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75FCE1B9" w14:textId="77777777">
        <w:trPr>
          <w:trHeight w:val="720"/>
        </w:trPr>
        <w:tc>
          <w:tcPr>
            <w:tcW w:w="5387" w:type="dxa"/>
            <w:gridSpan w:val="2"/>
            <w:tcBorders>
              <w:bottom w:val="single" w:sz="18" w:space="0" w:color="auto"/>
            </w:tcBorders>
          </w:tcPr>
          <w:p w14:paraId="5CB4502D" w14:textId="77777777" w:rsidR="00F72392" w:rsidRPr="009B0D30"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0C74C02B" w14:textId="77777777" w:rsidR="00F72392" w:rsidRPr="009B0D30" w:rsidRDefault="00F72392">
            <w:pPr>
              <w:jc w:val="right"/>
              <w:rPr>
                <w:sz w:val="52"/>
                <w:szCs w:val="52"/>
              </w:rPr>
            </w:pPr>
            <w:r w:rsidRPr="009B0D30">
              <w:rPr>
                <w:rFonts w:ascii="Univers Bold" w:hAnsi="Univers Bold"/>
                <w:b/>
                <w:sz w:val="72"/>
              </w:rPr>
              <w:t>EP</w:t>
            </w:r>
          </w:p>
        </w:tc>
      </w:tr>
      <w:tr w:rsidR="00F72392" w:rsidRPr="009B0D30" w14:paraId="0F1DA7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16C6794" w14:textId="77777777" w:rsidR="00F72392" w:rsidRPr="009B0D30" w:rsidRDefault="00F72392">
            <w:pPr>
              <w:spacing w:before="120"/>
              <w:ind w:left="-9"/>
            </w:pPr>
            <w:r w:rsidRPr="009B0D30">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22945B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6CE4580"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224D03D7"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7F9900DB"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2BC2C2C7" w14:textId="77777777" w:rsidR="00F72392" w:rsidRPr="009B0D30" w:rsidRDefault="00F72392">
            <w:pPr>
              <w:spacing w:before="120"/>
            </w:pPr>
            <w:r w:rsidRPr="009B0D30">
              <w:t>Distr.</w:t>
            </w:r>
          </w:p>
          <w:p w14:paraId="69B71173" w14:textId="77777777" w:rsidR="00F72392" w:rsidRPr="009B0D30" w:rsidRDefault="00F72392">
            <w:r w:rsidRPr="009B0D30">
              <w:t>GENERAL</w:t>
            </w:r>
          </w:p>
          <w:p w14:paraId="2F255BB8" w14:textId="77777777" w:rsidR="00F72392" w:rsidRPr="009B0D30" w:rsidRDefault="00F72392"/>
          <w:p w14:paraId="473C6DBF" w14:textId="77777777" w:rsidR="00F72392" w:rsidRPr="009B0D30" w:rsidRDefault="00F72392"/>
          <w:p w14:paraId="744B124C" w14:textId="44B421BF" w:rsidR="00F72392" w:rsidRPr="009B0D30" w:rsidRDefault="00594533">
            <w:fldSimple w:instr=" DOCPROPERTY &quot;Document number&quot;  \* MERGEFORMAT ">
              <w:r>
                <w:t>UNEP/OzL.Pro/ExCom/98/34</w:t>
              </w:r>
            </w:fldSimple>
          </w:p>
          <w:p w14:paraId="7F09EC9C" w14:textId="43884542" w:rsidR="00F72392" w:rsidRPr="009B0D30" w:rsidRDefault="00F72392">
            <w:r w:rsidRPr="009B0D30">
              <w:fldChar w:fldCharType="begin"/>
            </w:r>
            <w:r w:rsidRPr="009B0D30">
              <w:instrText xml:space="preserve"> DOCPROPERTY "Revision date" \@ "d MMMM YYYY"  \* MERGEFORMAT </w:instrText>
            </w:r>
            <w:r w:rsidRPr="009B0D30">
              <w:fldChar w:fldCharType="separate"/>
            </w:r>
            <w:r w:rsidR="006137B0">
              <w:t>2 June 2026</w:t>
            </w:r>
            <w:r w:rsidRPr="009B0D30">
              <w:fldChar w:fldCharType="end"/>
            </w:r>
          </w:p>
          <w:p w14:paraId="3AC71861" w14:textId="77777777" w:rsidR="00F72392" w:rsidRPr="009B0D30" w:rsidRDefault="00F72392">
            <w:pPr>
              <w:rPr>
                <w:caps/>
              </w:rPr>
            </w:pPr>
          </w:p>
          <w:p w14:paraId="02FF16E3" w14:textId="77777777" w:rsidR="00F72392" w:rsidRPr="009B0D30" w:rsidRDefault="00F72392">
            <w:r w:rsidRPr="009B0D30">
              <w:t>ORIGINAL: ENGLISH</w:t>
            </w:r>
          </w:p>
        </w:tc>
      </w:tr>
    </w:tbl>
    <w:p w14:paraId="7FA369B3" w14:textId="77777777" w:rsidR="00F72392" w:rsidRDefault="00F72392">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3B1AEEA4" w14:textId="77777777" w:rsidR="00F72392" w:rsidRDefault="00F72392">
      <w:pPr>
        <w:jc w:val="left"/>
      </w:pPr>
      <w:r>
        <w:t>Montreal, 22–26 June 2026</w:t>
      </w:r>
    </w:p>
    <w:p w14:paraId="1341D1BD" w14:textId="2D38F83B" w:rsidR="00F72392" w:rsidRDefault="00F72392">
      <w:pPr>
        <w:jc w:val="left"/>
      </w:pPr>
      <w:r>
        <w:t>Item</w:t>
      </w:r>
      <w:r w:rsidR="005A425E">
        <w:t>s</w:t>
      </w:r>
      <w:r>
        <w:t xml:space="preserve"> </w:t>
      </w:r>
      <w:r w:rsidR="005A425E">
        <w:t>8(c) and (d)</w:t>
      </w:r>
      <w:r>
        <w:t xml:space="preserve"> </w:t>
      </w:r>
      <w:r w:rsidRPr="00512BEF">
        <w:t>of the provisional agenda</w:t>
      </w:r>
      <w:r w:rsidRPr="00512BEF">
        <w:rPr>
          <w:rStyle w:val="FootnoteReference"/>
        </w:rPr>
        <w:footnoteReference w:id="1"/>
      </w:r>
    </w:p>
    <w:p w14:paraId="5F17F010" w14:textId="77777777" w:rsidR="00F72392" w:rsidRPr="008933E1" w:rsidRDefault="00F72392"/>
    <w:p w14:paraId="34617CB1" w14:textId="77777777" w:rsidR="00F72392" w:rsidRPr="008933E1" w:rsidRDefault="00F72392"/>
    <w:p w14:paraId="097F093F" w14:textId="77777777" w:rsidR="00F72392" w:rsidRPr="00E9063C" w:rsidRDefault="00F72392"/>
    <w:p w14:paraId="69927054" w14:textId="61DD3F58" w:rsidR="00F72392" w:rsidRPr="00932314" w:rsidRDefault="00F72392">
      <w:pPr>
        <w:jc w:val="center"/>
        <w:rPr>
          <w:b/>
        </w:rPr>
      </w:pPr>
      <w:r w:rsidRPr="00E9063C">
        <w:rPr>
          <w:b/>
        </w:rPr>
        <w:t xml:space="preserve">PROJECT </w:t>
      </w:r>
      <w:r w:rsidRPr="00932314">
        <w:rPr>
          <w:b/>
        </w:rPr>
        <w:t xml:space="preserve">PROPOSALS: </w:t>
      </w:r>
      <w:r w:rsidR="00932314" w:rsidRPr="00932314">
        <w:rPr>
          <w:b/>
        </w:rPr>
        <w:t>ECUADOR</w:t>
      </w:r>
    </w:p>
    <w:p w14:paraId="31EC3A6E" w14:textId="77777777" w:rsidR="00F72392" w:rsidRPr="00932314" w:rsidRDefault="00F72392"/>
    <w:p w14:paraId="4E8A67B9" w14:textId="77777777" w:rsidR="00F72392" w:rsidRPr="00932314" w:rsidRDefault="00F72392"/>
    <w:p w14:paraId="2EBA1546" w14:textId="77777777" w:rsidR="00F72392" w:rsidRPr="00E9063C" w:rsidRDefault="00F72392">
      <w:pPr>
        <w:spacing w:after="240"/>
        <w:ind w:firstLine="720"/>
      </w:pPr>
      <w:r w:rsidRPr="00932314">
        <w:t>This document consists of the comments and recommendation of the Secretariat on the following project proposals:</w:t>
      </w:r>
    </w:p>
    <w:p w14:paraId="33CEFBF1" w14:textId="77777777" w:rsidR="00F72392" w:rsidRPr="00E9063C" w:rsidRDefault="00F72392" w:rsidP="00290545">
      <w:pPr>
        <w:spacing w:after="240"/>
        <w:rPr>
          <w:u w:val="single"/>
        </w:rPr>
      </w:pPr>
      <w:r w:rsidRPr="00E9063C">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1418"/>
        <w:gridCol w:w="1843"/>
      </w:tblGrid>
      <w:tr w:rsidR="00F72392" w:rsidRPr="006710B9" w14:paraId="1A19FB1D" w14:textId="77777777" w:rsidTr="00336C3F">
        <w:tc>
          <w:tcPr>
            <w:tcW w:w="6237" w:type="dxa"/>
          </w:tcPr>
          <w:p w14:paraId="26A41A67" w14:textId="78034752" w:rsidR="00F72392" w:rsidRPr="006710B9" w:rsidRDefault="00F72392" w:rsidP="00C67782">
            <w:pPr>
              <w:numPr>
                <w:ilvl w:val="0"/>
                <w:numId w:val="6"/>
              </w:numPr>
              <w:ind w:left="599" w:hanging="709"/>
              <w:contextualSpacing/>
              <w:jc w:val="left"/>
            </w:pPr>
            <w:r w:rsidRPr="006710B9">
              <w:t>HCFC phase-out management plan (stage </w:t>
            </w:r>
            <w:r w:rsidR="00CD4A15" w:rsidRPr="006710B9">
              <w:t>II</w:t>
            </w:r>
            <w:r w:rsidRPr="006710B9">
              <w:t xml:space="preserve">, </w:t>
            </w:r>
            <w:r w:rsidR="00CD4A15" w:rsidRPr="006710B9">
              <w:t>third</w:t>
            </w:r>
            <w:r w:rsidRPr="006710B9">
              <w:t> tranche)</w:t>
            </w:r>
          </w:p>
        </w:tc>
        <w:tc>
          <w:tcPr>
            <w:tcW w:w="1418" w:type="dxa"/>
          </w:tcPr>
          <w:p w14:paraId="0095B0B2" w14:textId="202710B4" w:rsidR="00F72392" w:rsidRPr="006710B9" w:rsidRDefault="00932314" w:rsidP="00290545">
            <w:pPr>
              <w:ind w:left="-396" w:right="-394"/>
              <w:jc w:val="center"/>
            </w:pPr>
            <w:r w:rsidRPr="006710B9">
              <w:t>UNIDO</w:t>
            </w:r>
          </w:p>
        </w:tc>
        <w:tc>
          <w:tcPr>
            <w:tcW w:w="1843" w:type="dxa"/>
          </w:tcPr>
          <w:p w14:paraId="09A856E3" w14:textId="12F95BED" w:rsidR="00F72392" w:rsidRPr="006710B9" w:rsidRDefault="00F72392" w:rsidP="00290545">
            <w:pPr>
              <w:jc w:val="right"/>
            </w:pPr>
            <w:r w:rsidRPr="006710B9">
              <w:t>Blanket approval</w:t>
            </w:r>
          </w:p>
        </w:tc>
      </w:tr>
    </w:tbl>
    <w:p w14:paraId="71C352CC" w14:textId="7D003130" w:rsidR="00F72392" w:rsidRPr="006710B9" w:rsidRDefault="003C041E" w:rsidP="00290545">
      <w:pPr>
        <w:spacing w:before="240" w:after="240"/>
        <w:rPr>
          <w:u w:val="single"/>
        </w:rPr>
      </w:pPr>
      <w:r w:rsidRPr="006710B9">
        <w:rPr>
          <w:u w:val="single"/>
        </w:rPr>
        <w:t>Phase-down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701"/>
        <w:gridCol w:w="1843"/>
      </w:tblGrid>
      <w:tr w:rsidR="003C041E" w:rsidRPr="006710B9" w14:paraId="58734709" w14:textId="77777777" w:rsidTr="00336C3F">
        <w:tc>
          <w:tcPr>
            <w:tcW w:w="5954" w:type="dxa"/>
          </w:tcPr>
          <w:p w14:paraId="202A7CDE" w14:textId="5BCDC578" w:rsidR="003C041E" w:rsidRPr="006710B9" w:rsidRDefault="003C041E" w:rsidP="00C67782">
            <w:pPr>
              <w:numPr>
                <w:ilvl w:val="0"/>
                <w:numId w:val="6"/>
              </w:numPr>
              <w:ind w:left="599" w:hanging="709"/>
              <w:contextualSpacing/>
              <w:jc w:val="left"/>
            </w:pPr>
            <w:r w:rsidRPr="006710B9">
              <w:t>Kigali HFC implementation plan (stage I, second tranche)</w:t>
            </w:r>
            <w:r w:rsidR="00951F58">
              <w:t xml:space="preserve"> </w:t>
            </w:r>
            <w:r w:rsidR="00951F58" w:rsidRPr="00EA1C13">
              <w:t>including a plan for the complete elimination of HFCs contained in imported pre-blended polyols in the polyurethane foam sector</w:t>
            </w:r>
          </w:p>
        </w:tc>
        <w:tc>
          <w:tcPr>
            <w:tcW w:w="1701" w:type="dxa"/>
          </w:tcPr>
          <w:p w14:paraId="190513DD" w14:textId="77777777" w:rsidR="003C041E" w:rsidRPr="006710B9" w:rsidRDefault="003C041E" w:rsidP="00290545">
            <w:pPr>
              <w:ind w:left="-106" w:right="-394"/>
              <w:jc w:val="center"/>
            </w:pPr>
            <w:r w:rsidRPr="006710B9">
              <w:t>UNIDO</w:t>
            </w:r>
          </w:p>
        </w:tc>
        <w:tc>
          <w:tcPr>
            <w:tcW w:w="1843" w:type="dxa"/>
          </w:tcPr>
          <w:p w14:paraId="72D7B623" w14:textId="2EFF0249" w:rsidR="003C041E" w:rsidRPr="006710B9" w:rsidRDefault="005A425E" w:rsidP="00290545">
            <w:pPr>
              <w:jc w:val="right"/>
            </w:pPr>
            <w:r w:rsidRPr="006710B9">
              <w:rPr>
                <w:color w:val="000000" w:themeColor="text1"/>
              </w:rPr>
              <w:t>Individual consideration</w:t>
            </w:r>
          </w:p>
        </w:tc>
      </w:tr>
    </w:tbl>
    <w:p w14:paraId="25406D8E" w14:textId="0A750345" w:rsidR="00F72392" w:rsidRPr="006710B9" w:rsidRDefault="00240E57" w:rsidP="00290545">
      <w:pPr>
        <w:spacing w:before="240" w:after="240"/>
        <w:rPr>
          <w:u w:val="single"/>
        </w:rPr>
      </w:pPr>
      <w:r w:rsidRPr="006710B9">
        <w:rPr>
          <w:u w:val="single"/>
        </w:rPr>
        <w:t>Energy efficiency</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559"/>
        <w:gridCol w:w="1843"/>
      </w:tblGrid>
      <w:tr w:rsidR="00240E57" w:rsidRPr="00E9063C" w14:paraId="3254F0E5" w14:textId="77777777" w:rsidTr="00336C3F">
        <w:tc>
          <w:tcPr>
            <w:tcW w:w="6096" w:type="dxa"/>
          </w:tcPr>
          <w:p w14:paraId="5E3FA4B7" w14:textId="3CD70923" w:rsidR="00240E57" w:rsidRPr="006710B9" w:rsidRDefault="00B07D8F" w:rsidP="00C67782">
            <w:pPr>
              <w:numPr>
                <w:ilvl w:val="0"/>
                <w:numId w:val="6"/>
              </w:numPr>
              <w:ind w:left="599" w:hanging="709"/>
              <w:contextualSpacing/>
              <w:jc w:val="left"/>
            </w:pPr>
            <w:r w:rsidRPr="006710B9">
              <w:t>Pilot demonstration project to replace an R</w:t>
            </w:r>
            <w:r w:rsidR="00336C3F" w:rsidRPr="006710B9">
              <w:noBreakHyphen/>
            </w:r>
            <w:r w:rsidRPr="006710B9">
              <w:t>507A</w:t>
            </w:r>
            <w:r w:rsidR="00336C3F" w:rsidRPr="006710B9">
              <w:noBreakHyphen/>
            </w:r>
            <w:r w:rsidRPr="006710B9">
              <w:t>based centralized refrigeration system with an ammonia</w:t>
            </w:r>
            <w:r w:rsidR="00EB4D8A" w:rsidRPr="006710B9">
              <w:t>-</w:t>
            </w:r>
            <w:r w:rsidRPr="006710B9">
              <w:t>based recirculated system at a shrimp processing enterprise (decision</w:t>
            </w:r>
            <w:r w:rsidR="00EB4D8A" w:rsidRPr="006710B9">
              <w:t> </w:t>
            </w:r>
            <w:r w:rsidRPr="006710B9">
              <w:t>91/65)</w:t>
            </w:r>
          </w:p>
        </w:tc>
        <w:tc>
          <w:tcPr>
            <w:tcW w:w="1559" w:type="dxa"/>
          </w:tcPr>
          <w:p w14:paraId="4A9EF07F" w14:textId="77777777" w:rsidR="00240E57" w:rsidRPr="006710B9" w:rsidRDefault="00240E57" w:rsidP="00290545">
            <w:pPr>
              <w:ind w:left="-248" w:right="-394"/>
              <w:jc w:val="center"/>
            </w:pPr>
            <w:r w:rsidRPr="006710B9">
              <w:t>UNIDO</w:t>
            </w:r>
          </w:p>
        </w:tc>
        <w:tc>
          <w:tcPr>
            <w:tcW w:w="1843" w:type="dxa"/>
          </w:tcPr>
          <w:p w14:paraId="4E7D272E" w14:textId="77777777" w:rsidR="00240E57" w:rsidRPr="006710B9" w:rsidRDefault="00240E57" w:rsidP="00290545">
            <w:pPr>
              <w:jc w:val="right"/>
            </w:pPr>
            <w:r w:rsidRPr="006710B9">
              <w:t>Individual consideration</w:t>
            </w:r>
          </w:p>
        </w:tc>
      </w:tr>
    </w:tbl>
    <w:p w14:paraId="6553EFB8" w14:textId="77777777" w:rsidR="007B16AD" w:rsidRDefault="007B16AD">
      <w:pPr>
        <w:rPr>
          <w:b/>
        </w:rPr>
      </w:pPr>
      <w:r>
        <w:rPr>
          <w:b/>
        </w:rPr>
        <w:br w:type="page"/>
      </w:r>
    </w:p>
    <w:p w14:paraId="683A5791" w14:textId="1745A191" w:rsidR="00F72392" w:rsidRPr="00E9063C" w:rsidRDefault="00F72392" w:rsidP="00240E57">
      <w:pPr>
        <w:spacing w:before="240" w:after="120"/>
        <w:jc w:val="center"/>
        <w:rPr>
          <w:b/>
        </w:rPr>
      </w:pPr>
      <w:r w:rsidRPr="00E9063C">
        <w:rPr>
          <w:b/>
        </w:rPr>
        <w:lastRenderedPageBreak/>
        <w:t>PROJECT EVALUATION SHEET – MULTI</w:t>
      </w:r>
      <w:r>
        <w:rPr>
          <w:b/>
        </w:rPr>
        <w:t>-</w:t>
      </w:r>
      <w:r w:rsidRPr="00E9063C">
        <w:rPr>
          <w:b/>
        </w:rPr>
        <w:t>YEAR PROJECTS</w:t>
      </w:r>
    </w:p>
    <w:p w14:paraId="213E4878" w14:textId="37739ABB" w:rsidR="00F72392" w:rsidRPr="00CD4A15" w:rsidRDefault="003A5028">
      <w:pPr>
        <w:spacing w:after="200"/>
        <w:jc w:val="center"/>
        <w:rPr>
          <w:b/>
          <w:bCs/>
        </w:rPr>
      </w:pPr>
      <w:r w:rsidRPr="00CD4A15">
        <w:rPr>
          <w:b/>
          <w:bCs/>
        </w:rPr>
        <w:t>Ecuador</w:t>
      </w:r>
    </w:p>
    <w:tbl>
      <w:tblPr>
        <w:tblStyle w:val="TableGrid"/>
        <w:tblW w:w="5360" w:type="pct"/>
        <w:jc w:val="center"/>
        <w:tblLayout w:type="fixed"/>
        <w:tblLook w:val="04A0" w:firstRow="1" w:lastRow="0" w:firstColumn="1" w:lastColumn="0" w:noHBand="0" w:noVBand="1"/>
      </w:tblPr>
      <w:tblGrid>
        <w:gridCol w:w="2972"/>
        <w:gridCol w:w="2088"/>
        <w:gridCol w:w="2530"/>
        <w:gridCol w:w="2530"/>
      </w:tblGrid>
      <w:tr w:rsidR="00F72392" w:rsidRPr="00E9063C" w14:paraId="281CBDD6" w14:textId="77777777" w:rsidTr="00A23D3F">
        <w:trPr>
          <w:trHeight w:val="240"/>
          <w:jc w:val="center"/>
        </w:trPr>
        <w:tc>
          <w:tcPr>
            <w:tcW w:w="2972" w:type="dxa"/>
            <w:vAlign w:val="center"/>
            <w:hideMark/>
          </w:tcPr>
          <w:p w14:paraId="6D6EE18F" w14:textId="77777777" w:rsidR="00F72392" w:rsidRPr="00E9063C" w:rsidRDefault="00F72392">
            <w:pPr>
              <w:spacing w:before="20" w:after="20"/>
              <w:jc w:val="center"/>
              <w:rPr>
                <w:b/>
                <w:sz w:val="20"/>
                <w:szCs w:val="20"/>
                <w:lang w:val="en-US"/>
              </w:rPr>
            </w:pPr>
            <w:r w:rsidRPr="00E9063C">
              <w:rPr>
                <w:b/>
                <w:sz w:val="20"/>
                <w:szCs w:val="20"/>
                <w:lang w:val="en-US"/>
              </w:rPr>
              <w:t>PROJECT TITLE</w:t>
            </w:r>
          </w:p>
        </w:tc>
        <w:tc>
          <w:tcPr>
            <w:tcW w:w="2088" w:type="dxa"/>
            <w:vAlign w:val="center"/>
            <w:hideMark/>
          </w:tcPr>
          <w:p w14:paraId="51D00D1B" w14:textId="77777777" w:rsidR="00F72392" w:rsidRPr="00E9063C" w:rsidRDefault="00F72392">
            <w:pPr>
              <w:spacing w:before="20" w:after="20"/>
              <w:jc w:val="center"/>
              <w:rPr>
                <w:b/>
                <w:sz w:val="20"/>
                <w:szCs w:val="20"/>
                <w:lang w:val="en-US"/>
              </w:rPr>
            </w:pPr>
            <w:r w:rsidRPr="00E9063C">
              <w:rPr>
                <w:b/>
                <w:sz w:val="20"/>
                <w:szCs w:val="20"/>
                <w:lang w:val="en-US"/>
              </w:rPr>
              <w:t>AGENCY</w:t>
            </w:r>
          </w:p>
        </w:tc>
        <w:tc>
          <w:tcPr>
            <w:tcW w:w="2530" w:type="dxa"/>
            <w:vAlign w:val="center"/>
            <w:hideMark/>
          </w:tcPr>
          <w:p w14:paraId="35939CDA" w14:textId="77777777" w:rsidR="00F72392" w:rsidRPr="00E9063C" w:rsidRDefault="00F72392">
            <w:pPr>
              <w:spacing w:before="20" w:after="20"/>
              <w:jc w:val="center"/>
              <w:rPr>
                <w:b/>
                <w:sz w:val="20"/>
                <w:szCs w:val="20"/>
                <w:lang w:val="en-US"/>
              </w:rPr>
            </w:pPr>
            <w:r w:rsidRPr="00E9063C">
              <w:rPr>
                <w:b/>
                <w:sz w:val="20"/>
                <w:szCs w:val="20"/>
                <w:lang w:val="en-US"/>
              </w:rPr>
              <w:t>MEETING APPROVED</w:t>
            </w:r>
          </w:p>
        </w:tc>
        <w:tc>
          <w:tcPr>
            <w:tcW w:w="2530" w:type="dxa"/>
            <w:vAlign w:val="center"/>
            <w:hideMark/>
          </w:tcPr>
          <w:p w14:paraId="7AF51B14" w14:textId="77777777" w:rsidR="00F72392" w:rsidRPr="00E9063C" w:rsidRDefault="00F72392">
            <w:pPr>
              <w:spacing w:before="20" w:after="20"/>
              <w:jc w:val="center"/>
              <w:rPr>
                <w:b/>
                <w:sz w:val="20"/>
                <w:szCs w:val="20"/>
                <w:lang w:val="en-US"/>
              </w:rPr>
            </w:pPr>
            <w:r w:rsidRPr="00E9063C">
              <w:rPr>
                <w:b/>
                <w:sz w:val="20"/>
                <w:szCs w:val="20"/>
                <w:lang w:val="en-US"/>
              </w:rPr>
              <w:t>CONTROL MEASURE</w:t>
            </w:r>
          </w:p>
        </w:tc>
      </w:tr>
      <w:tr w:rsidR="00F72392" w:rsidRPr="00E9063C" w14:paraId="332A0C63" w14:textId="77777777" w:rsidTr="00A23D3F">
        <w:trPr>
          <w:trHeight w:val="240"/>
          <w:jc w:val="center"/>
        </w:trPr>
        <w:tc>
          <w:tcPr>
            <w:tcW w:w="2972" w:type="dxa"/>
            <w:vAlign w:val="center"/>
            <w:hideMark/>
          </w:tcPr>
          <w:p w14:paraId="71AB800C" w14:textId="0615D874" w:rsidR="00F72392" w:rsidRPr="00E9063C" w:rsidRDefault="00F72392">
            <w:pPr>
              <w:spacing w:before="20" w:after="20"/>
              <w:ind w:right="37"/>
              <w:jc w:val="center"/>
              <w:rPr>
                <w:sz w:val="20"/>
                <w:szCs w:val="20"/>
                <w:lang w:val="en-US"/>
              </w:rPr>
            </w:pPr>
            <w:r w:rsidRPr="00E9063C">
              <w:rPr>
                <w:sz w:val="20"/>
                <w:szCs w:val="20"/>
                <w:lang w:val="en-US"/>
              </w:rPr>
              <w:t>HCFC phase-out plan (stage </w:t>
            </w:r>
            <w:r w:rsidR="00CD4A15" w:rsidRPr="00CD4A15">
              <w:rPr>
                <w:sz w:val="20"/>
                <w:szCs w:val="20"/>
                <w:lang w:val="en-US"/>
              </w:rPr>
              <w:t>II</w:t>
            </w:r>
            <w:r w:rsidRPr="00CD4A15">
              <w:rPr>
                <w:sz w:val="20"/>
                <w:szCs w:val="20"/>
                <w:lang w:val="en-US"/>
              </w:rPr>
              <w:t>)</w:t>
            </w:r>
          </w:p>
        </w:tc>
        <w:tc>
          <w:tcPr>
            <w:tcW w:w="2088" w:type="dxa"/>
            <w:vAlign w:val="center"/>
          </w:tcPr>
          <w:p w14:paraId="5B5C4D3C" w14:textId="5A9FD747" w:rsidR="00F72392" w:rsidRPr="00E9063C" w:rsidRDefault="00932314">
            <w:pPr>
              <w:tabs>
                <w:tab w:val="left" w:pos="1729"/>
              </w:tabs>
              <w:spacing w:before="20" w:after="20"/>
              <w:jc w:val="center"/>
              <w:rPr>
                <w:sz w:val="20"/>
                <w:szCs w:val="20"/>
                <w:lang w:val="en-US"/>
              </w:rPr>
            </w:pPr>
            <w:r w:rsidRPr="00CD4A15">
              <w:rPr>
                <w:color w:val="000000" w:themeColor="text1"/>
                <w:sz w:val="20"/>
                <w:szCs w:val="20"/>
              </w:rPr>
              <w:t>UNIDO</w:t>
            </w:r>
            <w:r w:rsidR="00F72392" w:rsidRPr="00CD4A15">
              <w:rPr>
                <w:color w:val="000000" w:themeColor="text1"/>
                <w:sz w:val="20"/>
                <w:szCs w:val="20"/>
              </w:rPr>
              <w:t xml:space="preserve"> (lead</w:t>
            </w:r>
            <w:r w:rsidR="00F72392" w:rsidRPr="00E9063C">
              <w:rPr>
                <w:color w:val="000000" w:themeColor="text1"/>
                <w:sz w:val="20"/>
                <w:szCs w:val="20"/>
              </w:rPr>
              <w:t>)</w:t>
            </w:r>
          </w:p>
        </w:tc>
        <w:tc>
          <w:tcPr>
            <w:tcW w:w="2530" w:type="dxa"/>
            <w:vAlign w:val="center"/>
          </w:tcPr>
          <w:p w14:paraId="7F0BE0D1" w14:textId="191EFBAD" w:rsidR="00F72392" w:rsidRPr="00E9063C" w:rsidRDefault="00C72CD8">
            <w:pPr>
              <w:spacing w:before="20" w:after="20"/>
              <w:ind w:left="30" w:right="31"/>
              <w:jc w:val="center"/>
              <w:rPr>
                <w:sz w:val="20"/>
                <w:szCs w:val="20"/>
                <w:lang w:val="en-US"/>
              </w:rPr>
            </w:pPr>
            <w:r>
              <w:rPr>
                <w:sz w:val="20"/>
                <w:szCs w:val="20"/>
                <w:lang w:val="en-US"/>
              </w:rPr>
              <w:t>86</w:t>
            </w:r>
            <w:r w:rsidRPr="006710B9">
              <w:rPr>
                <w:sz w:val="20"/>
                <w:szCs w:val="20"/>
                <w:vertAlign w:val="superscript"/>
                <w:lang w:val="en-US"/>
              </w:rPr>
              <w:t>th</w:t>
            </w:r>
          </w:p>
        </w:tc>
        <w:tc>
          <w:tcPr>
            <w:tcW w:w="2530" w:type="dxa"/>
            <w:vAlign w:val="center"/>
          </w:tcPr>
          <w:p w14:paraId="05BCB2F5" w14:textId="32C53D65" w:rsidR="00F72392" w:rsidRPr="0037509A" w:rsidRDefault="00A23D3F">
            <w:pPr>
              <w:spacing w:before="20" w:after="20"/>
              <w:jc w:val="center"/>
              <w:rPr>
                <w:sz w:val="20"/>
                <w:szCs w:val="20"/>
              </w:rPr>
            </w:pPr>
            <w:r>
              <w:rPr>
                <w:sz w:val="20"/>
                <w:szCs w:val="20"/>
                <w:lang w:val="en-US"/>
              </w:rPr>
              <w:t>100</w:t>
            </w:r>
            <w:r w:rsidR="00F72392" w:rsidRPr="00E9063C">
              <w:rPr>
                <w:sz w:val="20"/>
                <w:szCs w:val="20"/>
                <w:lang w:val="en-US"/>
              </w:rPr>
              <w:t xml:space="preserve">% phase-out by </w:t>
            </w:r>
            <w:r>
              <w:rPr>
                <w:sz w:val="20"/>
                <w:szCs w:val="20"/>
                <w:lang w:val="en-US"/>
              </w:rPr>
              <w:t>2030</w:t>
            </w:r>
          </w:p>
        </w:tc>
      </w:tr>
    </w:tbl>
    <w:p w14:paraId="6F2A1252" w14:textId="77777777" w:rsidR="00F72392" w:rsidRPr="00E9063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147"/>
        <w:gridCol w:w="2486"/>
        <w:gridCol w:w="2487"/>
      </w:tblGrid>
      <w:tr w:rsidR="00F72392" w:rsidRPr="00E9063C" w14:paraId="2C176EDF" w14:textId="77777777">
        <w:trPr>
          <w:trHeight w:val="43"/>
          <w:jc w:val="center"/>
        </w:trPr>
        <w:tc>
          <w:tcPr>
            <w:tcW w:w="5098" w:type="dxa"/>
            <w:vAlign w:val="center"/>
            <w:hideMark/>
          </w:tcPr>
          <w:p w14:paraId="3C0DC442" w14:textId="77777777" w:rsidR="00F72392" w:rsidRPr="00E9063C" w:rsidRDefault="00F72392">
            <w:pPr>
              <w:spacing w:before="20" w:after="20"/>
              <w:jc w:val="left"/>
              <w:rPr>
                <w:b/>
                <w:sz w:val="20"/>
                <w:szCs w:val="20"/>
                <w:lang w:val="en-US"/>
              </w:rPr>
            </w:pPr>
            <w:r w:rsidRPr="00E9063C">
              <w:rPr>
                <w:b/>
                <w:sz w:val="20"/>
                <w:szCs w:val="20"/>
                <w:lang w:val="en-US"/>
              </w:rPr>
              <w:t>ARTICLE 7 DATA (Annex C, Group I)</w:t>
            </w:r>
          </w:p>
        </w:tc>
        <w:tc>
          <w:tcPr>
            <w:tcW w:w="2462" w:type="dxa"/>
            <w:vAlign w:val="center"/>
            <w:hideMark/>
          </w:tcPr>
          <w:p w14:paraId="772EE42D" w14:textId="26A206DA" w:rsidR="00F72392" w:rsidRPr="002839C4" w:rsidRDefault="00F72392">
            <w:pPr>
              <w:spacing w:before="20" w:after="20"/>
              <w:jc w:val="center"/>
              <w:rPr>
                <w:b/>
                <w:bCs/>
                <w:sz w:val="20"/>
                <w:szCs w:val="20"/>
                <w:lang w:val="en-US"/>
              </w:rPr>
            </w:pPr>
            <w:r w:rsidRPr="002839C4">
              <w:rPr>
                <w:b/>
                <w:bCs/>
                <w:sz w:val="20"/>
                <w:szCs w:val="20"/>
                <w:lang w:val="en-US"/>
              </w:rPr>
              <w:t xml:space="preserve">Year: </w:t>
            </w:r>
            <w:r w:rsidRPr="00583B3D">
              <w:rPr>
                <w:b/>
                <w:bCs/>
                <w:sz w:val="20"/>
                <w:szCs w:val="20"/>
                <w:lang w:val="en-US"/>
              </w:rPr>
              <w:t>2025</w:t>
            </w:r>
          </w:p>
        </w:tc>
        <w:tc>
          <w:tcPr>
            <w:tcW w:w="2463" w:type="dxa"/>
            <w:vAlign w:val="center"/>
            <w:hideMark/>
          </w:tcPr>
          <w:p w14:paraId="5CF48822" w14:textId="3892F2E9" w:rsidR="00F72392" w:rsidRPr="00E9063C" w:rsidRDefault="00D27AAD">
            <w:pPr>
              <w:spacing w:before="20" w:after="20"/>
              <w:jc w:val="right"/>
              <w:rPr>
                <w:sz w:val="20"/>
                <w:szCs w:val="20"/>
                <w:lang w:val="en-US"/>
              </w:rPr>
            </w:pPr>
            <w:r>
              <w:rPr>
                <w:color w:val="000000" w:themeColor="text1"/>
                <w:sz w:val="20"/>
                <w:szCs w:val="20"/>
              </w:rPr>
              <w:t>6.81</w:t>
            </w:r>
            <w:r w:rsidR="00F72392" w:rsidRPr="00E9063C">
              <w:rPr>
                <w:sz w:val="20"/>
                <w:szCs w:val="20"/>
                <w:lang w:val="en-US"/>
              </w:rPr>
              <w:t xml:space="preserve"> ODP tonnes</w:t>
            </w:r>
          </w:p>
        </w:tc>
      </w:tr>
    </w:tbl>
    <w:p w14:paraId="1A0537C8" w14:textId="77777777" w:rsidR="00F72392" w:rsidRPr="00E9063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EE4366" w14:paraId="21C4928C" w14:textId="77777777">
        <w:trPr>
          <w:trHeight w:val="50"/>
          <w:jc w:val="center"/>
        </w:trPr>
        <w:tc>
          <w:tcPr>
            <w:tcW w:w="4240" w:type="pct"/>
            <w:gridSpan w:val="7"/>
            <w:tcBorders>
              <w:right w:val="single" w:sz="4" w:space="0" w:color="auto"/>
            </w:tcBorders>
            <w:hideMark/>
          </w:tcPr>
          <w:p w14:paraId="5539B42B" w14:textId="77777777" w:rsidR="00F72392" w:rsidRPr="00E9063C" w:rsidRDefault="00F72392">
            <w:pPr>
              <w:spacing w:before="20" w:after="20"/>
              <w:jc w:val="left"/>
              <w:rPr>
                <w:b/>
                <w:sz w:val="20"/>
                <w:szCs w:val="20"/>
                <w:lang w:val="en-US"/>
              </w:rPr>
            </w:pPr>
            <w:r w:rsidRPr="00E9063C">
              <w:rPr>
                <w:b/>
                <w:sz w:val="20"/>
                <w:szCs w:val="20"/>
                <w:lang w:val="en-US"/>
              </w:rPr>
              <w:t>COUNTRY PROGRAMME SECTORAL DATA (ODP tonnes)</w:t>
            </w:r>
          </w:p>
        </w:tc>
        <w:tc>
          <w:tcPr>
            <w:tcW w:w="435" w:type="pct"/>
            <w:tcBorders>
              <w:top w:val="single" w:sz="4" w:space="0" w:color="auto"/>
              <w:left w:val="single" w:sz="4" w:space="0" w:color="auto"/>
              <w:bottom w:val="single" w:sz="4" w:space="0" w:color="auto"/>
              <w:right w:val="nil"/>
            </w:tcBorders>
          </w:tcPr>
          <w:p w14:paraId="21C1BE86" w14:textId="77777777" w:rsidR="00F72392" w:rsidRPr="00E9063C" w:rsidRDefault="00F72392">
            <w:pPr>
              <w:spacing w:before="20" w:after="20"/>
              <w:jc w:val="left"/>
              <w:rPr>
                <w:b/>
                <w:sz w:val="20"/>
                <w:szCs w:val="20"/>
                <w:lang w:val="en-US"/>
              </w:rPr>
            </w:pPr>
            <w:r w:rsidRPr="00E9063C">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20B6D98C" w14:textId="77777777" w:rsidR="00F72392" w:rsidRPr="00EE4366" w:rsidRDefault="00F72392">
            <w:pPr>
              <w:spacing w:before="20" w:after="20"/>
              <w:jc w:val="right"/>
              <w:rPr>
                <w:b/>
                <w:sz w:val="20"/>
                <w:szCs w:val="20"/>
                <w:lang w:val="en-US"/>
              </w:rPr>
            </w:pPr>
            <w:r w:rsidRPr="00EE4366">
              <w:rPr>
                <w:b/>
                <w:bCs/>
                <w:sz w:val="20"/>
                <w:szCs w:val="20"/>
                <w:lang w:val="en-US"/>
              </w:rPr>
              <w:t>2025</w:t>
            </w:r>
          </w:p>
        </w:tc>
      </w:tr>
      <w:tr w:rsidR="00F72392" w:rsidRPr="00E9063C" w14:paraId="64A086B0" w14:textId="77777777">
        <w:trPr>
          <w:trHeight w:val="77"/>
          <w:jc w:val="center"/>
        </w:trPr>
        <w:tc>
          <w:tcPr>
            <w:tcW w:w="619" w:type="pct"/>
            <w:vMerge w:val="restart"/>
            <w:vAlign w:val="center"/>
            <w:hideMark/>
          </w:tcPr>
          <w:p w14:paraId="0D36D1AA" w14:textId="77777777" w:rsidR="00F72392" w:rsidRPr="00E9063C" w:rsidRDefault="00F72392">
            <w:pPr>
              <w:spacing w:before="20" w:after="20"/>
              <w:jc w:val="center"/>
              <w:rPr>
                <w:sz w:val="20"/>
                <w:szCs w:val="20"/>
                <w:lang w:val="en-US"/>
              </w:rPr>
            </w:pPr>
            <w:r>
              <w:rPr>
                <w:sz w:val="20"/>
                <w:szCs w:val="20"/>
                <w:lang w:val="en-US"/>
              </w:rPr>
              <w:t>Substance</w:t>
            </w:r>
          </w:p>
        </w:tc>
        <w:tc>
          <w:tcPr>
            <w:tcW w:w="581" w:type="pct"/>
            <w:vMerge w:val="restart"/>
            <w:vAlign w:val="center"/>
            <w:hideMark/>
          </w:tcPr>
          <w:p w14:paraId="0B162135" w14:textId="77777777" w:rsidR="00F72392" w:rsidRPr="00E9063C" w:rsidRDefault="00F72392">
            <w:pPr>
              <w:spacing w:before="20" w:after="20"/>
              <w:jc w:val="center"/>
              <w:rPr>
                <w:sz w:val="20"/>
                <w:szCs w:val="20"/>
                <w:lang w:val="en-US"/>
              </w:rPr>
            </w:pPr>
            <w:r w:rsidRPr="00E9063C">
              <w:rPr>
                <w:sz w:val="20"/>
                <w:szCs w:val="20"/>
                <w:lang w:val="en-US"/>
              </w:rPr>
              <w:t>Aerosol</w:t>
            </w:r>
          </w:p>
        </w:tc>
        <w:tc>
          <w:tcPr>
            <w:tcW w:w="565" w:type="pct"/>
            <w:vMerge w:val="restart"/>
            <w:vAlign w:val="center"/>
            <w:hideMark/>
          </w:tcPr>
          <w:p w14:paraId="6B049570" w14:textId="77777777" w:rsidR="00F72392" w:rsidRPr="00E9063C" w:rsidRDefault="00F72392">
            <w:pPr>
              <w:spacing w:before="20" w:after="20"/>
              <w:jc w:val="center"/>
              <w:rPr>
                <w:sz w:val="20"/>
                <w:szCs w:val="20"/>
                <w:lang w:val="en-US"/>
              </w:rPr>
            </w:pPr>
            <w:r w:rsidRPr="00E9063C">
              <w:rPr>
                <w:sz w:val="20"/>
                <w:szCs w:val="20"/>
                <w:lang w:val="en-US"/>
              </w:rPr>
              <w:t>Foam</w:t>
            </w:r>
          </w:p>
        </w:tc>
        <w:tc>
          <w:tcPr>
            <w:tcW w:w="637" w:type="pct"/>
            <w:vMerge w:val="restart"/>
            <w:vAlign w:val="center"/>
            <w:hideMark/>
          </w:tcPr>
          <w:p w14:paraId="29E5E9D1" w14:textId="77777777" w:rsidR="00F72392" w:rsidRPr="00E9063C" w:rsidRDefault="00F72392">
            <w:pPr>
              <w:spacing w:before="20" w:after="20"/>
              <w:jc w:val="center"/>
              <w:rPr>
                <w:sz w:val="20"/>
                <w:szCs w:val="20"/>
                <w:lang w:val="en-US"/>
              </w:rPr>
            </w:pPr>
            <w:r w:rsidRPr="00E9063C">
              <w:rPr>
                <w:sz w:val="20"/>
                <w:szCs w:val="20"/>
                <w:lang w:val="en-US"/>
              </w:rPr>
              <w:t>Fire</w:t>
            </w:r>
            <w:r>
              <w:rPr>
                <w:sz w:val="20"/>
                <w:szCs w:val="20"/>
                <w:lang w:val="en-US"/>
              </w:rPr>
              <w:t>f</w:t>
            </w:r>
            <w:r w:rsidRPr="00E9063C">
              <w:rPr>
                <w:sz w:val="20"/>
                <w:szCs w:val="20"/>
                <w:lang w:val="en-US"/>
              </w:rPr>
              <w:t>ighting</w:t>
            </w:r>
          </w:p>
        </w:tc>
        <w:tc>
          <w:tcPr>
            <w:tcW w:w="1343" w:type="pct"/>
            <w:gridSpan w:val="2"/>
            <w:vAlign w:val="center"/>
            <w:hideMark/>
          </w:tcPr>
          <w:p w14:paraId="7447C1C7" w14:textId="77777777" w:rsidR="00F72392" w:rsidRPr="00E9063C" w:rsidRDefault="00F72392">
            <w:pPr>
              <w:spacing w:before="20" w:after="20"/>
              <w:jc w:val="center"/>
              <w:rPr>
                <w:sz w:val="20"/>
                <w:szCs w:val="20"/>
                <w:lang w:val="en-US"/>
              </w:rPr>
            </w:pPr>
            <w:r w:rsidRPr="00E9063C">
              <w:rPr>
                <w:sz w:val="20"/>
                <w:szCs w:val="20"/>
                <w:lang w:val="en-US"/>
              </w:rPr>
              <w:t>Refrigeration</w:t>
            </w:r>
          </w:p>
        </w:tc>
        <w:tc>
          <w:tcPr>
            <w:tcW w:w="495" w:type="pct"/>
            <w:vMerge w:val="restart"/>
            <w:vAlign w:val="center"/>
            <w:hideMark/>
          </w:tcPr>
          <w:p w14:paraId="7FE1DABD" w14:textId="77777777" w:rsidR="00F72392" w:rsidRPr="00E9063C" w:rsidRDefault="00F72392">
            <w:pPr>
              <w:spacing w:before="20" w:after="20"/>
              <w:jc w:val="center"/>
              <w:rPr>
                <w:sz w:val="20"/>
                <w:szCs w:val="20"/>
                <w:lang w:val="en-US"/>
              </w:rPr>
            </w:pPr>
            <w:r w:rsidRPr="00E9063C">
              <w:rPr>
                <w:sz w:val="20"/>
                <w:szCs w:val="20"/>
                <w:lang w:val="en-US"/>
              </w:rPr>
              <w:t>Solvent</w:t>
            </w:r>
          </w:p>
        </w:tc>
        <w:tc>
          <w:tcPr>
            <w:tcW w:w="760" w:type="pct"/>
            <w:gridSpan w:val="2"/>
            <w:vMerge w:val="restart"/>
            <w:tcBorders>
              <w:top w:val="single" w:sz="4" w:space="0" w:color="auto"/>
            </w:tcBorders>
            <w:vAlign w:val="center"/>
            <w:hideMark/>
          </w:tcPr>
          <w:p w14:paraId="169170C9" w14:textId="77777777" w:rsidR="00F72392" w:rsidRPr="00E9063C" w:rsidRDefault="00F72392">
            <w:pPr>
              <w:spacing w:before="20" w:after="20"/>
              <w:jc w:val="center"/>
              <w:rPr>
                <w:sz w:val="20"/>
                <w:szCs w:val="20"/>
                <w:lang w:val="en-US"/>
              </w:rPr>
            </w:pPr>
            <w:r w:rsidRPr="00E9063C">
              <w:rPr>
                <w:sz w:val="20"/>
                <w:szCs w:val="20"/>
                <w:lang w:val="en-US"/>
              </w:rPr>
              <w:t>Total sector consumption</w:t>
            </w:r>
          </w:p>
        </w:tc>
      </w:tr>
      <w:tr w:rsidR="00F72392" w:rsidRPr="00E9063C" w14:paraId="32D7EF77" w14:textId="77777777">
        <w:trPr>
          <w:trHeight w:val="77"/>
          <w:jc w:val="center"/>
        </w:trPr>
        <w:tc>
          <w:tcPr>
            <w:tcW w:w="619" w:type="pct"/>
            <w:vMerge/>
            <w:tcBorders>
              <w:bottom w:val="single" w:sz="4" w:space="0" w:color="auto"/>
            </w:tcBorders>
            <w:hideMark/>
          </w:tcPr>
          <w:p w14:paraId="7D5C0C90" w14:textId="77777777" w:rsidR="00F72392" w:rsidRPr="00E9063C" w:rsidRDefault="00F72392">
            <w:pPr>
              <w:spacing w:before="20" w:after="20"/>
              <w:jc w:val="center"/>
              <w:rPr>
                <w:sz w:val="20"/>
                <w:szCs w:val="20"/>
                <w:lang w:val="en-US"/>
              </w:rPr>
            </w:pPr>
          </w:p>
        </w:tc>
        <w:tc>
          <w:tcPr>
            <w:tcW w:w="581" w:type="pct"/>
            <w:vMerge/>
            <w:tcBorders>
              <w:bottom w:val="single" w:sz="4" w:space="0" w:color="auto"/>
            </w:tcBorders>
          </w:tcPr>
          <w:p w14:paraId="4F5AEF77" w14:textId="77777777" w:rsidR="00F72392" w:rsidRPr="00E9063C" w:rsidRDefault="00F72392">
            <w:pPr>
              <w:spacing w:before="20" w:after="20"/>
              <w:jc w:val="center"/>
              <w:rPr>
                <w:sz w:val="20"/>
                <w:szCs w:val="20"/>
                <w:lang w:val="en-US"/>
              </w:rPr>
            </w:pPr>
          </w:p>
        </w:tc>
        <w:tc>
          <w:tcPr>
            <w:tcW w:w="565" w:type="pct"/>
            <w:vMerge/>
            <w:tcBorders>
              <w:bottom w:val="single" w:sz="4" w:space="0" w:color="auto"/>
            </w:tcBorders>
          </w:tcPr>
          <w:p w14:paraId="6EA18B82" w14:textId="77777777" w:rsidR="00F72392" w:rsidRPr="00E9063C" w:rsidRDefault="00F72392">
            <w:pPr>
              <w:spacing w:before="20" w:after="20"/>
              <w:jc w:val="center"/>
              <w:rPr>
                <w:sz w:val="20"/>
                <w:szCs w:val="20"/>
                <w:lang w:val="en-US"/>
              </w:rPr>
            </w:pPr>
          </w:p>
        </w:tc>
        <w:tc>
          <w:tcPr>
            <w:tcW w:w="637" w:type="pct"/>
            <w:vMerge/>
            <w:tcBorders>
              <w:bottom w:val="single" w:sz="4" w:space="0" w:color="auto"/>
            </w:tcBorders>
          </w:tcPr>
          <w:p w14:paraId="4671EDEA" w14:textId="77777777" w:rsidR="00F72392" w:rsidRPr="00E9063C" w:rsidRDefault="00F72392">
            <w:pPr>
              <w:spacing w:before="20" w:after="20"/>
              <w:jc w:val="center"/>
              <w:rPr>
                <w:sz w:val="20"/>
                <w:szCs w:val="20"/>
                <w:lang w:val="en-US"/>
              </w:rPr>
            </w:pPr>
          </w:p>
        </w:tc>
        <w:tc>
          <w:tcPr>
            <w:tcW w:w="706" w:type="pct"/>
            <w:hideMark/>
          </w:tcPr>
          <w:p w14:paraId="1BC1153C" w14:textId="77777777" w:rsidR="00F72392" w:rsidRPr="00E9063C" w:rsidRDefault="00F72392">
            <w:pPr>
              <w:spacing w:before="20" w:after="20"/>
              <w:ind w:left="-250" w:right="-179"/>
              <w:jc w:val="center"/>
              <w:rPr>
                <w:sz w:val="20"/>
                <w:szCs w:val="20"/>
                <w:lang w:val="en-US"/>
              </w:rPr>
            </w:pPr>
            <w:r w:rsidRPr="00E9063C">
              <w:rPr>
                <w:sz w:val="20"/>
                <w:szCs w:val="20"/>
                <w:lang w:val="en-US"/>
              </w:rPr>
              <w:t>Manufacturing</w:t>
            </w:r>
          </w:p>
        </w:tc>
        <w:tc>
          <w:tcPr>
            <w:tcW w:w="637" w:type="pct"/>
            <w:hideMark/>
          </w:tcPr>
          <w:p w14:paraId="59584F80" w14:textId="77777777" w:rsidR="00F72392" w:rsidRPr="00E9063C" w:rsidRDefault="00F72392">
            <w:pPr>
              <w:spacing w:before="20" w:after="20"/>
              <w:jc w:val="center"/>
              <w:rPr>
                <w:sz w:val="20"/>
                <w:szCs w:val="20"/>
                <w:lang w:val="en-US"/>
              </w:rPr>
            </w:pPr>
            <w:r w:rsidRPr="00E9063C">
              <w:rPr>
                <w:sz w:val="20"/>
                <w:szCs w:val="20"/>
                <w:lang w:val="en-US"/>
              </w:rPr>
              <w:t>Servicing</w:t>
            </w:r>
          </w:p>
        </w:tc>
        <w:tc>
          <w:tcPr>
            <w:tcW w:w="495" w:type="pct"/>
            <w:vMerge/>
            <w:tcBorders>
              <w:bottom w:val="single" w:sz="4" w:space="0" w:color="auto"/>
            </w:tcBorders>
          </w:tcPr>
          <w:p w14:paraId="2BEEBDE3" w14:textId="77777777" w:rsidR="00F72392" w:rsidRPr="00E9063C" w:rsidRDefault="00F72392">
            <w:pPr>
              <w:spacing w:before="20" w:after="20"/>
              <w:jc w:val="right"/>
              <w:rPr>
                <w:sz w:val="20"/>
                <w:szCs w:val="20"/>
                <w:lang w:val="en-US"/>
              </w:rPr>
            </w:pPr>
          </w:p>
        </w:tc>
        <w:tc>
          <w:tcPr>
            <w:tcW w:w="760" w:type="pct"/>
            <w:gridSpan w:val="2"/>
            <w:vMerge/>
            <w:tcBorders>
              <w:bottom w:val="single" w:sz="4" w:space="0" w:color="auto"/>
            </w:tcBorders>
          </w:tcPr>
          <w:p w14:paraId="00F785E2" w14:textId="77777777" w:rsidR="00F72392" w:rsidRPr="00E9063C" w:rsidRDefault="00F72392">
            <w:pPr>
              <w:spacing w:before="20" w:after="20"/>
              <w:jc w:val="right"/>
              <w:rPr>
                <w:sz w:val="20"/>
                <w:szCs w:val="20"/>
                <w:lang w:val="en-US"/>
              </w:rPr>
            </w:pPr>
          </w:p>
        </w:tc>
      </w:tr>
      <w:tr w:rsidR="00F72392" w:rsidRPr="00E9063C" w14:paraId="1A963DFC" w14:textId="77777777">
        <w:trPr>
          <w:trHeight w:val="249"/>
          <w:jc w:val="center"/>
        </w:trPr>
        <w:tc>
          <w:tcPr>
            <w:tcW w:w="619" w:type="pct"/>
            <w:tcBorders>
              <w:top w:val="single" w:sz="4" w:space="0" w:color="auto"/>
            </w:tcBorders>
            <w:hideMark/>
          </w:tcPr>
          <w:p w14:paraId="210A8332" w14:textId="77777777" w:rsidR="00F72392" w:rsidRPr="00E9063C" w:rsidRDefault="00F72392">
            <w:pPr>
              <w:spacing w:before="20" w:after="20"/>
              <w:ind w:left="32"/>
              <w:jc w:val="left"/>
              <w:rPr>
                <w:sz w:val="20"/>
                <w:szCs w:val="20"/>
                <w:lang w:val="en-US"/>
              </w:rPr>
            </w:pPr>
            <w:r w:rsidRPr="00E9063C">
              <w:rPr>
                <w:sz w:val="20"/>
                <w:szCs w:val="20"/>
                <w:lang w:val="en-US"/>
              </w:rPr>
              <w:t>HCFC-22</w:t>
            </w:r>
          </w:p>
        </w:tc>
        <w:tc>
          <w:tcPr>
            <w:tcW w:w="581" w:type="pct"/>
            <w:tcBorders>
              <w:top w:val="single" w:sz="4" w:space="0" w:color="auto"/>
            </w:tcBorders>
          </w:tcPr>
          <w:p w14:paraId="2B57E7C6" w14:textId="77777777" w:rsidR="00F72392" w:rsidRPr="00E9063C" w:rsidRDefault="00F72392">
            <w:pPr>
              <w:spacing w:before="20" w:after="20"/>
              <w:jc w:val="right"/>
              <w:rPr>
                <w:sz w:val="20"/>
                <w:szCs w:val="20"/>
                <w:lang w:val="en-US"/>
              </w:rPr>
            </w:pPr>
          </w:p>
        </w:tc>
        <w:tc>
          <w:tcPr>
            <w:tcW w:w="565" w:type="pct"/>
            <w:tcBorders>
              <w:top w:val="single" w:sz="4" w:space="0" w:color="auto"/>
            </w:tcBorders>
          </w:tcPr>
          <w:p w14:paraId="66636783" w14:textId="77777777" w:rsidR="00F72392" w:rsidRPr="00E9063C" w:rsidRDefault="00F72392">
            <w:pPr>
              <w:spacing w:before="20" w:after="20"/>
              <w:jc w:val="right"/>
              <w:rPr>
                <w:sz w:val="20"/>
                <w:szCs w:val="20"/>
                <w:lang w:val="en-US"/>
              </w:rPr>
            </w:pPr>
          </w:p>
        </w:tc>
        <w:tc>
          <w:tcPr>
            <w:tcW w:w="637" w:type="pct"/>
            <w:tcBorders>
              <w:top w:val="single" w:sz="4" w:space="0" w:color="auto"/>
            </w:tcBorders>
          </w:tcPr>
          <w:p w14:paraId="0E870737" w14:textId="77777777" w:rsidR="00F72392" w:rsidRPr="00E9063C" w:rsidRDefault="00F72392">
            <w:pPr>
              <w:spacing w:before="20" w:after="20"/>
              <w:jc w:val="right"/>
              <w:rPr>
                <w:sz w:val="20"/>
                <w:szCs w:val="20"/>
                <w:lang w:val="en-US"/>
              </w:rPr>
            </w:pPr>
          </w:p>
        </w:tc>
        <w:tc>
          <w:tcPr>
            <w:tcW w:w="706" w:type="pct"/>
          </w:tcPr>
          <w:p w14:paraId="6D2C7316" w14:textId="77777777" w:rsidR="00F72392" w:rsidRPr="00E9063C" w:rsidRDefault="00F72392">
            <w:pPr>
              <w:spacing w:before="20" w:after="20"/>
              <w:jc w:val="right"/>
              <w:rPr>
                <w:sz w:val="20"/>
                <w:szCs w:val="20"/>
                <w:lang w:val="en-US"/>
              </w:rPr>
            </w:pPr>
          </w:p>
        </w:tc>
        <w:tc>
          <w:tcPr>
            <w:tcW w:w="637" w:type="pct"/>
          </w:tcPr>
          <w:p w14:paraId="5D481657" w14:textId="70427D80" w:rsidR="00F72392" w:rsidRPr="00E9063C" w:rsidRDefault="00D27AAD">
            <w:pPr>
              <w:spacing w:before="20" w:after="20"/>
              <w:jc w:val="right"/>
              <w:rPr>
                <w:sz w:val="20"/>
                <w:szCs w:val="20"/>
                <w:lang w:val="en-US"/>
              </w:rPr>
            </w:pPr>
            <w:r>
              <w:rPr>
                <w:color w:val="000000" w:themeColor="text1"/>
                <w:sz w:val="20"/>
                <w:szCs w:val="20"/>
              </w:rPr>
              <w:t>6.81</w:t>
            </w:r>
          </w:p>
        </w:tc>
        <w:tc>
          <w:tcPr>
            <w:tcW w:w="495" w:type="pct"/>
          </w:tcPr>
          <w:p w14:paraId="318DF17B" w14:textId="77777777" w:rsidR="00F72392" w:rsidRPr="00E9063C" w:rsidRDefault="00F72392">
            <w:pPr>
              <w:spacing w:before="20" w:after="20"/>
              <w:jc w:val="right"/>
              <w:rPr>
                <w:sz w:val="20"/>
                <w:szCs w:val="20"/>
                <w:lang w:val="en-US"/>
              </w:rPr>
            </w:pPr>
          </w:p>
        </w:tc>
        <w:tc>
          <w:tcPr>
            <w:tcW w:w="760" w:type="pct"/>
            <w:gridSpan w:val="2"/>
          </w:tcPr>
          <w:p w14:paraId="2D75C869" w14:textId="2A584446" w:rsidR="00F72392" w:rsidRPr="00E9063C" w:rsidRDefault="00D27AAD">
            <w:pPr>
              <w:spacing w:before="20" w:after="20"/>
              <w:jc w:val="right"/>
              <w:rPr>
                <w:sz w:val="20"/>
                <w:szCs w:val="20"/>
                <w:lang w:val="en-US"/>
              </w:rPr>
            </w:pPr>
            <w:r>
              <w:rPr>
                <w:color w:val="000000" w:themeColor="text1"/>
                <w:sz w:val="20"/>
                <w:szCs w:val="20"/>
              </w:rPr>
              <w:t>6.81</w:t>
            </w:r>
          </w:p>
        </w:tc>
      </w:tr>
    </w:tbl>
    <w:p w14:paraId="6CFE8226" w14:textId="77777777" w:rsidR="00F72392" w:rsidRPr="00E9063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E9063C" w14:paraId="2C06DD72" w14:textId="77777777">
        <w:trPr>
          <w:trHeight w:val="79"/>
          <w:jc w:val="center"/>
        </w:trPr>
        <w:tc>
          <w:tcPr>
            <w:tcW w:w="9983" w:type="dxa"/>
            <w:gridSpan w:val="4"/>
            <w:vAlign w:val="center"/>
            <w:hideMark/>
          </w:tcPr>
          <w:p w14:paraId="7AD3D7B3" w14:textId="77777777" w:rsidR="00F72392" w:rsidRPr="00E9063C" w:rsidRDefault="00F72392">
            <w:pPr>
              <w:spacing w:before="20" w:after="20"/>
              <w:jc w:val="left"/>
              <w:rPr>
                <w:b/>
                <w:sz w:val="20"/>
                <w:szCs w:val="20"/>
                <w:lang w:val="en-US"/>
              </w:rPr>
            </w:pPr>
            <w:r w:rsidRPr="00E9063C">
              <w:rPr>
                <w:b/>
                <w:sz w:val="20"/>
                <w:szCs w:val="20"/>
                <w:lang w:val="en-US"/>
              </w:rPr>
              <w:t>CONSUMPTION DATA (ODP tonnes)</w:t>
            </w:r>
          </w:p>
        </w:tc>
      </w:tr>
      <w:tr w:rsidR="00F72392" w:rsidRPr="00E9063C" w14:paraId="4AFD01D3" w14:textId="77777777">
        <w:trPr>
          <w:trHeight w:val="140"/>
          <w:jc w:val="center"/>
        </w:trPr>
        <w:tc>
          <w:tcPr>
            <w:tcW w:w="2405" w:type="dxa"/>
            <w:vAlign w:val="center"/>
            <w:hideMark/>
          </w:tcPr>
          <w:p w14:paraId="1E6A3C27" w14:textId="77777777" w:rsidR="00F72392" w:rsidRPr="00E9063C" w:rsidRDefault="00F72392">
            <w:pPr>
              <w:spacing w:before="20" w:after="20"/>
              <w:jc w:val="center"/>
              <w:rPr>
                <w:sz w:val="20"/>
                <w:szCs w:val="20"/>
                <w:lang w:val="en-US"/>
              </w:rPr>
            </w:pPr>
            <w:r w:rsidRPr="00E9063C">
              <w:rPr>
                <w:sz w:val="20"/>
                <w:szCs w:val="20"/>
                <w:lang w:val="en-US"/>
              </w:rPr>
              <w:t>2009–2010 baseline:</w:t>
            </w:r>
          </w:p>
        </w:tc>
        <w:tc>
          <w:tcPr>
            <w:tcW w:w="1985" w:type="dxa"/>
            <w:vAlign w:val="center"/>
            <w:hideMark/>
          </w:tcPr>
          <w:p w14:paraId="6C92608F" w14:textId="0ECF42BF" w:rsidR="00F72392" w:rsidRPr="00E9063C" w:rsidRDefault="002E3F0B">
            <w:pPr>
              <w:spacing w:before="20" w:after="20"/>
              <w:jc w:val="right"/>
              <w:rPr>
                <w:sz w:val="20"/>
                <w:szCs w:val="20"/>
                <w:lang w:val="en-US"/>
              </w:rPr>
            </w:pPr>
            <w:r>
              <w:rPr>
                <w:color w:val="000000" w:themeColor="text1"/>
                <w:sz w:val="20"/>
                <w:szCs w:val="20"/>
              </w:rPr>
              <w:t>23.49</w:t>
            </w:r>
          </w:p>
        </w:tc>
        <w:tc>
          <w:tcPr>
            <w:tcW w:w="4252" w:type="dxa"/>
            <w:vAlign w:val="center"/>
            <w:hideMark/>
          </w:tcPr>
          <w:p w14:paraId="468F3739" w14:textId="77777777" w:rsidR="00F72392" w:rsidRPr="00E9063C" w:rsidRDefault="00F72392">
            <w:pPr>
              <w:spacing w:before="20" w:after="20"/>
              <w:jc w:val="center"/>
              <w:rPr>
                <w:sz w:val="20"/>
                <w:szCs w:val="20"/>
                <w:lang w:val="en-US"/>
              </w:rPr>
            </w:pPr>
            <w:r w:rsidRPr="00E9063C">
              <w:rPr>
                <w:sz w:val="20"/>
                <w:szCs w:val="20"/>
                <w:lang w:val="en-US"/>
              </w:rPr>
              <w:t>Starting point for sustained aggregate reductions:</w:t>
            </w:r>
          </w:p>
        </w:tc>
        <w:tc>
          <w:tcPr>
            <w:tcW w:w="1341" w:type="dxa"/>
            <w:vAlign w:val="center"/>
            <w:hideMark/>
          </w:tcPr>
          <w:p w14:paraId="7F46677C" w14:textId="5373F7C0" w:rsidR="00F72392" w:rsidRPr="00E9063C" w:rsidRDefault="00766803">
            <w:pPr>
              <w:spacing w:before="20" w:after="20"/>
              <w:jc w:val="right"/>
              <w:rPr>
                <w:sz w:val="20"/>
                <w:szCs w:val="20"/>
                <w:lang w:val="en-US"/>
              </w:rPr>
            </w:pPr>
            <w:r>
              <w:rPr>
                <w:color w:val="000000" w:themeColor="text1"/>
                <w:sz w:val="20"/>
                <w:szCs w:val="20"/>
              </w:rPr>
              <w:t>44.16</w:t>
            </w:r>
          </w:p>
        </w:tc>
      </w:tr>
      <w:tr w:rsidR="00F72392" w:rsidRPr="00E9063C" w14:paraId="7B2FAED3" w14:textId="77777777">
        <w:trPr>
          <w:trHeight w:val="215"/>
          <w:jc w:val="center"/>
        </w:trPr>
        <w:tc>
          <w:tcPr>
            <w:tcW w:w="9983" w:type="dxa"/>
            <w:gridSpan w:val="4"/>
            <w:vAlign w:val="center"/>
            <w:hideMark/>
          </w:tcPr>
          <w:p w14:paraId="673BC634" w14:textId="77777777" w:rsidR="00F72392" w:rsidRPr="00E9063C" w:rsidRDefault="00F72392">
            <w:pPr>
              <w:spacing w:before="20" w:after="20"/>
              <w:jc w:val="left"/>
              <w:rPr>
                <w:b/>
                <w:sz w:val="20"/>
                <w:szCs w:val="20"/>
                <w:lang w:val="en-US"/>
              </w:rPr>
            </w:pPr>
            <w:r w:rsidRPr="00E9063C">
              <w:rPr>
                <w:b/>
                <w:sz w:val="20"/>
                <w:szCs w:val="20"/>
                <w:lang w:val="en-US"/>
              </w:rPr>
              <w:t>CONSUMPTION ELIGIBLE FOR FUNDING</w:t>
            </w:r>
          </w:p>
        </w:tc>
      </w:tr>
      <w:tr w:rsidR="00F72392" w:rsidRPr="00E9063C" w14:paraId="0DA0DC23" w14:textId="77777777">
        <w:trPr>
          <w:trHeight w:val="50"/>
          <w:jc w:val="center"/>
        </w:trPr>
        <w:tc>
          <w:tcPr>
            <w:tcW w:w="2405" w:type="dxa"/>
            <w:vAlign w:val="center"/>
            <w:hideMark/>
          </w:tcPr>
          <w:p w14:paraId="6F52D11B" w14:textId="77777777" w:rsidR="00F72392" w:rsidRPr="00E9063C" w:rsidRDefault="00F72392">
            <w:pPr>
              <w:spacing w:before="20" w:after="20"/>
              <w:jc w:val="center"/>
              <w:rPr>
                <w:sz w:val="20"/>
                <w:szCs w:val="20"/>
                <w:lang w:val="en-US"/>
              </w:rPr>
            </w:pPr>
            <w:r w:rsidRPr="00E9063C">
              <w:rPr>
                <w:sz w:val="20"/>
                <w:szCs w:val="20"/>
                <w:lang w:val="en-US"/>
              </w:rPr>
              <w:t>Already approved:</w:t>
            </w:r>
          </w:p>
        </w:tc>
        <w:tc>
          <w:tcPr>
            <w:tcW w:w="1985" w:type="dxa"/>
            <w:vAlign w:val="center"/>
            <w:hideMark/>
          </w:tcPr>
          <w:p w14:paraId="572CEDC5" w14:textId="1EF50B43" w:rsidR="00F72392" w:rsidRPr="00E9063C" w:rsidRDefault="00766803">
            <w:pPr>
              <w:spacing w:before="20" w:after="20"/>
              <w:jc w:val="right"/>
              <w:rPr>
                <w:sz w:val="20"/>
                <w:szCs w:val="20"/>
                <w:lang w:val="en-US"/>
              </w:rPr>
            </w:pPr>
            <w:r>
              <w:rPr>
                <w:color w:val="000000" w:themeColor="text1"/>
                <w:sz w:val="20"/>
                <w:szCs w:val="20"/>
              </w:rPr>
              <w:t>44.16</w:t>
            </w:r>
          </w:p>
        </w:tc>
        <w:tc>
          <w:tcPr>
            <w:tcW w:w="4252" w:type="dxa"/>
            <w:vAlign w:val="center"/>
            <w:hideMark/>
          </w:tcPr>
          <w:p w14:paraId="71AA8D3C" w14:textId="77777777" w:rsidR="00F72392" w:rsidRPr="00E9063C" w:rsidRDefault="00F72392">
            <w:pPr>
              <w:spacing w:before="20" w:after="20"/>
              <w:jc w:val="center"/>
              <w:rPr>
                <w:i/>
                <w:sz w:val="20"/>
                <w:szCs w:val="20"/>
                <w:lang w:val="en-US"/>
              </w:rPr>
            </w:pPr>
            <w:r w:rsidRPr="00E9063C">
              <w:rPr>
                <w:sz w:val="20"/>
                <w:szCs w:val="20"/>
                <w:lang w:val="en-US"/>
              </w:rPr>
              <w:t>Remaining:</w:t>
            </w:r>
          </w:p>
        </w:tc>
        <w:tc>
          <w:tcPr>
            <w:tcW w:w="1341" w:type="dxa"/>
            <w:vAlign w:val="center"/>
            <w:hideMark/>
          </w:tcPr>
          <w:p w14:paraId="36F91B80" w14:textId="3515EA8B" w:rsidR="00F72392" w:rsidRPr="00E9063C" w:rsidRDefault="00766803">
            <w:pPr>
              <w:spacing w:before="20" w:after="20"/>
              <w:jc w:val="right"/>
              <w:rPr>
                <w:sz w:val="20"/>
                <w:szCs w:val="20"/>
                <w:lang w:val="en-US"/>
              </w:rPr>
            </w:pPr>
            <w:r>
              <w:rPr>
                <w:color w:val="000000" w:themeColor="text1"/>
                <w:sz w:val="20"/>
                <w:szCs w:val="20"/>
              </w:rPr>
              <w:t>0.00</w:t>
            </w:r>
          </w:p>
        </w:tc>
      </w:tr>
    </w:tbl>
    <w:p w14:paraId="6F29EDFF" w14:textId="77777777" w:rsidR="00F72392" w:rsidRPr="00E9063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E9063C" w14:paraId="7FA1C2FD" w14:textId="77777777">
        <w:trPr>
          <w:trHeight w:val="50"/>
          <w:jc w:val="center"/>
        </w:trPr>
        <w:tc>
          <w:tcPr>
            <w:tcW w:w="2200" w:type="pct"/>
            <w:gridSpan w:val="2"/>
            <w:vAlign w:val="center"/>
            <w:hideMark/>
          </w:tcPr>
          <w:p w14:paraId="369C5430" w14:textId="77777777" w:rsidR="00F72392" w:rsidRPr="00E9063C" w:rsidRDefault="00F72392">
            <w:pPr>
              <w:spacing w:before="20" w:after="20"/>
              <w:jc w:val="left"/>
              <w:rPr>
                <w:b/>
                <w:sz w:val="20"/>
                <w:szCs w:val="20"/>
                <w:lang w:val="en-US"/>
              </w:rPr>
            </w:pPr>
            <w:r w:rsidRPr="00E9063C">
              <w:rPr>
                <w:b/>
                <w:sz w:val="20"/>
                <w:szCs w:val="20"/>
                <w:lang w:val="en-US"/>
              </w:rPr>
              <w:t>ENDORSED BUSINESS PLAN</w:t>
            </w:r>
          </w:p>
        </w:tc>
        <w:tc>
          <w:tcPr>
            <w:tcW w:w="700" w:type="pct"/>
            <w:vAlign w:val="center"/>
            <w:hideMark/>
          </w:tcPr>
          <w:p w14:paraId="2656755A" w14:textId="77777777" w:rsidR="00F72392" w:rsidRPr="00E9063C" w:rsidRDefault="00F72392">
            <w:pPr>
              <w:spacing w:before="20" w:after="20"/>
              <w:jc w:val="center"/>
              <w:rPr>
                <w:b/>
                <w:sz w:val="20"/>
                <w:szCs w:val="20"/>
                <w:lang w:val="en-US"/>
              </w:rPr>
            </w:pPr>
            <w:r w:rsidRPr="00E9063C">
              <w:rPr>
                <w:b/>
                <w:sz w:val="20"/>
                <w:szCs w:val="20"/>
                <w:lang w:val="en-US"/>
              </w:rPr>
              <w:t>202</w:t>
            </w:r>
            <w:r>
              <w:rPr>
                <w:b/>
                <w:sz w:val="20"/>
                <w:szCs w:val="20"/>
                <w:lang w:val="en-US"/>
              </w:rPr>
              <w:t>6</w:t>
            </w:r>
          </w:p>
        </w:tc>
        <w:tc>
          <w:tcPr>
            <w:tcW w:w="700" w:type="pct"/>
            <w:vAlign w:val="center"/>
            <w:hideMark/>
          </w:tcPr>
          <w:p w14:paraId="5DE0D536" w14:textId="77777777" w:rsidR="00F72392" w:rsidRPr="00E9063C" w:rsidRDefault="00F72392">
            <w:pPr>
              <w:spacing w:before="20" w:after="20"/>
              <w:jc w:val="center"/>
              <w:rPr>
                <w:b/>
                <w:sz w:val="20"/>
                <w:szCs w:val="20"/>
                <w:lang w:val="en-US"/>
              </w:rPr>
            </w:pPr>
            <w:r w:rsidRPr="00E9063C">
              <w:rPr>
                <w:b/>
                <w:sz w:val="20"/>
                <w:szCs w:val="20"/>
                <w:lang w:val="en-US"/>
              </w:rPr>
              <w:t>202</w:t>
            </w:r>
            <w:r>
              <w:rPr>
                <w:b/>
                <w:sz w:val="20"/>
                <w:szCs w:val="20"/>
                <w:lang w:val="en-US"/>
              </w:rPr>
              <w:t>7</w:t>
            </w:r>
          </w:p>
        </w:tc>
        <w:tc>
          <w:tcPr>
            <w:tcW w:w="700" w:type="pct"/>
            <w:vAlign w:val="center"/>
            <w:hideMark/>
          </w:tcPr>
          <w:p w14:paraId="15605874" w14:textId="77777777" w:rsidR="00F72392" w:rsidRPr="00E9063C" w:rsidRDefault="00F72392">
            <w:pPr>
              <w:spacing w:before="20" w:after="20"/>
              <w:jc w:val="center"/>
              <w:rPr>
                <w:b/>
                <w:sz w:val="20"/>
                <w:szCs w:val="20"/>
                <w:lang w:val="en-US"/>
              </w:rPr>
            </w:pPr>
            <w:r w:rsidRPr="00E9063C">
              <w:rPr>
                <w:b/>
                <w:sz w:val="20"/>
                <w:szCs w:val="20"/>
                <w:lang w:val="en-US"/>
              </w:rPr>
              <w:t>202</w:t>
            </w:r>
            <w:r>
              <w:rPr>
                <w:b/>
                <w:sz w:val="20"/>
                <w:szCs w:val="20"/>
                <w:lang w:val="en-US"/>
              </w:rPr>
              <w:t>8</w:t>
            </w:r>
          </w:p>
        </w:tc>
        <w:tc>
          <w:tcPr>
            <w:tcW w:w="700" w:type="pct"/>
            <w:vAlign w:val="center"/>
            <w:hideMark/>
          </w:tcPr>
          <w:p w14:paraId="2C2E19D5" w14:textId="77777777" w:rsidR="00F72392" w:rsidRPr="00E9063C" w:rsidRDefault="00F72392">
            <w:pPr>
              <w:spacing w:before="20" w:after="20"/>
              <w:jc w:val="center"/>
              <w:rPr>
                <w:b/>
                <w:sz w:val="20"/>
                <w:szCs w:val="20"/>
                <w:lang w:val="en-US"/>
              </w:rPr>
            </w:pPr>
            <w:r w:rsidRPr="00E9063C">
              <w:rPr>
                <w:b/>
                <w:sz w:val="20"/>
                <w:szCs w:val="20"/>
                <w:lang w:val="en-US"/>
              </w:rPr>
              <w:t>Total</w:t>
            </w:r>
          </w:p>
        </w:tc>
      </w:tr>
      <w:tr w:rsidR="006511F3" w:rsidRPr="00E9063C" w14:paraId="7A33CD34" w14:textId="77777777">
        <w:trPr>
          <w:trHeight w:val="187"/>
          <w:jc w:val="center"/>
        </w:trPr>
        <w:tc>
          <w:tcPr>
            <w:tcW w:w="780" w:type="pct"/>
            <w:vMerge w:val="restart"/>
            <w:vAlign w:val="center"/>
            <w:hideMark/>
          </w:tcPr>
          <w:p w14:paraId="7BC2501A" w14:textId="4DE67770" w:rsidR="006511F3" w:rsidRPr="00766803" w:rsidRDefault="006511F3" w:rsidP="006511F3">
            <w:pPr>
              <w:spacing w:before="20" w:after="20"/>
              <w:jc w:val="center"/>
              <w:rPr>
                <w:sz w:val="20"/>
                <w:szCs w:val="20"/>
                <w:lang w:val="en-US"/>
              </w:rPr>
            </w:pPr>
            <w:r w:rsidRPr="00766803">
              <w:rPr>
                <w:color w:val="000000" w:themeColor="text1"/>
                <w:sz w:val="20"/>
                <w:szCs w:val="20"/>
              </w:rPr>
              <w:t>UNIDO</w:t>
            </w:r>
          </w:p>
        </w:tc>
        <w:tc>
          <w:tcPr>
            <w:tcW w:w="1420" w:type="pct"/>
            <w:vAlign w:val="center"/>
            <w:hideMark/>
          </w:tcPr>
          <w:p w14:paraId="688800BC" w14:textId="77777777" w:rsidR="006511F3" w:rsidRPr="00766803" w:rsidRDefault="006511F3" w:rsidP="006511F3">
            <w:pPr>
              <w:spacing w:before="20" w:after="20"/>
              <w:jc w:val="left"/>
              <w:rPr>
                <w:sz w:val="20"/>
                <w:szCs w:val="20"/>
                <w:lang w:val="en-US"/>
              </w:rPr>
            </w:pPr>
            <w:r w:rsidRPr="00766803">
              <w:rPr>
                <w:sz w:val="20"/>
                <w:szCs w:val="20"/>
                <w:lang w:val="en-US"/>
              </w:rPr>
              <w:t>ODS phase-out (ODP tonnes)</w:t>
            </w:r>
          </w:p>
        </w:tc>
        <w:tc>
          <w:tcPr>
            <w:tcW w:w="700" w:type="pct"/>
            <w:vAlign w:val="center"/>
          </w:tcPr>
          <w:p w14:paraId="44911FE9" w14:textId="64D8939D" w:rsidR="006511F3" w:rsidRPr="00766803" w:rsidRDefault="006511F3" w:rsidP="006511F3">
            <w:pPr>
              <w:spacing w:before="20" w:after="20"/>
              <w:jc w:val="right"/>
              <w:rPr>
                <w:sz w:val="20"/>
                <w:szCs w:val="20"/>
                <w:lang w:val="en-US"/>
              </w:rPr>
            </w:pPr>
            <w:r>
              <w:rPr>
                <w:sz w:val="20"/>
                <w:szCs w:val="20"/>
              </w:rPr>
              <w:t>0.00</w:t>
            </w:r>
          </w:p>
        </w:tc>
        <w:tc>
          <w:tcPr>
            <w:tcW w:w="700" w:type="pct"/>
            <w:vAlign w:val="center"/>
          </w:tcPr>
          <w:p w14:paraId="0E8211E7" w14:textId="69A9D1F1" w:rsidR="006511F3" w:rsidRPr="00766803" w:rsidRDefault="006511F3" w:rsidP="006511F3">
            <w:pPr>
              <w:spacing w:before="20" w:after="20"/>
              <w:jc w:val="right"/>
              <w:rPr>
                <w:sz w:val="20"/>
                <w:szCs w:val="20"/>
                <w:lang w:val="en-US"/>
              </w:rPr>
            </w:pPr>
            <w:r w:rsidRPr="006511F3">
              <w:rPr>
                <w:sz w:val="20"/>
                <w:szCs w:val="20"/>
                <w:lang w:val="en-US"/>
              </w:rPr>
              <w:t>3.02</w:t>
            </w:r>
          </w:p>
        </w:tc>
        <w:tc>
          <w:tcPr>
            <w:tcW w:w="700" w:type="pct"/>
            <w:vAlign w:val="center"/>
          </w:tcPr>
          <w:p w14:paraId="2EF57FBE" w14:textId="55E0CC15" w:rsidR="006511F3" w:rsidRPr="00766803" w:rsidRDefault="006511F3" w:rsidP="006511F3">
            <w:pPr>
              <w:spacing w:before="20" w:after="20"/>
              <w:jc w:val="right"/>
              <w:rPr>
                <w:sz w:val="20"/>
                <w:szCs w:val="20"/>
                <w:lang w:val="en-US"/>
              </w:rPr>
            </w:pPr>
            <w:r>
              <w:rPr>
                <w:sz w:val="20"/>
                <w:szCs w:val="20"/>
              </w:rPr>
              <w:t>0.00</w:t>
            </w:r>
          </w:p>
        </w:tc>
        <w:tc>
          <w:tcPr>
            <w:tcW w:w="700" w:type="pct"/>
            <w:vAlign w:val="center"/>
          </w:tcPr>
          <w:p w14:paraId="1B32780A" w14:textId="43BCA50D" w:rsidR="006511F3" w:rsidRPr="00766803" w:rsidRDefault="006511F3" w:rsidP="006511F3">
            <w:pPr>
              <w:spacing w:before="20" w:after="20"/>
              <w:jc w:val="right"/>
              <w:rPr>
                <w:sz w:val="20"/>
                <w:szCs w:val="20"/>
                <w:lang w:val="en-US"/>
              </w:rPr>
            </w:pPr>
            <w:r w:rsidRPr="006511F3">
              <w:rPr>
                <w:sz w:val="20"/>
                <w:szCs w:val="20"/>
                <w:lang w:val="en-US"/>
              </w:rPr>
              <w:t>3.02</w:t>
            </w:r>
          </w:p>
        </w:tc>
      </w:tr>
      <w:tr w:rsidR="006511F3" w:rsidRPr="00E9063C" w14:paraId="2C60EA5D" w14:textId="77777777">
        <w:trPr>
          <w:trHeight w:val="55"/>
          <w:jc w:val="center"/>
        </w:trPr>
        <w:tc>
          <w:tcPr>
            <w:tcW w:w="780" w:type="pct"/>
            <w:vMerge/>
            <w:vAlign w:val="center"/>
            <w:hideMark/>
          </w:tcPr>
          <w:p w14:paraId="30543F39" w14:textId="77777777" w:rsidR="006511F3" w:rsidRPr="00766803" w:rsidRDefault="006511F3" w:rsidP="006511F3">
            <w:pPr>
              <w:spacing w:before="20" w:after="20"/>
              <w:jc w:val="center"/>
              <w:rPr>
                <w:sz w:val="20"/>
                <w:szCs w:val="20"/>
                <w:lang w:val="en-US"/>
              </w:rPr>
            </w:pPr>
          </w:p>
        </w:tc>
        <w:tc>
          <w:tcPr>
            <w:tcW w:w="1420" w:type="pct"/>
            <w:vAlign w:val="center"/>
            <w:hideMark/>
          </w:tcPr>
          <w:p w14:paraId="2B0A46F3" w14:textId="77777777" w:rsidR="006511F3" w:rsidRPr="00766803" w:rsidRDefault="006511F3" w:rsidP="006511F3">
            <w:pPr>
              <w:spacing w:before="20" w:after="20"/>
              <w:jc w:val="left"/>
              <w:rPr>
                <w:sz w:val="20"/>
                <w:szCs w:val="20"/>
                <w:lang w:val="en-US"/>
              </w:rPr>
            </w:pPr>
            <w:r w:rsidRPr="00766803">
              <w:rPr>
                <w:sz w:val="20"/>
                <w:szCs w:val="20"/>
                <w:lang w:val="en-US"/>
              </w:rPr>
              <w:t>Funding (US $)</w:t>
            </w:r>
          </w:p>
        </w:tc>
        <w:tc>
          <w:tcPr>
            <w:tcW w:w="700" w:type="pct"/>
            <w:vAlign w:val="center"/>
          </w:tcPr>
          <w:p w14:paraId="44509891" w14:textId="21BE19EE" w:rsidR="006511F3" w:rsidRPr="00766803" w:rsidRDefault="006511F3" w:rsidP="006511F3">
            <w:pPr>
              <w:spacing w:before="20" w:after="20"/>
              <w:jc w:val="right"/>
              <w:rPr>
                <w:sz w:val="20"/>
                <w:szCs w:val="20"/>
                <w:lang w:val="en-US"/>
              </w:rPr>
            </w:pPr>
            <w:r>
              <w:rPr>
                <w:sz w:val="20"/>
                <w:szCs w:val="20"/>
                <w:lang w:val="en-US"/>
              </w:rPr>
              <w:t>0</w:t>
            </w:r>
          </w:p>
        </w:tc>
        <w:tc>
          <w:tcPr>
            <w:tcW w:w="700" w:type="pct"/>
            <w:vAlign w:val="center"/>
          </w:tcPr>
          <w:p w14:paraId="62F9C6AB" w14:textId="755E16F6" w:rsidR="006511F3" w:rsidRPr="00766803" w:rsidRDefault="006511F3" w:rsidP="006511F3">
            <w:pPr>
              <w:spacing w:before="20" w:after="20"/>
              <w:jc w:val="right"/>
              <w:rPr>
                <w:sz w:val="20"/>
                <w:szCs w:val="20"/>
                <w:lang w:val="en-US"/>
              </w:rPr>
            </w:pPr>
            <w:r w:rsidRPr="00187BB4">
              <w:rPr>
                <w:sz w:val="20"/>
                <w:szCs w:val="20"/>
                <w:lang w:val="en-US"/>
              </w:rPr>
              <w:t>273,385</w:t>
            </w:r>
          </w:p>
        </w:tc>
        <w:tc>
          <w:tcPr>
            <w:tcW w:w="700" w:type="pct"/>
            <w:vAlign w:val="center"/>
          </w:tcPr>
          <w:p w14:paraId="23477FB7" w14:textId="2C0229DB" w:rsidR="006511F3" w:rsidRPr="00766803" w:rsidRDefault="006511F3" w:rsidP="006511F3">
            <w:pPr>
              <w:spacing w:before="20" w:after="20"/>
              <w:jc w:val="right"/>
              <w:rPr>
                <w:sz w:val="20"/>
                <w:szCs w:val="20"/>
                <w:lang w:val="en-US"/>
              </w:rPr>
            </w:pPr>
            <w:r>
              <w:rPr>
                <w:sz w:val="20"/>
                <w:szCs w:val="20"/>
                <w:lang w:val="en-US"/>
              </w:rPr>
              <w:t>0</w:t>
            </w:r>
          </w:p>
        </w:tc>
        <w:tc>
          <w:tcPr>
            <w:tcW w:w="700" w:type="pct"/>
            <w:vAlign w:val="center"/>
          </w:tcPr>
          <w:p w14:paraId="08FB510C" w14:textId="33797AD0" w:rsidR="006511F3" w:rsidRPr="00766803" w:rsidRDefault="006511F3" w:rsidP="006511F3">
            <w:pPr>
              <w:spacing w:before="20" w:after="20"/>
              <w:jc w:val="right"/>
              <w:rPr>
                <w:sz w:val="20"/>
                <w:szCs w:val="20"/>
                <w:lang w:val="en-US"/>
              </w:rPr>
            </w:pPr>
            <w:r w:rsidRPr="00187BB4">
              <w:rPr>
                <w:sz w:val="20"/>
                <w:szCs w:val="20"/>
                <w:lang w:val="en-US"/>
              </w:rPr>
              <w:t>273,385</w:t>
            </w:r>
          </w:p>
        </w:tc>
      </w:tr>
    </w:tbl>
    <w:p w14:paraId="51496C33" w14:textId="77777777" w:rsidR="00F72392" w:rsidRPr="00E9063C" w:rsidRDefault="00F72392">
      <w:pPr>
        <w:spacing w:before="20" w:after="20"/>
        <w:jc w:val="center"/>
        <w:rPr>
          <w:sz w:val="18"/>
          <w:szCs w:val="18"/>
        </w:rPr>
      </w:pPr>
    </w:p>
    <w:tbl>
      <w:tblPr>
        <w:tblStyle w:val="TableGrid"/>
        <w:tblW w:w="5779"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698"/>
        <w:gridCol w:w="1134"/>
        <w:gridCol w:w="851"/>
        <w:gridCol w:w="709"/>
        <w:gridCol w:w="850"/>
        <w:gridCol w:w="709"/>
        <w:gridCol w:w="709"/>
        <w:gridCol w:w="850"/>
        <w:gridCol w:w="851"/>
        <w:gridCol w:w="708"/>
        <w:gridCol w:w="851"/>
        <w:gridCol w:w="995"/>
      </w:tblGrid>
      <w:tr w:rsidR="005963CB" w:rsidRPr="00A1475B" w14:paraId="38F09DCA" w14:textId="77777777" w:rsidTr="00206B2C">
        <w:trPr>
          <w:trHeight w:val="82"/>
          <w:jc w:val="center"/>
        </w:trPr>
        <w:tc>
          <w:tcPr>
            <w:tcW w:w="2832" w:type="dxa"/>
            <w:gridSpan w:val="2"/>
            <w:tcBorders>
              <w:top w:val="single" w:sz="2" w:space="0" w:color="auto"/>
              <w:left w:val="single" w:sz="2" w:space="0" w:color="auto"/>
              <w:bottom w:val="single" w:sz="2" w:space="0" w:color="auto"/>
              <w:right w:val="single" w:sz="2" w:space="0" w:color="auto"/>
            </w:tcBorders>
            <w:vAlign w:val="center"/>
            <w:hideMark/>
          </w:tcPr>
          <w:p w14:paraId="08C8C90E" w14:textId="49E0871B" w:rsidR="005963CB" w:rsidRPr="00A1475B" w:rsidRDefault="005963CB">
            <w:pPr>
              <w:spacing w:before="20" w:after="20"/>
              <w:ind w:left="38"/>
              <w:jc w:val="left"/>
              <w:rPr>
                <w:b/>
                <w:sz w:val="20"/>
                <w:szCs w:val="20"/>
                <w:lang w:val="en-US"/>
              </w:rPr>
            </w:pPr>
            <w:r w:rsidRPr="00A1475B">
              <w:rPr>
                <w:b/>
                <w:sz w:val="20"/>
                <w:szCs w:val="20"/>
                <w:lang w:val="en-US"/>
              </w:rPr>
              <w:t>PROJECT DATA</w:t>
            </w:r>
          </w:p>
        </w:tc>
        <w:tc>
          <w:tcPr>
            <w:tcW w:w="851" w:type="dxa"/>
            <w:tcBorders>
              <w:top w:val="single" w:sz="2" w:space="0" w:color="auto"/>
              <w:left w:val="single" w:sz="2" w:space="0" w:color="auto"/>
              <w:right w:val="single" w:sz="2" w:space="0" w:color="auto"/>
            </w:tcBorders>
            <w:vAlign w:val="center"/>
            <w:hideMark/>
          </w:tcPr>
          <w:p w14:paraId="542B0FB3" w14:textId="5C228FAA" w:rsidR="005963CB" w:rsidRPr="00A1475B" w:rsidRDefault="00E90DDF">
            <w:pPr>
              <w:spacing w:before="20" w:after="20"/>
              <w:ind w:left="38"/>
              <w:jc w:val="center"/>
              <w:rPr>
                <w:b/>
                <w:sz w:val="20"/>
                <w:szCs w:val="20"/>
                <w:lang w:val="en-US"/>
              </w:rPr>
            </w:pPr>
            <w:r w:rsidRPr="00A1475B">
              <w:rPr>
                <w:b/>
                <w:sz w:val="20"/>
                <w:szCs w:val="20"/>
                <w:lang w:val="en-US"/>
              </w:rPr>
              <w:t>2020</w:t>
            </w:r>
          </w:p>
        </w:tc>
        <w:tc>
          <w:tcPr>
            <w:tcW w:w="709" w:type="dxa"/>
            <w:tcBorders>
              <w:top w:val="single" w:sz="2" w:space="0" w:color="auto"/>
              <w:left w:val="single" w:sz="2" w:space="0" w:color="auto"/>
              <w:right w:val="single" w:sz="2" w:space="0" w:color="auto"/>
            </w:tcBorders>
            <w:vAlign w:val="center"/>
          </w:tcPr>
          <w:p w14:paraId="13062663" w14:textId="37482708" w:rsidR="005963CB" w:rsidRPr="00A1475B" w:rsidRDefault="00E90DDF" w:rsidP="006416E1">
            <w:pPr>
              <w:spacing w:before="20" w:after="20"/>
              <w:ind w:left="-61" w:right="-86"/>
              <w:jc w:val="center"/>
              <w:rPr>
                <w:b/>
                <w:sz w:val="20"/>
                <w:szCs w:val="20"/>
                <w:lang w:val="en-US"/>
              </w:rPr>
            </w:pPr>
            <w:r w:rsidRPr="00A1475B">
              <w:rPr>
                <w:b/>
                <w:sz w:val="20"/>
                <w:szCs w:val="20"/>
                <w:lang w:val="en-US"/>
              </w:rPr>
              <w:t>2021-2022</w:t>
            </w:r>
          </w:p>
        </w:tc>
        <w:tc>
          <w:tcPr>
            <w:tcW w:w="850" w:type="dxa"/>
            <w:tcBorders>
              <w:top w:val="single" w:sz="2" w:space="0" w:color="auto"/>
              <w:left w:val="single" w:sz="2" w:space="0" w:color="auto"/>
              <w:right w:val="single" w:sz="2" w:space="0" w:color="auto"/>
            </w:tcBorders>
            <w:vAlign w:val="center"/>
          </w:tcPr>
          <w:p w14:paraId="6DFB6E11" w14:textId="6D6C3932" w:rsidR="005963CB" w:rsidRPr="00A1475B" w:rsidRDefault="00E90DDF">
            <w:pPr>
              <w:spacing w:before="20" w:after="20"/>
              <w:ind w:left="38"/>
              <w:jc w:val="center"/>
              <w:rPr>
                <w:b/>
                <w:sz w:val="20"/>
                <w:szCs w:val="20"/>
                <w:lang w:val="en-US"/>
              </w:rPr>
            </w:pPr>
            <w:r w:rsidRPr="00A1475B">
              <w:rPr>
                <w:b/>
                <w:sz w:val="20"/>
                <w:szCs w:val="20"/>
                <w:lang w:val="en-US"/>
              </w:rPr>
              <w:t>2023</w:t>
            </w:r>
            <w:r w:rsidR="006666DB">
              <w:rPr>
                <w:b/>
                <w:sz w:val="20"/>
                <w:szCs w:val="20"/>
                <w:lang w:val="en-US"/>
              </w:rPr>
              <w:t>*</w:t>
            </w:r>
          </w:p>
        </w:tc>
        <w:tc>
          <w:tcPr>
            <w:tcW w:w="709" w:type="dxa"/>
            <w:tcBorders>
              <w:top w:val="single" w:sz="2" w:space="0" w:color="auto"/>
              <w:left w:val="single" w:sz="2" w:space="0" w:color="auto"/>
              <w:right w:val="single" w:sz="2" w:space="0" w:color="auto"/>
            </w:tcBorders>
            <w:vAlign w:val="center"/>
          </w:tcPr>
          <w:p w14:paraId="61BA74AA" w14:textId="087B51D8" w:rsidR="005963CB" w:rsidRPr="00A1475B" w:rsidRDefault="00E90DDF" w:rsidP="009041D7">
            <w:pPr>
              <w:spacing w:before="20" w:after="20"/>
              <w:ind w:left="-61" w:right="-86"/>
              <w:jc w:val="center"/>
              <w:rPr>
                <w:b/>
                <w:sz w:val="20"/>
                <w:szCs w:val="20"/>
                <w:lang w:val="en-US"/>
              </w:rPr>
            </w:pPr>
            <w:r w:rsidRPr="00A1475B">
              <w:rPr>
                <w:b/>
                <w:sz w:val="20"/>
                <w:szCs w:val="20"/>
                <w:lang w:val="en-US"/>
              </w:rPr>
              <w:t>2024</w:t>
            </w:r>
          </w:p>
        </w:tc>
        <w:tc>
          <w:tcPr>
            <w:tcW w:w="709" w:type="dxa"/>
            <w:tcBorders>
              <w:top w:val="single" w:sz="2" w:space="0" w:color="auto"/>
              <w:left w:val="single" w:sz="2" w:space="0" w:color="auto"/>
              <w:right w:val="single" w:sz="2" w:space="0" w:color="auto"/>
            </w:tcBorders>
            <w:vAlign w:val="center"/>
          </w:tcPr>
          <w:p w14:paraId="19D5E07A" w14:textId="3CE9EDF2" w:rsidR="005963CB" w:rsidRPr="00A1475B" w:rsidRDefault="000414CE" w:rsidP="00AA41EE">
            <w:pPr>
              <w:spacing w:before="20" w:after="20"/>
              <w:ind w:left="-54" w:right="-83"/>
              <w:jc w:val="center"/>
              <w:rPr>
                <w:b/>
                <w:sz w:val="20"/>
                <w:szCs w:val="20"/>
                <w:lang w:val="en-US"/>
              </w:rPr>
            </w:pPr>
            <w:r w:rsidRPr="00A1475B">
              <w:rPr>
                <w:b/>
                <w:sz w:val="20"/>
                <w:szCs w:val="20"/>
                <w:lang w:val="en-US"/>
              </w:rPr>
              <w:t>2025</w:t>
            </w:r>
          </w:p>
        </w:tc>
        <w:tc>
          <w:tcPr>
            <w:tcW w:w="850" w:type="dxa"/>
            <w:tcBorders>
              <w:top w:val="single" w:sz="2" w:space="0" w:color="auto"/>
              <w:left w:val="single" w:sz="2" w:space="0" w:color="auto"/>
              <w:bottom w:val="single" w:sz="2" w:space="0" w:color="auto"/>
              <w:right w:val="single" w:sz="2" w:space="0" w:color="auto"/>
            </w:tcBorders>
            <w:vAlign w:val="center"/>
            <w:hideMark/>
          </w:tcPr>
          <w:p w14:paraId="3D115940" w14:textId="2B90CF44" w:rsidR="005963CB" w:rsidRPr="00A1475B" w:rsidRDefault="000414CE">
            <w:pPr>
              <w:spacing w:before="20" w:after="20"/>
              <w:jc w:val="center"/>
              <w:rPr>
                <w:b/>
                <w:sz w:val="20"/>
                <w:szCs w:val="20"/>
                <w:lang w:val="en-US"/>
              </w:rPr>
            </w:pPr>
            <w:r w:rsidRPr="00A1475B">
              <w:rPr>
                <w:b/>
                <w:sz w:val="20"/>
                <w:szCs w:val="20"/>
                <w:lang w:val="en-US"/>
              </w:rPr>
              <w:t>2026</w:t>
            </w:r>
            <w:r w:rsidR="00AE05AF">
              <w:rPr>
                <w:b/>
                <w:sz w:val="20"/>
                <w:szCs w:val="20"/>
                <w:lang w:val="en-US"/>
              </w:rPr>
              <w:t>*</w:t>
            </w:r>
            <w:r w:rsidR="006666DB">
              <w:rPr>
                <w:b/>
                <w:sz w:val="20"/>
                <w:szCs w:val="20"/>
                <w:lang w:val="en-US"/>
              </w:rPr>
              <w:t>*</w:t>
            </w:r>
          </w:p>
        </w:tc>
        <w:tc>
          <w:tcPr>
            <w:tcW w:w="851" w:type="dxa"/>
            <w:tcBorders>
              <w:top w:val="single" w:sz="2" w:space="0" w:color="auto"/>
              <w:left w:val="single" w:sz="2" w:space="0" w:color="auto"/>
              <w:bottom w:val="single" w:sz="2" w:space="0" w:color="auto"/>
              <w:right w:val="single" w:sz="2" w:space="0" w:color="auto"/>
            </w:tcBorders>
            <w:vAlign w:val="center"/>
            <w:hideMark/>
          </w:tcPr>
          <w:p w14:paraId="5D99B72D" w14:textId="1D2F9BA0" w:rsidR="005963CB" w:rsidRPr="00A1475B" w:rsidRDefault="000414CE">
            <w:pPr>
              <w:spacing w:before="20" w:after="20"/>
              <w:jc w:val="center"/>
              <w:rPr>
                <w:b/>
                <w:sz w:val="20"/>
                <w:szCs w:val="20"/>
                <w:lang w:val="en-US"/>
              </w:rPr>
            </w:pPr>
            <w:r w:rsidRPr="00A1475B">
              <w:rPr>
                <w:b/>
                <w:sz w:val="20"/>
                <w:szCs w:val="20"/>
                <w:lang w:val="en-US"/>
              </w:rPr>
              <w:t>2027</w:t>
            </w:r>
          </w:p>
        </w:tc>
        <w:tc>
          <w:tcPr>
            <w:tcW w:w="708" w:type="dxa"/>
            <w:tcBorders>
              <w:top w:val="single" w:sz="2" w:space="0" w:color="auto"/>
              <w:left w:val="single" w:sz="2" w:space="0" w:color="auto"/>
              <w:bottom w:val="single" w:sz="2" w:space="0" w:color="auto"/>
              <w:right w:val="single" w:sz="2" w:space="0" w:color="auto"/>
            </w:tcBorders>
            <w:vAlign w:val="center"/>
            <w:hideMark/>
          </w:tcPr>
          <w:p w14:paraId="6D152BC3" w14:textId="7F382409" w:rsidR="005963CB" w:rsidRPr="00A1475B" w:rsidRDefault="000414CE">
            <w:pPr>
              <w:spacing w:before="20" w:after="20"/>
              <w:jc w:val="center"/>
              <w:rPr>
                <w:b/>
                <w:sz w:val="20"/>
                <w:szCs w:val="20"/>
                <w:lang w:val="en-US"/>
              </w:rPr>
            </w:pPr>
            <w:r w:rsidRPr="00A1475B">
              <w:rPr>
                <w:b/>
                <w:sz w:val="20"/>
                <w:szCs w:val="20"/>
                <w:lang w:val="en-US"/>
              </w:rPr>
              <w:t>2028-2029</w:t>
            </w:r>
          </w:p>
        </w:tc>
        <w:tc>
          <w:tcPr>
            <w:tcW w:w="851" w:type="dxa"/>
            <w:tcBorders>
              <w:top w:val="single" w:sz="2" w:space="0" w:color="auto"/>
              <w:left w:val="single" w:sz="2" w:space="0" w:color="auto"/>
              <w:bottom w:val="single" w:sz="2" w:space="0" w:color="auto"/>
              <w:right w:val="single" w:sz="2" w:space="0" w:color="auto"/>
            </w:tcBorders>
            <w:vAlign w:val="center"/>
            <w:hideMark/>
          </w:tcPr>
          <w:p w14:paraId="603CBFB0" w14:textId="70336FA0" w:rsidR="005963CB" w:rsidRPr="00A1475B" w:rsidRDefault="000414CE">
            <w:pPr>
              <w:spacing w:before="20" w:after="20"/>
              <w:jc w:val="center"/>
              <w:rPr>
                <w:b/>
                <w:sz w:val="20"/>
                <w:szCs w:val="20"/>
                <w:lang w:val="en-US"/>
              </w:rPr>
            </w:pPr>
            <w:r w:rsidRPr="00A1475B">
              <w:rPr>
                <w:b/>
                <w:sz w:val="20"/>
                <w:szCs w:val="20"/>
                <w:lang w:val="en-US"/>
              </w:rPr>
              <w:t>2030</w:t>
            </w:r>
          </w:p>
        </w:tc>
        <w:tc>
          <w:tcPr>
            <w:tcW w:w="995" w:type="dxa"/>
            <w:tcBorders>
              <w:top w:val="single" w:sz="2" w:space="0" w:color="auto"/>
              <w:left w:val="single" w:sz="2" w:space="0" w:color="auto"/>
              <w:bottom w:val="single" w:sz="2" w:space="0" w:color="auto"/>
              <w:right w:val="single" w:sz="2" w:space="0" w:color="auto"/>
            </w:tcBorders>
            <w:vAlign w:val="center"/>
            <w:hideMark/>
          </w:tcPr>
          <w:p w14:paraId="1592B9DA" w14:textId="77777777" w:rsidR="005963CB" w:rsidRPr="00A1475B" w:rsidRDefault="005963CB">
            <w:pPr>
              <w:spacing w:before="20" w:after="20"/>
              <w:jc w:val="center"/>
              <w:rPr>
                <w:b/>
                <w:sz w:val="20"/>
                <w:szCs w:val="20"/>
                <w:lang w:val="en-US"/>
              </w:rPr>
            </w:pPr>
            <w:r w:rsidRPr="00A1475B">
              <w:rPr>
                <w:b/>
                <w:sz w:val="20"/>
                <w:szCs w:val="20"/>
                <w:lang w:val="en-US"/>
              </w:rPr>
              <w:t>Total</w:t>
            </w:r>
          </w:p>
        </w:tc>
      </w:tr>
      <w:tr w:rsidR="000414CE" w:rsidRPr="00A1475B" w14:paraId="627A0A02" w14:textId="77777777" w:rsidTr="00206B2C">
        <w:trPr>
          <w:trHeight w:val="72"/>
          <w:jc w:val="center"/>
        </w:trPr>
        <w:tc>
          <w:tcPr>
            <w:tcW w:w="1698" w:type="dxa"/>
            <w:vMerge w:val="restart"/>
            <w:tcBorders>
              <w:top w:val="single" w:sz="2" w:space="0" w:color="auto"/>
              <w:left w:val="single" w:sz="2" w:space="0" w:color="auto"/>
              <w:right w:val="single" w:sz="2" w:space="0" w:color="auto"/>
            </w:tcBorders>
            <w:tcMar>
              <w:left w:w="28" w:type="dxa"/>
            </w:tcMar>
            <w:vAlign w:val="center"/>
            <w:hideMark/>
          </w:tcPr>
          <w:p w14:paraId="01E20DB4" w14:textId="77777777" w:rsidR="000414CE" w:rsidRPr="00A1475B" w:rsidRDefault="000414CE" w:rsidP="000414CE">
            <w:pPr>
              <w:spacing w:before="20" w:after="20"/>
              <w:ind w:left="38"/>
              <w:jc w:val="left"/>
              <w:rPr>
                <w:sz w:val="20"/>
                <w:szCs w:val="20"/>
                <w:lang w:val="fr-CA"/>
              </w:rPr>
            </w:pPr>
            <w:r w:rsidRPr="00A1475B">
              <w:rPr>
                <w:sz w:val="20"/>
                <w:szCs w:val="20"/>
              </w:rPr>
              <w:t>Consumption</w:t>
            </w:r>
            <w:r w:rsidRPr="00A1475B">
              <w:rPr>
                <w:sz w:val="20"/>
                <w:szCs w:val="20"/>
                <w:lang w:val="fr-CA"/>
              </w:rPr>
              <w:t xml:space="preserve"> (ODP tonnes)</w:t>
            </w:r>
          </w:p>
        </w:tc>
        <w:tc>
          <w:tcPr>
            <w:tcW w:w="1134" w:type="dxa"/>
            <w:tcBorders>
              <w:top w:val="single" w:sz="2" w:space="0" w:color="auto"/>
              <w:left w:val="single" w:sz="2" w:space="0" w:color="auto"/>
              <w:bottom w:val="single" w:sz="2" w:space="0" w:color="auto"/>
              <w:right w:val="single" w:sz="2" w:space="0" w:color="auto"/>
            </w:tcBorders>
            <w:tcMar>
              <w:left w:w="28" w:type="dxa"/>
            </w:tcMar>
            <w:vAlign w:val="center"/>
          </w:tcPr>
          <w:p w14:paraId="58345229" w14:textId="77777777" w:rsidR="000414CE" w:rsidRPr="00A1475B" w:rsidRDefault="000414CE" w:rsidP="000414CE">
            <w:pPr>
              <w:spacing w:before="20" w:after="20"/>
              <w:ind w:left="38"/>
              <w:jc w:val="left"/>
              <w:rPr>
                <w:sz w:val="20"/>
                <w:szCs w:val="20"/>
                <w:lang w:val="en-US"/>
              </w:rPr>
            </w:pPr>
            <w:r w:rsidRPr="00A1475B">
              <w:rPr>
                <w:sz w:val="20"/>
                <w:szCs w:val="20"/>
                <w:lang w:val="en-US"/>
              </w:rPr>
              <w:t>Montreal Protocol limits</w:t>
            </w:r>
          </w:p>
        </w:tc>
        <w:tc>
          <w:tcPr>
            <w:tcW w:w="851" w:type="dxa"/>
            <w:tcBorders>
              <w:left w:val="single" w:sz="2" w:space="0" w:color="auto"/>
              <w:right w:val="single" w:sz="2" w:space="0" w:color="auto"/>
            </w:tcBorders>
            <w:tcMar>
              <w:left w:w="28" w:type="dxa"/>
              <w:right w:w="85" w:type="dxa"/>
            </w:tcMar>
          </w:tcPr>
          <w:p w14:paraId="0B134B77" w14:textId="43177FDD" w:rsidR="000414CE" w:rsidRPr="00A1475B" w:rsidRDefault="000414CE" w:rsidP="005D5AA4">
            <w:pPr>
              <w:spacing w:before="20" w:after="20"/>
              <w:ind w:left="38"/>
              <w:jc w:val="right"/>
              <w:rPr>
                <w:sz w:val="20"/>
                <w:szCs w:val="20"/>
                <w:lang w:val="en-US"/>
              </w:rPr>
            </w:pPr>
            <w:r w:rsidRPr="00A1475B">
              <w:rPr>
                <w:sz w:val="20"/>
                <w:szCs w:val="20"/>
                <w:lang w:val="en-US"/>
              </w:rPr>
              <w:t>15.27</w:t>
            </w:r>
          </w:p>
        </w:tc>
        <w:tc>
          <w:tcPr>
            <w:tcW w:w="709" w:type="dxa"/>
            <w:tcBorders>
              <w:left w:val="single" w:sz="2" w:space="0" w:color="auto"/>
              <w:right w:val="single" w:sz="2" w:space="0" w:color="auto"/>
            </w:tcBorders>
            <w:tcMar>
              <w:left w:w="28" w:type="dxa"/>
              <w:right w:w="85" w:type="dxa"/>
            </w:tcMar>
          </w:tcPr>
          <w:p w14:paraId="7E42B7E5" w14:textId="02084A49" w:rsidR="000414CE" w:rsidRPr="00A1475B" w:rsidRDefault="000414CE" w:rsidP="005D5AA4">
            <w:pPr>
              <w:spacing w:before="20" w:after="20"/>
              <w:ind w:left="-31"/>
              <w:jc w:val="right"/>
              <w:rPr>
                <w:sz w:val="20"/>
                <w:szCs w:val="20"/>
                <w:lang w:val="en-US"/>
              </w:rPr>
            </w:pPr>
            <w:r w:rsidRPr="00A1475B">
              <w:rPr>
                <w:sz w:val="20"/>
                <w:szCs w:val="20"/>
                <w:lang w:val="en-US"/>
              </w:rPr>
              <w:t>15.27</w:t>
            </w:r>
          </w:p>
        </w:tc>
        <w:tc>
          <w:tcPr>
            <w:tcW w:w="850" w:type="dxa"/>
            <w:tcBorders>
              <w:left w:val="single" w:sz="2" w:space="0" w:color="auto"/>
              <w:right w:val="single" w:sz="2" w:space="0" w:color="auto"/>
            </w:tcBorders>
            <w:tcMar>
              <w:left w:w="28" w:type="dxa"/>
              <w:right w:w="85" w:type="dxa"/>
            </w:tcMar>
          </w:tcPr>
          <w:p w14:paraId="6095B7B6" w14:textId="61AC5E7B" w:rsidR="000414CE" w:rsidRPr="00A1475B" w:rsidRDefault="000414CE" w:rsidP="005D5AA4">
            <w:pPr>
              <w:spacing w:before="20" w:after="20"/>
              <w:ind w:left="38"/>
              <w:jc w:val="right"/>
              <w:rPr>
                <w:sz w:val="20"/>
                <w:szCs w:val="20"/>
                <w:lang w:val="en-US"/>
              </w:rPr>
            </w:pPr>
            <w:r w:rsidRPr="00A1475B">
              <w:rPr>
                <w:sz w:val="20"/>
                <w:szCs w:val="20"/>
                <w:lang w:val="en-US"/>
              </w:rPr>
              <w:t>15.27</w:t>
            </w:r>
          </w:p>
        </w:tc>
        <w:tc>
          <w:tcPr>
            <w:tcW w:w="709" w:type="dxa"/>
            <w:tcBorders>
              <w:left w:val="single" w:sz="2" w:space="0" w:color="auto"/>
              <w:right w:val="single" w:sz="2" w:space="0" w:color="auto"/>
            </w:tcBorders>
            <w:tcMar>
              <w:left w:w="28" w:type="dxa"/>
              <w:right w:w="85" w:type="dxa"/>
            </w:tcMar>
          </w:tcPr>
          <w:p w14:paraId="6AB5B421" w14:textId="330001C5" w:rsidR="000414CE" w:rsidRPr="00A1475B" w:rsidRDefault="000414CE" w:rsidP="005D5AA4">
            <w:pPr>
              <w:spacing w:before="20" w:after="20"/>
              <w:ind w:left="-33"/>
              <w:jc w:val="right"/>
              <w:rPr>
                <w:sz w:val="20"/>
                <w:szCs w:val="20"/>
                <w:lang w:val="en-US"/>
              </w:rPr>
            </w:pPr>
            <w:r w:rsidRPr="00A1475B">
              <w:rPr>
                <w:sz w:val="20"/>
                <w:szCs w:val="20"/>
                <w:lang w:val="en-US"/>
              </w:rPr>
              <w:t>15.27</w:t>
            </w:r>
          </w:p>
        </w:tc>
        <w:tc>
          <w:tcPr>
            <w:tcW w:w="709" w:type="dxa"/>
            <w:tcBorders>
              <w:left w:val="single" w:sz="2" w:space="0" w:color="auto"/>
              <w:right w:val="single" w:sz="2" w:space="0" w:color="auto"/>
            </w:tcBorders>
            <w:tcMar>
              <w:left w:w="28" w:type="dxa"/>
              <w:right w:w="85" w:type="dxa"/>
            </w:tcMar>
          </w:tcPr>
          <w:p w14:paraId="6A40C955" w14:textId="79AFA346" w:rsidR="000414CE" w:rsidRPr="00A1475B" w:rsidRDefault="000414CE" w:rsidP="005D5AA4">
            <w:pPr>
              <w:spacing w:before="20" w:after="20"/>
              <w:ind w:left="38"/>
              <w:jc w:val="right"/>
              <w:rPr>
                <w:sz w:val="20"/>
                <w:szCs w:val="20"/>
                <w:lang w:val="en-US"/>
              </w:rPr>
            </w:pPr>
            <w:r w:rsidRPr="00A1475B">
              <w:rPr>
                <w:sz w:val="20"/>
                <w:szCs w:val="20"/>
                <w:lang w:val="en-US"/>
              </w:rPr>
              <w:t>7.63</w:t>
            </w:r>
          </w:p>
        </w:tc>
        <w:tc>
          <w:tcPr>
            <w:tcW w:w="850" w:type="dxa"/>
            <w:tcBorders>
              <w:top w:val="single" w:sz="2" w:space="0" w:color="auto"/>
              <w:left w:val="single" w:sz="2" w:space="0" w:color="auto"/>
              <w:bottom w:val="single" w:sz="2" w:space="0" w:color="auto"/>
              <w:right w:val="single" w:sz="2" w:space="0" w:color="auto"/>
            </w:tcBorders>
            <w:tcMar>
              <w:left w:w="28" w:type="dxa"/>
              <w:right w:w="85" w:type="dxa"/>
            </w:tcMar>
          </w:tcPr>
          <w:p w14:paraId="5278BBF0" w14:textId="482D9AD9" w:rsidR="000414CE" w:rsidRPr="00A1475B" w:rsidRDefault="000414CE" w:rsidP="005D5AA4">
            <w:pPr>
              <w:spacing w:before="20" w:after="20"/>
              <w:jc w:val="right"/>
              <w:rPr>
                <w:sz w:val="20"/>
                <w:szCs w:val="20"/>
                <w:lang w:val="en-US"/>
              </w:rPr>
            </w:pPr>
            <w:r w:rsidRPr="00A1475B">
              <w:rPr>
                <w:sz w:val="20"/>
                <w:szCs w:val="20"/>
                <w:lang w:val="en-US"/>
              </w:rPr>
              <w:t>7.63</w:t>
            </w:r>
          </w:p>
        </w:tc>
        <w:tc>
          <w:tcPr>
            <w:tcW w:w="851" w:type="dxa"/>
            <w:tcBorders>
              <w:top w:val="single" w:sz="2" w:space="0" w:color="auto"/>
              <w:left w:val="single" w:sz="2" w:space="0" w:color="auto"/>
              <w:bottom w:val="single" w:sz="2" w:space="0" w:color="auto"/>
              <w:right w:val="single" w:sz="2" w:space="0" w:color="auto"/>
            </w:tcBorders>
            <w:tcMar>
              <w:left w:w="28" w:type="dxa"/>
              <w:right w:w="85" w:type="dxa"/>
            </w:tcMar>
          </w:tcPr>
          <w:p w14:paraId="7CCEBBE7" w14:textId="70F380BA" w:rsidR="000414CE" w:rsidRPr="00A1475B" w:rsidRDefault="000414CE" w:rsidP="005D5AA4">
            <w:pPr>
              <w:spacing w:before="20" w:after="20"/>
              <w:jc w:val="right"/>
              <w:rPr>
                <w:sz w:val="20"/>
                <w:szCs w:val="20"/>
                <w:lang w:val="en-US"/>
              </w:rPr>
            </w:pPr>
            <w:r w:rsidRPr="00A1475B">
              <w:rPr>
                <w:sz w:val="20"/>
                <w:szCs w:val="20"/>
                <w:lang w:val="en-US"/>
              </w:rPr>
              <w:t>7.63</w:t>
            </w:r>
          </w:p>
        </w:tc>
        <w:tc>
          <w:tcPr>
            <w:tcW w:w="708" w:type="dxa"/>
            <w:tcBorders>
              <w:top w:val="single" w:sz="2" w:space="0" w:color="auto"/>
              <w:left w:val="single" w:sz="2" w:space="0" w:color="auto"/>
              <w:bottom w:val="single" w:sz="2" w:space="0" w:color="auto"/>
              <w:right w:val="single" w:sz="2" w:space="0" w:color="auto"/>
            </w:tcBorders>
            <w:tcMar>
              <w:left w:w="28" w:type="dxa"/>
              <w:right w:w="85" w:type="dxa"/>
            </w:tcMar>
          </w:tcPr>
          <w:p w14:paraId="220B8554" w14:textId="7B57A881" w:rsidR="000414CE" w:rsidRPr="00A1475B" w:rsidRDefault="000414CE" w:rsidP="005D5AA4">
            <w:pPr>
              <w:spacing w:before="20" w:after="20"/>
              <w:jc w:val="right"/>
              <w:rPr>
                <w:sz w:val="20"/>
                <w:szCs w:val="20"/>
                <w:lang w:val="en-US"/>
              </w:rPr>
            </w:pPr>
            <w:r w:rsidRPr="00A1475B">
              <w:rPr>
                <w:sz w:val="20"/>
                <w:szCs w:val="20"/>
                <w:lang w:val="en-US"/>
              </w:rPr>
              <w:t>7.63</w:t>
            </w:r>
          </w:p>
        </w:tc>
        <w:tc>
          <w:tcPr>
            <w:tcW w:w="851" w:type="dxa"/>
            <w:tcBorders>
              <w:top w:val="single" w:sz="2" w:space="0" w:color="auto"/>
              <w:left w:val="single" w:sz="2" w:space="0" w:color="auto"/>
              <w:bottom w:val="single" w:sz="2" w:space="0" w:color="auto"/>
              <w:right w:val="single" w:sz="2" w:space="0" w:color="auto"/>
            </w:tcBorders>
            <w:tcMar>
              <w:left w:w="28" w:type="dxa"/>
              <w:right w:w="85" w:type="dxa"/>
            </w:tcMar>
          </w:tcPr>
          <w:p w14:paraId="2F06BD76" w14:textId="670A8CB7" w:rsidR="000414CE" w:rsidRPr="00A1475B" w:rsidRDefault="0009542C" w:rsidP="005D5AA4">
            <w:pPr>
              <w:spacing w:before="20" w:after="20"/>
              <w:jc w:val="right"/>
              <w:rPr>
                <w:sz w:val="20"/>
                <w:szCs w:val="20"/>
                <w:lang w:val="en-US"/>
              </w:rPr>
            </w:pPr>
            <w:r w:rsidRPr="00A1475B">
              <w:rPr>
                <w:sz w:val="20"/>
                <w:szCs w:val="20"/>
                <w:lang w:val="en-US"/>
              </w:rPr>
              <w:t>0</w:t>
            </w:r>
          </w:p>
        </w:tc>
        <w:tc>
          <w:tcPr>
            <w:tcW w:w="995" w:type="dxa"/>
            <w:tcBorders>
              <w:top w:val="single" w:sz="2" w:space="0" w:color="auto"/>
              <w:left w:val="single" w:sz="2" w:space="0" w:color="auto"/>
              <w:bottom w:val="single" w:sz="2" w:space="0" w:color="auto"/>
              <w:right w:val="single" w:sz="2" w:space="0" w:color="auto"/>
            </w:tcBorders>
            <w:tcMar>
              <w:left w:w="28" w:type="dxa"/>
              <w:right w:w="85" w:type="dxa"/>
            </w:tcMar>
            <w:hideMark/>
          </w:tcPr>
          <w:p w14:paraId="309F1875" w14:textId="77777777" w:rsidR="000414CE" w:rsidRPr="00A1475B" w:rsidRDefault="000414CE" w:rsidP="005D5AA4">
            <w:pPr>
              <w:spacing w:before="20" w:after="20"/>
              <w:jc w:val="right"/>
              <w:rPr>
                <w:sz w:val="20"/>
                <w:szCs w:val="20"/>
                <w:lang w:val="en-US"/>
              </w:rPr>
            </w:pPr>
            <w:r w:rsidRPr="00A1475B">
              <w:rPr>
                <w:sz w:val="20"/>
                <w:szCs w:val="20"/>
                <w:lang w:val="en-US"/>
              </w:rPr>
              <w:t>n/a</w:t>
            </w:r>
          </w:p>
        </w:tc>
      </w:tr>
      <w:tr w:rsidR="000414CE" w:rsidRPr="00A1475B" w14:paraId="3112293D" w14:textId="77777777" w:rsidTr="00206B2C">
        <w:trPr>
          <w:trHeight w:val="84"/>
          <w:jc w:val="center"/>
        </w:trPr>
        <w:tc>
          <w:tcPr>
            <w:tcW w:w="1698" w:type="dxa"/>
            <w:vMerge/>
            <w:tcBorders>
              <w:left w:val="single" w:sz="2" w:space="0" w:color="auto"/>
              <w:bottom w:val="single" w:sz="2" w:space="0" w:color="auto"/>
              <w:right w:val="single" w:sz="2" w:space="0" w:color="auto"/>
            </w:tcBorders>
            <w:tcMar>
              <w:left w:w="28" w:type="dxa"/>
            </w:tcMar>
            <w:vAlign w:val="center"/>
            <w:hideMark/>
          </w:tcPr>
          <w:p w14:paraId="7EDECFD5" w14:textId="77777777" w:rsidR="000414CE" w:rsidRPr="00A1475B" w:rsidRDefault="000414CE" w:rsidP="000414CE">
            <w:pPr>
              <w:spacing w:before="20" w:after="20"/>
              <w:ind w:left="38"/>
              <w:jc w:val="left"/>
              <w:rPr>
                <w:sz w:val="20"/>
                <w:szCs w:val="20"/>
                <w:lang w:val="en-US"/>
              </w:rPr>
            </w:pPr>
          </w:p>
        </w:tc>
        <w:tc>
          <w:tcPr>
            <w:tcW w:w="1134" w:type="dxa"/>
            <w:tcBorders>
              <w:top w:val="single" w:sz="2" w:space="0" w:color="auto"/>
              <w:left w:val="single" w:sz="2" w:space="0" w:color="auto"/>
              <w:bottom w:val="single" w:sz="2" w:space="0" w:color="auto"/>
              <w:right w:val="single" w:sz="2" w:space="0" w:color="auto"/>
            </w:tcBorders>
            <w:tcMar>
              <w:left w:w="28" w:type="dxa"/>
            </w:tcMar>
            <w:vAlign w:val="center"/>
          </w:tcPr>
          <w:p w14:paraId="44D807CE" w14:textId="72656C11" w:rsidR="000414CE" w:rsidRPr="00A1475B" w:rsidRDefault="000414CE" w:rsidP="000414CE">
            <w:pPr>
              <w:spacing w:before="20" w:after="20"/>
              <w:ind w:left="38"/>
              <w:jc w:val="left"/>
              <w:rPr>
                <w:sz w:val="20"/>
                <w:szCs w:val="20"/>
                <w:lang w:val="en-US"/>
              </w:rPr>
            </w:pPr>
            <w:r w:rsidRPr="00A1475B">
              <w:rPr>
                <w:sz w:val="20"/>
                <w:szCs w:val="20"/>
                <w:lang w:val="en-US"/>
              </w:rPr>
              <w:t>Maximum allowable</w:t>
            </w:r>
          </w:p>
        </w:tc>
        <w:tc>
          <w:tcPr>
            <w:tcW w:w="851" w:type="dxa"/>
            <w:tcBorders>
              <w:left w:val="single" w:sz="2" w:space="0" w:color="auto"/>
              <w:right w:val="single" w:sz="2" w:space="0" w:color="auto"/>
            </w:tcBorders>
            <w:tcMar>
              <w:left w:w="28" w:type="dxa"/>
              <w:right w:w="85" w:type="dxa"/>
            </w:tcMar>
          </w:tcPr>
          <w:p w14:paraId="03AD42D2" w14:textId="16F3C500" w:rsidR="000414CE" w:rsidRPr="00A1475B" w:rsidRDefault="000414CE" w:rsidP="005D5AA4">
            <w:pPr>
              <w:spacing w:before="20" w:after="20"/>
              <w:ind w:left="38"/>
              <w:jc w:val="right"/>
              <w:rPr>
                <w:sz w:val="20"/>
                <w:szCs w:val="20"/>
                <w:lang w:val="en-US"/>
              </w:rPr>
            </w:pPr>
            <w:r w:rsidRPr="00A1475B">
              <w:rPr>
                <w:sz w:val="20"/>
                <w:szCs w:val="20"/>
                <w:lang w:val="en-US"/>
              </w:rPr>
              <w:t>15.27</w:t>
            </w:r>
          </w:p>
        </w:tc>
        <w:tc>
          <w:tcPr>
            <w:tcW w:w="709" w:type="dxa"/>
            <w:tcBorders>
              <w:left w:val="single" w:sz="2" w:space="0" w:color="auto"/>
              <w:right w:val="single" w:sz="2" w:space="0" w:color="auto"/>
            </w:tcBorders>
            <w:tcMar>
              <w:left w:w="28" w:type="dxa"/>
              <w:right w:w="85" w:type="dxa"/>
            </w:tcMar>
          </w:tcPr>
          <w:p w14:paraId="28E92EFC" w14:textId="13168300" w:rsidR="000414CE" w:rsidRPr="00A1475B" w:rsidRDefault="000414CE" w:rsidP="005D5AA4">
            <w:pPr>
              <w:spacing w:before="20" w:after="20"/>
              <w:ind w:left="-31"/>
              <w:jc w:val="right"/>
              <w:rPr>
                <w:sz w:val="20"/>
                <w:szCs w:val="20"/>
                <w:lang w:val="en-US"/>
              </w:rPr>
            </w:pPr>
            <w:r w:rsidRPr="00A1475B">
              <w:rPr>
                <w:sz w:val="20"/>
                <w:szCs w:val="20"/>
                <w:lang w:val="en-US"/>
              </w:rPr>
              <w:t>15.27</w:t>
            </w:r>
          </w:p>
        </w:tc>
        <w:tc>
          <w:tcPr>
            <w:tcW w:w="850" w:type="dxa"/>
            <w:tcBorders>
              <w:left w:val="single" w:sz="2" w:space="0" w:color="auto"/>
              <w:right w:val="single" w:sz="2" w:space="0" w:color="auto"/>
            </w:tcBorders>
            <w:tcMar>
              <w:left w:w="28" w:type="dxa"/>
              <w:right w:w="85" w:type="dxa"/>
            </w:tcMar>
          </w:tcPr>
          <w:p w14:paraId="14BC31F9" w14:textId="2CB19077" w:rsidR="000414CE" w:rsidRPr="00A1475B" w:rsidRDefault="000414CE" w:rsidP="005D5AA4">
            <w:pPr>
              <w:spacing w:before="20" w:after="20"/>
              <w:ind w:left="38"/>
              <w:jc w:val="right"/>
              <w:rPr>
                <w:sz w:val="20"/>
                <w:szCs w:val="20"/>
                <w:lang w:val="en-US"/>
              </w:rPr>
            </w:pPr>
            <w:r w:rsidRPr="00A1475B">
              <w:rPr>
                <w:sz w:val="20"/>
                <w:szCs w:val="20"/>
                <w:lang w:val="en-US"/>
              </w:rPr>
              <w:t>15.27</w:t>
            </w:r>
          </w:p>
        </w:tc>
        <w:tc>
          <w:tcPr>
            <w:tcW w:w="709" w:type="dxa"/>
            <w:tcBorders>
              <w:left w:val="single" w:sz="2" w:space="0" w:color="auto"/>
              <w:right w:val="single" w:sz="2" w:space="0" w:color="auto"/>
            </w:tcBorders>
            <w:tcMar>
              <w:left w:w="28" w:type="dxa"/>
              <w:right w:w="85" w:type="dxa"/>
            </w:tcMar>
          </w:tcPr>
          <w:p w14:paraId="12D5C852" w14:textId="2250A28F" w:rsidR="000414CE" w:rsidRPr="00A1475B" w:rsidRDefault="000414CE" w:rsidP="005D5AA4">
            <w:pPr>
              <w:spacing w:before="20" w:after="20"/>
              <w:ind w:left="-33"/>
              <w:jc w:val="right"/>
              <w:rPr>
                <w:sz w:val="20"/>
                <w:szCs w:val="20"/>
                <w:lang w:val="en-US"/>
              </w:rPr>
            </w:pPr>
            <w:r w:rsidRPr="00A1475B">
              <w:rPr>
                <w:sz w:val="20"/>
                <w:szCs w:val="20"/>
                <w:lang w:val="en-US"/>
              </w:rPr>
              <w:t>15.27</w:t>
            </w:r>
          </w:p>
        </w:tc>
        <w:tc>
          <w:tcPr>
            <w:tcW w:w="709" w:type="dxa"/>
            <w:tcBorders>
              <w:left w:val="single" w:sz="2" w:space="0" w:color="auto"/>
              <w:right w:val="single" w:sz="2" w:space="0" w:color="auto"/>
            </w:tcBorders>
            <w:tcMar>
              <w:left w:w="28" w:type="dxa"/>
              <w:right w:w="85" w:type="dxa"/>
            </w:tcMar>
          </w:tcPr>
          <w:p w14:paraId="2EB03331" w14:textId="590F0733" w:rsidR="000414CE" w:rsidRPr="00A1475B" w:rsidRDefault="000414CE" w:rsidP="005D5AA4">
            <w:pPr>
              <w:spacing w:before="20" w:after="20"/>
              <w:ind w:left="38"/>
              <w:jc w:val="right"/>
              <w:rPr>
                <w:sz w:val="20"/>
                <w:szCs w:val="20"/>
                <w:lang w:val="en-US"/>
              </w:rPr>
            </w:pPr>
            <w:r w:rsidRPr="00A1475B">
              <w:rPr>
                <w:sz w:val="20"/>
                <w:szCs w:val="20"/>
                <w:lang w:val="en-US"/>
              </w:rPr>
              <w:t>7.63</w:t>
            </w:r>
          </w:p>
        </w:tc>
        <w:tc>
          <w:tcPr>
            <w:tcW w:w="850" w:type="dxa"/>
            <w:tcBorders>
              <w:top w:val="single" w:sz="2" w:space="0" w:color="auto"/>
              <w:left w:val="single" w:sz="2" w:space="0" w:color="auto"/>
              <w:bottom w:val="single" w:sz="2" w:space="0" w:color="auto"/>
              <w:right w:val="single" w:sz="2" w:space="0" w:color="auto"/>
            </w:tcBorders>
            <w:tcMar>
              <w:left w:w="28" w:type="dxa"/>
              <w:right w:w="85" w:type="dxa"/>
            </w:tcMar>
          </w:tcPr>
          <w:p w14:paraId="38A8B1F9" w14:textId="189A4270" w:rsidR="000414CE" w:rsidRPr="00A1475B" w:rsidRDefault="000414CE" w:rsidP="005D5AA4">
            <w:pPr>
              <w:spacing w:before="20" w:after="20"/>
              <w:jc w:val="right"/>
              <w:rPr>
                <w:sz w:val="20"/>
                <w:szCs w:val="20"/>
                <w:lang w:val="en-US"/>
              </w:rPr>
            </w:pPr>
            <w:r w:rsidRPr="00A1475B">
              <w:rPr>
                <w:sz w:val="20"/>
                <w:szCs w:val="20"/>
                <w:lang w:val="en-US"/>
              </w:rPr>
              <w:t>7.63</w:t>
            </w:r>
          </w:p>
        </w:tc>
        <w:tc>
          <w:tcPr>
            <w:tcW w:w="851" w:type="dxa"/>
            <w:tcBorders>
              <w:top w:val="single" w:sz="2" w:space="0" w:color="auto"/>
              <w:left w:val="single" w:sz="2" w:space="0" w:color="auto"/>
              <w:bottom w:val="single" w:sz="2" w:space="0" w:color="auto"/>
              <w:right w:val="single" w:sz="2" w:space="0" w:color="auto"/>
            </w:tcBorders>
            <w:tcMar>
              <w:left w:w="28" w:type="dxa"/>
              <w:right w:w="85" w:type="dxa"/>
            </w:tcMar>
          </w:tcPr>
          <w:p w14:paraId="3AC068C3" w14:textId="489E48B2" w:rsidR="000414CE" w:rsidRPr="00A1475B" w:rsidRDefault="000414CE" w:rsidP="005D5AA4">
            <w:pPr>
              <w:spacing w:before="20" w:after="20"/>
              <w:jc w:val="right"/>
              <w:rPr>
                <w:sz w:val="20"/>
                <w:szCs w:val="20"/>
                <w:lang w:val="en-US"/>
              </w:rPr>
            </w:pPr>
            <w:r w:rsidRPr="00A1475B">
              <w:rPr>
                <w:sz w:val="20"/>
                <w:szCs w:val="20"/>
                <w:lang w:val="en-US"/>
              </w:rPr>
              <w:t>7.63</w:t>
            </w:r>
          </w:p>
        </w:tc>
        <w:tc>
          <w:tcPr>
            <w:tcW w:w="708" w:type="dxa"/>
            <w:tcBorders>
              <w:top w:val="single" w:sz="2" w:space="0" w:color="auto"/>
              <w:left w:val="single" w:sz="2" w:space="0" w:color="auto"/>
              <w:bottom w:val="single" w:sz="2" w:space="0" w:color="auto"/>
              <w:right w:val="single" w:sz="2" w:space="0" w:color="auto"/>
            </w:tcBorders>
            <w:tcMar>
              <w:left w:w="28" w:type="dxa"/>
              <w:right w:w="85" w:type="dxa"/>
            </w:tcMar>
          </w:tcPr>
          <w:p w14:paraId="027FC960" w14:textId="6CE866E1" w:rsidR="000414CE" w:rsidRPr="00A1475B" w:rsidRDefault="000414CE" w:rsidP="005D5AA4">
            <w:pPr>
              <w:spacing w:before="20" w:after="20"/>
              <w:jc w:val="right"/>
              <w:rPr>
                <w:sz w:val="20"/>
                <w:szCs w:val="20"/>
                <w:lang w:val="en-US"/>
              </w:rPr>
            </w:pPr>
            <w:r w:rsidRPr="00A1475B">
              <w:rPr>
                <w:sz w:val="20"/>
                <w:szCs w:val="20"/>
                <w:lang w:val="en-US"/>
              </w:rPr>
              <w:t>7.63</w:t>
            </w:r>
          </w:p>
        </w:tc>
        <w:tc>
          <w:tcPr>
            <w:tcW w:w="851" w:type="dxa"/>
            <w:tcBorders>
              <w:top w:val="single" w:sz="2" w:space="0" w:color="auto"/>
              <w:left w:val="single" w:sz="2" w:space="0" w:color="auto"/>
              <w:bottom w:val="single" w:sz="2" w:space="0" w:color="auto"/>
              <w:right w:val="single" w:sz="2" w:space="0" w:color="auto"/>
            </w:tcBorders>
            <w:tcMar>
              <w:left w:w="28" w:type="dxa"/>
              <w:right w:w="85" w:type="dxa"/>
            </w:tcMar>
          </w:tcPr>
          <w:p w14:paraId="7B5D14C1" w14:textId="1D76B3C4" w:rsidR="000414CE" w:rsidRPr="00A1475B" w:rsidRDefault="0009542C" w:rsidP="005D5AA4">
            <w:pPr>
              <w:spacing w:before="20" w:after="20"/>
              <w:jc w:val="right"/>
              <w:rPr>
                <w:sz w:val="20"/>
                <w:szCs w:val="20"/>
                <w:lang w:val="en-US"/>
              </w:rPr>
            </w:pPr>
            <w:r w:rsidRPr="00A1475B">
              <w:rPr>
                <w:sz w:val="20"/>
                <w:szCs w:val="20"/>
                <w:lang w:val="en-US"/>
              </w:rPr>
              <w:t>0</w:t>
            </w:r>
          </w:p>
        </w:tc>
        <w:tc>
          <w:tcPr>
            <w:tcW w:w="995" w:type="dxa"/>
            <w:tcBorders>
              <w:top w:val="single" w:sz="2" w:space="0" w:color="auto"/>
              <w:left w:val="single" w:sz="2" w:space="0" w:color="auto"/>
              <w:bottom w:val="single" w:sz="2" w:space="0" w:color="auto"/>
              <w:right w:val="single" w:sz="2" w:space="0" w:color="auto"/>
            </w:tcBorders>
            <w:tcMar>
              <w:left w:w="28" w:type="dxa"/>
              <w:right w:w="85" w:type="dxa"/>
            </w:tcMar>
            <w:hideMark/>
          </w:tcPr>
          <w:p w14:paraId="3CF228C0" w14:textId="77777777" w:rsidR="000414CE" w:rsidRPr="00A1475B" w:rsidRDefault="000414CE" w:rsidP="005D5AA4">
            <w:pPr>
              <w:spacing w:before="20" w:after="20"/>
              <w:jc w:val="right"/>
              <w:rPr>
                <w:sz w:val="20"/>
                <w:szCs w:val="20"/>
                <w:lang w:val="en-US"/>
              </w:rPr>
            </w:pPr>
            <w:r w:rsidRPr="00A1475B">
              <w:rPr>
                <w:sz w:val="20"/>
                <w:szCs w:val="20"/>
                <w:lang w:val="en-US"/>
              </w:rPr>
              <w:t>n/a</w:t>
            </w:r>
          </w:p>
        </w:tc>
      </w:tr>
      <w:tr w:rsidR="00C41893" w:rsidRPr="00A1475B" w14:paraId="58C29D2E" w14:textId="77777777" w:rsidTr="00206B2C">
        <w:trPr>
          <w:trHeight w:val="360"/>
          <w:jc w:val="center"/>
        </w:trPr>
        <w:tc>
          <w:tcPr>
            <w:tcW w:w="1698" w:type="dxa"/>
            <w:vMerge w:val="restart"/>
            <w:tcBorders>
              <w:top w:val="single" w:sz="2" w:space="0" w:color="auto"/>
              <w:left w:val="single" w:sz="4" w:space="0" w:color="auto"/>
              <w:right w:val="single" w:sz="4" w:space="0" w:color="auto"/>
            </w:tcBorders>
            <w:tcMar>
              <w:left w:w="28" w:type="dxa"/>
            </w:tcMar>
            <w:vAlign w:val="center"/>
            <w:hideMark/>
          </w:tcPr>
          <w:p w14:paraId="3B063707" w14:textId="141F84B9" w:rsidR="00C41893" w:rsidRPr="00A1475B" w:rsidRDefault="00C41893" w:rsidP="009041D7">
            <w:pPr>
              <w:spacing w:before="20" w:after="20"/>
              <w:ind w:left="38" w:right="-83"/>
              <w:jc w:val="left"/>
              <w:rPr>
                <w:sz w:val="20"/>
                <w:szCs w:val="20"/>
                <w:lang w:val="en-US"/>
              </w:rPr>
            </w:pPr>
            <w:r w:rsidRPr="00A1475B">
              <w:rPr>
                <w:sz w:val="20"/>
                <w:szCs w:val="20"/>
                <w:lang w:val="en-US"/>
              </w:rPr>
              <w:t xml:space="preserve">Amounts approved in principle for </w:t>
            </w:r>
            <w:r w:rsidRPr="00A1475B">
              <w:rPr>
                <w:color w:val="000000" w:themeColor="text1"/>
                <w:sz w:val="20"/>
                <w:szCs w:val="20"/>
              </w:rPr>
              <w:t>UNIDO</w:t>
            </w:r>
            <w:r w:rsidRPr="00A1475B">
              <w:rPr>
                <w:sz w:val="20"/>
                <w:szCs w:val="20"/>
                <w:lang w:val="en-US"/>
              </w:rPr>
              <w:t xml:space="preserve"> (US $)</w:t>
            </w:r>
          </w:p>
        </w:tc>
        <w:tc>
          <w:tcPr>
            <w:tcW w:w="1134" w:type="dxa"/>
            <w:tcBorders>
              <w:top w:val="single" w:sz="2" w:space="0" w:color="auto"/>
              <w:left w:val="single" w:sz="4" w:space="0" w:color="auto"/>
              <w:bottom w:val="single" w:sz="4" w:space="0" w:color="auto"/>
              <w:right w:val="single" w:sz="2" w:space="0" w:color="auto"/>
            </w:tcBorders>
            <w:tcMar>
              <w:left w:w="28" w:type="dxa"/>
            </w:tcMar>
            <w:vAlign w:val="center"/>
            <w:hideMark/>
          </w:tcPr>
          <w:p w14:paraId="7879DE02" w14:textId="77777777" w:rsidR="00C41893" w:rsidRPr="00A1475B" w:rsidRDefault="00C41893" w:rsidP="00C41893">
            <w:pPr>
              <w:spacing w:before="20" w:after="20"/>
              <w:ind w:left="38"/>
              <w:jc w:val="left"/>
              <w:rPr>
                <w:sz w:val="20"/>
                <w:szCs w:val="20"/>
                <w:lang w:val="en-US"/>
              </w:rPr>
            </w:pPr>
            <w:r w:rsidRPr="00A1475B">
              <w:rPr>
                <w:sz w:val="20"/>
                <w:szCs w:val="20"/>
                <w:lang w:val="en-US"/>
              </w:rPr>
              <w:t>Project costs</w:t>
            </w:r>
          </w:p>
        </w:tc>
        <w:tc>
          <w:tcPr>
            <w:tcW w:w="851" w:type="dxa"/>
            <w:tcBorders>
              <w:left w:val="single" w:sz="2" w:space="0" w:color="auto"/>
              <w:right w:val="single" w:sz="2" w:space="0" w:color="auto"/>
            </w:tcBorders>
            <w:tcMar>
              <w:left w:w="28" w:type="dxa"/>
              <w:right w:w="85" w:type="dxa"/>
            </w:tcMar>
          </w:tcPr>
          <w:p w14:paraId="46DB3CC9" w14:textId="6A841328" w:rsidR="00C41893" w:rsidRPr="00A1475B" w:rsidRDefault="00C41893" w:rsidP="005D5AA4">
            <w:pPr>
              <w:spacing w:before="20" w:after="20"/>
              <w:ind w:left="-28"/>
              <w:jc w:val="right"/>
              <w:rPr>
                <w:color w:val="000000"/>
                <w:sz w:val="20"/>
                <w:szCs w:val="20"/>
                <w:lang w:val="en-US" w:eastAsia="en-CA"/>
              </w:rPr>
            </w:pPr>
            <w:r w:rsidRPr="00A1475B">
              <w:rPr>
                <w:color w:val="000000"/>
                <w:sz w:val="20"/>
                <w:szCs w:val="20"/>
              </w:rPr>
              <w:t>292,750</w:t>
            </w:r>
          </w:p>
        </w:tc>
        <w:tc>
          <w:tcPr>
            <w:tcW w:w="709" w:type="dxa"/>
            <w:tcBorders>
              <w:left w:val="single" w:sz="2" w:space="0" w:color="auto"/>
              <w:right w:val="single" w:sz="2" w:space="0" w:color="auto"/>
            </w:tcBorders>
            <w:tcMar>
              <w:left w:w="28" w:type="dxa"/>
              <w:right w:w="85" w:type="dxa"/>
            </w:tcMar>
          </w:tcPr>
          <w:p w14:paraId="63B7BBB7" w14:textId="1432D9AD" w:rsidR="00C41893" w:rsidRPr="00A1475B" w:rsidRDefault="00C41893" w:rsidP="005D5AA4">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28" w:type="dxa"/>
              <w:right w:w="85" w:type="dxa"/>
            </w:tcMar>
          </w:tcPr>
          <w:p w14:paraId="1AA94D60" w14:textId="0ECF22DE" w:rsidR="00C41893" w:rsidRPr="00A1475B" w:rsidRDefault="00C41893" w:rsidP="005D5AA4">
            <w:pPr>
              <w:spacing w:before="20" w:after="20"/>
              <w:jc w:val="right"/>
              <w:rPr>
                <w:color w:val="000000"/>
                <w:sz w:val="20"/>
                <w:szCs w:val="20"/>
                <w:lang w:val="en-US" w:eastAsia="en-CA"/>
              </w:rPr>
            </w:pPr>
            <w:r w:rsidRPr="00A1475B">
              <w:rPr>
                <w:color w:val="000000"/>
                <w:sz w:val="20"/>
                <w:szCs w:val="20"/>
              </w:rPr>
              <w:t>527,250</w:t>
            </w:r>
          </w:p>
        </w:tc>
        <w:tc>
          <w:tcPr>
            <w:tcW w:w="709" w:type="dxa"/>
            <w:tcBorders>
              <w:left w:val="single" w:sz="2" w:space="0" w:color="auto"/>
              <w:right w:val="single" w:sz="2" w:space="0" w:color="auto"/>
            </w:tcBorders>
            <w:tcMar>
              <w:left w:w="28" w:type="dxa"/>
              <w:right w:w="85" w:type="dxa"/>
            </w:tcMar>
          </w:tcPr>
          <w:p w14:paraId="6C0A12F2" w14:textId="5D5DF51B" w:rsidR="00C41893" w:rsidRPr="00A1475B" w:rsidRDefault="00C41893" w:rsidP="005D5AA4">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709" w:type="dxa"/>
            <w:tcBorders>
              <w:left w:val="single" w:sz="2" w:space="0" w:color="auto"/>
              <w:right w:val="single" w:sz="2" w:space="0" w:color="auto"/>
            </w:tcBorders>
            <w:tcMar>
              <w:left w:w="28" w:type="dxa"/>
              <w:right w:w="85" w:type="dxa"/>
            </w:tcMar>
          </w:tcPr>
          <w:p w14:paraId="7646E417" w14:textId="4CACD149" w:rsidR="00C41893" w:rsidRPr="00A1475B" w:rsidRDefault="00C41893" w:rsidP="005D5AA4">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850" w:type="dxa"/>
            <w:tcBorders>
              <w:top w:val="single" w:sz="2" w:space="0" w:color="auto"/>
              <w:left w:val="single" w:sz="2" w:space="0" w:color="auto"/>
              <w:bottom w:val="single" w:sz="4" w:space="0" w:color="auto"/>
              <w:right w:val="single" w:sz="4" w:space="0" w:color="auto"/>
            </w:tcBorders>
            <w:tcMar>
              <w:left w:w="28" w:type="dxa"/>
              <w:right w:w="85" w:type="dxa"/>
            </w:tcMar>
          </w:tcPr>
          <w:p w14:paraId="18A93FD1" w14:textId="57CD2C22" w:rsidR="00C41893" w:rsidRPr="00A1475B" w:rsidRDefault="00C41893" w:rsidP="005D5AA4">
            <w:pPr>
              <w:spacing w:before="20" w:after="20"/>
              <w:jc w:val="right"/>
              <w:rPr>
                <w:color w:val="000000"/>
                <w:sz w:val="20"/>
                <w:szCs w:val="20"/>
                <w:lang w:val="en-US" w:eastAsia="en-CA"/>
              </w:rPr>
            </w:pPr>
            <w:r w:rsidRPr="00A1475B">
              <w:rPr>
                <w:color w:val="000000"/>
                <w:sz w:val="20"/>
                <w:szCs w:val="20"/>
                <w:lang w:val="en-US" w:eastAsia="en-CA"/>
              </w:rPr>
              <w:t>0</w:t>
            </w:r>
          </w:p>
        </w:tc>
        <w:tc>
          <w:tcPr>
            <w:tcW w:w="851" w:type="dxa"/>
            <w:tcBorders>
              <w:top w:val="single" w:sz="2" w:space="0" w:color="auto"/>
              <w:left w:val="single" w:sz="4" w:space="0" w:color="auto"/>
              <w:bottom w:val="single" w:sz="4" w:space="0" w:color="auto"/>
              <w:right w:val="single" w:sz="4" w:space="0" w:color="auto"/>
            </w:tcBorders>
            <w:tcMar>
              <w:left w:w="28" w:type="dxa"/>
              <w:right w:w="85" w:type="dxa"/>
            </w:tcMar>
          </w:tcPr>
          <w:p w14:paraId="3001F956" w14:textId="06EDF157" w:rsidR="00C41893" w:rsidRPr="00A1475B" w:rsidRDefault="00C41893" w:rsidP="005D5AA4">
            <w:pPr>
              <w:spacing w:before="20" w:after="20"/>
              <w:ind w:left="-27"/>
              <w:jc w:val="right"/>
              <w:rPr>
                <w:color w:val="000000"/>
                <w:sz w:val="20"/>
                <w:szCs w:val="20"/>
                <w:lang w:val="en-US" w:eastAsia="en-CA"/>
              </w:rPr>
            </w:pPr>
            <w:r w:rsidRPr="00A1475B">
              <w:rPr>
                <w:color w:val="000000"/>
                <w:sz w:val="20"/>
                <w:szCs w:val="20"/>
              </w:rPr>
              <w:t>255,500</w:t>
            </w:r>
          </w:p>
        </w:tc>
        <w:tc>
          <w:tcPr>
            <w:tcW w:w="708" w:type="dxa"/>
            <w:tcBorders>
              <w:top w:val="single" w:sz="2" w:space="0" w:color="auto"/>
              <w:left w:val="single" w:sz="4" w:space="0" w:color="auto"/>
              <w:bottom w:val="single" w:sz="4" w:space="0" w:color="auto"/>
              <w:right w:val="single" w:sz="4" w:space="0" w:color="auto"/>
            </w:tcBorders>
            <w:tcMar>
              <w:left w:w="28" w:type="dxa"/>
              <w:right w:w="85" w:type="dxa"/>
            </w:tcMar>
          </w:tcPr>
          <w:p w14:paraId="56C72BDC" w14:textId="0E586FA1" w:rsidR="00C41893" w:rsidRPr="00A1475B" w:rsidRDefault="00C41893" w:rsidP="005D5AA4">
            <w:pPr>
              <w:spacing w:before="20" w:after="20"/>
              <w:jc w:val="right"/>
              <w:rPr>
                <w:color w:val="000000"/>
                <w:sz w:val="20"/>
                <w:szCs w:val="20"/>
                <w:lang w:val="en-US" w:eastAsia="en-CA"/>
              </w:rPr>
            </w:pPr>
            <w:r w:rsidRPr="00A1475B">
              <w:rPr>
                <w:color w:val="000000"/>
                <w:sz w:val="20"/>
                <w:szCs w:val="20"/>
                <w:lang w:val="en-US" w:eastAsia="en-CA"/>
              </w:rPr>
              <w:t>0</w:t>
            </w:r>
          </w:p>
        </w:tc>
        <w:tc>
          <w:tcPr>
            <w:tcW w:w="851" w:type="dxa"/>
            <w:tcBorders>
              <w:top w:val="single" w:sz="2" w:space="0" w:color="auto"/>
              <w:left w:val="single" w:sz="4" w:space="0" w:color="auto"/>
              <w:bottom w:val="single" w:sz="4" w:space="0" w:color="auto"/>
              <w:right w:val="single" w:sz="4" w:space="0" w:color="auto"/>
            </w:tcBorders>
            <w:tcMar>
              <w:left w:w="28" w:type="dxa"/>
              <w:right w:w="85" w:type="dxa"/>
            </w:tcMar>
          </w:tcPr>
          <w:p w14:paraId="31EA8C09" w14:textId="75B849C6" w:rsidR="00C41893" w:rsidRPr="00C41893" w:rsidRDefault="00C41893" w:rsidP="005D5AA4">
            <w:pPr>
              <w:spacing w:before="20" w:after="20"/>
              <w:jc w:val="right"/>
              <w:rPr>
                <w:color w:val="000000"/>
                <w:sz w:val="20"/>
                <w:szCs w:val="20"/>
                <w:lang w:val="en-US" w:eastAsia="en-CA"/>
              </w:rPr>
            </w:pPr>
            <w:r w:rsidRPr="00C41893">
              <w:rPr>
                <w:color w:val="000000"/>
                <w:sz w:val="20"/>
                <w:szCs w:val="20"/>
              </w:rPr>
              <w:t>214,500</w:t>
            </w:r>
          </w:p>
        </w:tc>
        <w:tc>
          <w:tcPr>
            <w:tcW w:w="995" w:type="dxa"/>
            <w:tcBorders>
              <w:top w:val="single" w:sz="2" w:space="0" w:color="auto"/>
              <w:left w:val="single" w:sz="4" w:space="0" w:color="auto"/>
              <w:bottom w:val="single" w:sz="4" w:space="0" w:color="auto"/>
              <w:right w:val="single" w:sz="4" w:space="0" w:color="auto"/>
            </w:tcBorders>
            <w:tcMar>
              <w:left w:w="28" w:type="dxa"/>
              <w:right w:w="85" w:type="dxa"/>
            </w:tcMar>
          </w:tcPr>
          <w:p w14:paraId="0E0B0B71" w14:textId="4CAA109B" w:rsidR="00C41893" w:rsidRPr="00C41893" w:rsidRDefault="00C41893" w:rsidP="005D5AA4">
            <w:pPr>
              <w:spacing w:before="20" w:after="20"/>
              <w:jc w:val="right"/>
              <w:rPr>
                <w:color w:val="000000"/>
                <w:sz w:val="20"/>
                <w:szCs w:val="20"/>
                <w:lang w:val="en-US" w:eastAsia="en-CA"/>
              </w:rPr>
            </w:pPr>
            <w:r w:rsidRPr="00C41893">
              <w:rPr>
                <w:sz w:val="20"/>
                <w:szCs w:val="20"/>
              </w:rPr>
              <w:t>1,290,000</w:t>
            </w:r>
          </w:p>
        </w:tc>
      </w:tr>
      <w:tr w:rsidR="00C41893" w:rsidRPr="00A1475B" w14:paraId="7FD4B42C" w14:textId="77777777" w:rsidTr="00206B2C">
        <w:trPr>
          <w:trHeight w:val="360"/>
          <w:jc w:val="center"/>
        </w:trPr>
        <w:tc>
          <w:tcPr>
            <w:tcW w:w="1698" w:type="dxa"/>
            <w:vMerge/>
            <w:tcBorders>
              <w:left w:val="single" w:sz="4" w:space="0" w:color="auto"/>
              <w:bottom w:val="single" w:sz="4" w:space="0" w:color="auto"/>
              <w:right w:val="single" w:sz="4" w:space="0" w:color="auto"/>
            </w:tcBorders>
            <w:tcMar>
              <w:left w:w="28" w:type="dxa"/>
            </w:tcMar>
            <w:vAlign w:val="center"/>
            <w:hideMark/>
          </w:tcPr>
          <w:p w14:paraId="62AB0D36" w14:textId="77777777" w:rsidR="00C41893" w:rsidRPr="00A1475B" w:rsidRDefault="00C41893" w:rsidP="00C41893">
            <w:pPr>
              <w:spacing w:before="20" w:after="20"/>
              <w:ind w:left="38"/>
              <w:jc w:val="center"/>
              <w:rPr>
                <w:sz w:val="20"/>
                <w:szCs w:val="20"/>
                <w:lang w:val="en-US"/>
              </w:rPr>
            </w:pPr>
          </w:p>
        </w:tc>
        <w:tc>
          <w:tcPr>
            <w:tcW w:w="1134" w:type="dxa"/>
            <w:tcBorders>
              <w:top w:val="single" w:sz="4" w:space="0" w:color="auto"/>
              <w:left w:val="single" w:sz="4" w:space="0" w:color="auto"/>
              <w:bottom w:val="single" w:sz="4" w:space="0" w:color="auto"/>
              <w:right w:val="single" w:sz="2" w:space="0" w:color="auto"/>
            </w:tcBorders>
            <w:tcMar>
              <w:left w:w="28" w:type="dxa"/>
            </w:tcMar>
            <w:vAlign w:val="center"/>
            <w:hideMark/>
          </w:tcPr>
          <w:p w14:paraId="5726AF7A" w14:textId="77777777" w:rsidR="00C41893" w:rsidRPr="00A1475B" w:rsidRDefault="00C41893" w:rsidP="00C41893">
            <w:pPr>
              <w:spacing w:before="20" w:after="20"/>
              <w:ind w:left="38"/>
              <w:jc w:val="left"/>
              <w:rPr>
                <w:sz w:val="20"/>
                <w:szCs w:val="20"/>
                <w:lang w:val="en-US"/>
              </w:rPr>
            </w:pPr>
            <w:r w:rsidRPr="00A1475B">
              <w:rPr>
                <w:sz w:val="20"/>
                <w:szCs w:val="20"/>
                <w:lang w:val="en-US"/>
              </w:rPr>
              <w:t>Support costs</w:t>
            </w:r>
          </w:p>
        </w:tc>
        <w:tc>
          <w:tcPr>
            <w:tcW w:w="851" w:type="dxa"/>
            <w:tcBorders>
              <w:left w:val="single" w:sz="2" w:space="0" w:color="auto"/>
              <w:right w:val="single" w:sz="2" w:space="0" w:color="auto"/>
            </w:tcBorders>
            <w:tcMar>
              <w:left w:w="28" w:type="dxa"/>
              <w:right w:w="85" w:type="dxa"/>
            </w:tcMar>
          </w:tcPr>
          <w:p w14:paraId="0E2A740D" w14:textId="67DFCFB4" w:rsidR="00C41893" w:rsidRPr="00A1475B" w:rsidRDefault="00C41893" w:rsidP="005D5AA4">
            <w:pPr>
              <w:spacing w:before="20" w:after="20"/>
              <w:ind w:left="-28"/>
              <w:jc w:val="right"/>
              <w:rPr>
                <w:color w:val="000000"/>
                <w:sz w:val="20"/>
                <w:szCs w:val="20"/>
                <w:lang w:val="en-US" w:eastAsia="en-CA"/>
              </w:rPr>
            </w:pPr>
            <w:r w:rsidRPr="00A1475B">
              <w:rPr>
                <w:color w:val="000000"/>
                <w:sz w:val="20"/>
                <w:szCs w:val="20"/>
              </w:rPr>
              <w:t>20,493</w:t>
            </w:r>
          </w:p>
        </w:tc>
        <w:tc>
          <w:tcPr>
            <w:tcW w:w="709" w:type="dxa"/>
            <w:tcBorders>
              <w:left w:val="single" w:sz="2" w:space="0" w:color="auto"/>
              <w:right w:val="single" w:sz="2" w:space="0" w:color="auto"/>
            </w:tcBorders>
            <w:tcMar>
              <w:left w:w="28" w:type="dxa"/>
              <w:right w:w="85" w:type="dxa"/>
            </w:tcMar>
          </w:tcPr>
          <w:p w14:paraId="0DB2DC7C" w14:textId="7DD56D74" w:rsidR="00C41893" w:rsidRPr="00A1475B" w:rsidRDefault="00C41893" w:rsidP="005D5AA4">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28" w:type="dxa"/>
              <w:right w:w="85" w:type="dxa"/>
            </w:tcMar>
          </w:tcPr>
          <w:p w14:paraId="21C138A5" w14:textId="3B796648" w:rsidR="00C41893" w:rsidRPr="00A1475B" w:rsidRDefault="00C41893" w:rsidP="005D5AA4">
            <w:pPr>
              <w:spacing w:before="20" w:after="20"/>
              <w:jc w:val="right"/>
              <w:rPr>
                <w:color w:val="000000"/>
                <w:sz w:val="20"/>
                <w:szCs w:val="20"/>
                <w:lang w:val="en-US" w:eastAsia="en-CA"/>
              </w:rPr>
            </w:pPr>
            <w:r w:rsidRPr="00A1475B">
              <w:rPr>
                <w:color w:val="000000"/>
                <w:sz w:val="20"/>
                <w:szCs w:val="20"/>
              </w:rPr>
              <w:t>36,908</w:t>
            </w:r>
          </w:p>
        </w:tc>
        <w:tc>
          <w:tcPr>
            <w:tcW w:w="709" w:type="dxa"/>
            <w:tcBorders>
              <w:left w:val="single" w:sz="2" w:space="0" w:color="auto"/>
              <w:right w:val="single" w:sz="2" w:space="0" w:color="auto"/>
            </w:tcBorders>
            <w:tcMar>
              <w:left w:w="28" w:type="dxa"/>
              <w:right w:w="85" w:type="dxa"/>
            </w:tcMar>
          </w:tcPr>
          <w:p w14:paraId="0CA6E33E" w14:textId="7890F2B5" w:rsidR="00C41893" w:rsidRPr="00A1475B" w:rsidRDefault="00C41893" w:rsidP="005D5AA4">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709" w:type="dxa"/>
            <w:tcBorders>
              <w:left w:val="single" w:sz="2" w:space="0" w:color="auto"/>
              <w:right w:val="single" w:sz="2" w:space="0" w:color="auto"/>
            </w:tcBorders>
            <w:tcMar>
              <w:left w:w="28" w:type="dxa"/>
              <w:right w:w="85" w:type="dxa"/>
            </w:tcMar>
          </w:tcPr>
          <w:p w14:paraId="0226B384" w14:textId="3502A739" w:rsidR="00C41893" w:rsidRPr="00A1475B" w:rsidRDefault="00C41893" w:rsidP="005D5AA4">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850" w:type="dxa"/>
            <w:tcBorders>
              <w:top w:val="single" w:sz="4" w:space="0" w:color="auto"/>
              <w:left w:val="single" w:sz="2" w:space="0" w:color="auto"/>
              <w:bottom w:val="single" w:sz="4" w:space="0" w:color="auto"/>
              <w:right w:val="single" w:sz="4" w:space="0" w:color="auto"/>
            </w:tcBorders>
            <w:tcMar>
              <w:left w:w="28" w:type="dxa"/>
              <w:right w:w="85" w:type="dxa"/>
            </w:tcMar>
          </w:tcPr>
          <w:p w14:paraId="21C17A6A" w14:textId="75230BB6" w:rsidR="00C41893" w:rsidRPr="00A1475B" w:rsidRDefault="00C41893" w:rsidP="005D5AA4">
            <w:pPr>
              <w:spacing w:before="20" w:after="20"/>
              <w:jc w:val="right"/>
              <w:rPr>
                <w:color w:val="000000"/>
                <w:sz w:val="20"/>
                <w:szCs w:val="20"/>
                <w:lang w:val="en-US" w:eastAsia="en-CA"/>
              </w:rPr>
            </w:pPr>
            <w:r w:rsidRPr="00A1475B">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Mar>
              <w:left w:w="28" w:type="dxa"/>
              <w:right w:w="85" w:type="dxa"/>
            </w:tcMar>
          </w:tcPr>
          <w:p w14:paraId="1681F57A" w14:textId="7150462F" w:rsidR="00C41893" w:rsidRPr="00A1475B" w:rsidRDefault="00C41893" w:rsidP="005D5AA4">
            <w:pPr>
              <w:spacing w:before="20" w:after="20"/>
              <w:jc w:val="right"/>
              <w:rPr>
                <w:color w:val="000000"/>
                <w:sz w:val="20"/>
                <w:szCs w:val="20"/>
                <w:lang w:val="en-US" w:eastAsia="en-CA"/>
              </w:rPr>
            </w:pPr>
            <w:r w:rsidRPr="00A1475B">
              <w:rPr>
                <w:color w:val="000000"/>
                <w:sz w:val="20"/>
                <w:szCs w:val="20"/>
              </w:rPr>
              <w:t>17,885</w:t>
            </w:r>
          </w:p>
        </w:tc>
        <w:tc>
          <w:tcPr>
            <w:tcW w:w="708" w:type="dxa"/>
            <w:tcBorders>
              <w:top w:val="single" w:sz="4" w:space="0" w:color="auto"/>
              <w:left w:val="single" w:sz="4" w:space="0" w:color="auto"/>
              <w:bottom w:val="single" w:sz="4" w:space="0" w:color="auto"/>
              <w:right w:val="single" w:sz="4" w:space="0" w:color="auto"/>
            </w:tcBorders>
            <w:tcMar>
              <w:left w:w="28" w:type="dxa"/>
              <w:right w:w="85" w:type="dxa"/>
            </w:tcMar>
          </w:tcPr>
          <w:p w14:paraId="12B2FFF2" w14:textId="71BF2CE1" w:rsidR="00C41893" w:rsidRPr="00A1475B" w:rsidRDefault="00C41893" w:rsidP="005D5AA4">
            <w:pPr>
              <w:spacing w:before="20" w:after="20"/>
              <w:jc w:val="right"/>
              <w:rPr>
                <w:color w:val="000000"/>
                <w:sz w:val="20"/>
                <w:szCs w:val="20"/>
                <w:lang w:val="en-US" w:eastAsia="en-CA"/>
              </w:rPr>
            </w:pPr>
            <w:r w:rsidRPr="00A1475B">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Mar>
              <w:left w:w="28" w:type="dxa"/>
              <w:right w:w="85" w:type="dxa"/>
            </w:tcMar>
          </w:tcPr>
          <w:p w14:paraId="7811AA59" w14:textId="39F329B7" w:rsidR="00C41893" w:rsidRPr="00C41893" w:rsidRDefault="00C41893" w:rsidP="005D5AA4">
            <w:pPr>
              <w:spacing w:before="20" w:after="20"/>
              <w:jc w:val="right"/>
              <w:rPr>
                <w:color w:val="000000"/>
                <w:sz w:val="20"/>
                <w:szCs w:val="20"/>
                <w:lang w:val="en-US" w:eastAsia="en-CA"/>
              </w:rPr>
            </w:pPr>
            <w:r w:rsidRPr="00C41893">
              <w:rPr>
                <w:color w:val="000000"/>
                <w:sz w:val="20"/>
                <w:szCs w:val="20"/>
              </w:rPr>
              <w:t>15,015</w:t>
            </w:r>
          </w:p>
        </w:tc>
        <w:tc>
          <w:tcPr>
            <w:tcW w:w="995" w:type="dxa"/>
            <w:tcBorders>
              <w:top w:val="single" w:sz="4" w:space="0" w:color="auto"/>
              <w:left w:val="single" w:sz="4" w:space="0" w:color="auto"/>
              <w:bottom w:val="single" w:sz="4" w:space="0" w:color="auto"/>
              <w:right w:val="single" w:sz="4" w:space="0" w:color="auto"/>
            </w:tcBorders>
            <w:tcMar>
              <w:left w:w="28" w:type="dxa"/>
              <w:right w:w="85" w:type="dxa"/>
            </w:tcMar>
          </w:tcPr>
          <w:p w14:paraId="58C10474" w14:textId="334BDFE1" w:rsidR="00C41893" w:rsidRPr="00C41893" w:rsidRDefault="00C41893" w:rsidP="005D5AA4">
            <w:pPr>
              <w:spacing w:before="20" w:after="20"/>
              <w:jc w:val="right"/>
              <w:rPr>
                <w:color w:val="000000"/>
                <w:sz w:val="20"/>
                <w:szCs w:val="20"/>
                <w:lang w:val="en-US" w:eastAsia="en-CA"/>
              </w:rPr>
            </w:pPr>
            <w:r w:rsidRPr="00C41893">
              <w:rPr>
                <w:sz w:val="20"/>
                <w:szCs w:val="20"/>
              </w:rPr>
              <w:t>90,301</w:t>
            </w:r>
          </w:p>
        </w:tc>
      </w:tr>
      <w:tr w:rsidR="00AA41EE" w:rsidRPr="00A1475B" w14:paraId="1A96D344" w14:textId="77777777" w:rsidTr="00206B2C">
        <w:trPr>
          <w:trHeight w:val="50"/>
          <w:jc w:val="center"/>
        </w:trPr>
        <w:tc>
          <w:tcPr>
            <w:tcW w:w="1698" w:type="dxa"/>
            <w:vMerge w:val="restart"/>
            <w:tcBorders>
              <w:top w:val="single" w:sz="4" w:space="0" w:color="auto"/>
              <w:left w:val="single" w:sz="4" w:space="0" w:color="auto"/>
              <w:bottom w:val="single" w:sz="4" w:space="0" w:color="auto"/>
              <w:right w:val="single" w:sz="4" w:space="0" w:color="auto"/>
            </w:tcBorders>
            <w:tcMar>
              <w:left w:w="28" w:type="dxa"/>
            </w:tcMar>
            <w:vAlign w:val="center"/>
            <w:hideMark/>
          </w:tcPr>
          <w:p w14:paraId="2C8ACEFE" w14:textId="77777777" w:rsidR="00AA41EE" w:rsidRPr="00A1475B" w:rsidRDefault="00AA41EE" w:rsidP="00AA41EE">
            <w:pPr>
              <w:spacing w:before="20" w:after="20"/>
              <w:ind w:left="38"/>
              <w:jc w:val="left"/>
              <w:rPr>
                <w:sz w:val="20"/>
                <w:szCs w:val="20"/>
                <w:lang w:val="en-US"/>
              </w:rPr>
            </w:pPr>
            <w:r w:rsidRPr="00A1475B">
              <w:rPr>
                <w:sz w:val="20"/>
                <w:szCs w:val="20"/>
                <w:lang w:val="en-US"/>
              </w:rPr>
              <w:t>Funds approved by ExCom (US $)</w:t>
            </w:r>
          </w:p>
        </w:tc>
        <w:tc>
          <w:tcPr>
            <w:tcW w:w="1134" w:type="dxa"/>
            <w:tcBorders>
              <w:top w:val="single" w:sz="4" w:space="0" w:color="auto"/>
              <w:left w:val="single" w:sz="4" w:space="0" w:color="auto"/>
              <w:bottom w:val="single" w:sz="4" w:space="0" w:color="auto"/>
              <w:right w:val="single" w:sz="2" w:space="0" w:color="auto"/>
            </w:tcBorders>
            <w:tcMar>
              <w:left w:w="28" w:type="dxa"/>
            </w:tcMar>
            <w:vAlign w:val="center"/>
            <w:hideMark/>
          </w:tcPr>
          <w:p w14:paraId="6433A729" w14:textId="77777777" w:rsidR="00AA41EE" w:rsidRPr="00A1475B" w:rsidRDefault="00AA41EE" w:rsidP="00AA41EE">
            <w:pPr>
              <w:spacing w:before="20" w:after="20"/>
              <w:ind w:left="38"/>
              <w:jc w:val="left"/>
              <w:rPr>
                <w:sz w:val="20"/>
                <w:szCs w:val="20"/>
                <w:lang w:val="en-US"/>
              </w:rPr>
            </w:pPr>
            <w:r w:rsidRPr="00A1475B">
              <w:rPr>
                <w:sz w:val="20"/>
                <w:szCs w:val="20"/>
                <w:lang w:val="en-US"/>
              </w:rPr>
              <w:t>Project costs</w:t>
            </w:r>
          </w:p>
        </w:tc>
        <w:tc>
          <w:tcPr>
            <w:tcW w:w="851" w:type="dxa"/>
            <w:tcBorders>
              <w:left w:val="single" w:sz="2" w:space="0" w:color="auto"/>
              <w:right w:val="single" w:sz="2" w:space="0" w:color="auto"/>
            </w:tcBorders>
            <w:tcMar>
              <w:left w:w="28" w:type="dxa"/>
              <w:right w:w="85" w:type="dxa"/>
            </w:tcMar>
          </w:tcPr>
          <w:p w14:paraId="62FAF0E7" w14:textId="103014FE" w:rsidR="00AA41EE" w:rsidRPr="00A1475B" w:rsidRDefault="00AA41EE" w:rsidP="00AA41EE">
            <w:pPr>
              <w:spacing w:before="20" w:after="20"/>
              <w:ind w:left="-28"/>
              <w:jc w:val="right"/>
              <w:rPr>
                <w:color w:val="000000"/>
                <w:sz w:val="20"/>
                <w:szCs w:val="20"/>
                <w:lang w:val="en-US" w:eastAsia="en-CA"/>
              </w:rPr>
            </w:pPr>
            <w:r w:rsidRPr="00A1475B">
              <w:rPr>
                <w:color w:val="000000"/>
                <w:sz w:val="20"/>
                <w:szCs w:val="20"/>
              </w:rPr>
              <w:t>292,750</w:t>
            </w:r>
          </w:p>
        </w:tc>
        <w:tc>
          <w:tcPr>
            <w:tcW w:w="709" w:type="dxa"/>
            <w:tcBorders>
              <w:left w:val="single" w:sz="2" w:space="0" w:color="auto"/>
              <w:right w:val="single" w:sz="2" w:space="0" w:color="auto"/>
            </w:tcBorders>
            <w:tcMar>
              <w:left w:w="28" w:type="dxa"/>
              <w:right w:w="85" w:type="dxa"/>
            </w:tcMar>
          </w:tcPr>
          <w:p w14:paraId="4FF8BC10" w14:textId="7FD4F066" w:rsidR="00AA41EE" w:rsidRPr="00A1475B" w:rsidRDefault="00AA41EE" w:rsidP="00AA41EE">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850" w:type="dxa"/>
            <w:tcBorders>
              <w:top w:val="single" w:sz="4" w:space="0" w:color="auto"/>
              <w:left w:val="nil"/>
              <w:bottom w:val="single" w:sz="4" w:space="0" w:color="auto"/>
              <w:right w:val="single" w:sz="4" w:space="0" w:color="auto"/>
            </w:tcBorders>
            <w:tcMar>
              <w:left w:w="28" w:type="dxa"/>
              <w:right w:w="85" w:type="dxa"/>
            </w:tcMar>
          </w:tcPr>
          <w:p w14:paraId="14538C1B" w14:textId="3B55A482" w:rsidR="00AA41EE" w:rsidRPr="00A1475B" w:rsidRDefault="00AA41EE" w:rsidP="00AA41EE">
            <w:pPr>
              <w:spacing w:before="20" w:after="20"/>
              <w:jc w:val="right"/>
              <w:rPr>
                <w:color w:val="000000"/>
                <w:sz w:val="20"/>
                <w:szCs w:val="20"/>
                <w:lang w:val="en-US" w:eastAsia="en-CA"/>
              </w:rPr>
            </w:pPr>
            <w:r w:rsidRPr="00A1475B">
              <w:rPr>
                <w:color w:val="000000"/>
                <w:sz w:val="20"/>
                <w:szCs w:val="20"/>
              </w:rPr>
              <w:t>527,250</w:t>
            </w:r>
          </w:p>
        </w:tc>
        <w:tc>
          <w:tcPr>
            <w:tcW w:w="709" w:type="dxa"/>
            <w:tcBorders>
              <w:left w:val="single" w:sz="2" w:space="0" w:color="auto"/>
              <w:right w:val="single" w:sz="2" w:space="0" w:color="auto"/>
            </w:tcBorders>
            <w:tcMar>
              <w:left w:w="28" w:type="dxa"/>
              <w:right w:w="85" w:type="dxa"/>
            </w:tcMar>
          </w:tcPr>
          <w:p w14:paraId="64329690" w14:textId="6BBC0B27" w:rsidR="00AA41EE" w:rsidRPr="00A1475B" w:rsidRDefault="00AA41EE" w:rsidP="00AA41EE">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709" w:type="dxa"/>
            <w:tcBorders>
              <w:left w:val="single" w:sz="2" w:space="0" w:color="auto"/>
              <w:right w:val="single" w:sz="2" w:space="0" w:color="auto"/>
            </w:tcBorders>
            <w:tcMar>
              <w:left w:w="28" w:type="dxa"/>
              <w:right w:w="85" w:type="dxa"/>
            </w:tcMar>
          </w:tcPr>
          <w:p w14:paraId="2CA0B546" w14:textId="01226A00" w:rsidR="00AA41EE" w:rsidRPr="00A1475B" w:rsidRDefault="00AA41EE" w:rsidP="00AA41EE">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850" w:type="dxa"/>
            <w:tcBorders>
              <w:top w:val="single" w:sz="4" w:space="0" w:color="auto"/>
              <w:left w:val="single" w:sz="2" w:space="0" w:color="auto"/>
              <w:bottom w:val="single" w:sz="4" w:space="0" w:color="auto"/>
              <w:right w:val="single" w:sz="4" w:space="0" w:color="auto"/>
            </w:tcBorders>
            <w:tcMar>
              <w:left w:w="28" w:type="dxa"/>
              <w:right w:w="85" w:type="dxa"/>
            </w:tcMar>
          </w:tcPr>
          <w:p w14:paraId="2C570F0E" w14:textId="2503906D" w:rsidR="00AA41EE" w:rsidRPr="00A1475B" w:rsidRDefault="00AA41EE" w:rsidP="00AA41EE">
            <w:pPr>
              <w:spacing w:before="20" w:after="20"/>
              <w:jc w:val="right"/>
              <w:rPr>
                <w:color w:val="000000"/>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tcMar>
              <w:left w:w="28" w:type="dxa"/>
              <w:right w:w="85" w:type="dxa"/>
            </w:tcMar>
          </w:tcPr>
          <w:p w14:paraId="22E950A6" w14:textId="553C887D" w:rsidR="00AA41EE" w:rsidRPr="00A1475B" w:rsidRDefault="00AA41EE" w:rsidP="00AA41EE">
            <w:pPr>
              <w:spacing w:before="20" w:after="20"/>
              <w:jc w:val="right"/>
              <w:rPr>
                <w:color w:val="000000"/>
                <w:sz w:val="20"/>
                <w:szCs w:val="20"/>
                <w:lang w:val="en-US" w:eastAsia="en-CA"/>
              </w:rPr>
            </w:pPr>
            <w:r w:rsidRPr="00A1475B">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Mar>
              <w:left w:w="28" w:type="dxa"/>
              <w:right w:w="85" w:type="dxa"/>
            </w:tcMar>
          </w:tcPr>
          <w:p w14:paraId="6BC7AB7F" w14:textId="4E29B92F" w:rsidR="00AA41EE" w:rsidRPr="00A1475B" w:rsidRDefault="00AA41EE" w:rsidP="00AA41EE">
            <w:pPr>
              <w:spacing w:before="20" w:after="20"/>
              <w:jc w:val="right"/>
              <w:rPr>
                <w:color w:val="000000"/>
                <w:sz w:val="20"/>
                <w:szCs w:val="20"/>
                <w:lang w:val="en-US" w:eastAsia="en-CA"/>
              </w:rPr>
            </w:pPr>
            <w:r w:rsidRPr="00A1475B">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Mar>
              <w:left w:w="28" w:type="dxa"/>
              <w:right w:w="85" w:type="dxa"/>
            </w:tcMar>
          </w:tcPr>
          <w:p w14:paraId="660B1401" w14:textId="4B63318D" w:rsidR="00AA41EE" w:rsidRPr="00C41893" w:rsidRDefault="00AA41EE" w:rsidP="00AA41EE">
            <w:pPr>
              <w:spacing w:before="20" w:after="20"/>
              <w:jc w:val="right"/>
              <w:rPr>
                <w:color w:val="000000"/>
                <w:sz w:val="20"/>
                <w:szCs w:val="20"/>
                <w:lang w:val="en-US" w:eastAsia="en-CA"/>
              </w:rPr>
            </w:pPr>
            <w:r w:rsidRPr="00C41893">
              <w:rPr>
                <w:color w:val="000000"/>
                <w:sz w:val="20"/>
                <w:szCs w:val="20"/>
                <w:lang w:val="en-US" w:eastAsia="en-CA"/>
              </w:rPr>
              <w:t>0</w:t>
            </w:r>
          </w:p>
        </w:tc>
        <w:tc>
          <w:tcPr>
            <w:tcW w:w="995" w:type="dxa"/>
            <w:tcBorders>
              <w:top w:val="single" w:sz="4" w:space="0" w:color="auto"/>
              <w:left w:val="single" w:sz="4" w:space="0" w:color="auto"/>
              <w:bottom w:val="single" w:sz="4" w:space="0" w:color="auto"/>
              <w:right w:val="single" w:sz="4" w:space="0" w:color="auto"/>
            </w:tcBorders>
            <w:tcMar>
              <w:left w:w="28" w:type="dxa"/>
              <w:right w:w="85" w:type="dxa"/>
            </w:tcMar>
          </w:tcPr>
          <w:p w14:paraId="520B67B8" w14:textId="660BD74D" w:rsidR="00AA41EE" w:rsidRPr="00C41893" w:rsidRDefault="00AA41EE" w:rsidP="00AA41EE">
            <w:pPr>
              <w:spacing w:before="20" w:after="20"/>
              <w:jc w:val="right"/>
              <w:rPr>
                <w:color w:val="000000"/>
                <w:sz w:val="20"/>
                <w:szCs w:val="20"/>
                <w:lang w:val="en-US" w:eastAsia="en-CA"/>
              </w:rPr>
            </w:pPr>
            <w:r>
              <w:rPr>
                <w:color w:val="000000"/>
                <w:sz w:val="20"/>
                <w:szCs w:val="20"/>
                <w:lang w:val="en-US" w:eastAsia="en-CA"/>
              </w:rPr>
              <w:t>820,000</w:t>
            </w:r>
          </w:p>
        </w:tc>
      </w:tr>
      <w:tr w:rsidR="00AA41EE" w:rsidRPr="00A1475B" w14:paraId="3D58AFFC" w14:textId="77777777" w:rsidTr="00206B2C">
        <w:trPr>
          <w:trHeight w:val="184"/>
          <w:jc w:val="center"/>
        </w:trPr>
        <w:tc>
          <w:tcPr>
            <w:tcW w:w="1698" w:type="dxa"/>
            <w:vMerge/>
            <w:tcBorders>
              <w:top w:val="single" w:sz="4" w:space="0" w:color="auto"/>
              <w:left w:val="single" w:sz="4" w:space="0" w:color="auto"/>
              <w:bottom w:val="single" w:sz="4" w:space="0" w:color="auto"/>
              <w:right w:val="single" w:sz="4" w:space="0" w:color="auto"/>
            </w:tcBorders>
            <w:tcMar>
              <w:left w:w="28" w:type="dxa"/>
            </w:tcMar>
            <w:vAlign w:val="center"/>
            <w:hideMark/>
          </w:tcPr>
          <w:p w14:paraId="27338DE1" w14:textId="77777777" w:rsidR="00AA41EE" w:rsidRPr="00A1475B" w:rsidRDefault="00AA41EE" w:rsidP="00AA41EE">
            <w:pPr>
              <w:spacing w:before="20" w:after="20"/>
              <w:ind w:left="38"/>
              <w:jc w:val="left"/>
              <w:rPr>
                <w:sz w:val="20"/>
                <w:szCs w:val="20"/>
                <w:lang w:val="en-US"/>
              </w:rPr>
            </w:pPr>
          </w:p>
        </w:tc>
        <w:tc>
          <w:tcPr>
            <w:tcW w:w="1134" w:type="dxa"/>
            <w:tcBorders>
              <w:top w:val="single" w:sz="4" w:space="0" w:color="auto"/>
              <w:left w:val="single" w:sz="4" w:space="0" w:color="auto"/>
              <w:bottom w:val="single" w:sz="4" w:space="0" w:color="auto"/>
              <w:right w:val="single" w:sz="2" w:space="0" w:color="auto"/>
            </w:tcBorders>
            <w:tcMar>
              <w:left w:w="28" w:type="dxa"/>
            </w:tcMar>
            <w:vAlign w:val="center"/>
            <w:hideMark/>
          </w:tcPr>
          <w:p w14:paraId="7FD6B0B9" w14:textId="77777777" w:rsidR="00AA41EE" w:rsidRPr="00A1475B" w:rsidRDefault="00AA41EE" w:rsidP="00AA41EE">
            <w:pPr>
              <w:spacing w:before="20" w:after="20"/>
              <w:ind w:left="38"/>
              <w:jc w:val="left"/>
              <w:rPr>
                <w:sz w:val="20"/>
                <w:szCs w:val="20"/>
                <w:lang w:val="en-US"/>
              </w:rPr>
            </w:pPr>
            <w:r w:rsidRPr="00A1475B">
              <w:rPr>
                <w:sz w:val="20"/>
                <w:szCs w:val="20"/>
                <w:lang w:val="en-US"/>
              </w:rPr>
              <w:t>Support costs</w:t>
            </w:r>
          </w:p>
        </w:tc>
        <w:tc>
          <w:tcPr>
            <w:tcW w:w="851" w:type="dxa"/>
            <w:tcBorders>
              <w:left w:val="single" w:sz="2" w:space="0" w:color="auto"/>
              <w:right w:val="single" w:sz="2" w:space="0" w:color="auto"/>
            </w:tcBorders>
            <w:tcMar>
              <w:left w:w="28" w:type="dxa"/>
              <w:right w:w="85" w:type="dxa"/>
            </w:tcMar>
          </w:tcPr>
          <w:p w14:paraId="18F70B46" w14:textId="1FA21DA1" w:rsidR="00AA41EE" w:rsidRPr="00A1475B" w:rsidRDefault="00AA41EE" w:rsidP="00AA41EE">
            <w:pPr>
              <w:spacing w:before="20" w:after="20"/>
              <w:ind w:left="-28"/>
              <w:jc w:val="right"/>
              <w:rPr>
                <w:color w:val="000000"/>
                <w:sz w:val="20"/>
                <w:szCs w:val="20"/>
                <w:lang w:val="en-US" w:eastAsia="en-CA"/>
              </w:rPr>
            </w:pPr>
            <w:r w:rsidRPr="00A1475B">
              <w:rPr>
                <w:color w:val="000000"/>
                <w:sz w:val="20"/>
                <w:szCs w:val="20"/>
              </w:rPr>
              <w:t>20,493</w:t>
            </w:r>
          </w:p>
        </w:tc>
        <w:tc>
          <w:tcPr>
            <w:tcW w:w="709" w:type="dxa"/>
            <w:tcBorders>
              <w:left w:val="single" w:sz="2" w:space="0" w:color="auto"/>
              <w:right w:val="single" w:sz="2" w:space="0" w:color="auto"/>
            </w:tcBorders>
            <w:tcMar>
              <w:left w:w="28" w:type="dxa"/>
              <w:right w:w="85" w:type="dxa"/>
            </w:tcMar>
          </w:tcPr>
          <w:p w14:paraId="58784C87" w14:textId="27178399" w:rsidR="00AA41EE" w:rsidRPr="00A1475B" w:rsidRDefault="00AA41EE" w:rsidP="00AA41EE">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850" w:type="dxa"/>
            <w:tcBorders>
              <w:top w:val="single" w:sz="4" w:space="0" w:color="auto"/>
              <w:left w:val="nil"/>
              <w:bottom w:val="single" w:sz="4" w:space="0" w:color="auto"/>
              <w:right w:val="single" w:sz="4" w:space="0" w:color="auto"/>
            </w:tcBorders>
            <w:tcMar>
              <w:left w:w="28" w:type="dxa"/>
              <w:right w:w="85" w:type="dxa"/>
            </w:tcMar>
          </w:tcPr>
          <w:p w14:paraId="1A1CB78E" w14:textId="5F94EC96" w:rsidR="00AA41EE" w:rsidRPr="00A1475B" w:rsidRDefault="00AA41EE" w:rsidP="00AA41EE">
            <w:pPr>
              <w:spacing w:before="20" w:after="20"/>
              <w:jc w:val="right"/>
              <w:rPr>
                <w:color w:val="000000"/>
                <w:sz w:val="20"/>
                <w:szCs w:val="20"/>
                <w:lang w:val="en-US" w:eastAsia="en-CA"/>
              </w:rPr>
            </w:pPr>
            <w:r w:rsidRPr="00A1475B">
              <w:rPr>
                <w:color w:val="000000"/>
                <w:sz w:val="20"/>
                <w:szCs w:val="20"/>
              </w:rPr>
              <w:t>36,908</w:t>
            </w:r>
          </w:p>
        </w:tc>
        <w:tc>
          <w:tcPr>
            <w:tcW w:w="709" w:type="dxa"/>
            <w:tcBorders>
              <w:left w:val="single" w:sz="2" w:space="0" w:color="auto"/>
              <w:right w:val="single" w:sz="2" w:space="0" w:color="auto"/>
            </w:tcBorders>
            <w:tcMar>
              <w:left w:w="28" w:type="dxa"/>
              <w:right w:w="85" w:type="dxa"/>
            </w:tcMar>
          </w:tcPr>
          <w:p w14:paraId="5ABA7443" w14:textId="2804CBAF" w:rsidR="00AA41EE" w:rsidRPr="00A1475B" w:rsidRDefault="00AA41EE" w:rsidP="00AA41EE">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709" w:type="dxa"/>
            <w:tcBorders>
              <w:left w:val="single" w:sz="2" w:space="0" w:color="auto"/>
              <w:right w:val="single" w:sz="2" w:space="0" w:color="auto"/>
            </w:tcBorders>
            <w:tcMar>
              <w:left w:w="28" w:type="dxa"/>
              <w:right w:w="85" w:type="dxa"/>
            </w:tcMar>
          </w:tcPr>
          <w:p w14:paraId="6A46AE0D" w14:textId="2049261E" w:rsidR="00AA41EE" w:rsidRPr="00A1475B" w:rsidRDefault="00AA41EE" w:rsidP="00AA41EE">
            <w:pPr>
              <w:spacing w:before="20" w:after="20"/>
              <w:ind w:left="38"/>
              <w:jc w:val="right"/>
              <w:rPr>
                <w:color w:val="000000"/>
                <w:sz w:val="20"/>
                <w:szCs w:val="20"/>
                <w:lang w:val="en-US" w:eastAsia="en-CA"/>
              </w:rPr>
            </w:pPr>
            <w:r w:rsidRPr="00A1475B">
              <w:rPr>
                <w:color w:val="000000"/>
                <w:sz w:val="20"/>
                <w:szCs w:val="20"/>
                <w:lang w:val="en-US" w:eastAsia="en-CA"/>
              </w:rPr>
              <w:t>0</w:t>
            </w:r>
          </w:p>
        </w:tc>
        <w:tc>
          <w:tcPr>
            <w:tcW w:w="850" w:type="dxa"/>
            <w:tcBorders>
              <w:top w:val="single" w:sz="4" w:space="0" w:color="auto"/>
              <w:left w:val="single" w:sz="2" w:space="0" w:color="auto"/>
              <w:bottom w:val="single" w:sz="4" w:space="0" w:color="auto"/>
              <w:right w:val="single" w:sz="4" w:space="0" w:color="auto"/>
            </w:tcBorders>
            <w:tcMar>
              <w:left w:w="28" w:type="dxa"/>
              <w:right w:w="85" w:type="dxa"/>
            </w:tcMar>
          </w:tcPr>
          <w:p w14:paraId="34902AE0" w14:textId="14C8788C" w:rsidR="00AA41EE" w:rsidRPr="00A1475B" w:rsidRDefault="00AA41EE" w:rsidP="00AA41EE">
            <w:pPr>
              <w:spacing w:before="20" w:after="20"/>
              <w:jc w:val="right"/>
              <w:rPr>
                <w:color w:val="000000"/>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tcMar>
              <w:left w:w="28" w:type="dxa"/>
              <w:right w:w="85" w:type="dxa"/>
            </w:tcMar>
          </w:tcPr>
          <w:p w14:paraId="19C99A69" w14:textId="0E4CF8D5" w:rsidR="00AA41EE" w:rsidRPr="00A1475B" w:rsidRDefault="00AA41EE" w:rsidP="00AA41EE">
            <w:pPr>
              <w:spacing w:before="20" w:after="20"/>
              <w:jc w:val="right"/>
              <w:rPr>
                <w:color w:val="000000"/>
                <w:sz w:val="20"/>
                <w:szCs w:val="20"/>
                <w:lang w:val="en-US" w:eastAsia="en-CA"/>
              </w:rPr>
            </w:pPr>
            <w:r w:rsidRPr="00A1475B">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Mar>
              <w:left w:w="28" w:type="dxa"/>
              <w:right w:w="85" w:type="dxa"/>
            </w:tcMar>
          </w:tcPr>
          <w:p w14:paraId="6635691C" w14:textId="31B22D3F" w:rsidR="00AA41EE" w:rsidRPr="00A1475B" w:rsidRDefault="00AA41EE" w:rsidP="00AA41EE">
            <w:pPr>
              <w:spacing w:before="20" w:after="20"/>
              <w:jc w:val="right"/>
              <w:rPr>
                <w:color w:val="000000"/>
                <w:sz w:val="20"/>
                <w:szCs w:val="20"/>
                <w:lang w:val="en-US" w:eastAsia="en-CA"/>
              </w:rPr>
            </w:pPr>
            <w:r w:rsidRPr="00A1475B">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Mar>
              <w:left w:w="28" w:type="dxa"/>
              <w:right w:w="85" w:type="dxa"/>
            </w:tcMar>
          </w:tcPr>
          <w:p w14:paraId="2A0E5581" w14:textId="3770D6AC" w:rsidR="00AA41EE" w:rsidRPr="00C41893" w:rsidRDefault="00AA41EE" w:rsidP="00AA41EE">
            <w:pPr>
              <w:spacing w:before="20" w:after="20"/>
              <w:jc w:val="right"/>
              <w:rPr>
                <w:color w:val="000000"/>
                <w:sz w:val="20"/>
                <w:szCs w:val="20"/>
                <w:lang w:val="en-US" w:eastAsia="en-CA"/>
              </w:rPr>
            </w:pPr>
            <w:r w:rsidRPr="00C41893">
              <w:rPr>
                <w:color w:val="000000"/>
                <w:sz w:val="20"/>
                <w:szCs w:val="20"/>
                <w:lang w:val="en-US" w:eastAsia="en-CA"/>
              </w:rPr>
              <w:t>0</w:t>
            </w:r>
          </w:p>
        </w:tc>
        <w:tc>
          <w:tcPr>
            <w:tcW w:w="995" w:type="dxa"/>
            <w:tcBorders>
              <w:top w:val="single" w:sz="4" w:space="0" w:color="auto"/>
              <w:left w:val="single" w:sz="4" w:space="0" w:color="auto"/>
              <w:bottom w:val="single" w:sz="4" w:space="0" w:color="auto"/>
              <w:right w:val="single" w:sz="4" w:space="0" w:color="auto"/>
            </w:tcBorders>
            <w:tcMar>
              <w:left w:w="28" w:type="dxa"/>
              <w:right w:w="85" w:type="dxa"/>
            </w:tcMar>
          </w:tcPr>
          <w:p w14:paraId="02F2F2C9" w14:textId="176AC5D9" w:rsidR="00AA41EE" w:rsidRPr="00C41893" w:rsidRDefault="00AA41EE" w:rsidP="00AA41EE">
            <w:pPr>
              <w:spacing w:before="20" w:after="20"/>
              <w:jc w:val="right"/>
              <w:rPr>
                <w:color w:val="000000"/>
                <w:sz w:val="20"/>
                <w:szCs w:val="20"/>
                <w:lang w:val="en-US" w:eastAsia="en-CA"/>
              </w:rPr>
            </w:pPr>
            <w:r>
              <w:rPr>
                <w:color w:val="000000"/>
                <w:sz w:val="20"/>
                <w:szCs w:val="20"/>
                <w:lang w:val="en-US" w:eastAsia="en-CA"/>
              </w:rPr>
              <w:t>57,401</w:t>
            </w:r>
          </w:p>
        </w:tc>
      </w:tr>
      <w:tr w:rsidR="00AA41EE" w:rsidRPr="00A1475B" w14:paraId="317CC2B0" w14:textId="77777777" w:rsidTr="00206B2C">
        <w:trPr>
          <w:trHeight w:val="475"/>
          <w:jc w:val="center"/>
        </w:trPr>
        <w:tc>
          <w:tcPr>
            <w:tcW w:w="1698" w:type="dxa"/>
            <w:vMerge w:val="restart"/>
            <w:tcBorders>
              <w:top w:val="single" w:sz="4" w:space="0" w:color="auto"/>
              <w:left w:val="single" w:sz="4" w:space="0" w:color="auto"/>
              <w:bottom w:val="single" w:sz="4" w:space="0" w:color="auto"/>
              <w:right w:val="single" w:sz="4" w:space="0" w:color="auto"/>
            </w:tcBorders>
            <w:tcMar>
              <w:left w:w="28" w:type="dxa"/>
            </w:tcMar>
            <w:vAlign w:val="center"/>
            <w:hideMark/>
          </w:tcPr>
          <w:p w14:paraId="0E641B69" w14:textId="77777777" w:rsidR="00AA41EE" w:rsidRPr="00A1475B" w:rsidRDefault="00AA41EE" w:rsidP="00AA41EE">
            <w:pPr>
              <w:spacing w:before="20" w:after="20"/>
              <w:ind w:left="38" w:right="-85"/>
              <w:jc w:val="left"/>
              <w:rPr>
                <w:sz w:val="20"/>
                <w:szCs w:val="20"/>
                <w:lang w:val="en-US"/>
              </w:rPr>
            </w:pPr>
            <w:r w:rsidRPr="00A1475B">
              <w:rPr>
                <w:sz w:val="20"/>
                <w:szCs w:val="20"/>
                <w:lang w:val="en-US"/>
              </w:rPr>
              <w:t>Total funds recommended for approval at this meeting (US $)</w:t>
            </w:r>
          </w:p>
        </w:tc>
        <w:tc>
          <w:tcPr>
            <w:tcW w:w="1134" w:type="dxa"/>
            <w:tcBorders>
              <w:top w:val="single" w:sz="4" w:space="0" w:color="auto"/>
              <w:left w:val="single" w:sz="4" w:space="0" w:color="auto"/>
              <w:bottom w:val="single" w:sz="4" w:space="0" w:color="auto"/>
              <w:right w:val="single" w:sz="2" w:space="0" w:color="auto"/>
            </w:tcBorders>
            <w:tcMar>
              <w:left w:w="28" w:type="dxa"/>
            </w:tcMar>
            <w:vAlign w:val="center"/>
            <w:hideMark/>
          </w:tcPr>
          <w:p w14:paraId="317C52DA" w14:textId="77777777" w:rsidR="00AA41EE" w:rsidRPr="00A1475B" w:rsidRDefault="00AA41EE" w:rsidP="00AA41EE">
            <w:pPr>
              <w:spacing w:before="20" w:after="20"/>
              <w:ind w:left="38"/>
              <w:jc w:val="left"/>
              <w:rPr>
                <w:sz w:val="20"/>
                <w:szCs w:val="20"/>
                <w:lang w:val="en-US"/>
              </w:rPr>
            </w:pPr>
            <w:r w:rsidRPr="00A1475B">
              <w:rPr>
                <w:sz w:val="20"/>
                <w:szCs w:val="20"/>
                <w:lang w:val="en-US"/>
              </w:rPr>
              <w:t>Project costs</w:t>
            </w:r>
          </w:p>
        </w:tc>
        <w:tc>
          <w:tcPr>
            <w:tcW w:w="851" w:type="dxa"/>
            <w:tcBorders>
              <w:left w:val="single" w:sz="2" w:space="0" w:color="auto"/>
              <w:right w:val="single" w:sz="2" w:space="0" w:color="auto"/>
            </w:tcBorders>
            <w:tcMar>
              <w:left w:w="28" w:type="dxa"/>
              <w:right w:w="85" w:type="dxa"/>
            </w:tcMar>
            <w:vAlign w:val="center"/>
          </w:tcPr>
          <w:p w14:paraId="26E9840C" w14:textId="77777777" w:rsidR="00AA41EE" w:rsidRPr="00A1475B" w:rsidRDefault="00AA41EE" w:rsidP="00AA41EE">
            <w:pPr>
              <w:spacing w:before="20" w:after="20"/>
              <w:ind w:left="38"/>
              <w:jc w:val="right"/>
              <w:rPr>
                <w:color w:val="000000"/>
                <w:sz w:val="20"/>
                <w:szCs w:val="20"/>
                <w:lang w:val="en-US" w:eastAsia="en-CA"/>
              </w:rPr>
            </w:pPr>
          </w:p>
        </w:tc>
        <w:tc>
          <w:tcPr>
            <w:tcW w:w="709" w:type="dxa"/>
            <w:tcBorders>
              <w:left w:val="single" w:sz="2" w:space="0" w:color="auto"/>
              <w:right w:val="single" w:sz="2" w:space="0" w:color="auto"/>
            </w:tcBorders>
            <w:tcMar>
              <w:left w:w="28" w:type="dxa"/>
              <w:right w:w="85" w:type="dxa"/>
            </w:tcMar>
            <w:vAlign w:val="center"/>
          </w:tcPr>
          <w:p w14:paraId="677B976D" w14:textId="77777777" w:rsidR="00AA41EE" w:rsidRPr="00A1475B" w:rsidRDefault="00AA41EE" w:rsidP="00AA41EE">
            <w:pPr>
              <w:spacing w:before="20" w:after="20"/>
              <w:ind w:left="38"/>
              <w:jc w:val="right"/>
              <w:rPr>
                <w:color w:val="000000"/>
                <w:sz w:val="20"/>
                <w:szCs w:val="20"/>
                <w:lang w:val="en-US" w:eastAsia="en-CA"/>
              </w:rPr>
            </w:pPr>
          </w:p>
        </w:tc>
        <w:tc>
          <w:tcPr>
            <w:tcW w:w="850" w:type="dxa"/>
            <w:tcBorders>
              <w:left w:val="single" w:sz="2" w:space="0" w:color="auto"/>
              <w:right w:val="single" w:sz="2" w:space="0" w:color="auto"/>
            </w:tcBorders>
            <w:tcMar>
              <w:left w:w="28" w:type="dxa"/>
              <w:right w:w="85" w:type="dxa"/>
            </w:tcMar>
            <w:vAlign w:val="center"/>
          </w:tcPr>
          <w:p w14:paraId="0B6D0CFD" w14:textId="77777777" w:rsidR="00AA41EE" w:rsidRPr="00A1475B" w:rsidRDefault="00AA41EE" w:rsidP="00AA41EE">
            <w:pPr>
              <w:spacing w:before="20" w:after="20"/>
              <w:ind w:left="38"/>
              <w:jc w:val="right"/>
              <w:rPr>
                <w:color w:val="000000"/>
                <w:sz w:val="20"/>
                <w:szCs w:val="20"/>
                <w:lang w:val="en-US" w:eastAsia="en-CA"/>
              </w:rPr>
            </w:pPr>
          </w:p>
        </w:tc>
        <w:tc>
          <w:tcPr>
            <w:tcW w:w="709" w:type="dxa"/>
            <w:tcBorders>
              <w:left w:val="single" w:sz="2" w:space="0" w:color="auto"/>
              <w:right w:val="single" w:sz="2" w:space="0" w:color="auto"/>
            </w:tcBorders>
            <w:tcMar>
              <w:left w:w="28" w:type="dxa"/>
              <w:right w:w="85" w:type="dxa"/>
            </w:tcMar>
            <w:vAlign w:val="center"/>
          </w:tcPr>
          <w:p w14:paraId="7197F7F6" w14:textId="77777777" w:rsidR="00AA41EE" w:rsidRPr="00A1475B" w:rsidRDefault="00AA41EE" w:rsidP="00AA41EE">
            <w:pPr>
              <w:spacing w:before="20" w:after="20"/>
              <w:ind w:left="38"/>
              <w:jc w:val="right"/>
              <w:rPr>
                <w:color w:val="000000"/>
                <w:sz w:val="20"/>
                <w:szCs w:val="20"/>
                <w:lang w:val="en-US" w:eastAsia="en-CA"/>
              </w:rPr>
            </w:pPr>
          </w:p>
        </w:tc>
        <w:tc>
          <w:tcPr>
            <w:tcW w:w="709" w:type="dxa"/>
            <w:tcBorders>
              <w:left w:val="single" w:sz="2" w:space="0" w:color="auto"/>
              <w:right w:val="single" w:sz="2" w:space="0" w:color="auto"/>
            </w:tcBorders>
            <w:tcMar>
              <w:left w:w="28" w:type="dxa"/>
              <w:right w:w="85" w:type="dxa"/>
            </w:tcMar>
            <w:vAlign w:val="center"/>
          </w:tcPr>
          <w:p w14:paraId="09834885" w14:textId="33A27E8C" w:rsidR="00AA41EE" w:rsidRPr="00A1475B" w:rsidRDefault="00AA41EE" w:rsidP="00AA41EE">
            <w:pPr>
              <w:spacing w:before="20" w:after="20"/>
              <w:ind w:left="-173"/>
              <w:jc w:val="right"/>
              <w:rPr>
                <w:color w:val="000000"/>
                <w:sz w:val="20"/>
                <w:szCs w:val="20"/>
                <w:lang w:val="en-US" w:eastAsia="en-CA"/>
              </w:rPr>
            </w:pPr>
          </w:p>
        </w:tc>
        <w:tc>
          <w:tcPr>
            <w:tcW w:w="850" w:type="dxa"/>
            <w:tcBorders>
              <w:top w:val="single" w:sz="4" w:space="0" w:color="auto"/>
              <w:left w:val="single" w:sz="2" w:space="0" w:color="auto"/>
              <w:bottom w:val="single" w:sz="4" w:space="0" w:color="auto"/>
              <w:right w:val="single" w:sz="4" w:space="0" w:color="auto"/>
            </w:tcBorders>
            <w:tcMar>
              <w:left w:w="28" w:type="dxa"/>
              <w:right w:w="85" w:type="dxa"/>
            </w:tcMar>
            <w:vAlign w:val="center"/>
          </w:tcPr>
          <w:p w14:paraId="0C81C932" w14:textId="2C1C775F" w:rsidR="00AA41EE" w:rsidRPr="00A1475B" w:rsidRDefault="00AA41EE" w:rsidP="00AA41EE">
            <w:pPr>
              <w:spacing w:before="20" w:after="20"/>
              <w:jc w:val="right"/>
              <w:rPr>
                <w:color w:val="000000"/>
                <w:sz w:val="20"/>
                <w:szCs w:val="20"/>
                <w:lang w:val="en-US" w:eastAsia="en-CA"/>
              </w:rPr>
            </w:pPr>
            <w:r w:rsidRPr="00A1475B">
              <w:rPr>
                <w:color w:val="000000"/>
                <w:sz w:val="20"/>
                <w:szCs w:val="20"/>
              </w:rPr>
              <w:t>255,500</w:t>
            </w:r>
          </w:p>
        </w:tc>
        <w:tc>
          <w:tcPr>
            <w:tcW w:w="851" w:type="dxa"/>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6A104373" w14:textId="77777777" w:rsidR="00AA41EE" w:rsidRPr="00A1475B" w:rsidRDefault="00AA41EE" w:rsidP="00AA41EE">
            <w:pPr>
              <w:spacing w:before="20" w:after="20"/>
              <w:jc w:val="right"/>
              <w:rPr>
                <w:color w:val="000000"/>
                <w:sz w:val="20"/>
                <w:szCs w:val="20"/>
                <w:lang w:val="en-US" w:eastAsia="en-CA"/>
              </w:rPr>
            </w:pPr>
          </w:p>
        </w:tc>
        <w:tc>
          <w:tcPr>
            <w:tcW w:w="708" w:type="dxa"/>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0CF88D24" w14:textId="77777777" w:rsidR="00AA41EE" w:rsidRPr="00A1475B" w:rsidRDefault="00AA41EE" w:rsidP="00AA41EE">
            <w:pPr>
              <w:spacing w:before="20" w:after="20"/>
              <w:jc w:val="right"/>
              <w:rPr>
                <w:color w:val="000000"/>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364B42F2" w14:textId="77777777" w:rsidR="00AA41EE" w:rsidRPr="00C41893" w:rsidRDefault="00AA41EE" w:rsidP="00AA41EE">
            <w:pPr>
              <w:spacing w:before="20" w:after="20"/>
              <w:jc w:val="right"/>
              <w:rPr>
                <w:color w:val="000000"/>
                <w:sz w:val="20"/>
                <w:szCs w:val="20"/>
                <w:lang w:val="en-US" w:eastAsia="en-CA"/>
              </w:rPr>
            </w:pPr>
          </w:p>
        </w:tc>
        <w:tc>
          <w:tcPr>
            <w:tcW w:w="995" w:type="dxa"/>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0053FF7B" w14:textId="63C1C9B4" w:rsidR="00AA41EE" w:rsidRPr="00C41893" w:rsidRDefault="00AA41EE" w:rsidP="00AA41EE">
            <w:pPr>
              <w:spacing w:before="20" w:after="20"/>
              <w:jc w:val="right"/>
              <w:rPr>
                <w:color w:val="000000"/>
                <w:sz w:val="20"/>
                <w:szCs w:val="20"/>
                <w:lang w:val="en-US" w:eastAsia="en-CA"/>
              </w:rPr>
            </w:pPr>
            <w:r w:rsidRPr="00C41893">
              <w:rPr>
                <w:color w:val="000000"/>
                <w:sz w:val="20"/>
                <w:szCs w:val="20"/>
              </w:rPr>
              <w:t>255,500</w:t>
            </w:r>
          </w:p>
        </w:tc>
      </w:tr>
      <w:tr w:rsidR="00AA41EE" w:rsidRPr="00A1475B" w14:paraId="5A708A26" w14:textId="77777777" w:rsidTr="00206B2C">
        <w:trPr>
          <w:trHeight w:val="475"/>
          <w:jc w:val="center"/>
        </w:trPr>
        <w:tc>
          <w:tcPr>
            <w:tcW w:w="1698" w:type="dxa"/>
            <w:vMerge/>
            <w:tcBorders>
              <w:top w:val="single" w:sz="4" w:space="0" w:color="auto"/>
              <w:left w:val="single" w:sz="4" w:space="0" w:color="auto"/>
              <w:bottom w:val="single" w:sz="4" w:space="0" w:color="auto"/>
              <w:right w:val="single" w:sz="4" w:space="0" w:color="auto"/>
            </w:tcBorders>
            <w:vAlign w:val="center"/>
            <w:hideMark/>
          </w:tcPr>
          <w:p w14:paraId="1A45ABD7" w14:textId="77777777" w:rsidR="00AA41EE" w:rsidRPr="00A1475B" w:rsidRDefault="00AA41EE" w:rsidP="00AA41EE">
            <w:pPr>
              <w:spacing w:before="20" w:after="20"/>
              <w:ind w:left="38"/>
              <w:jc w:val="left"/>
              <w:rPr>
                <w:sz w:val="20"/>
                <w:szCs w:val="20"/>
                <w:lang w:val="en-US"/>
              </w:rPr>
            </w:pPr>
          </w:p>
        </w:tc>
        <w:tc>
          <w:tcPr>
            <w:tcW w:w="1134" w:type="dxa"/>
            <w:tcBorders>
              <w:top w:val="single" w:sz="4" w:space="0" w:color="auto"/>
              <w:left w:val="single" w:sz="4" w:space="0" w:color="auto"/>
              <w:bottom w:val="single" w:sz="4" w:space="0" w:color="auto"/>
              <w:right w:val="single" w:sz="2" w:space="0" w:color="auto"/>
            </w:tcBorders>
            <w:tcMar>
              <w:left w:w="28" w:type="dxa"/>
            </w:tcMar>
            <w:vAlign w:val="center"/>
            <w:hideMark/>
          </w:tcPr>
          <w:p w14:paraId="7DDE070E" w14:textId="77777777" w:rsidR="00AA41EE" w:rsidRPr="00A1475B" w:rsidRDefault="00AA41EE" w:rsidP="00AA41EE">
            <w:pPr>
              <w:spacing w:before="20" w:after="20"/>
              <w:ind w:left="38"/>
              <w:jc w:val="left"/>
              <w:rPr>
                <w:sz w:val="20"/>
                <w:szCs w:val="20"/>
                <w:lang w:val="en-US"/>
              </w:rPr>
            </w:pPr>
            <w:r w:rsidRPr="00A1475B">
              <w:rPr>
                <w:sz w:val="20"/>
                <w:szCs w:val="20"/>
                <w:lang w:val="en-US"/>
              </w:rPr>
              <w:t>Support costs</w:t>
            </w:r>
          </w:p>
        </w:tc>
        <w:tc>
          <w:tcPr>
            <w:tcW w:w="851" w:type="dxa"/>
            <w:tcBorders>
              <w:left w:val="single" w:sz="2" w:space="0" w:color="auto"/>
              <w:bottom w:val="single" w:sz="4" w:space="0" w:color="auto"/>
              <w:right w:val="single" w:sz="2" w:space="0" w:color="auto"/>
            </w:tcBorders>
            <w:tcMar>
              <w:left w:w="28" w:type="dxa"/>
              <w:right w:w="85" w:type="dxa"/>
            </w:tcMar>
            <w:vAlign w:val="center"/>
          </w:tcPr>
          <w:p w14:paraId="24105896" w14:textId="77777777" w:rsidR="00AA41EE" w:rsidRPr="00A1475B" w:rsidRDefault="00AA41EE" w:rsidP="00AA41EE">
            <w:pPr>
              <w:spacing w:before="20" w:after="20"/>
              <w:ind w:left="38"/>
              <w:jc w:val="right"/>
              <w:rPr>
                <w:color w:val="000000"/>
                <w:sz w:val="20"/>
                <w:szCs w:val="20"/>
                <w:lang w:val="en-US" w:eastAsia="en-CA"/>
              </w:rPr>
            </w:pPr>
          </w:p>
        </w:tc>
        <w:tc>
          <w:tcPr>
            <w:tcW w:w="709" w:type="dxa"/>
            <w:tcBorders>
              <w:left w:val="single" w:sz="2" w:space="0" w:color="auto"/>
              <w:bottom w:val="single" w:sz="4" w:space="0" w:color="auto"/>
              <w:right w:val="single" w:sz="2" w:space="0" w:color="auto"/>
            </w:tcBorders>
            <w:tcMar>
              <w:left w:w="28" w:type="dxa"/>
              <w:right w:w="85" w:type="dxa"/>
            </w:tcMar>
            <w:vAlign w:val="center"/>
          </w:tcPr>
          <w:p w14:paraId="22234823" w14:textId="77777777" w:rsidR="00AA41EE" w:rsidRPr="00A1475B" w:rsidRDefault="00AA41EE" w:rsidP="00AA41EE">
            <w:pPr>
              <w:spacing w:before="20" w:after="20"/>
              <w:ind w:left="38"/>
              <w:jc w:val="right"/>
              <w:rPr>
                <w:color w:val="000000"/>
                <w:sz w:val="20"/>
                <w:szCs w:val="20"/>
                <w:lang w:val="en-US" w:eastAsia="en-CA"/>
              </w:rPr>
            </w:pPr>
          </w:p>
        </w:tc>
        <w:tc>
          <w:tcPr>
            <w:tcW w:w="850" w:type="dxa"/>
            <w:tcBorders>
              <w:left w:val="single" w:sz="2" w:space="0" w:color="auto"/>
              <w:bottom w:val="single" w:sz="4" w:space="0" w:color="auto"/>
              <w:right w:val="single" w:sz="2" w:space="0" w:color="auto"/>
            </w:tcBorders>
            <w:tcMar>
              <w:left w:w="28" w:type="dxa"/>
              <w:right w:w="85" w:type="dxa"/>
            </w:tcMar>
            <w:vAlign w:val="center"/>
          </w:tcPr>
          <w:p w14:paraId="3E9331CB" w14:textId="77777777" w:rsidR="00AA41EE" w:rsidRPr="00A1475B" w:rsidRDefault="00AA41EE" w:rsidP="00AA41EE">
            <w:pPr>
              <w:spacing w:before="20" w:after="20"/>
              <w:ind w:left="38"/>
              <w:jc w:val="right"/>
              <w:rPr>
                <w:color w:val="000000"/>
                <w:sz w:val="20"/>
                <w:szCs w:val="20"/>
                <w:lang w:val="en-US" w:eastAsia="en-CA"/>
              </w:rPr>
            </w:pPr>
          </w:p>
        </w:tc>
        <w:tc>
          <w:tcPr>
            <w:tcW w:w="709" w:type="dxa"/>
            <w:tcBorders>
              <w:left w:val="single" w:sz="2" w:space="0" w:color="auto"/>
              <w:bottom w:val="single" w:sz="4" w:space="0" w:color="auto"/>
              <w:right w:val="single" w:sz="2" w:space="0" w:color="auto"/>
            </w:tcBorders>
            <w:tcMar>
              <w:left w:w="28" w:type="dxa"/>
              <w:right w:w="85" w:type="dxa"/>
            </w:tcMar>
            <w:vAlign w:val="center"/>
          </w:tcPr>
          <w:p w14:paraId="2FEA12BC" w14:textId="77777777" w:rsidR="00AA41EE" w:rsidRPr="00A1475B" w:rsidRDefault="00AA41EE" w:rsidP="00AA41EE">
            <w:pPr>
              <w:spacing w:before="20" w:after="20"/>
              <w:ind w:left="38"/>
              <w:jc w:val="right"/>
              <w:rPr>
                <w:color w:val="000000"/>
                <w:sz w:val="20"/>
                <w:szCs w:val="20"/>
                <w:lang w:val="en-US" w:eastAsia="en-CA"/>
              </w:rPr>
            </w:pPr>
          </w:p>
        </w:tc>
        <w:tc>
          <w:tcPr>
            <w:tcW w:w="709" w:type="dxa"/>
            <w:tcBorders>
              <w:left w:val="single" w:sz="2" w:space="0" w:color="auto"/>
              <w:bottom w:val="single" w:sz="4" w:space="0" w:color="auto"/>
              <w:right w:val="single" w:sz="2" w:space="0" w:color="auto"/>
            </w:tcBorders>
            <w:tcMar>
              <w:left w:w="28" w:type="dxa"/>
              <w:right w:w="85" w:type="dxa"/>
            </w:tcMar>
            <w:vAlign w:val="center"/>
          </w:tcPr>
          <w:p w14:paraId="49C1ADE1" w14:textId="7BDD996C" w:rsidR="00AA41EE" w:rsidRPr="00A1475B" w:rsidRDefault="00AA41EE" w:rsidP="00AA41EE">
            <w:pPr>
              <w:spacing w:before="20" w:after="20"/>
              <w:ind w:left="38"/>
              <w:jc w:val="right"/>
              <w:rPr>
                <w:color w:val="000000"/>
                <w:sz w:val="20"/>
                <w:szCs w:val="20"/>
                <w:lang w:val="en-US" w:eastAsia="en-CA"/>
              </w:rPr>
            </w:pPr>
          </w:p>
        </w:tc>
        <w:tc>
          <w:tcPr>
            <w:tcW w:w="850" w:type="dxa"/>
            <w:tcBorders>
              <w:top w:val="single" w:sz="4" w:space="0" w:color="auto"/>
              <w:left w:val="single" w:sz="2" w:space="0" w:color="auto"/>
              <w:bottom w:val="single" w:sz="4" w:space="0" w:color="auto"/>
              <w:right w:val="single" w:sz="4" w:space="0" w:color="auto"/>
            </w:tcBorders>
            <w:tcMar>
              <w:left w:w="28" w:type="dxa"/>
              <w:right w:w="85" w:type="dxa"/>
            </w:tcMar>
            <w:vAlign w:val="center"/>
          </w:tcPr>
          <w:p w14:paraId="26386C14" w14:textId="5B1C4D4E" w:rsidR="00AA41EE" w:rsidRPr="00A1475B" w:rsidRDefault="00AA41EE" w:rsidP="00AA41EE">
            <w:pPr>
              <w:spacing w:before="20" w:after="20"/>
              <w:jc w:val="right"/>
              <w:rPr>
                <w:color w:val="000000"/>
                <w:sz w:val="20"/>
                <w:szCs w:val="20"/>
                <w:lang w:val="en-US" w:eastAsia="en-CA"/>
              </w:rPr>
            </w:pPr>
            <w:r w:rsidRPr="00A1475B">
              <w:rPr>
                <w:color w:val="000000"/>
                <w:sz w:val="20"/>
                <w:szCs w:val="20"/>
              </w:rPr>
              <w:t>17,885</w:t>
            </w:r>
          </w:p>
        </w:tc>
        <w:tc>
          <w:tcPr>
            <w:tcW w:w="851" w:type="dxa"/>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5D96FED9" w14:textId="77777777" w:rsidR="00AA41EE" w:rsidRPr="00A1475B" w:rsidRDefault="00AA41EE" w:rsidP="00AA41EE">
            <w:pPr>
              <w:spacing w:before="20" w:after="20"/>
              <w:jc w:val="right"/>
              <w:rPr>
                <w:color w:val="000000"/>
                <w:sz w:val="20"/>
                <w:szCs w:val="20"/>
                <w:lang w:val="en-US" w:eastAsia="en-CA"/>
              </w:rPr>
            </w:pPr>
          </w:p>
        </w:tc>
        <w:tc>
          <w:tcPr>
            <w:tcW w:w="708" w:type="dxa"/>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04BBC4E5" w14:textId="77777777" w:rsidR="00AA41EE" w:rsidRPr="00A1475B" w:rsidRDefault="00AA41EE" w:rsidP="00AA41EE">
            <w:pPr>
              <w:spacing w:before="20" w:after="20"/>
              <w:jc w:val="right"/>
              <w:rPr>
                <w:color w:val="000000"/>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327D348C" w14:textId="77777777" w:rsidR="00AA41EE" w:rsidRPr="00C41893" w:rsidRDefault="00AA41EE" w:rsidP="00AA41EE">
            <w:pPr>
              <w:spacing w:before="20" w:after="20"/>
              <w:jc w:val="right"/>
              <w:rPr>
                <w:color w:val="000000"/>
                <w:sz w:val="20"/>
                <w:szCs w:val="20"/>
                <w:lang w:val="en-US" w:eastAsia="en-CA"/>
              </w:rPr>
            </w:pPr>
          </w:p>
        </w:tc>
        <w:tc>
          <w:tcPr>
            <w:tcW w:w="995" w:type="dxa"/>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0855B0E9" w14:textId="1C63FA8D" w:rsidR="00AA41EE" w:rsidRPr="00C41893" w:rsidRDefault="00AA41EE" w:rsidP="00AA41EE">
            <w:pPr>
              <w:spacing w:before="20" w:after="20"/>
              <w:jc w:val="right"/>
              <w:rPr>
                <w:color w:val="000000"/>
                <w:sz w:val="20"/>
                <w:szCs w:val="20"/>
                <w:lang w:val="en-US" w:eastAsia="en-CA"/>
              </w:rPr>
            </w:pPr>
            <w:r w:rsidRPr="00C41893">
              <w:rPr>
                <w:color w:val="000000"/>
                <w:sz w:val="20"/>
                <w:szCs w:val="20"/>
              </w:rPr>
              <w:t>17,885</w:t>
            </w:r>
          </w:p>
        </w:tc>
      </w:tr>
    </w:tbl>
    <w:p w14:paraId="07A5DBA2" w14:textId="6E972E73" w:rsidR="006666DB" w:rsidRDefault="00D84A48" w:rsidP="008B1747">
      <w:pPr>
        <w:spacing w:before="20"/>
        <w:ind w:left="-709" w:right="-754"/>
        <w:rPr>
          <w:sz w:val="18"/>
          <w:szCs w:val="18"/>
        </w:rPr>
      </w:pPr>
      <w:r>
        <w:rPr>
          <w:sz w:val="18"/>
          <w:szCs w:val="18"/>
        </w:rPr>
        <w:t>*</w:t>
      </w:r>
      <w:r w:rsidR="006666DB">
        <w:rPr>
          <w:sz w:val="18"/>
          <w:szCs w:val="18"/>
        </w:rPr>
        <w:t> </w:t>
      </w:r>
      <w:r w:rsidR="00037C74" w:rsidRPr="00037C74">
        <w:rPr>
          <w:sz w:val="18"/>
          <w:szCs w:val="18"/>
        </w:rPr>
        <w:t xml:space="preserve">Funding for </w:t>
      </w:r>
      <w:r w:rsidR="00037C74">
        <w:rPr>
          <w:sz w:val="18"/>
          <w:szCs w:val="18"/>
        </w:rPr>
        <w:t>2023</w:t>
      </w:r>
      <w:r w:rsidR="00037C74" w:rsidRPr="00037C74">
        <w:rPr>
          <w:sz w:val="18"/>
          <w:szCs w:val="18"/>
        </w:rPr>
        <w:t xml:space="preserve"> includes US</w:t>
      </w:r>
      <w:r w:rsidR="00DB15D2">
        <w:rPr>
          <w:sz w:val="18"/>
          <w:szCs w:val="18"/>
        </w:rPr>
        <w:t> </w:t>
      </w:r>
      <w:r w:rsidR="00037C74" w:rsidRPr="00037C74">
        <w:rPr>
          <w:sz w:val="18"/>
          <w:szCs w:val="18"/>
        </w:rPr>
        <w:t>$</w:t>
      </w:r>
      <w:r w:rsidR="00DB15D2">
        <w:rPr>
          <w:sz w:val="18"/>
          <w:szCs w:val="18"/>
        </w:rPr>
        <w:t>120,000</w:t>
      </w:r>
      <w:r w:rsidR="00037C74" w:rsidRPr="00037C74">
        <w:rPr>
          <w:sz w:val="18"/>
          <w:szCs w:val="18"/>
        </w:rPr>
        <w:t>, plus agency support costs of US</w:t>
      </w:r>
      <w:r w:rsidR="00DB15D2">
        <w:rPr>
          <w:sz w:val="18"/>
          <w:szCs w:val="18"/>
        </w:rPr>
        <w:t> </w:t>
      </w:r>
      <w:r w:rsidR="00037C74" w:rsidRPr="00037C74">
        <w:rPr>
          <w:sz w:val="18"/>
          <w:szCs w:val="18"/>
        </w:rPr>
        <w:t>$</w:t>
      </w:r>
      <w:r w:rsidR="00DB15D2">
        <w:rPr>
          <w:sz w:val="18"/>
          <w:szCs w:val="18"/>
        </w:rPr>
        <w:t>8,401</w:t>
      </w:r>
      <w:r w:rsidR="00973659">
        <w:rPr>
          <w:sz w:val="18"/>
          <w:szCs w:val="18"/>
        </w:rPr>
        <w:t>,</w:t>
      </w:r>
      <w:r w:rsidR="008B1747">
        <w:rPr>
          <w:sz w:val="18"/>
          <w:szCs w:val="18"/>
        </w:rPr>
        <w:t xml:space="preserve"> </w:t>
      </w:r>
      <w:r w:rsidR="00037C74" w:rsidRPr="00037C74">
        <w:rPr>
          <w:sz w:val="18"/>
          <w:szCs w:val="18"/>
        </w:rPr>
        <w:t>for additional activities to maintain energy efficiency (decision</w:t>
      </w:r>
      <w:r w:rsidR="008B1747">
        <w:rPr>
          <w:sz w:val="18"/>
          <w:szCs w:val="18"/>
        </w:rPr>
        <w:t> </w:t>
      </w:r>
      <w:r w:rsidR="00037C74" w:rsidRPr="00037C74">
        <w:rPr>
          <w:sz w:val="18"/>
          <w:szCs w:val="18"/>
        </w:rPr>
        <w:t>89/6)</w:t>
      </w:r>
    </w:p>
    <w:p w14:paraId="40AE1A02" w14:textId="346B4A37" w:rsidR="00F72392" w:rsidRPr="00E9063C" w:rsidRDefault="006666DB" w:rsidP="006666DB">
      <w:pPr>
        <w:spacing w:before="20" w:after="240"/>
        <w:ind w:left="-709" w:right="-754"/>
        <w:jc w:val="left"/>
        <w:rPr>
          <w:sz w:val="18"/>
          <w:szCs w:val="18"/>
        </w:rPr>
      </w:pPr>
      <w:r>
        <w:rPr>
          <w:sz w:val="18"/>
          <w:szCs w:val="18"/>
        </w:rPr>
        <w:t>** </w:t>
      </w:r>
      <w:r w:rsidR="00D84A48">
        <w:rPr>
          <w:sz w:val="18"/>
          <w:szCs w:val="18"/>
        </w:rPr>
        <w:t xml:space="preserve">The third tranche request was </w:t>
      </w:r>
      <w:r w:rsidR="00110A30">
        <w:rPr>
          <w:sz w:val="18"/>
          <w:szCs w:val="18"/>
        </w:rPr>
        <w:t>advanced from</w:t>
      </w:r>
      <w:r w:rsidR="00D84A48">
        <w:rPr>
          <w:sz w:val="18"/>
          <w:szCs w:val="18"/>
        </w:rPr>
        <w:t xml:space="preserve"> 2027</w:t>
      </w:r>
      <w:r w:rsidR="008B1747">
        <w:rPr>
          <w:sz w:val="18"/>
          <w:szCs w:val="18"/>
        </w:rPr>
        <w:t xml:space="preserve"> to 2026</w:t>
      </w: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E9063C" w14:paraId="3AD471D0" w14:textId="77777777">
        <w:trPr>
          <w:trHeight w:val="128"/>
          <w:jc w:val="center"/>
        </w:trPr>
        <w:tc>
          <w:tcPr>
            <w:tcW w:w="5013" w:type="dxa"/>
            <w:vAlign w:val="center"/>
            <w:hideMark/>
          </w:tcPr>
          <w:p w14:paraId="72289F75" w14:textId="77777777" w:rsidR="00F72392" w:rsidRPr="00E9063C" w:rsidRDefault="00F72392">
            <w:pPr>
              <w:spacing w:before="20" w:after="20"/>
              <w:jc w:val="left"/>
              <w:rPr>
                <w:b/>
                <w:sz w:val="20"/>
                <w:szCs w:val="20"/>
                <w:lang w:val="en-US"/>
              </w:rPr>
            </w:pPr>
            <w:r w:rsidRPr="00E9063C">
              <w:rPr>
                <w:b/>
                <w:sz w:val="20"/>
                <w:szCs w:val="20"/>
                <w:lang w:val="en-US"/>
              </w:rPr>
              <w:t>Secretariat</w:t>
            </w:r>
            <w:r>
              <w:rPr>
                <w:b/>
                <w:sz w:val="20"/>
                <w:szCs w:val="20"/>
                <w:lang w:val="en-US"/>
              </w:rPr>
              <w:t>’</w:t>
            </w:r>
            <w:r w:rsidRPr="00E9063C">
              <w:rPr>
                <w:b/>
                <w:sz w:val="20"/>
                <w:szCs w:val="20"/>
                <w:lang w:val="en-US"/>
              </w:rPr>
              <w:t>s recommendation:</w:t>
            </w:r>
          </w:p>
        </w:tc>
        <w:tc>
          <w:tcPr>
            <w:tcW w:w="5014" w:type="dxa"/>
            <w:vAlign w:val="center"/>
            <w:hideMark/>
          </w:tcPr>
          <w:p w14:paraId="1B7A3874" w14:textId="31A0079E" w:rsidR="00F72392" w:rsidRPr="00E9063C" w:rsidRDefault="00F72392">
            <w:pPr>
              <w:spacing w:before="20" w:after="20"/>
              <w:jc w:val="center"/>
              <w:rPr>
                <w:sz w:val="20"/>
                <w:szCs w:val="20"/>
                <w:lang w:val="en-US"/>
              </w:rPr>
            </w:pPr>
            <w:r w:rsidRPr="006710B9">
              <w:rPr>
                <w:sz w:val="20"/>
                <w:szCs w:val="20"/>
                <w:lang w:val="en-US"/>
              </w:rPr>
              <w:t>Blanket approval</w:t>
            </w:r>
          </w:p>
        </w:tc>
      </w:tr>
    </w:tbl>
    <w:p w14:paraId="031F10D5" w14:textId="77777777" w:rsidR="00F72392" w:rsidRPr="00E9063C" w:rsidRDefault="00F72392">
      <w:r w:rsidRPr="00E9063C">
        <w:br w:type="page"/>
      </w:r>
    </w:p>
    <w:p w14:paraId="59D56DCE" w14:textId="77777777" w:rsidR="00F72392" w:rsidRPr="00E9063C" w:rsidRDefault="00F72392">
      <w:pPr>
        <w:keepNext/>
        <w:spacing w:after="240"/>
        <w:jc w:val="center"/>
        <w:rPr>
          <w:b/>
        </w:rPr>
      </w:pPr>
      <w:r w:rsidRPr="00E9063C">
        <w:rPr>
          <w:b/>
        </w:rPr>
        <w:lastRenderedPageBreak/>
        <w:t>PROJECT DESCRIPTION</w:t>
      </w:r>
    </w:p>
    <w:p w14:paraId="6BE25B0A" w14:textId="5C665334" w:rsidR="0016491C" w:rsidRPr="00E9063C" w:rsidRDefault="00F72392" w:rsidP="0016491C">
      <w:pPr>
        <w:numPr>
          <w:ilvl w:val="0"/>
          <w:numId w:val="1"/>
        </w:numPr>
        <w:spacing w:after="240"/>
        <w:outlineLvl w:val="0"/>
      </w:pPr>
      <w:r w:rsidRPr="00E9063C">
        <w:t xml:space="preserve">On behalf of the Government </w:t>
      </w:r>
      <w:r w:rsidRPr="008957B1">
        <w:t xml:space="preserve">of </w:t>
      </w:r>
      <w:r w:rsidR="003A5028" w:rsidRPr="008957B1">
        <w:t>Ecuador</w:t>
      </w:r>
      <w:r w:rsidRPr="008957B1">
        <w:t xml:space="preserve">, </w:t>
      </w:r>
      <w:r w:rsidR="00932314" w:rsidRPr="008957B1">
        <w:t>UNIDO</w:t>
      </w:r>
      <w:r w:rsidRPr="00E9063C">
        <w:t xml:space="preserve"> as the designated implementing agency has submitted a request for funding for the </w:t>
      </w:r>
      <w:r w:rsidR="008957B1">
        <w:t>third</w:t>
      </w:r>
      <w:r w:rsidRPr="00E9063C">
        <w:t xml:space="preserve"> tranche of </w:t>
      </w:r>
      <w:r w:rsidRPr="008957B1">
        <w:t>stage </w:t>
      </w:r>
      <w:r w:rsidR="00CD4A15" w:rsidRPr="008957B1">
        <w:t>II</w:t>
      </w:r>
      <w:r w:rsidRPr="00E9063C">
        <w:t xml:space="preserve"> of the HCFC phase-out management plan (HPMP), in the amount of US $</w:t>
      </w:r>
      <w:r w:rsidR="008957B1">
        <w:t>255</w:t>
      </w:r>
      <w:r w:rsidR="0096765E">
        <w:t>,500</w:t>
      </w:r>
      <w:r w:rsidRPr="00E9063C">
        <w:t>, plus agency support costs of US $</w:t>
      </w:r>
      <w:r w:rsidR="0096765E">
        <w:t>17,885</w:t>
      </w:r>
      <w:r w:rsidRPr="00E9063C">
        <w:t>.</w:t>
      </w:r>
      <w:r w:rsidRPr="005D105C">
        <w:rPr>
          <w:vertAlign w:val="superscript"/>
        </w:rPr>
        <w:footnoteReference w:id="2"/>
      </w:r>
      <w:r w:rsidRPr="00E9063C">
        <w:t xml:space="preserve"> The submission includes a progress report on the implementation of the </w:t>
      </w:r>
      <w:r w:rsidR="00F83150">
        <w:t>second</w:t>
      </w:r>
      <w:r w:rsidRPr="00E9063C">
        <w:t xml:space="preserve"> tranche</w:t>
      </w:r>
      <w:r w:rsidR="00F83150">
        <w:t xml:space="preserve"> </w:t>
      </w:r>
      <w:r w:rsidRPr="00E9063C">
        <w:t>and the tranche implementation plan for</w:t>
      </w:r>
      <w:r w:rsidR="000317B4">
        <w:t> </w:t>
      </w:r>
      <w:r w:rsidRPr="00E9063C">
        <w:t>202</w:t>
      </w:r>
      <w:r>
        <w:t>6</w:t>
      </w:r>
      <w:r w:rsidRPr="00E9063C">
        <w:t xml:space="preserve"> to</w:t>
      </w:r>
      <w:r w:rsidR="000317B4">
        <w:t> </w:t>
      </w:r>
      <w:r w:rsidR="00DC0664">
        <w:t>2029</w:t>
      </w:r>
      <w:r w:rsidRPr="00E9063C">
        <w:t>.</w:t>
      </w:r>
    </w:p>
    <w:p w14:paraId="65CB925B" w14:textId="77777777" w:rsidR="00F72392" w:rsidRPr="00E9063C" w:rsidRDefault="00F72392">
      <w:pPr>
        <w:keepNext/>
        <w:spacing w:after="240"/>
        <w:rPr>
          <w:u w:val="single"/>
        </w:rPr>
      </w:pPr>
      <w:r w:rsidRPr="00E9063C">
        <w:rPr>
          <w:u w:val="single"/>
        </w:rPr>
        <w:t>Report on HCFC consumption</w:t>
      </w:r>
    </w:p>
    <w:p w14:paraId="4DBA937C" w14:textId="78CD3860" w:rsidR="00F72392" w:rsidRPr="00E9063C" w:rsidRDefault="00F72392">
      <w:pPr>
        <w:numPr>
          <w:ilvl w:val="0"/>
          <w:numId w:val="1"/>
        </w:numPr>
        <w:spacing w:after="240"/>
        <w:outlineLvl w:val="0"/>
      </w:pPr>
      <w:r w:rsidRPr="00E9063C">
        <w:t xml:space="preserve">The Government </w:t>
      </w:r>
      <w:r w:rsidRPr="00DC0664">
        <w:t xml:space="preserve">of </w:t>
      </w:r>
      <w:r w:rsidR="003A5028" w:rsidRPr="00DC0664">
        <w:t>Ecuador</w:t>
      </w:r>
      <w:r w:rsidRPr="00DC0664">
        <w:t xml:space="preserve"> reported</w:t>
      </w:r>
      <w:r w:rsidRPr="00E9063C">
        <w:t xml:space="preserve"> a consumption of </w:t>
      </w:r>
      <w:r w:rsidR="00D87C14">
        <w:t>6.81</w:t>
      </w:r>
      <w:r w:rsidRPr="00E9063C">
        <w:t> ODP</w:t>
      </w:r>
      <w:r>
        <w:t> </w:t>
      </w:r>
      <w:r w:rsidRPr="00E9063C">
        <w:t>tonnes of HCFCs in</w:t>
      </w:r>
      <w:r w:rsidR="00D87C14">
        <w:t xml:space="preserve"> </w:t>
      </w:r>
      <w:r w:rsidRPr="00E9063C">
        <w:t>202</w:t>
      </w:r>
      <w:r>
        <w:t>5</w:t>
      </w:r>
      <w:r w:rsidRPr="00E9063C">
        <w:t xml:space="preserve">, which is </w:t>
      </w:r>
      <w:r w:rsidR="000317B4">
        <w:t>71</w:t>
      </w:r>
      <w:r w:rsidRPr="00E9063C">
        <w:t> per</w:t>
      </w:r>
      <w:r>
        <w:t> </w:t>
      </w:r>
      <w:r w:rsidRPr="00E9063C">
        <w:t>cent below the country’s HCFC baseline for compliance. The 202</w:t>
      </w:r>
      <w:r>
        <w:t>1–</w:t>
      </w:r>
      <w:r w:rsidRPr="00E9063C">
        <w:t>202</w:t>
      </w:r>
      <w:r>
        <w:t>5</w:t>
      </w:r>
      <w:r w:rsidRPr="00E9063C">
        <w:t xml:space="preserve"> HCFC consumption is shown in table 1.</w:t>
      </w:r>
    </w:p>
    <w:p w14:paraId="081639EE" w14:textId="094512CE" w:rsidR="00F72392" w:rsidRPr="00E9063C" w:rsidRDefault="00F72392">
      <w:pPr>
        <w:keepNext/>
        <w:spacing w:before="240"/>
        <w:rPr>
          <w:b/>
        </w:rPr>
      </w:pPr>
      <w:r w:rsidRPr="00E9063C">
        <w:rPr>
          <w:b/>
        </w:rPr>
        <w:t>Table 1. HCFC consumption in 202</w:t>
      </w:r>
      <w:r>
        <w:rPr>
          <w:b/>
        </w:rPr>
        <w:t>1</w:t>
      </w:r>
      <w:r>
        <w:t>–</w:t>
      </w:r>
      <w:r w:rsidRPr="00E9063C">
        <w:rPr>
          <w:b/>
        </w:rPr>
        <w:t>202</w:t>
      </w:r>
      <w:r>
        <w:rPr>
          <w:b/>
        </w:rPr>
        <w:t>5 in</w:t>
      </w:r>
      <w:r w:rsidRPr="00E9063C">
        <w:rPr>
          <w:b/>
        </w:rPr>
        <w:t xml:space="preserve"> </w:t>
      </w:r>
      <w:r w:rsidR="003A5028" w:rsidRPr="008419FE">
        <w:rPr>
          <w:b/>
        </w:rPr>
        <w:t>Ecuador</w:t>
      </w:r>
      <w:r w:rsidRPr="00E9063C">
        <w:rPr>
          <w:b/>
        </w:rPr>
        <w:t xml:space="preserve"> (Article 7 data)</w:t>
      </w:r>
    </w:p>
    <w:tbl>
      <w:tblPr>
        <w:tblW w:w="5000" w:type="pct"/>
        <w:tblLayout w:type="fixed"/>
        <w:tblLook w:val="04A0" w:firstRow="1" w:lastRow="0" w:firstColumn="1" w:lastColumn="0" w:noHBand="0" w:noVBand="1"/>
      </w:tblPr>
      <w:tblGrid>
        <w:gridCol w:w="2287"/>
        <w:gridCol w:w="1193"/>
        <w:gridCol w:w="1193"/>
        <w:gridCol w:w="1193"/>
        <w:gridCol w:w="1197"/>
        <w:gridCol w:w="1197"/>
        <w:gridCol w:w="1180"/>
      </w:tblGrid>
      <w:tr w:rsidR="00F72392" w:rsidRPr="00E9063C" w14:paraId="59A40AA6" w14:textId="77777777" w:rsidTr="006E7EA9">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7B90F6A" w14:textId="77777777" w:rsidR="00F72392" w:rsidRPr="00E9063C" w:rsidRDefault="00F72392">
            <w:pPr>
              <w:keepNext/>
              <w:spacing w:before="20" w:after="20"/>
              <w:jc w:val="center"/>
              <w:rPr>
                <w:b/>
                <w:bCs/>
                <w:color w:val="000000"/>
                <w:sz w:val="20"/>
                <w:szCs w:val="20"/>
              </w:rPr>
            </w:pPr>
            <w:r w:rsidRPr="00E9063C">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719138EF" w14:textId="77777777" w:rsidR="00F72392" w:rsidRPr="00E9063C" w:rsidRDefault="00F72392">
            <w:pPr>
              <w:keepNext/>
              <w:spacing w:before="20" w:after="20"/>
              <w:jc w:val="center"/>
              <w:rPr>
                <w:b/>
                <w:bCs/>
                <w:color w:val="000000"/>
                <w:sz w:val="20"/>
                <w:szCs w:val="20"/>
              </w:rPr>
            </w:pPr>
            <w:r w:rsidRPr="00E9063C">
              <w:rPr>
                <w:b/>
                <w:bCs/>
                <w:color w:val="000000"/>
                <w:sz w:val="20"/>
                <w:szCs w:val="20"/>
              </w:rPr>
              <w:t>202</w:t>
            </w:r>
            <w:r>
              <w:rPr>
                <w:b/>
                <w:bCs/>
                <w:color w:val="000000"/>
                <w:sz w:val="20"/>
                <w:szCs w:val="20"/>
              </w:rPr>
              <w:t>1</w:t>
            </w:r>
          </w:p>
        </w:tc>
        <w:tc>
          <w:tcPr>
            <w:tcW w:w="632" w:type="pct"/>
            <w:tcBorders>
              <w:top w:val="single" w:sz="4" w:space="0" w:color="auto"/>
              <w:left w:val="nil"/>
              <w:bottom w:val="single" w:sz="4" w:space="0" w:color="auto"/>
              <w:right w:val="single" w:sz="4" w:space="0" w:color="auto"/>
            </w:tcBorders>
            <w:noWrap/>
            <w:vAlign w:val="center"/>
            <w:hideMark/>
          </w:tcPr>
          <w:p w14:paraId="6B422A73" w14:textId="77777777" w:rsidR="00F72392" w:rsidRPr="00E9063C" w:rsidRDefault="00F72392">
            <w:pPr>
              <w:keepNext/>
              <w:spacing w:before="20" w:after="20"/>
              <w:jc w:val="center"/>
              <w:rPr>
                <w:b/>
                <w:bCs/>
                <w:color w:val="000000"/>
                <w:sz w:val="20"/>
                <w:szCs w:val="20"/>
              </w:rPr>
            </w:pPr>
            <w:r w:rsidRPr="00E9063C">
              <w:rPr>
                <w:b/>
                <w:bCs/>
                <w:color w:val="000000"/>
                <w:sz w:val="20"/>
                <w:szCs w:val="20"/>
              </w:rPr>
              <w:t>202</w:t>
            </w:r>
            <w:r>
              <w:rPr>
                <w:b/>
                <w:bCs/>
                <w:color w:val="000000"/>
                <w:sz w:val="20"/>
                <w:szCs w:val="20"/>
              </w:rPr>
              <w:t>2</w:t>
            </w:r>
          </w:p>
        </w:tc>
        <w:tc>
          <w:tcPr>
            <w:tcW w:w="632" w:type="pct"/>
            <w:tcBorders>
              <w:top w:val="single" w:sz="4" w:space="0" w:color="auto"/>
              <w:left w:val="nil"/>
              <w:bottom w:val="single" w:sz="4" w:space="0" w:color="auto"/>
              <w:right w:val="single" w:sz="4" w:space="0" w:color="auto"/>
            </w:tcBorders>
            <w:noWrap/>
            <w:vAlign w:val="center"/>
            <w:hideMark/>
          </w:tcPr>
          <w:p w14:paraId="646360E8" w14:textId="77777777" w:rsidR="00F72392" w:rsidRPr="00E9063C" w:rsidRDefault="00F72392">
            <w:pPr>
              <w:keepNext/>
              <w:spacing w:before="20" w:after="20"/>
              <w:jc w:val="center"/>
              <w:rPr>
                <w:b/>
                <w:bCs/>
                <w:color w:val="000000"/>
                <w:sz w:val="20"/>
                <w:szCs w:val="20"/>
              </w:rPr>
            </w:pPr>
            <w:r w:rsidRPr="00E9063C">
              <w:rPr>
                <w:b/>
                <w:bCs/>
                <w:color w:val="000000"/>
                <w:sz w:val="20"/>
                <w:szCs w:val="20"/>
              </w:rPr>
              <w:t>202</w:t>
            </w:r>
            <w:r>
              <w:rPr>
                <w:b/>
                <w:bCs/>
                <w:color w:val="000000"/>
                <w:sz w:val="20"/>
                <w:szCs w:val="20"/>
              </w:rPr>
              <w:t>3</w:t>
            </w:r>
          </w:p>
        </w:tc>
        <w:tc>
          <w:tcPr>
            <w:tcW w:w="634" w:type="pct"/>
            <w:tcBorders>
              <w:top w:val="single" w:sz="4" w:space="0" w:color="auto"/>
              <w:left w:val="nil"/>
              <w:bottom w:val="single" w:sz="4" w:space="0" w:color="auto"/>
              <w:right w:val="single" w:sz="4" w:space="0" w:color="auto"/>
            </w:tcBorders>
          </w:tcPr>
          <w:p w14:paraId="53898A1C" w14:textId="77777777" w:rsidR="00F72392" w:rsidRPr="00E9063C" w:rsidRDefault="00F72392">
            <w:pPr>
              <w:keepNext/>
              <w:spacing w:before="20" w:after="20"/>
              <w:jc w:val="center"/>
              <w:rPr>
                <w:b/>
                <w:bCs/>
                <w:color w:val="000000"/>
                <w:sz w:val="20"/>
                <w:szCs w:val="20"/>
              </w:rPr>
            </w:pPr>
            <w:r w:rsidRPr="00E9063C">
              <w:rPr>
                <w:b/>
                <w:bCs/>
                <w:color w:val="000000"/>
                <w:sz w:val="20"/>
                <w:szCs w:val="20"/>
              </w:rPr>
              <w:t>202</w:t>
            </w:r>
            <w:r>
              <w:rPr>
                <w:b/>
                <w:bCs/>
                <w:color w:val="000000"/>
                <w:sz w:val="20"/>
                <w:szCs w:val="20"/>
              </w:rPr>
              <w:t>4</w:t>
            </w:r>
          </w:p>
        </w:tc>
        <w:tc>
          <w:tcPr>
            <w:tcW w:w="634" w:type="pct"/>
            <w:tcBorders>
              <w:top w:val="single" w:sz="4" w:space="0" w:color="auto"/>
              <w:left w:val="single" w:sz="4" w:space="0" w:color="auto"/>
              <w:bottom w:val="single" w:sz="4" w:space="0" w:color="auto"/>
              <w:right w:val="single" w:sz="4" w:space="0" w:color="auto"/>
            </w:tcBorders>
          </w:tcPr>
          <w:p w14:paraId="5E84283D" w14:textId="09FF1A42" w:rsidR="00F72392" w:rsidRPr="00E9063C" w:rsidRDefault="00F72392">
            <w:pPr>
              <w:keepNext/>
              <w:spacing w:before="20" w:after="20"/>
              <w:jc w:val="center"/>
              <w:rPr>
                <w:b/>
                <w:bCs/>
                <w:color w:val="000000"/>
                <w:sz w:val="20"/>
                <w:szCs w:val="20"/>
              </w:rPr>
            </w:pPr>
            <w:r w:rsidRPr="00E9063C">
              <w:rPr>
                <w:b/>
                <w:bCs/>
                <w:color w:val="000000"/>
                <w:sz w:val="20"/>
                <w:szCs w:val="20"/>
              </w:rPr>
              <w:t>202</w:t>
            </w:r>
            <w:r>
              <w:rPr>
                <w:b/>
                <w:bCs/>
                <w:color w:val="000000"/>
                <w:sz w:val="20"/>
                <w:szCs w:val="20"/>
              </w:rPr>
              <w:t>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0F08A4B9" w14:textId="77777777" w:rsidR="00F72392" w:rsidRPr="00E9063C" w:rsidRDefault="00F72392">
            <w:pPr>
              <w:keepNext/>
              <w:spacing w:before="20" w:after="20"/>
              <w:jc w:val="center"/>
              <w:rPr>
                <w:b/>
                <w:bCs/>
                <w:color w:val="000000"/>
                <w:sz w:val="20"/>
                <w:szCs w:val="20"/>
              </w:rPr>
            </w:pPr>
            <w:r w:rsidRPr="00E9063C">
              <w:rPr>
                <w:b/>
                <w:bCs/>
                <w:color w:val="000000"/>
                <w:sz w:val="20"/>
                <w:szCs w:val="20"/>
              </w:rPr>
              <w:t>Baseline</w:t>
            </w:r>
          </w:p>
        </w:tc>
      </w:tr>
      <w:tr w:rsidR="00F72392" w:rsidRPr="00E9063C" w14:paraId="04404CBD"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05395A0D" w14:textId="77777777" w:rsidR="00F72392" w:rsidRPr="00E9063C" w:rsidRDefault="00F72392">
            <w:pPr>
              <w:keepNext/>
              <w:spacing w:before="20" w:after="20"/>
              <w:ind w:left="96"/>
              <w:jc w:val="center"/>
              <w:rPr>
                <w:b/>
                <w:bCs/>
                <w:color w:val="000000"/>
                <w:sz w:val="20"/>
                <w:szCs w:val="20"/>
              </w:rPr>
            </w:pPr>
            <w:r w:rsidRPr="00E9063C">
              <w:rPr>
                <w:b/>
                <w:bCs/>
                <w:color w:val="000000"/>
                <w:sz w:val="20"/>
                <w:szCs w:val="20"/>
              </w:rPr>
              <w:t>Metric tonnes (mt)</w:t>
            </w:r>
          </w:p>
        </w:tc>
      </w:tr>
      <w:tr w:rsidR="008B2E6F" w:rsidRPr="00E9063C" w14:paraId="1A695753" w14:textId="77777777">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1CCA1FD" w14:textId="77777777" w:rsidR="008B2E6F" w:rsidRPr="00E9063C" w:rsidRDefault="008B2E6F" w:rsidP="008B2E6F">
            <w:pPr>
              <w:keepNext/>
              <w:spacing w:before="20" w:after="20"/>
              <w:ind w:left="96"/>
              <w:jc w:val="left"/>
              <w:rPr>
                <w:color w:val="000000"/>
                <w:sz w:val="20"/>
                <w:szCs w:val="20"/>
              </w:rPr>
            </w:pPr>
            <w:r w:rsidRPr="00E9063C">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vAlign w:val="bottom"/>
          </w:tcPr>
          <w:p w14:paraId="126F2AA6" w14:textId="1FAD1B4E" w:rsidR="008B2E6F" w:rsidRPr="008B2E6F" w:rsidRDefault="003E1D36" w:rsidP="000E3060">
            <w:pPr>
              <w:tabs>
                <w:tab w:val="left" w:pos="430"/>
              </w:tabs>
              <w:spacing w:before="20" w:after="20"/>
              <w:ind w:left="-137" w:right="63"/>
              <w:jc w:val="right"/>
              <w:rPr>
                <w:sz w:val="20"/>
                <w:szCs w:val="20"/>
              </w:rPr>
            </w:pPr>
            <w:r>
              <w:rPr>
                <w:sz w:val="20"/>
                <w:szCs w:val="20"/>
              </w:rPr>
              <w:t>****</w:t>
            </w:r>
            <w:r w:rsidR="008B2E6F" w:rsidRPr="008B2E6F">
              <w:rPr>
                <w:sz w:val="20"/>
                <w:szCs w:val="20"/>
              </w:rPr>
              <w:t>185.2</w:t>
            </w:r>
            <w:r w:rsidR="000E3060">
              <w:rPr>
                <w:sz w:val="20"/>
                <w:szCs w:val="20"/>
              </w:rPr>
              <w:t>2</w:t>
            </w:r>
          </w:p>
        </w:tc>
        <w:tc>
          <w:tcPr>
            <w:tcW w:w="632" w:type="pct"/>
            <w:tcBorders>
              <w:top w:val="single" w:sz="4" w:space="0" w:color="auto"/>
              <w:left w:val="nil"/>
              <w:bottom w:val="single" w:sz="4" w:space="0" w:color="auto"/>
              <w:right w:val="single" w:sz="4" w:space="0" w:color="auto"/>
            </w:tcBorders>
            <w:noWrap/>
            <w:vAlign w:val="bottom"/>
          </w:tcPr>
          <w:p w14:paraId="4DC3DD93" w14:textId="13D31C08" w:rsidR="008B2E6F" w:rsidRPr="008B2E6F" w:rsidRDefault="008B2E6F" w:rsidP="000E3060">
            <w:pPr>
              <w:tabs>
                <w:tab w:val="left" w:pos="430"/>
              </w:tabs>
              <w:spacing w:before="20" w:after="20"/>
              <w:ind w:left="-137" w:right="63"/>
              <w:jc w:val="right"/>
              <w:rPr>
                <w:sz w:val="20"/>
                <w:szCs w:val="20"/>
              </w:rPr>
            </w:pPr>
            <w:r w:rsidRPr="008B2E6F">
              <w:rPr>
                <w:sz w:val="20"/>
                <w:szCs w:val="20"/>
              </w:rPr>
              <w:t>166.28</w:t>
            </w:r>
          </w:p>
        </w:tc>
        <w:tc>
          <w:tcPr>
            <w:tcW w:w="632" w:type="pct"/>
            <w:tcBorders>
              <w:top w:val="single" w:sz="4" w:space="0" w:color="auto"/>
              <w:left w:val="nil"/>
              <w:bottom w:val="single" w:sz="4" w:space="0" w:color="auto"/>
              <w:right w:val="single" w:sz="4" w:space="0" w:color="auto"/>
            </w:tcBorders>
            <w:noWrap/>
            <w:vAlign w:val="bottom"/>
          </w:tcPr>
          <w:p w14:paraId="6E181DE0" w14:textId="3277858D" w:rsidR="008B2E6F" w:rsidRPr="008B2E6F" w:rsidRDefault="008B2E6F" w:rsidP="000E3060">
            <w:pPr>
              <w:tabs>
                <w:tab w:val="left" w:pos="430"/>
              </w:tabs>
              <w:spacing w:before="20" w:after="20"/>
              <w:ind w:left="-137" w:right="63"/>
              <w:jc w:val="right"/>
              <w:rPr>
                <w:sz w:val="20"/>
                <w:szCs w:val="20"/>
              </w:rPr>
            </w:pPr>
            <w:r w:rsidRPr="008B2E6F">
              <w:rPr>
                <w:sz w:val="20"/>
                <w:szCs w:val="20"/>
              </w:rPr>
              <w:t>164.3</w:t>
            </w:r>
            <w:r w:rsidR="000E3060">
              <w:rPr>
                <w:sz w:val="20"/>
                <w:szCs w:val="20"/>
              </w:rPr>
              <w:t>3</w:t>
            </w:r>
          </w:p>
        </w:tc>
        <w:tc>
          <w:tcPr>
            <w:tcW w:w="634" w:type="pct"/>
            <w:tcBorders>
              <w:top w:val="single" w:sz="4" w:space="0" w:color="auto"/>
              <w:left w:val="nil"/>
              <w:bottom w:val="single" w:sz="4" w:space="0" w:color="auto"/>
              <w:right w:val="single" w:sz="4" w:space="0" w:color="auto"/>
            </w:tcBorders>
            <w:vAlign w:val="bottom"/>
          </w:tcPr>
          <w:p w14:paraId="2E3F1389" w14:textId="6006A611" w:rsidR="008B2E6F" w:rsidRPr="008B2E6F" w:rsidRDefault="008B2E6F" w:rsidP="000E3060">
            <w:pPr>
              <w:tabs>
                <w:tab w:val="left" w:pos="430"/>
              </w:tabs>
              <w:spacing w:before="20" w:after="20"/>
              <w:ind w:left="-137" w:right="63"/>
              <w:jc w:val="right"/>
              <w:rPr>
                <w:sz w:val="20"/>
                <w:szCs w:val="20"/>
              </w:rPr>
            </w:pPr>
            <w:r w:rsidRPr="008B2E6F">
              <w:rPr>
                <w:sz w:val="20"/>
                <w:szCs w:val="20"/>
              </w:rPr>
              <w:t>138.1</w:t>
            </w:r>
            <w:r w:rsidR="000E3060">
              <w:rPr>
                <w:sz w:val="20"/>
                <w:szCs w:val="20"/>
              </w:rPr>
              <w:t>5</w:t>
            </w:r>
          </w:p>
        </w:tc>
        <w:tc>
          <w:tcPr>
            <w:tcW w:w="634" w:type="pct"/>
            <w:tcBorders>
              <w:top w:val="single" w:sz="2" w:space="0" w:color="auto"/>
              <w:left w:val="single" w:sz="2" w:space="0" w:color="auto"/>
              <w:bottom w:val="single" w:sz="2" w:space="0" w:color="auto"/>
              <w:right w:val="single" w:sz="2" w:space="0" w:color="auto"/>
            </w:tcBorders>
          </w:tcPr>
          <w:p w14:paraId="44DD3DAB" w14:textId="141A19CA" w:rsidR="008B2E6F" w:rsidRPr="000E3060" w:rsidRDefault="00557C13" w:rsidP="00557C13">
            <w:pPr>
              <w:tabs>
                <w:tab w:val="left" w:pos="430"/>
              </w:tabs>
              <w:spacing w:before="20" w:after="20"/>
              <w:ind w:left="-137" w:right="63"/>
              <w:jc w:val="right"/>
              <w:rPr>
                <w:sz w:val="20"/>
                <w:szCs w:val="20"/>
              </w:rPr>
            </w:pPr>
            <w:r>
              <w:rPr>
                <w:sz w:val="20"/>
                <w:szCs w:val="20"/>
              </w:rPr>
              <w:t>123.89</w:t>
            </w:r>
          </w:p>
        </w:tc>
        <w:tc>
          <w:tcPr>
            <w:tcW w:w="625" w:type="pct"/>
            <w:tcBorders>
              <w:top w:val="nil"/>
              <w:left w:val="single" w:sz="2" w:space="0" w:color="auto"/>
              <w:bottom w:val="single" w:sz="4" w:space="0" w:color="auto"/>
              <w:right w:val="single" w:sz="4" w:space="0" w:color="auto"/>
            </w:tcBorders>
            <w:noWrap/>
          </w:tcPr>
          <w:p w14:paraId="7693AD39" w14:textId="51D92737" w:rsidR="008B2E6F" w:rsidRPr="000E3060" w:rsidRDefault="00094B8D" w:rsidP="000E3060">
            <w:pPr>
              <w:tabs>
                <w:tab w:val="left" w:pos="430"/>
              </w:tabs>
              <w:spacing w:before="20" w:after="20"/>
              <w:ind w:left="-137" w:right="63"/>
              <w:jc w:val="right"/>
              <w:rPr>
                <w:sz w:val="20"/>
                <w:szCs w:val="20"/>
              </w:rPr>
            </w:pPr>
            <w:r w:rsidRPr="00094B8D">
              <w:rPr>
                <w:sz w:val="20"/>
                <w:szCs w:val="20"/>
              </w:rPr>
              <w:t>382.27</w:t>
            </w:r>
          </w:p>
        </w:tc>
      </w:tr>
      <w:tr w:rsidR="000D57F6" w:rsidRPr="00E9063C" w14:paraId="76AFF16E" w14:textId="77777777" w:rsidTr="00D25AEA">
        <w:trPr>
          <w:trHeight w:val="122"/>
        </w:trPr>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51CB0B3E" w14:textId="77777777" w:rsidR="000D57F6" w:rsidRPr="00F55DA8" w:rsidRDefault="000D57F6" w:rsidP="000D57F6">
            <w:pPr>
              <w:spacing w:before="20" w:after="20"/>
              <w:ind w:left="98"/>
              <w:jc w:val="left"/>
              <w:rPr>
                <w:color w:val="000000"/>
                <w:sz w:val="20"/>
                <w:szCs w:val="20"/>
              </w:rPr>
            </w:pPr>
            <w:r w:rsidRPr="00F55DA8">
              <w:rPr>
                <w:color w:val="000000"/>
                <w:sz w:val="20"/>
                <w:szCs w:val="20"/>
              </w:rPr>
              <w:t>HCFC-124</w:t>
            </w:r>
          </w:p>
        </w:tc>
        <w:tc>
          <w:tcPr>
            <w:tcW w:w="632" w:type="pct"/>
            <w:tcBorders>
              <w:top w:val="nil"/>
              <w:left w:val="nil"/>
              <w:bottom w:val="single" w:sz="4" w:space="0" w:color="auto"/>
              <w:right w:val="single" w:sz="4" w:space="0" w:color="auto"/>
            </w:tcBorders>
            <w:shd w:val="clear" w:color="auto" w:fill="FFFFFF" w:themeFill="background1"/>
            <w:noWrap/>
          </w:tcPr>
          <w:p w14:paraId="757B3DBC" w14:textId="2D38A93A" w:rsidR="000D57F6" w:rsidRPr="00F55DA8" w:rsidRDefault="000D57F6" w:rsidP="000D57F6">
            <w:pPr>
              <w:tabs>
                <w:tab w:val="left" w:pos="430"/>
              </w:tabs>
              <w:spacing w:before="20" w:after="20"/>
              <w:ind w:left="-137" w:right="63"/>
              <w:jc w:val="right"/>
              <w:rPr>
                <w:sz w:val="20"/>
                <w:szCs w:val="20"/>
              </w:rPr>
            </w:pPr>
            <w:r>
              <w:rPr>
                <w:sz w:val="20"/>
                <w:szCs w:val="20"/>
              </w:rPr>
              <w:t>0.27</w:t>
            </w:r>
          </w:p>
        </w:tc>
        <w:tc>
          <w:tcPr>
            <w:tcW w:w="632" w:type="pct"/>
            <w:tcBorders>
              <w:top w:val="nil"/>
              <w:left w:val="nil"/>
              <w:bottom w:val="single" w:sz="4" w:space="0" w:color="auto"/>
              <w:right w:val="single" w:sz="4" w:space="0" w:color="auto"/>
            </w:tcBorders>
            <w:shd w:val="clear" w:color="auto" w:fill="FFFFFF" w:themeFill="background1"/>
            <w:noWrap/>
          </w:tcPr>
          <w:p w14:paraId="13FC4AF0" w14:textId="411C6D43" w:rsidR="000D57F6" w:rsidRPr="00F55DA8" w:rsidRDefault="000D57F6" w:rsidP="000D57F6">
            <w:pPr>
              <w:tabs>
                <w:tab w:val="left" w:pos="430"/>
              </w:tabs>
              <w:spacing w:before="20" w:after="20"/>
              <w:ind w:left="-137" w:right="63"/>
              <w:jc w:val="right"/>
              <w:rPr>
                <w:sz w:val="20"/>
                <w:szCs w:val="20"/>
              </w:rPr>
            </w:pPr>
            <w:r>
              <w:rPr>
                <w:sz w:val="20"/>
                <w:szCs w:val="20"/>
              </w:rPr>
              <w:t>0.0</w:t>
            </w:r>
          </w:p>
        </w:tc>
        <w:tc>
          <w:tcPr>
            <w:tcW w:w="632" w:type="pct"/>
            <w:tcBorders>
              <w:top w:val="nil"/>
              <w:left w:val="nil"/>
              <w:bottom w:val="single" w:sz="4" w:space="0" w:color="auto"/>
              <w:right w:val="single" w:sz="4" w:space="0" w:color="auto"/>
            </w:tcBorders>
            <w:shd w:val="clear" w:color="auto" w:fill="FFFFFF" w:themeFill="background1"/>
            <w:noWrap/>
          </w:tcPr>
          <w:p w14:paraId="50D3938E" w14:textId="02EE61FA"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5FD09B88" w14:textId="5E2F630B"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single" w:sz="2" w:space="0" w:color="auto"/>
              <w:left w:val="single" w:sz="4" w:space="0" w:color="auto"/>
              <w:bottom w:val="single" w:sz="4" w:space="0" w:color="auto"/>
              <w:right w:val="single" w:sz="4" w:space="0" w:color="auto"/>
            </w:tcBorders>
            <w:shd w:val="clear" w:color="auto" w:fill="FFFFFF" w:themeFill="background1"/>
          </w:tcPr>
          <w:p w14:paraId="60EB8E4A" w14:textId="64DB674A"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47BE9D93" w14:textId="63176109" w:rsidR="000D57F6" w:rsidRPr="00F55DA8" w:rsidRDefault="00094B8D" w:rsidP="000D57F6">
            <w:pPr>
              <w:tabs>
                <w:tab w:val="left" w:pos="430"/>
              </w:tabs>
              <w:spacing w:before="20" w:after="20"/>
              <w:ind w:left="-137" w:right="63"/>
              <w:jc w:val="right"/>
              <w:rPr>
                <w:color w:val="000000"/>
                <w:sz w:val="20"/>
                <w:szCs w:val="20"/>
              </w:rPr>
            </w:pPr>
            <w:r>
              <w:rPr>
                <w:color w:val="000000"/>
                <w:sz w:val="20"/>
                <w:szCs w:val="20"/>
              </w:rPr>
              <w:t>9.99</w:t>
            </w:r>
          </w:p>
        </w:tc>
      </w:tr>
      <w:tr w:rsidR="000D57F6" w:rsidRPr="00E9063C" w14:paraId="186EA1B1" w14:textId="77777777" w:rsidTr="00D25AEA">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2ACE97F0" w14:textId="77777777" w:rsidR="000D57F6" w:rsidRPr="00F55DA8" w:rsidRDefault="000D57F6" w:rsidP="000D57F6">
            <w:pPr>
              <w:spacing w:before="20" w:after="20"/>
              <w:ind w:left="98"/>
              <w:jc w:val="left"/>
              <w:rPr>
                <w:color w:val="000000"/>
                <w:sz w:val="20"/>
                <w:szCs w:val="20"/>
              </w:rPr>
            </w:pPr>
            <w:r w:rsidRPr="00F55DA8">
              <w:rPr>
                <w:color w:val="000000"/>
                <w:sz w:val="20"/>
                <w:szCs w:val="20"/>
              </w:rPr>
              <w:t>HCFC-142b</w:t>
            </w:r>
          </w:p>
        </w:tc>
        <w:tc>
          <w:tcPr>
            <w:tcW w:w="632" w:type="pct"/>
            <w:tcBorders>
              <w:top w:val="nil"/>
              <w:left w:val="nil"/>
              <w:bottom w:val="single" w:sz="4" w:space="0" w:color="auto"/>
              <w:right w:val="single" w:sz="4" w:space="0" w:color="auto"/>
            </w:tcBorders>
            <w:shd w:val="clear" w:color="auto" w:fill="FFFFFF" w:themeFill="background1"/>
            <w:noWrap/>
          </w:tcPr>
          <w:p w14:paraId="52A7A099" w14:textId="1CEB246D" w:rsidR="000D57F6" w:rsidRPr="00F55DA8" w:rsidRDefault="000D57F6" w:rsidP="000D57F6">
            <w:pPr>
              <w:tabs>
                <w:tab w:val="left" w:pos="430"/>
              </w:tabs>
              <w:spacing w:before="20" w:after="20"/>
              <w:ind w:left="-137" w:right="63"/>
              <w:jc w:val="right"/>
              <w:rPr>
                <w:sz w:val="20"/>
                <w:szCs w:val="20"/>
              </w:rPr>
            </w:pPr>
            <w:r>
              <w:rPr>
                <w:sz w:val="20"/>
                <w:szCs w:val="20"/>
              </w:rPr>
              <w:t>0.16</w:t>
            </w:r>
          </w:p>
        </w:tc>
        <w:tc>
          <w:tcPr>
            <w:tcW w:w="632" w:type="pct"/>
            <w:tcBorders>
              <w:top w:val="nil"/>
              <w:left w:val="nil"/>
              <w:bottom w:val="single" w:sz="4" w:space="0" w:color="auto"/>
              <w:right w:val="single" w:sz="4" w:space="0" w:color="auto"/>
            </w:tcBorders>
            <w:shd w:val="clear" w:color="auto" w:fill="FFFFFF" w:themeFill="background1"/>
            <w:noWrap/>
          </w:tcPr>
          <w:p w14:paraId="03C8FDF1" w14:textId="3BEDE91F" w:rsidR="000D57F6" w:rsidRPr="00F55DA8" w:rsidRDefault="000D57F6" w:rsidP="000D57F6">
            <w:pPr>
              <w:tabs>
                <w:tab w:val="left" w:pos="430"/>
              </w:tabs>
              <w:spacing w:before="20" w:after="20"/>
              <w:ind w:left="-137" w:right="63"/>
              <w:jc w:val="right"/>
              <w:rPr>
                <w:sz w:val="20"/>
                <w:szCs w:val="20"/>
              </w:rPr>
            </w:pPr>
            <w:r>
              <w:rPr>
                <w:sz w:val="20"/>
                <w:szCs w:val="20"/>
              </w:rPr>
              <w:t>0.0</w:t>
            </w:r>
          </w:p>
        </w:tc>
        <w:tc>
          <w:tcPr>
            <w:tcW w:w="632" w:type="pct"/>
            <w:tcBorders>
              <w:top w:val="nil"/>
              <w:left w:val="nil"/>
              <w:bottom w:val="single" w:sz="4" w:space="0" w:color="auto"/>
              <w:right w:val="single" w:sz="4" w:space="0" w:color="auto"/>
            </w:tcBorders>
            <w:shd w:val="clear" w:color="auto" w:fill="FFFFFF" w:themeFill="background1"/>
            <w:noWrap/>
          </w:tcPr>
          <w:p w14:paraId="50C2B501" w14:textId="6047CC9B"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58A6D8E1" w14:textId="5AF785F8"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nil"/>
              <w:left w:val="single" w:sz="4" w:space="0" w:color="auto"/>
              <w:bottom w:val="single" w:sz="4" w:space="0" w:color="auto"/>
              <w:right w:val="single" w:sz="4" w:space="0" w:color="auto"/>
            </w:tcBorders>
            <w:shd w:val="clear" w:color="auto" w:fill="FFFFFF" w:themeFill="background1"/>
          </w:tcPr>
          <w:p w14:paraId="13DB10B3" w14:textId="501666D0"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561C5827" w14:textId="368A0D44" w:rsidR="000D57F6" w:rsidRPr="00F55DA8" w:rsidRDefault="00094B8D" w:rsidP="000D57F6">
            <w:pPr>
              <w:tabs>
                <w:tab w:val="left" w:pos="430"/>
              </w:tabs>
              <w:spacing w:before="20" w:after="20"/>
              <w:ind w:left="-137" w:right="63"/>
              <w:jc w:val="right"/>
              <w:rPr>
                <w:color w:val="000000"/>
                <w:sz w:val="20"/>
                <w:szCs w:val="20"/>
              </w:rPr>
            </w:pPr>
            <w:r>
              <w:rPr>
                <w:color w:val="000000"/>
                <w:sz w:val="20"/>
                <w:szCs w:val="20"/>
              </w:rPr>
              <w:t>18.45</w:t>
            </w:r>
          </w:p>
        </w:tc>
      </w:tr>
      <w:tr w:rsidR="00F72392" w:rsidRPr="00E9063C" w14:paraId="73857BDD" w14:textId="77777777" w:rsidTr="006E7EA9">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673DCEC0" w14:textId="77777777" w:rsidR="00F72392" w:rsidRPr="00E9063C" w:rsidRDefault="00F72392">
            <w:pPr>
              <w:keepNext/>
              <w:spacing w:before="20" w:after="20"/>
              <w:ind w:left="96"/>
              <w:jc w:val="left"/>
              <w:rPr>
                <w:rFonts w:eastAsiaTheme="minorHAnsi"/>
                <w:b/>
                <w:color w:val="000000"/>
                <w:sz w:val="20"/>
                <w:szCs w:val="20"/>
              </w:rPr>
            </w:pPr>
            <w:r w:rsidRPr="00E9063C">
              <w:rPr>
                <w:b/>
                <w:color w:val="000000"/>
                <w:sz w:val="20"/>
                <w:szCs w:val="20"/>
              </w:rPr>
              <w:t>Total (mt)</w:t>
            </w:r>
          </w:p>
        </w:tc>
        <w:tc>
          <w:tcPr>
            <w:tcW w:w="632" w:type="pct"/>
            <w:tcBorders>
              <w:top w:val="nil"/>
              <w:left w:val="nil"/>
              <w:bottom w:val="single" w:sz="4" w:space="0" w:color="auto"/>
              <w:right w:val="single" w:sz="4" w:space="0" w:color="auto"/>
            </w:tcBorders>
            <w:noWrap/>
          </w:tcPr>
          <w:p w14:paraId="49319895" w14:textId="24C01CC0" w:rsidR="00F72392" w:rsidRPr="00E9063C" w:rsidRDefault="00776725">
            <w:pPr>
              <w:tabs>
                <w:tab w:val="left" w:pos="430"/>
              </w:tabs>
              <w:spacing w:before="20" w:after="20"/>
              <w:ind w:left="-137" w:right="63"/>
              <w:jc w:val="right"/>
              <w:rPr>
                <w:b/>
                <w:color w:val="000000"/>
                <w:sz w:val="20"/>
                <w:szCs w:val="20"/>
              </w:rPr>
            </w:pPr>
            <w:r>
              <w:rPr>
                <w:b/>
                <w:color w:val="000000"/>
                <w:sz w:val="20"/>
                <w:szCs w:val="20"/>
              </w:rPr>
              <w:t>185.65</w:t>
            </w:r>
          </w:p>
        </w:tc>
        <w:tc>
          <w:tcPr>
            <w:tcW w:w="632" w:type="pct"/>
            <w:tcBorders>
              <w:top w:val="nil"/>
              <w:left w:val="nil"/>
              <w:bottom w:val="single" w:sz="4" w:space="0" w:color="auto"/>
              <w:right w:val="single" w:sz="4" w:space="0" w:color="auto"/>
            </w:tcBorders>
            <w:noWrap/>
          </w:tcPr>
          <w:p w14:paraId="0EB75723" w14:textId="3D261CA1" w:rsidR="00F72392" w:rsidRPr="00E9063C" w:rsidRDefault="00776725">
            <w:pPr>
              <w:tabs>
                <w:tab w:val="left" w:pos="430"/>
              </w:tabs>
              <w:spacing w:before="20" w:after="20"/>
              <w:ind w:left="-137" w:right="63"/>
              <w:jc w:val="right"/>
              <w:rPr>
                <w:b/>
                <w:color w:val="000000"/>
                <w:sz w:val="20"/>
                <w:szCs w:val="20"/>
              </w:rPr>
            </w:pPr>
            <w:r>
              <w:rPr>
                <w:b/>
                <w:color w:val="000000"/>
                <w:sz w:val="20"/>
                <w:szCs w:val="20"/>
              </w:rPr>
              <w:t>166</w:t>
            </w:r>
            <w:r w:rsidR="000D57F6">
              <w:rPr>
                <w:b/>
                <w:color w:val="000000"/>
                <w:sz w:val="20"/>
                <w:szCs w:val="20"/>
              </w:rPr>
              <w:t>.28</w:t>
            </w:r>
          </w:p>
        </w:tc>
        <w:tc>
          <w:tcPr>
            <w:tcW w:w="632" w:type="pct"/>
            <w:tcBorders>
              <w:top w:val="nil"/>
              <w:left w:val="nil"/>
              <w:bottom w:val="single" w:sz="4" w:space="0" w:color="auto"/>
              <w:right w:val="single" w:sz="4" w:space="0" w:color="auto"/>
            </w:tcBorders>
            <w:noWrap/>
          </w:tcPr>
          <w:p w14:paraId="2A968660" w14:textId="0030B53E" w:rsidR="00F72392" w:rsidRPr="00E9063C" w:rsidRDefault="000D57F6">
            <w:pPr>
              <w:tabs>
                <w:tab w:val="left" w:pos="430"/>
              </w:tabs>
              <w:spacing w:before="20" w:after="20"/>
              <w:ind w:left="-137" w:right="63"/>
              <w:jc w:val="right"/>
              <w:rPr>
                <w:b/>
                <w:color w:val="000000"/>
                <w:sz w:val="20"/>
                <w:szCs w:val="20"/>
              </w:rPr>
            </w:pPr>
            <w:r>
              <w:rPr>
                <w:b/>
                <w:color w:val="000000"/>
                <w:sz w:val="20"/>
                <w:szCs w:val="20"/>
              </w:rPr>
              <w:t>164.33</w:t>
            </w:r>
          </w:p>
        </w:tc>
        <w:tc>
          <w:tcPr>
            <w:tcW w:w="634" w:type="pct"/>
            <w:tcBorders>
              <w:top w:val="single" w:sz="4" w:space="0" w:color="auto"/>
              <w:left w:val="nil"/>
              <w:bottom w:val="single" w:sz="4" w:space="0" w:color="auto"/>
              <w:right w:val="single" w:sz="4" w:space="0" w:color="auto"/>
            </w:tcBorders>
          </w:tcPr>
          <w:p w14:paraId="6BADCE3D" w14:textId="227898B6" w:rsidR="00F72392" w:rsidRPr="00E9063C" w:rsidRDefault="001D32FD">
            <w:pPr>
              <w:tabs>
                <w:tab w:val="left" w:pos="430"/>
              </w:tabs>
              <w:spacing w:before="20" w:after="20"/>
              <w:ind w:left="-137" w:right="63"/>
              <w:jc w:val="right"/>
              <w:rPr>
                <w:b/>
                <w:color w:val="000000"/>
                <w:sz w:val="20"/>
                <w:szCs w:val="20"/>
              </w:rPr>
            </w:pPr>
            <w:r>
              <w:rPr>
                <w:b/>
                <w:color w:val="000000"/>
                <w:sz w:val="20"/>
                <w:szCs w:val="20"/>
              </w:rPr>
              <w:t>138.15</w:t>
            </w:r>
          </w:p>
        </w:tc>
        <w:tc>
          <w:tcPr>
            <w:tcW w:w="634" w:type="pct"/>
            <w:tcBorders>
              <w:top w:val="nil"/>
              <w:left w:val="single" w:sz="4" w:space="0" w:color="auto"/>
              <w:bottom w:val="single" w:sz="4" w:space="0" w:color="auto"/>
              <w:right w:val="single" w:sz="4" w:space="0" w:color="auto"/>
            </w:tcBorders>
          </w:tcPr>
          <w:p w14:paraId="05CDF14D" w14:textId="72CAA041" w:rsidR="00F72392" w:rsidRPr="00E9063C" w:rsidRDefault="00C760BD">
            <w:pPr>
              <w:tabs>
                <w:tab w:val="left" w:pos="430"/>
              </w:tabs>
              <w:spacing w:before="20" w:after="20"/>
              <w:ind w:left="-137" w:right="63"/>
              <w:jc w:val="right"/>
              <w:rPr>
                <w:b/>
                <w:color w:val="000000"/>
                <w:sz w:val="20"/>
                <w:szCs w:val="20"/>
              </w:rPr>
            </w:pPr>
            <w:r>
              <w:rPr>
                <w:b/>
                <w:color w:val="000000"/>
                <w:sz w:val="20"/>
                <w:szCs w:val="20"/>
              </w:rPr>
              <w:t>123.89</w:t>
            </w:r>
          </w:p>
        </w:tc>
        <w:tc>
          <w:tcPr>
            <w:tcW w:w="625" w:type="pct"/>
            <w:tcBorders>
              <w:top w:val="nil"/>
              <w:left w:val="single" w:sz="4" w:space="0" w:color="auto"/>
              <w:bottom w:val="single" w:sz="4" w:space="0" w:color="auto"/>
              <w:right w:val="single" w:sz="4" w:space="0" w:color="auto"/>
            </w:tcBorders>
            <w:noWrap/>
          </w:tcPr>
          <w:p w14:paraId="48AEC341" w14:textId="640F03BB" w:rsidR="00F72392" w:rsidRPr="00E9063C" w:rsidRDefault="008828D6">
            <w:pPr>
              <w:tabs>
                <w:tab w:val="left" w:pos="430"/>
              </w:tabs>
              <w:spacing w:before="20" w:after="20"/>
              <w:ind w:left="-137" w:right="63"/>
              <w:jc w:val="right"/>
              <w:rPr>
                <w:b/>
                <w:color w:val="000000"/>
                <w:sz w:val="20"/>
                <w:szCs w:val="20"/>
              </w:rPr>
            </w:pPr>
            <w:r>
              <w:rPr>
                <w:b/>
                <w:color w:val="000000"/>
                <w:sz w:val="20"/>
                <w:szCs w:val="20"/>
              </w:rPr>
              <w:t>*427.73</w:t>
            </w:r>
          </w:p>
        </w:tc>
      </w:tr>
      <w:tr w:rsidR="00F72392" w:rsidRPr="00E9063C" w14:paraId="20876937" w14:textId="77777777" w:rsidTr="00914A25">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62EDB2A9" w14:textId="2F0F0922" w:rsidR="00F72392" w:rsidRPr="00162F27" w:rsidRDefault="00F72392">
            <w:pPr>
              <w:spacing w:before="20" w:after="20"/>
              <w:ind w:left="98"/>
              <w:jc w:val="left"/>
              <w:rPr>
                <w:b/>
                <w:bCs/>
                <w:color w:val="000000"/>
                <w:sz w:val="20"/>
                <w:szCs w:val="20"/>
              </w:rPr>
            </w:pPr>
            <w:r w:rsidRPr="00162F27">
              <w:rPr>
                <w:color w:val="000000"/>
                <w:sz w:val="20"/>
                <w:szCs w:val="20"/>
              </w:rPr>
              <w:t>HCFC</w:t>
            </w:r>
            <w:r w:rsidRPr="00162F27">
              <w:rPr>
                <w:color w:val="000000"/>
                <w:sz w:val="20"/>
                <w:szCs w:val="20"/>
              </w:rPr>
              <w:noBreakHyphen/>
              <w:t>141b in imported pre</w:t>
            </w:r>
            <w:r w:rsidRPr="00162F27">
              <w:rPr>
                <w:color w:val="000000"/>
                <w:sz w:val="20"/>
                <w:szCs w:val="20"/>
              </w:rPr>
              <w:noBreakHyphen/>
              <w:t>blended polyols*</w:t>
            </w:r>
            <w:r w:rsidR="006142EB" w:rsidRPr="00162F27">
              <w:rPr>
                <w:color w:val="000000"/>
                <w:sz w:val="20"/>
                <w:szCs w:val="20"/>
              </w:rPr>
              <w:t>*</w:t>
            </w:r>
          </w:p>
        </w:tc>
        <w:tc>
          <w:tcPr>
            <w:tcW w:w="632" w:type="pct"/>
            <w:tcBorders>
              <w:top w:val="nil"/>
              <w:left w:val="nil"/>
              <w:bottom w:val="single" w:sz="4" w:space="0" w:color="auto"/>
              <w:right w:val="single" w:sz="4" w:space="0" w:color="auto"/>
            </w:tcBorders>
            <w:shd w:val="clear" w:color="auto" w:fill="FFFFFF" w:themeFill="background1"/>
            <w:noWrap/>
          </w:tcPr>
          <w:p w14:paraId="53EBF474" w14:textId="3C99DF59" w:rsidR="00F72392" w:rsidRPr="00F55DA8" w:rsidRDefault="00162F27">
            <w:pPr>
              <w:tabs>
                <w:tab w:val="left" w:pos="430"/>
              </w:tabs>
              <w:spacing w:before="20" w:after="20"/>
              <w:ind w:left="-137" w:right="63"/>
              <w:jc w:val="right"/>
              <w:rPr>
                <w:sz w:val="20"/>
                <w:szCs w:val="20"/>
              </w:rPr>
            </w:pPr>
            <w:r>
              <w:rPr>
                <w:sz w:val="20"/>
                <w:szCs w:val="20"/>
              </w:rPr>
              <w:t>67.08</w:t>
            </w:r>
          </w:p>
        </w:tc>
        <w:tc>
          <w:tcPr>
            <w:tcW w:w="632" w:type="pct"/>
            <w:tcBorders>
              <w:top w:val="nil"/>
              <w:left w:val="nil"/>
              <w:bottom w:val="single" w:sz="4" w:space="0" w:color="auto"/>
              <w:right w:val="single" w:sz="4" w:space="0" w:color="auto"/>
            </w:tcBorders>
            <w:shd w:val="clear" w:color="auto" w:fill="FFFFFF" w:themeFill="background1"/>
            <w:noWrap/>
          </w:tcPr>
          <w:p w14:paraId="1E0DF809" w14:textId="3EE80110" w:rsidR="00F72392" w:rsidRPr="00F55DA8" w:rsidRDefault="00A21D17">
            <w:pPr>
              <w:tabs>
                <w:tab w:val="left" w:pos="430"/>
              </w:tabs>
              <w:spacing w:before="20" w:after="20"/>
              <w:ind w:left="-137" w:right="63"/>
              <w:jc w:val="right"/>
              <w:rPr>
                <w:sz w:val="20"/>
                <w:szCs w:val="20"/>
              </w:rPr>
            </w:pPr>
            <w:r>
              <w:rPr>
                <w:sz w:val="20"/>
                <w:szCs w:val="20"/>
              </w:rPr>
              <w:t>1.51</w:t>
            </w:r>
          </w:p>
        </w:tc>
        <w:tc>
          <w:tcPr>
            <w:tcW w:w="632" w:type="pct"/>
            <w:tcBorders>
              <w:top w:val="nil"/>
              <w:left w:val="nil"/>
              <w:bottom w:val="single" w:sz="4" w:space="0" w:color="auto"/>
              <w:right w:val="single" w:sz="4" w:space="0" w:color="auto"/>
            </w:tcBorders>
            <w:shd w:val="clear" w:color="auto" w:fill="FFFFFF" w:themeFill="background1"/>
            <w:noWrap/>
          </w:tcPr>
          <w:p w14:paraId="18F12858" w14:textId="52145CD2" w:rsidR="00F72392" w:rsidRPr="00F55DA8" w:rsidRDefault="00A21D17">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76A57ED9" w14:textId="72F3CC83" w:rsidR="00F72392" w:rsidRPr="00F55DA8" w:rsidRDefault="002F716B">
            <w:pPr>
              <w:tabs>
                <w:tab w:val="left" w:pos="430"/>
              </w:tabs>
              <w:spacing w:before="20" w:after="20"/>
              <w:ind w:left="-137" w:right="63"/>
              <w:jc w:val="right"/>
              <w:rPr>
                <w:color w:val="000000"/>
                <w:sz w:val="20"/>
                <w:szCs w:val="20"/>
              </w:rPr>
            </w:pPr>
            <w:r>
              <w:rPr>
                <w:color w:val="000000"/>
                <w:sz w:val="20"/>
                <w:szCs w:val="20"/>
              </w:rPr>
              <w:t>0.0</w:t>
            </w:r>
          </w:p>
        </w:tc>
        <w:tc>
          <w:tcPr>
            <w:tcW w:w="634" w:type="pct"/>
            <w:tcBorders>
              <w:top w:val="nil"/>
              <w:left w:val="single" w:sz="4" w:space="0" w:color="auto"/>
              <w:bottom w:val="single" w:sz="4" w:space="0" w:color="auto"/>
              <w:right w:val="single" w:sz="4" w:space="0" w:color="auto"/>
            </w:tcBorders>
            <w:shd w:val="clear" w:color="auto" w:fill="FFFFFF" w:themeFill="background1"/>
          </w:tcPr>
          <w:p w14:paraId="46004497" w14:textId="22DFA3E0" w:rsidR="00F72392" w:rsidRPr="00F55DA8" w:rsidRDefault="002F716B">
            <w:pPr>
              <w:tabs>
                <w:tab w:val="left" w:pos="430"/>
              </w:tabs>
              <w:spacing w:before="20" w:after="20"/>
              <w:ind w:left="-137" w:right="63"/>
              <w:jc w:val="right"/>
              <w:rPr>
                <w:sz w:val="20"/>
                <w:szCs w:val="20"/>
              </w:rPr>
            </w:pPr>
            <w:r>
              <w:rPr>
                <w:sz w:val="20"/>
                <w:szCs w:val="20"/>
              </w:rPr>
              <w:t>0.0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13543524" w14:textId="4CFF9DB5" w:rsidR="00F72392" w:rsidRPr="00914A25" w:rsidRDefault="00162F27">
            <w:pPr>
              <w:tabs>
                <w:tab w:val="left" w:pos="430"/>
              </w:tabs>
              <w:spacing w:before="20" w:after="20"/>
              <w:ind w:left="-137" w:right="63"/>
              <w:jc w:val="right"/>
              <w:rPr>
                <w:sz w:val="20"/>
                <w:szCs w:val="20"/>
              </w:rPr>
            </w:pPr>
            <w:r w:rsidRPr="00914A25">
              <w:rPr>
                <w:sz w:val="20"/>
                <w:szCs w:val="20"/>
              </w:rPr>
              <w:t>***</w:t>
            </w:r>
            <w:r w:rsidR="00914A25" w:rsidRPr="00914A25">
              <w:rPr>
                <w:sz w:val="20"/>
                <w:szCs w:val="20"/>
              </w:rPr>
              <w:t>187.91</w:t>
            </w:r>
          </w:p>
        </w:tc>
      </w:tr>
      <w:tr w:rsidR="00F72392" w:rsidRPr="00E9063C" w14:paraId="6BA62683"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5DC333C" w14:textId="77777777" w:rsidR="00F72392" w:rsidRPr="00162F27" w:rsidRDefault="00F72392">
            <w:pPr>
              <w:keepNext/>
              <w:spacing w:before="20" w:after="20"/>
              <w:ind w:left="96"/>
              <w:jc w:val="center"/>
              <w:rPr>
                <w:color w:val="000000"/>
                <w:sz w:val="20"/>
                <w:szCs w:val="20"/>
              </w:rPr>
            </w:pPr>
            <w:r w:rsidRPr="00162F27">
              <w:rPr>
                <w:b/>
                <w:bCs/>
                <w:color w:val="000000"/>
                <w:sz w:val="20"/>
                <w:szCs w:val="20"/>
              </w:rPr>
              <w:t>ODP tonnes</w:t>
            </w:r>
          </w:p>
        </w:tc>
      </w:tr>
      <w:tr w:rsidR="00F72392" w:rsidRPr="00E9063C" w14:paraId="35060E4D" w14:textId="77777777" w:rsidTr="006E7EA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02065C0" w14:textId="77777777" w:rsidR="00F72392" w:rsidRPr="00162F27" w:rsidRDefault="00F72392">
            <w:pPr>
              <w:keepNext/>
              <w:spacing w:before="20" w:after="20"/>
              <w:ind w:left="96"/>
              <w:jc w:val="left"/>
              <w:rPr>
                <w:color w:val="000000"/>
                <w:sz w:val="20"/>
                <w:szCs w:val="20"/>
              </w:rPr>
            </w:pPr>
            <w:r w:rsidRPr="00162F27">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55EC61D2" w14:textId="074A59BD" w:rsidR="00F72392" w:rsidRPr="00E9063C" w:rsidRDefault="003E1D36">
            <w:pPr>
              <w:tabs>
                <w:tab w:val="left" w:pos="430"/>
              </w:tabs>
              <w:spacing w:before="20" w:after="20"/>
              <w:ind w:left="-137" w:right="63"/>
              <w:jc w:val="right"/>
              <w:rPr>
                <w:color w:val="000000"/>
                <w:sz w:val="20"/>
                <w:szCs w:val="20"/>
                <w:lang w:eastAsia="en-CA"/>
              </w:rPr>
            </w:pPr>
            <w:r>
              <w:rPr>
                <w:color w:val="000000"/>
                <w:sz w:val="20"/>
                <w:szCs w:val="20"/>
                <w:lang w:eastAsia="en-CA"/>
              </w:rPr>
              <w:t>****</w:t>
            </w:r>
            <w:r w:rsidR="00C80ED6">
              <w:rPr>
                <w:color w:val="000000"/>
                <w:sz w:val="20"/>
                <w:szCs w:val="20"/>
                <w:lang w:eastAsia="en-CA"/>
              </w:rPr>
              <w:t>10.19</w:t>
            </w:r>
          </w:p>
        </w:tc>
        <w:tc>
          <w:tcPr>
            <w:tcW w:w="632" w:type="pct"/>
            <w:tcBorders>
              <w:top w:val="single" w:sz="4" w:space="0" w:color="auto"/>
              <w:left w:val="single" w:sz="4" w:space="0" w:color="auto"/>
              <w:bottom w:val="single" w:sz="4" w:space="0" w:color="auto"/>
              <w:right w:val="single" w:sz="4" w:space="0" w:color="auto"/>
            </w:tcBorders>
            <w:noWrap/>
          </w:tcPr>
          <w:p w14:paraId="6871A4C8" w14:textId="0D88E856" w:rsidR="00F72392" w:rsidRPr="00E9063C" w:rsidRDefault="00604B99">
            <w:pPr>
              <w:spacing w:before="20" w:after="20"/>
              <w:ind w:left="-279" w:right="63"/>
              <w:jc w:val="right"/>
              <w:rPr>
                <w:color w:val="000000"/>
                <w:sz w:val="20"/>
                <w:szCs w:val="20"/>
              </w:rPr>
            </w:pPr>
            <w:r>
              <w:rPr>
                <w:color w:val="000000"/>
                <w:sz w:val="20"/>
                <w:szCs w:val="20"/>
              </w:rPr>
              <w:t>9.15</w:t>
            </w:r>
          </w:p>
        </w:tc>
        <w:tc>
          <w:tcPr>
            <w:tcW w:w="632" w:type="pct"/>
            <w:tcBorders>
              <w:top w:val="single" w:sz="4" w:space="0" w:color="auto"/>
              <w:left w:val="single" w:sz="4" w:space="0" w:color="auto"/>
              <w:bottom w:val="single" w:sz="4" w:space="0" w:color="auto"/>
              <w:right w:val="single" w:sz="4" w:space="0" w:color="auto"/>
            </w:tcBorders>
            <w:noWrap/>
          </w:tcPr>
          <w:p w14:paraId="6ACB7148" w14:textId="5F0B656A" w:rsidR="00F72392" w:rsidRPr="00E9063C" w:rsidRDefault="00604B99">
            <w:pPr>
              <w:spacing w:before="20" w:after="20"/>
              <w:ind w:left="-279" w:right="63"/>
              <w:jc w:val="right"/>
              <w:rPr>
                <w:color w:val="000000"/>
                <w:sz w:val="20"/>
                <w:szCs w:val="20"/>
              </w:rPr>
            </w:pPr>
            <w:r>
              <w:rPr>
                <w:color w:val="000000"/>
                <w:sz w:val="20"/>
                <w:szCs w:val="20"/>
              </w:rPr>
              <w:t>9.04</w:t>
            </w:r>
          </w:p>
        </w:tc>
        <w:tc>
          <w:tcPr>
            <w:tcW w:w="634" w:type="pct"/>
            <w:tcBorders>
              <w:top w:val="single" w:sz="4" w:space="0" w:color="auto"/>
              <w:left w:val="single" w:sz="4" w:space="0" w:color="auto"/>
              <w:bottom w:val="single" w:sz="4" w:space="0" w:color="auto"/>
              <w:right w:val="single" w:sz="4" w:space="0" w:color="auto"/>
            </w:tcBorders>
          </w:tcPr>
          <w:p w14:paraId="19C5D530" w14:textId="704C4458" w:rsidR="00F72392" w:rsidRPr="00E9063C" w:rsidRDefault="00604B99">
            <w:pPr>
              <w:spacing w:before="20" w:after="20"/>
              <w:ind w:left="-279" w:right="63"/>
              <w:jc w:val="right"/>
              <w:rPr>
                <w:color w:val="000000"/>
                <w:sz w:val="20"/>
                <w:szCs w:val="20"/>
              </w:rPr>
            </w:pPr>
            <w:r>
              <w:rPr>
                <w:color w:val="000000"/>
                <w:sz w:val="20"/>
                <w:szCs w:val="20"/>
              </w:rPr>
              <w:t>7.60</w:t>
            </w:r>
          </w:p>
        </w:tc>
        <w:tc>
          <w:tcPr>
            <w:tcW w:w="634" w:type="pct"/>
            <w:tcBorders>
              <w:top w:val="single" w:sz="4" w:space="0" w:color="auto"/>
              <w:left w:val="single" w:sz="4" w:space="0" w:color="auto"/>
              <w:bottom w:val="single" w:sz="4" w:space="0" w:color="auto"/>
              <w:right w:val="single" w:sz="4" w:space="0" w:color="auto"/>
            </w:tcBorders>
          </w:tcPr>
          <w:p w14:paraId="559059FE" w14:textId="32A3FF38" w:rsidR="00F72392" w:rsidRPr="00E9063C" w:rsidRDefault="00604B99">
            <w:pPr>
              <w:spacing w:before="20" w:after="20"/>
              <w:ind w:left="-279" w:right="63"/>
              <w:jc w:val="right"/>
              <w:rPr>
                <w:color w:val="000000"/>
                <w:sz w:val="20"/>
                <w:szCs w:val="20"/>
              </w:rPr>
            </w:pPr>
            <w:r>
              <w:rPr>
                <w:color w:val="000000"/>
                <w:sz w:val="20"/>
                <w:szCs w:val="20"/>
              </w:rPr>
              <w:t>6.81</w:t>
            </w:r>
          </w:p>
        </w:tc>
        <w:tc>
          <w:tcPr>
            <w:tcW w:w="625" w:type="pct"/>
            <w:tcBorders>
              <w:top w:val="single" w:sz="4" w:space="0" w:color="auto"/>
              <w:left w:val="single" w:sz="4" w:space="0" w:color="auto"/>
              <w:bottom w:val="single" w:sz="4" w:space="0" w:color="auto"/>
              <w:right w:val="single" w:sz="4" w:space="0" w:color="auto"/>
            </w:tcBorders>
            <w:noWrap/>
          </w:tcPr>
          <w:p w14:paraId="1DD95106" w14:textId="3A52ABA6" w:rsidR="00F72392" w:rsidRPr="00914A25" w:rsidRDefault="00B977EB">
            <w:pPr>
              <w:spacing w:before="20" w:after="20"/>
              <w:ind w:left="-279" w:right="63"/>
              <w:jc w:val="right"/>
              <w:rPr>
                <w:color w:val="000000"/>
                <w:sz w:val="20"/>
                <w:szCs w:val="20"/>
              </w:rPr>
            </w:pPr>
            <w:r w:rsidRPr="00914A25">
              <w:rPr>
                <w:color w:val="000000"/>
                <w:sz w:val="20"/>
                <w:szCs w:val="20"/>
              </w:rPr>
              <w:t>21.02</w:t>
            </w:r>
          </w:p>
        </w:tc>
      </w:tr>
      <w:tr w:rsidR="00051ADB" w:rsidRPr="00E9063C" w14:paraId="309338FC" w14:textId="77777777" w:rsidTr="00D25AEA">
        <w:trPr>
          <w:trHeight w:val="60"/>
        </w:trPr>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1ECECD34" w14:textId="77777777" w:rsidR="00051ADB" w:rsidRPr="00162F27" w:rsidRDefault="00051ADB" w:rsidP="00051ADB">
            <w:pPr>
              <w:spacing w:before="20" w:after="20"/>
              <w:ind w:left="98"/>
              <w:jc w:val="left"/>
              <w:rPr>
                <w:color w:val="000000"/>
                <w:sz w:val="20"/>
                <w:szCs w:val="20"/>
              </w:rPr>
            </w:pPr>
            <w:r w:rsidRPr="00162F27">
              <w:rPr>
                <w:color w:val="000000"/>
                <w:sz w:val="20"/>
                <w:szCs w:val="20"/>
              </w:rPr>
              <w:t>HCFC-124</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EA2F45E" w14:textId="71505A67" w:rsidR="00051ADB" w:rsidRPr="00E9063C" w:rsidRDefault="00051ADB" w:rsidP="00051ADB">
            <w:pPr>
              <w:spacing w:before="20" w:after="20"/>
              <w:ind w:left="-279" w:right="63"/>
              <w:jc w:val="right"/>
              <w:rPr>
                <w:color w:val="000000"/>
                <w:sz w:val="20"/>
                <w:szCs w:val="20"/>
                <w:lang w:eastAsia="en-CA"/>
              </w:rPr>
            </w:pPr>
            <w:r>
              <w:rPr>
                <w:color w:val="000000"/>
                <w:sz w:val="20"/>
                <w:szCs w:val="20"/>
                <w:lang w:eastAsia="en-CA"/>
              </w:rPr>
              <w:t>0.01</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C85A7FE" w14:textId="3DEB5696"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E8AA034" w14:textId="7B5C5B9A"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6730B811" w14:textId="4073CA97"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53124176" w14:textId="05442C18"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E662B2C" w14:textId="2AEAD7B4" w:rsidR="00051ADB" w:rsidRPr="00914A25" w:rsidRDefault="00B977EB" w:rsidP="00051ADB">
            <w:pPr>
              <w:spacing w:before="20" w:after="20"/>
              <w:ind w:left="-279" w:right="63"/>
              <w:jc w:val="right"/>
              <w:rPr>
                <w:color w:val="000000"/>
                <w:sz w:val="20"/>
                <w:szCs w:val="20"/>
              </w:rPr>
            </w:pPr>
            <w:r w:rsidRPr="00914A25">
              <w:rPr>
                <w:color w:val="000000"/>
                <w:sz w:val="20"/>
                <w:szCs w:val="20"/>
              </w:rPr>
              <w:t>0.22</w:t>
            </w:r>
          </w:p>
        </w:tc>
      </w:tr>
      <w:tr w:rsidR="00051ADB" w:rsidRPr="00E9063C" w14:paraId="64BAC8B9" w14:textId="77777777" w:rsidTr="00D25AEA">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1359AC1B" w14:textId="77777777" w:rsidR="00051ADB" w:rsidRPr="00162F27" w:rsidRDefault="00051ADB" w:rsidP="00051ADB">
            <w:pPr>
              <w:keepNext/>
              <w:spacing w:before="20" w:after="20"/>
              <w:ind w:left="96"/>
              <w:jc w:val="left"/>
              <w:rPr>
                <w:color w:val="000000"/>
                <w:sz w:val="20"/>
                <w:szCs w:val="20"/>
              </w:rPr>
            </w:pPr>
            <w:r w:rsidRPr="00162F27">
              <w:rPr>
                <w:color w:val="000000"/>
                <w:sz w:val="20"/>
                <w:szCs w:val="20"/>
              </w:rPr>
              <w:t>HCFC-142b</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22C428D" w14:textId="3AE2D42E" w:rsidR="00051ADB" w:rsidRPr="00E9063C" w:rsidRDefault="00051ADB" w:rsidP="00051ADB">
            <w:pPr>
              <w:spacing w:before="20" w:after="20"/>
              <w:ind w:left="-279" w:right="63"/>
              <w:jc w:val="right"/>
              <w:rPr>
                <w:color w:val="000000"/>
                <w:sz w:val="20"/>
                <w:szCs w:val="20"/>
                <w:lang w:eastAsia="en-CA"/>
              </w:rPr>
            </w:pPr>
            <w:r>
              <w:rPr>
                <w:color w:val="000000"/>
                <w:sz w:val="20"/>
                <w:szCs w:val="20"/>
                <w:lang w:eastAsia="en-CA"/>
              </w:rPr>
              <w:t>0.01</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70204A6" w14:textId="783AF61C"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3791DAA" w14:textId="213319DC"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2873AF91" w14:textId="352FC924"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792318FA" w14:textId="235C492C" w:rsidR="00051ADB" w:rsidRPr="00E9063C" w:rsidRDefault="00051ADB" w:rsidP="00051ADB">
            <w:pPr>
              <w:spacing w:before="20" w:after="20"/>
              <w:ind w:left="-279" w:right="63"/>
              <w:jc w:val="right"/>
              <w:rPr>
                <w:color w:val="000000"/>
                <w:sz w:val="20"/>
                <w:szCs w:val="20"/>
              </w:rPr>
            </w:pPr>
            <w:r>
              <w:rPr>
                <w:color w:val="000000"/>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2821DB7" w14:textId="609C8D5A" w:rsidR="00051ADB" w:rsidRPr="00914A25" w:rsidRDefault="00B977EB" w:rsidP="00051ADB">
            <w:pPr>
              <w:spacing w:before="20" w:after="20"/>
              <w:ind w:left="-279" w:right="63"/>
              <w:jc w:val="right"/>
              <w:rPr>
                <w:color w:val="000000"/>
                <w:sz w:val="20"/>
                <w:szCs w:val="20"/>
              </w:rPr>
            </w:pPr>
            <w:r w:rsidRPr="00914A25">
              <w:rPr>
                <w:color w:val="000000"/>
                <w:sz w:val="20"/>
                <w:szCs w:val="20"/>
              </w:rPr>
              <w:t>1.20</w:t>
            </w:r>
          </w:p>
        </w:tc>
      </w:tr>
      <w:tr w:rsidR="00F72392" w:rsidRPr="00E9063C" w14:paraId="53E013FD" w14:textId="77777777" w:rsidTr="006E7EA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B359D7" w14:textId="77777777" w:rsidR="00F72392" w:rsidRPr="00162F27" w:rsidRDefault="00F72392">
            <w:pPr>
              <w:keepNext/>
              <w:spacing w:before="20" w:after="20"/>
              <w:ind w:left="96"/>
              <w:jc w:val="left"/>
              <w:rPr>
                <w:rFonts w:eastAsiaTheme="minorHAnsi"/>
                <w:b/>
                <w:sz w:val="20"/>
                <w:szCs w:val="20"/>
              </w:rPr>
            </w:pPr>
            <w:r w:rsidRPr="00162F27">
              <w:rPr>
                <w:b/>
                <w:sz w:val="20"/>
                <w:szCs w:val="20"/>
              </w:rPr>
              <w:t>Total (ODP tonnes)</w:t>
            </w:r>
          </w:p>
        </w:tc>
        <w:tc>
          <w:tcPr>
            <w:tcW w:w="632" w:type="pct"/>
            <w:tcBorders>
              <w:top w:val="single" w:sz="4" w:space="0" w:color="auto"/>
              <w:left w:val="single" w:sz="4" w:space="0" w:color="auto"/>
              <w:bottom w:val="single" w:sz="4" w:space="0" w:color="auto"/>
              <w:right w:val="single" w:sz="4" w:space="0" w:color="auto"/>
            </w:tcBorders>
            <w:noWrap/>
          </w:tcPr>
          <w:p w14:paraId="378A77E1" w14:textId="490E74E0" w:rsidR="00F72392" w:rsidRPr="00F55DA8" w:rsidRDefault="00051ADB">
            <w:pPr>
              <w:spacing w:before="20" w:after="20"/>
              <w:ind w:left="-279" w:right="63"/>
              <w:jc w:val="right"/>
              <w:rPr>
                <w:b/>
                <w:color w:val="000000"/>
                <w:sz w:val="20"/>
                <w:szCs w:val="20"/>
                <w:lang w:eastAsia="en-CA"/>
              </w:rPr>
            </w:pPr>
            <w:r>
              <w:rPr>
                <w:b/>
                <w:color w:val="000000"/>
                <w:sz w:val="20"/>
                <w:szCs w:val="20"/>
                <w:lang w:eastAsia="en-CA"/>
              </w:rPr>
              <w:t>10.21</w:t>
            </w:r>
          </w:p>
        </w:tc>
        <w:tc>
          <w:tcPr>
            <w:tcW w:w="632" w:type="pct"/>
            <w:tcBorders>
              <w:top w:val="single" w:sz="4" w:space="0" w:color="auto"/>
              <w:left w:val="single" w:sz="4" w:space="0" w:color="auto"/>
              <w:bottom w:val="single" w:sz="4" w:space="0" w:color="auto"/>
              <w:right w:val="single" w:sz="4" w:space="0" w:color="auto"/>
            </w:tcBorders>
            <w:noWrap/>
          </w:tcPr>
          <w:p w14:paraId="5625C66F" w14:textId="64345DC0" w:rsidR="00F72392" w:rsidRPr="00F55DA8" w:rsidRDefault="00051ADB">
            <w:pPr>
              <w:spacing w:before="20" w:after="20"/>
              <w:ind w:left="-279" w:right="63"/>
              <w:jc w:val="right"/>
              <w:rPr>
                <w:b/>
                <w:color w:val="000000"/>
                <w:sz w:val="20"/>
                <w:szCs w:val="20"/>
              </w:rPr>
            </w:pPr>
            <w:r>
              <w:rPr>
                <w:b/>
                <w:color w:val="000000"/>
                <w:sz w:val="20"/>
                <w:szCs w:val="20"/>
              </w:rPr>
              <w:t>9.15</w:t>
            </w:r>
          </w:p>
        </w:tc>
        <w:tc>
          <w:tcPr>
            <w:tcW w:w="632" w:type="pct"/>
            <w:tcBorders>
              <w:top w:val="single" w:sz="4" w:space="0" w:color="auto"/>
              <w:left w:val="single" w:sz="4" w:space="0" w:color="auto"/>
              <w:bottom w:val="single" w:sz="4" w:space="0" w:color="auto"/>
              <w:right w:val="single" w:sz="4" w:space="0" w:color="auto"/>
            </w:tcBorders>
            <w:noWrap/>
          </w:tcPr>
          <w:p w14:paraId="023A660C" w14:textId="04818D3F" w:rsidR="00F72392" w:rsidRPr="00F55DA8" w:rsidRDefault="00051ADB">
            <w:pPr>
              <w:spacing w:before="20" w:after="20"/>
              <w:ind w:left="-279" w:right="63"/>
              <w:jc w:val="right"/>
              <w:rPr>
                <w:b/>
                <w:color w:val="000000"/>
                <w:sz w:val="20"/>
                <w:szCs w:val="20"/>
              </w:rPr>
            </w:pPr>
            <w:r>
              <w:rPr>
                <w:b/>
                <w:color w:val="000000"/>
                <w:sz w:val="20"/>
                <w:szCs w:val="20"/>
              </w:rPr>
              <w:t>9.04</w:t>
            </w:r>
          </w:p>
        </w:tc>
        <w:tc>
          <w:tcPr>
            <w:tcW w:w="634" w:type="pct"/>
            <w:tcBorders>
              <w:top w:val="single" w:sz="4" w:space="0" w:color="auto"/>
              <w:left w:val="single" w:sz="4" w:space="0" w:color="auto"/>
              <w:bottom w:val="single" w:sz="4" w:space="0" w:color="auto"/>
              <w:right w:val="single" w:sz="4" w:space="0" w:color="auto"/>
            </w:tcBorders>
          </w:tcPr>
          <w:p w14:paraId="1569860C" w14:textId="5D1BADC0" w:rsidR="00F72392" w:rsidRPr="00F55DA8" w:rsidRDefault="00051ADB">
            <w:pPr>
              <w:spacing w:before="20" w:after="20"/>
              <w:ind w:left="-279" w:right="63"/>
              <w:jc w:val="right"/>
              <w:rPr>
                <w:b/>
                <w:color w:val="000000"/>
                <w:sz w:val="20"/>
                <w:szCs w:val="20"/>
              </w:rPr>
            </w:pPr>
            <w:r>
              <w:rPr>
                <w:b/>
                <w:color w:val="000000"/>
                <w:sz w:val="20"/>
                <w:szCs w:val="20"/>
              </w:rPr>
              <w:t>7.60</w:t>
            </w:r>
          </w:p>
        </w:tc>
        <w:tc>
          <w:tcPr>
            <w:tcW w:w="634" w:type="pct"/>
            <w:tcBorders>
              <w:top w:val="single" w:sz="4" w:space="0" w:color="auto"/>
              <w:left w:val="single" w:sz="4" w:space="0" w:color="auto"/>
              <w:bottom w:val="single" w:sz="4" w:space="0" w:color="auto"/>
              <w:right w:val="single" w:sz="4" w:space="0" w:color="auto"/>
            </w:tcBorders>
          </w:tcPr>
          <w:p w14:paraId="0C4829DF" w14:textId="72E9103E" w:rsidR="00F72392" w:rsidRPr="00F55DA8" w:rsidRDefault="00051ADB">
            <w:pPr>
              <w:spacing w:before="20" w:after="20"/>
              <w:ind w:left="-279" w:right="63"/>
              <w:jc w:val="right"/>
              <w:rPr>
                <w:b/>
                <w:color w:val="000000"/>
                <w:sz w:val="20"/>
                <w:szCs w:val="20"/>
              </w:rPr>
            </w:pPr>
            <w:r>
              <w:rPr>
                <w:b/>
                <w:color w:val="000000"/>
                <w:sz w:val="20"/>
                <w:szCs w:val="20"/>
              </w:rPr>
              <w:t>6.81</w:t>
            </w:r>
          </w:p>
        </w:tc>
        <w:tc>
          <w:tcPr>
            <w:tcW w:w="625" w:type="pct"/>
            <w:tcBorders>
              <w:top w:val="single" w:sz="4" w:space="0" w:color="auto"/>
              <w:left w:val="single" w:sz="4" w:space="0" w:color="auto"/>
              <w:bottom w:val="single" w:sz="4" w:space="0" w:color="auto"/>
              <w:right w:val="single" w:sz="4" w:space="0" w:color="auto"/>
            </w:tcBorders>
            <w:noWrap/>
          </w:tcPr>
          <w:p w14:paraId="477AFA45" w14:textId="5A85D6EA" w:rsidR="00F72392" w:rsidRPr="00914A25" w:rsidRDefault="00AD21E3">
            <w:pPr>
              <w:spacing w:before="20" w:after="20"/>
              <w:ind w:left="-279" w:right="63"/>
              <w:jc w:val="right"/>
              <w:rPr>
                <w:rFonts w:eastAsiaTheme="minorHAnsi"/>
                <w:b/>
                <w:color w:val="000000"/>
                <w:sz w:val="20"/>
                <w:szCs w:val="20"/>
              </w:rPr>
            </w:pPr>
            <w:r w:rsidRPr="00914A25">
              <w:rPr>
                <w:rFonts w:eastAsiaTheme="minorHAnsi"/>
                <w:b/>
                <w:color w:val="000000"/>
                <w:sz w:val="20"/>
                <w:szCs w:val="20"/>
              </w:rPr>
              <w:t>*23.49</w:t>
            </w:r>
          </w:p>
        </w:tc>
      </w:tr>
      <w:tr w:rsidR="00F72392" w:rsidRPr="00E9063C" w14:paraId="7DC5023B" w14:textId="77777777" w:rsidTr="00914A25">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566BB277" w14:textId="77777777" w:rsidR="00F72392" w:rsidRPr="00162F27" w:rsidRDefault="00F72392">
            <w:pPr>
              <w:keepNext/>
              <w:spacing w:before="20" w:after="20"/>
              <w:ind w:left="96"/>
              <w:jc w:val="left"/>
              <w:rPr>
                <w:color w:val="000000"/>
                <w:sz w:val="20"/>
                <w:szCs w:val="20"/>
              </w:rPr>
            </w:pPr>
            <w:r w:rsidRPr="00162F27">
              <w:rPr>
                <w:color w:val="000000"/>
                <w:sz w:val="20"/>
                <w:szCs w:val="20"/>
              </w:rPr>
              <w:t>HCFC</w:t>
            </w:r>
            <w:r w:rsidRPr="00162F27">
              <w:rPr>
                <w:color w:val="000000"/>
                <w:sz w:val="20"/>
                <w:szCs w:val="20"/>
              </w:rPr>
              <w:noBreakHyphen/>
              <w:t>141b in imported pre</w:t>
            </w:r>
            <w:r w:rsidRPr="00162F27">
              <w:rPr>
                <w:color w:val="000000"/>
                <w:sz w:val="20"/>
                <w:szCs w:val="20"/>
              </w:rPr>
              <w:noBreakHyphen/>
              <w:t>blended polyols**</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CAA6C19" w14:textId="5528DABA" w:rsidR="00F72392" w:rsidRPr="00E9063C" w:rsidRDefault="00386331">
            <w:pPr>
              <w:spacing w:before="20" w:after="20"/>
              <w:ind w:left="-279" w:right="63"/>
              <w:jc w:val="right"/>
              <w:rPr>
                <w:rFonts w:eastAsiaTheme="minorHAnsi"/>
                <w:color w:val="000000"/>
                <w:sz w:val="20"/>
                <w:szCs w:val="20"/>
              </w:rPr>
            </w:pPr>
            <w:r>
              <w:rPr>
                <w:rFonts w:eastAsiaTheme="minorHAnsi"/>
                <w:color w:val="000000"/>
                <w:sz w:val="20"/>
                <w:szCs w:val="20"/>
              </w:rPr>
              <w:t>7.38</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101F85D" w14:textId="05ECDCE6" w:rsidR="00F72392" w:rsidRPr="00E9063C" w:rsidRDefault="00977B9F">
            <w:pPr>
              <w:spacing w:before="20" w:after="20"/>
              <w:ind w:left="-279" w:right="63"/>
              <w:jc w:val="right"/>
              <w:rPr>
                <w:rFonts w:eastAsiaTheme="minorHAnsi"/>
                <w:color w:val="000000"/>
                <w:sz w:val="20"/>
                <w:szCs w:val="20"/>
              </w:rPr>
            </w:pPr>
            <w:r>
              <w:rPr>
                <w:rFonts w:eastAsiaTheme="minorHAnsi"/>
                <w:color w:val="000000"/>
                <w:sz w:val="20"/>
                <w:szCs w:val="20"/>
              </w:rPr>
              <w:t>0.17</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3A1D63C" w14:textId="27D27F09" w:rsidR="00F72392" w:rsidRPr="00E9063C" w:rsidRDefault="00E846F2">
            <w:pPr>
              <w:spacing w:before="20" w:after="20"/>
              <w:ind w:left="-279" w:right="63"/>
              <w:jc w:val="right"/>
              <w:rPr>
                <w:rFonts w:eastAsiaTheme="minorHAnsi"/>
                <w:color w:val="000000"/>
                <w:sz w:val="20"/>
                <w:szCs w:val="20"/>
              </w:rPr>
            </w:pPr>
            <w:r>
              <w:rPr>
                <w:rFonts w:eastAsiaTheme="minorHAnsi"/>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62A49C74" w14:textId="5EA5FD95" w:rsidR="00F72392" w:rsidRPr="00E9063C" w:rsidRDefault="00E846F2">
            <w:pPr>
              <w:spacing w:before="20" w:after="20"/>
              <w:ind w:left="-279" w:right="63"/>
              <w:jc w:val="right"/>
              <w:rPr>
                <w:color w:val="000000"/>
                <w:sz w:val="20"/>
                <w:szCs w:val="20"/>
              </w:rPr>
            </w:pPr>
            <w:r>
              <w:rPr>
                <w:color w:val="000000"/>
                <w:sz w:val="20"/>
                <w:szCs w:val="20"/>
              </w:rPr>
              <w:t>0.0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6012F41E" w14:textId="32B43C70" w:rsidR="00F72392" w:rsidRPr="00E9063C" w:rsidRDefault="00E846F2">
            <w:pPr>
              <w:spacing w:before="20" w:after="20"/>
              <w:ind w:left="-279" w:right="63"/>
              <w:jc w:val="right"/>
              <w:rPr>
                <w:rFonts w:eastAsiaTheme="minorHAnsi"/>
                <w:color w:val="000000"/>
                <w:sz w:val="20"/>
                <w:szCs w:val="20"/>
              </w:rPr>
            </w:pPr>
            <w:r>
              <w:rPr>
                <w:rFonts w:eastAsiaTheme="minorHAnsi"/>
                <w:color w:val="000000"/>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22C04E7" w14:textId="52D8768C" w:rsidR="00F72392" w:rsidRPr="00914A25" w:rsidRDefault="00162F27">
            <w:pPr>
              <w:spacing w:before="20" w:after="20"/>
              <w:ind w:left="-279" w:right="63"/>
              <w:jc w:val="right"/>
              <w:rPr>
                <w:rFonts w:eastAsiaTheme="minorHAnsi"/>
                <w:color w:val="000000"/>
                <w:sz w:val="20"/>
                <w:szCs w:val="20"/>
              </w:rPr>
            </w:pPr>
            <w:r w:rsidRPr="00914A25">
              <w:rPr>
                <w:rFonts w:eastAsiaTheme="minorHAnsi"/>
                <w:color w:val="000000"/>
                <w:sz w:val="20"/>
                <w:szCs w:val="20"/>
              </w:rPr>
              <w:t>***</w:t>
            </w:r>
            <w:r w:rsidR="00914A25" w:rsidRPr="00914A25">
              <w:rPr>
                <w:rFonts w:eastAsiaTheme="minorHAnsi"/>
                <w:color w:val="000000"/>
                <w:sz w:val="20"/>
                <w:szCs w:val="20"/>
              </w:rPr>
              <w:t>20.67</w:t>
            </w:r>
          </w:p>
        </w:tc>
      </w:tr>
    </w:tbl>
    <w:p w14:paraId="67BCF028" w14:textId="30F52FDF" w:rsidR="006142EB" w:rsidRDefault="00F72392">
      <w:pPr>
        <w:keepNext/>
        <w:rPr>
          <w:sz w:val="18"/>
          <w:szCs w:val="18"/>
        </w:rPr>
      </w:pPr>
      <w:r w:rsidRPr="00162F27">
        <w:rPr>
          <w:sz w:val="18"/>
          <w:szCs w:val="18"/>
        </w:rPr>
        <w:t>*</w:t>
      </w:r>
      <w:r w:rsidR="006142EB" w:rsidRPr="00162F27">
        <w:rPr>
          <w:sz w:val="18"/>
          <w:szCs w:val="18"/>
        </w:rPr>
        <w:t xml:space="preserve"> </w:t>
      </w:r>
      <w:r w:rsidR="00F136EF" w:rsidRPr="00162F27">
        <w:rPr>
          <w:sz w:val="18"/>
          <w:szCs w:val="18"/>
        </w:rPr>
        <w:t>Including</w:t>
      </w:r>
      <w:r w:rsidR="00F136EF">
        <w:rPr>
          <w:sz w:val="18"/>
          <w:szCs w:val="18"/>
        </w:rPr>
        <w:t xml:space="preserve"> 9.18 mt (0.18 ODP tonne) </w:t>
      </w:r>
      <w:r w:rsidR="00B36C77">
        <w:rPr>
          <w:sz w:val="18"/>
          <w:szCs w:val="18"/>
        </w:rPr>
        <w:t>of</w:t>
      </w:r>
      <w:r w:rsidR="00717CEE">
        <w:rPr>
          <w:sz w:val="18"/>
          <w:szCs w:val="18"/>
        </w:rPr>
        <w:t xml:space="preserve"> HCFC-123</w:t>
      </w:r>
      <w:r w:rsidR="00AD21E3">
        <w:rPr>
          <w:sz w:val="18"/>
          <w:szCs w:val="18"/>
        </w:rPr>
        <w:t xml:space="preserve"> and</w:t>
      </w:r>
      <w:r w:rsidR="00717CEE">
        <w:rPr>
          <w:sz w:val="18"/>
          <w:szCs w:val="18"/>
        </w:rPr>
        <w:t xml:space="preserve"> 7.84 mt (</w:t>
      </w:r>
      <w:r w:rsidR="00E50C97">
        <w:rPr>
          <w:sz w:val="18"/>
          <w:szCs w:val="18"/>
        </w:rPr>
        <w:t xml:space="preserve">0.86 ODP tonne) </w:t>
      </w:r>
      <w:r w:rsidR="00B36C77">
        <w:rPr>
          <w:sz w:val="18"/>
          <w:szCs w:val="18"/>
        </w:rPr>
        <w:t>of</w:t>
      </w:r>
      <w:r w:rsidR="00E50C97">
        <w:rPr>
          <w:sz w:val="18"/>
          <w:szCs w:val="18"/>
        </w:rPr>
        <w:t xml:space="preserve"> HCFC-141b</w:t>
      </w:r>
    </w:p>
    <w:p w14:paraId="61C1F98B" w14:textId="42F297FA" w:rsidR="00F72392" w:rsidRPr="00162F27" w:rsidRDefault="006142EB">
      <w:pPr>
        <w:keepNext/>
        <w:rPr>
          <w:strike/>
          <w:sz w:val="18"/>
          <w:szCs w:val="18"/>
        </w:rPr>
      </w:pPr>
      <w:r w:rsidRPr="00162F27">
        <w:rPr>
          <w:sz w:val="18"/>
          <w:szCs w:val="18"/>
        </w:rPr>
        <w:t>**</w:t>
      </w:r>
      <w:r w:rsidR="00F72392" w:rsidRPr="00162F27">
        <w:rPr>
          <w:sz w:val="18"/>
          <w:szCs w:val="18"/>
        </w:rPr>
        <w:t xml:space="preserve"> CP data</w:t>
      </w:r>
    </w:p>
    <w:p w14:paraId="44A50784" w14:textId="77777777" w:rsidR="003903FD" w:rsidRDefault="00F72392">
      <w:r w:rsidRPr="00162F27">
        <w:rPr>
          <w:sz w:val="18"/>
          <w:szCs w:val="18"/>
        </w:rPr>
        <w:t>**</w:t>
      </w:r>
      <w:r w:rsidR="006142EB" w:rsidRPr="00162F27">
        <w:rPr>
          <w:sz w:val="18"/>
          <w:szCs w:val="18"/>
        </w:rPr>
        <w:t>*</w:t>
      </w:r>
      <w:r w:rsidRPr="00162F27">
        <w:rPr>
          <w:sz w:val="18"/>
          <w:szCs w:val="18"/>
        </w:rPr>
        <w:t xml:space="preserve"> Starting point</w:t>
      </w:r>
      <w:r w:rsidRPr="00E9063C">
        <w:rPr>
          <w:sz w:val="18"/>
          <w:szCs w:val="18"/>
        </w:rPr>
        <w:t xml:space="preserve"> established in the Agreement with the Executive Committee</w:t>
      </w:r>
      <w:r>
        <w:rPr>
          <w:sz w:val="18"/>
          <w:szCs w:val="18"/>
        </w:rPr>
        <w:t>.</w:t>
      </w:r>
      <w:r w:rsidR="003903FD" w:rsidRPr="003903FD">
        <w:t xml:space="preserve"> </w:t>
      </w:r>
    </w:p>
    <w:p w14:paraId="698F22F5" w14:textId="23BD5978" w:rsidR="00F72392" w:rsidRPr="00E9063C" w:rsidRDefault="003E1D36">
      <w:pPr>
        <w:rPr>
          <w:sz w:val="18"/>
          <w:szCs w:val="18"/>
        </w:rPr>
      </w:pPr>
      <w:r>
        <w:rPr>
          <w:sz w:val="18"/>
          <w:szCs w:val="18"/>
        </w:rPr>
        <w:t>**** C</w:t>
      </w:r>
      <w:r w:rsidR="003903FD" w:rsidRPr="003903FD">
        <w:rPr>
          <w:sz w:val="18"/>
          <w:szCs w:val="18"/>
        </w:rPr>
        <w:t>onsumption was verified at 10.17</w:t>
      </w:r>
      <w:r w:rsidR="006710B9">
        <w:rPr>
          <w:sz w:val="18"/>
          <w:szCs w:val="18"/>
        </w:rPr>
        <w:t> </w:t>
      </w:r>
      <w:r w:rsidR="003903FD" w:rsidRPr="003903FD">
        <w:rPr>
          <w:sz w:val="18"/>
          <w:szCs w:val="18"/>
        </w:rPr>
        <w:t>ODP</w:t>
      </w:r>
      <w:r w:rsidR="006710B9">
        <w:rPr>
          <w:sz w:val="18"/>
          <w:szCs w:val="18"/>
        </w:rPr>
        <w:t> </w:t>
      </w:r>
      <w:r w:rsidR="003903FD" w:rsidRPr="003903FD">
        <w:rPr>
          <w:sz w:val="18"/>
          <w:szCs w:val="18"/>
        </w:rPr>
        <w:t>t</w:t>
      </w:r>
      <w:r w:rsidR="006710B9">
        <w:rPr>
          <w:sz w:val="18"/>
          <w:szCs w:val="18"/>
        </w:rPr>
        <w:t>onnes</w:t>
      </w:r>
      <w:r w:rsidR="00933FDC">
        <w:rPr>
          <w:sz w:val="18"/>
          <w:szCs w:val="18"/>
        </w:rPr>
        <w:t xml:space="preserve"> (document </w:t>
      </w:r>
      <w:r w:rsidR="00985CE1">
        <w:rPr>
          <w:sz w:val="18"/>
          <w:szCs w:val="18"/>
        </w:rPr>
        <w:t>UNEP/OzL.Pro/ExCom/</w:t>
      </w:r>
      <w:r w:rsidR="003B1C6A">
        <w:rPr>
          <w:sz w:val="18"/>
          <w:szCs w:val="18"/>
        </w:rPr>
        <w:t>93/52)</w:t>
      </w:r>
      <w:r w:rsidR="00933FDC">
        <w:rPr>
          <w:sz w:val="18"/>
          <w:szCs w:val="18"/>
        </w:rPr>
        <w:t>.</w:t>
      </w:r>
      <w:r w:rsidR="003903FD" w:rsidRPr="003903FD">
        <w:rPr>
          <w:sz w:val="18"/>
          <w:szCs w:val="18"/>
        </w:rPr>
        <w:t xml:space="preserve"> </w:t>
      </w:r>
      <w:r>
        <w:rPr>
          <w:sz w:val="18"/>
          <w:szCs w:val="18"/>
        </w:rPr>
        <w:t xml:space="preserve">The </w:t>
      </w:r>
      <w:r w:rsidR="00464B2C">
        <w:rPr>
          <w:sz w:val="18"/>
          <w:szCs w:val="18"/>
        </w:rPr>
        <w:t>A</w:t>
      </w:r>
      <w:r w:rsidR="006710B9">
        <w:rPr>
          <w:sz w:val="18"/>
          <w:szCs w:val="18"/>
        </w:rPr>
        <w:t>rticle </w:t>
      </w:r>
      <w:r w:rsidR="00464B2C">
        <w:rPr>
          <w:sz w:val="18"/>
          <w:szCs w:val="18"/>
        </w:rPr>
        <w:t xml:space="preserve">7 data </w:t>
      </w:r>
      <w:r>
        <w:rPr>
          <w:sz w:val="18"/>
          <w:szCs w:val="18"/>
        </w:rPr>
        <w:t>is being corrected.</w:t>
      </w:r>
    </w:p>
    <w:p w14:paraId="70646150" w14:textId="391F94D3" w:rsidR="00EB56AF" w:rsidRDefault="00EB56AF" w:rsidP="00EB56AF">
      <w:pPr>
        <w:pStyle w:val="Heading1"/>
        <w:spacing w:before="240"/>
      </w:pPr>
      <w:r>
        <w:t xml:space="preserve">HCFCs </w:t>
      </w:r>
      <w:r w:rsidR="00C00BD1">
        <w:t xml:space="preserve">are only consumed </w:t>
      </w:r>
      <w:r w:rsidR="005E5921">
        <w:t>for the maintenance of refrigeration and air</w:t>
      </w:r>
      <w:r w:rsidR="005E5921">
        <w:noBreakHyphen/>
        <w:t>conditioning (RAC) equipment originally designed to operate with HCFC-22</w:t>
      </w:r>
      <w:r w:rsidR="004C787F">
        <w:t>,</w:t>
      </w:r>
      <w:r>
        <w:t xml:space="preserve"> includ</w:t>
      </w:r>
      <w:r w:rsidR="004C787F">
        <w:t>ing</w:t>
      </w:r>
      <w:r>
        <w:t xml:space="preserve"> commercial refrigeration</w:t>
      </w:r>
      <w:r w:rsidR="00DD65B8">
        <w:t xml:space="preserve"> equipment</w:t>
      </w:r>
      <w:r>
        <w:t>, residential and light commercial air-conditioning</w:t>
      </w:r>
      <w:r w:rsidR="004C787F">
        <w:t xml:space="preserve"> (AC)</w:t>
      </w:r>
      <w:r w:rsidR="00DD65B8">
        <w:t xml:space="preserve"> units,</w:t>
      </w:r>
      <w:r>
        <w:t xml:space="preserve"> and large refrigeration systems in the industrial fishing sector. </w:t>
      </w:r>
      <w:r w:rsidR="001378AB">
        <w:t>All HCFCs other than HCFC-22</w:t>
      </w:r>
      <w:r>
        <w:t xml:space="preserve"> ha</w:t>
      </w:r>
      <w:r w:rsidR="00C00BD1">
        <w:t>ve</w:t>
      </w:r>
      <w:r>
        <w:t xml:space="preserve"> been phased out.</w:t>
      </w:r>
    </w:p>
    <w:p w14:paraId="55F637DE" w14:textId="0805449D" w:rsidR="00EB56AF" w:rsidRDefault="001378AB" w:rsidP="00EB56AF">
      <w:pPr>
        <w:pStyle w:val="Heading1"/>
      </w:pPr>
      <w:r>
        <w:t>The consistently declining HCFC consumption</w:t>
      </w:r>
      <w:r w:rsidR="00EB56AF">
        <w:t xml:space="preserve"> </w:t>
      </w:r>
      <w:r w:rsidR="001C7574">
        <w:t>r</w:t>
      </w:r>
      <w:r w:rsidR="00EB56AF">
        <w:t>eflects the implementation of HPMP</w:t>
      </w:r>
      <w:r w:rsidR="001C7574">
        <w:t xml:space="preserve"> activities</w:t>
      </w:r>
      <w:r w:rsidR="005707F3">
        <w:t xml:space="preserve"> in the country</w:t>
      </w:r>
      <w:r w:rsidR="00EB56AF">
        <w:t>, including regulatory controls, licensing and quota system</w:t>
      </w:r>
      <w:r w:rsidR="00992318">
        <w:t>, and</w:t>
      </w:r>
      <w:r w:rsidR="00EB56AF">
        <w:t xml:space="preserve"> continued technical assistance to the RAC sector</w:t>
      </w:r>
      <w:r w:rsidR="000A7018">
        <w:t>; the</w:t>
      </w:r>
      <w:r w:rsidR="00EB56AF">
        <w:t xml:space="preserve"> progressive retirement of HCFC-based equipment</w:t>
      </w:r>
      <w:r w:rsidR="000A7018">
        <w:t>;</w:t>
      </w:r>
      <w:r w:rsidR="00EB56AF">
        <w:t xml:space="preserve"> and </w:t>
      </w:r>
      <w:r w:rsidR="000A7018">
        <w:t xml:space="preserve">market </w:t>
      </w:r>
      <w:r w:rsidR="00EB56AF">
        <w:t xml:space="preserve">transition </w:t>
      </w:r>
      <w:r w:rsidR="000A7018">
        <w:t>to</w:t>
      </w:r>
      <w:r w:rsidR="00EB56AF">
        <w:t xml:space="preserve"> alternative refrigerants </w:t>
      </w:r>
      <w:r w:rsidR="000A7018">
        <w:t xml:space="preserve">such </w:t>
      </w:r>
      <w:r w:rsidR="00EB56AF">
        <w:t>as HFC</w:t>
      </w:r>
      <w:r w:rsidR="000A7018">
        <w:t>s</w:t>
      </w:r>
      <w:r w:rsidR="00EB56AF">
        <w:t>.</w:t>
      </w:r>
    </w:p>
    <w:p w14:paraId="2731270F" w14:textId="30DF1F25" w:rsidR="00EB56AF" w:rsidRPr="00EB56AF" w:rsidRDefault="00EB56AF" w:rsidP="00EB56AF">
      <w:pPr>
        <w:pStyle w:val="Heading1"/>
        <w:rPr>
          <w:i/>
        </w:rPr>
      </w:pPr>
      <w:r>
        <w:t xml:space="preserve">In the foam sector, the consumption of HCFC-141b contained in imported pre-blended polyols has been eliminated. Imports have </w:t>
      </w:r>
      <w:r w:rsidR="001B4B01">
        <w:t xml:space="preserve">ceased </w:t>
      </w:r>
      <w:proofErr w:type="gramStart"/>
      <w:r>
        <w:t>as a result of</w:t>
      </w:r>
      <w:proofErr w:type="gramEnd"/>
      <w:r>
        <w:t xml:space="preserve"> national regulatory measures and the transition of the sector to alternative blowing agents </w:t>
      </w:r>
      <w:r w:rsidR="00C97E70">
        <w:t xml:space="preserve">such </w:t>
      </w:r>
      <w:r>
        <w:t>as HFC-365mfc/227ea blends and HFC-245fa.</w:t>
      </w:r>
    </w:p>
    <w:p w14:paraId="4817B7F2" w14:textId="10DDC73D" w:rsidR="00F72392" w:rsidRPr="00E9063C" w:rsidRDefault="00F72392" w:rsidP="001B4B01">
      <w:pPr>
        <w:pStyle w:val="Heading1"/>
        <w:keepNext/>
        <w:numPr>
          <w:ilvl w:val="0"/>
          <w:numId w:val="0"/>
        </w:numPr>
        <w:rPr>
          <w:i/>
        </w:rPr>
      </w:pPr>
      <w:r w:rsidRPr="00E9063C">
        <w:rPr>
          <w:i/>
        </w:rPr>
        <w:lastRenderedPageBreak/>
        <w:t>Country programme implementation report</w:t>
      </w:r>
    </w:p>
    <w:p w14:paraId="50F88B44" w14:textId="6D7EC02B" w:rsidR="00F72392" w:rsidRPr="00E9063C" w:rsidRDefault="00F72392">
      <w:pPr>
        <w:pStyle w:val="Heading1"/>
      </w:pPr>
      <w:r w:rsidRPr="001B4B01">
        <w:t xml:space="preserve">The HCFC consumption data provided by the Government of </w:t>
      </w:r>
      <w:r w:rsidR="003A5028" w:rsidRPr="001B4B01">
        <w:t>Ecuador</w:t>
      </w:r>
      <w:r w:rsidRPr="001B4B01">
        <w:t xml:space="preserve"> in its </w:t>
      </w:r>
      <w:r w:rsidR="00C97E70">
        <w:t>country programme (</w:t>
      </w:r>
      <w:r w:rsidRPr="001B4B01">
        <w:t>CP</w:t>
      </w:r>
      <w:r w:rsidR="00C97E70">
        <w:t>)</w:t>
      </w:r>
      <w:r w:rsidRPr="001B4B01">
        <w:t xml:space="preserve"> implementation report for </w:t>
      </w:r>
      <w:r w:rsidRPr="001B4B01">
        <w:rPr>
          <w:shd w:val="clear" w:color="auto" w:fill="FFFFFF" w:themeFill="background1"/>
        </w:rPr>
        <w:t>2025</w:t>
      </w:r>
      <w:r w:rsidRPr="001B4B01">
        <w:t xml:space="preserve"> is consistent with the data reported under Article</w:t>
      </w:r>
      <w:r>
        <w:t> </w:t>
      </w:r>
      <w:r w:rsidRPr="009931F4">
        <w:t>7 of the Montreal Prot</w:t>
      </w:r>
      <w:r w:rsidRPr="00996241">
        <w:t>ocol.</w:t>
      </w:r>
    </w:p>
    <w:p w14:paraId="4FF61085" w14:textId="01367651" w:rsidR="00F72392" w:rsidRPr="00E9063C" w:rsidRDefault="00F72392">
      <w:pPr>
        <w:keepNext/>
        <w:spacing w:after="240"/>
        <w:rPr>
          <w:u w:val="single"/>
        </w:rPr>
      </w:pPr>
      <w:r w:rsidRPr="00E9063C">
        <w:rPr>
          <w:u w:val="single"/>
        </w:rPr>
        <w:t xml:space="preserve">Progress report on implementation of </w:t>
      </w:r>
      <w:r w:rsidR="002D61E8">
        <w:rPr>
          <w:u w:val="single"/>
        </w:rPr>
        <w:t>second</w:t>
      </w:r>
      <w:r w:rsidRPr="00E9063C">
        <w:rPr>
          <w:u w:val="single"/>
        </w:rPr>
        <w:t xml:space="preserve"> tranche of </w:t>
      </w:r>
      <w:r w:rsidRPr="002D61E8">
        <w:rPr>
          <w:u w:val="single"/>
        </w:rPr>
        <w:t xml:space="preserve">stage </w:t>
      </w:r>
      <w:r w:rsidR="00CD4A15" w:rsidRPr="002D61E8">
        <w:rPr>
          <w:u w:val="single"/>
        </w:rPr>
        <w:t>II</w:t>
      </w:r>
      <w:r w:rsidRPr="002D61E8">
        <w:rPr>
          <w:u w:val="single"/>
        </w:rPr>
        <w:t xml:space="preserve"> of</w:t>
      </w:r>
      <w:r w:rsidRPr="00E9063C">
        <w:rPr>
          <w:u w:val="single"/>
        </w:rPr>
        <w:t xml:space="preserve"> the HCFC phase</w:t>
      </w:r>
      <w:r w:rsidRPr="00E9063C">
        <w:rPr>
          <w:u w:val="single"/>
        </w:rPr>
        <w:noBreakHyphen/>
        <w:t>out management plan</w:t>
      </w:r>
    </w:p>
    <w:p w14:paraId="74F7759D" w14:textId="66E59E77" w:rsidR="00086478" w:rsidRDefault="00E0537F" w:rsidP="00086478">
      <w:pPr>
        <w:spacing w:after="240"/>
        <w:rPr>
          <w:i/>
          <w:iCs/>
        </w:rPr>
      </w:pPr>
      <w:r w:rsidRPr="00E0537F">
        <w:rPr>
          <w:i/>
          <w:iCs/>
        </w:rPr>
        <w:t>Legal framework</w:t>
      </w:r>
    </w:p>
    <w:p w14:paraId="1C372E77" w14:textId="67E612DC" w:rsidR="00A31389" w:rsidRDefault="00572425">
      <w:pPr>
        <w:pStyle w:val="Heading1"/>
        <w:spacing w:before="240"/>
      </w:pPr>
      <w:r w:rsidRPr="00572425">
        <w:t>The import of pre-blended polyols containing HCFCs is currently banned in Ecuador. Initially, th</w:t>
      </w:r>
      <w:r w:rsidR="00DF39E2">
        <w:t>ey</w:t>
      </w:r>
      <w:r w:rsidRPr="00572425">
        <w:t xml:space="preserve"> were regulated under a prior import licensing system through tariff code 3907.20.30.10, pursuant to COMEX Resolution No. 009-2022. Subsequently, COMEX Resolution No. 001-2024, adopted on 26</w:t>
      </w:r>
      <w:r w:rsidR="00DF39E2">
        <w:t> </w:t>
      </w:r>
      <w:r w:rsidRPr="00572425">
        <w:t>January</w:t>
      </w:r>
      <w:r w:rsidR="00DF39E2">
        <w:t> </w:t>
      </w:r>
      <w:r w:rsidRPr="00572425">
        <w:t>2024 and entered into force on 30 January 2024, amended the national trade control framework by removing th</w:t>
      </w:r>
      <w:r w:rsidR="00DF39E2">
        <w:t>o</w:t>
      </w:r>
      <w:r w:rsidRPr="00572425">
        <w:t>se products from the import licensing regime and including them in the national list of prohibited imports. Specifically, tariff code 3907.29.30.10 corresponding to “polyether polyols derived from propylene oxide containing HCFCs” was incorporated into the list of prohibited imports.</w:t>
      </w:r>
      <w:r w:rsidR="00A428CD">
        <w:t xml:space="preserve"> </w:t>
      </w:r>
      <w:r w:rsidR="00A31389">
        <w:t xml:space="preserve">The following activities were </w:t>
      </w:r>
      <w:r w:rsidR="00250479">
        <w:t>imp</w:t>
      </w:r>
      <w:r w:rsidR="00F5443F">
        <w:t>l</w:t>
      </w:r>
      <w:r w:rsidR="00250479">
        <w:t>emented during the</w:t>
      </w:r>
      <w:r w:rsidR="00F5443F">
        <w:t xml:space="preserve"> reporting period</w:t>
      </w:r>
      <w:r w:rsidR="00A31389">
        <w:t>:</w:t>
      </w:r>
    </w:p>
    <w:p w14:paraId="4DDA124B" w14:textId="2E5272F8" w:rsidR="00974CAF" w:rsidRPr="00E94938" w:rsidRDefault="00E74BFE" w:rsidP="000E12A9">
      <w:pPr>
        <w:pStyle w:val="Heading2"/>
        <w:rPr>
          <w:i/>
          <w:iCs/>
        </w:rPr>
      </w:pPr>
      <w:r w:rsidRPr="000E12A9">
        <w:rPr>
          <w:i/>
          <w:iCs/>
        </w:rPr>
        <w:t>Technical assistance</w:t>
      </w:r>
      <w:r w:rsidR="006A7258">
        <w:rPr>
          <w:i/>
          <w:iCs/>
        </w:rPr>
        <w:t xml:space="preserve"> to </w:t>
      </w:r>
      <w:r w:rsidRPr="000E12A9">
        <w:rPr>
          <w:i/>
          <w:iCs/>
        </w:rPr>
        <w:t xml:space="preserve">strengthening </w:t>
      </w:r>
      <w:r w:rsidR="006669C4" w:rsidRPr="000E12A9">
        <w:rPr>
          <w:i/>
          <w:iCs/>
        </w:rPr>
        <w:t xml:space="preserve">traffic control </w:t>
      </w:r>
      <w:r w:rsidR="006A7258">
        <w:rPr>
          <w:i/>
          <w:iCs/>
        </w:rPr>
        <w:t>fo</w:t>
      </w:r>
      <w:r w:rsidR="006669C4" w:rsidRPr="000E12A9">
        <w:rPr>
          <w:i/>
          <w:iCs/>
        </w:rPr>
        <w:t>r ozone-depleting substances</w:t>
      </w:r>
      <w:r w:rsidR="006A7258">
        <w:rPr>
          <w:i/>
          <w:iCs/>
        </w:rPr>
        <w:t xml:space="preserve"> (ODSs)</w:t>
      </w:r>
      <w:r w:rsidR="00D563E4" w:rsidRPr="000E12A9">
        <w:rPr>
          <w:i/>
          <w:iCs/>
        </w:rPr>
        <w:t>:</w:t>
      </w:r>
      <w:r w:rsidR="00D563E4" w:rsidRPr="00D563E4">
        <w:t xml:space="preserve"> </w:t>
      </w:r>
      <w:r w:rsidR="004E124C">
        <w:t>T</w:t>
      </w:r>
      <w:r w:rsidR="00A1418B" w:rsidRPr="00A1418B">
        <w:t xml:space="preserve">raining </w:t>
      </w:r>
      <w:r w:rsidR="0026292B" w:rsidRPr="00A1418B">
        <w:t>on HCFC import control and prevention of illegal trade</w:t>
      </w:r>
      <w:r w:rsidR="00E67304">
        <w:t xml:space="preserve"> was </w:t>
      </w:r>
      <w:r w:rsidR="00AA4BD2">
        <w:t>held</w:t>
      </w:r>
      <w:r w:rsidR="00A1418B" w:rsidRPr="00A1418B">
        <w:t xml:space="preserve"> for </w:t>
      </w:r>
      <w:r w:rsidR="005D382E">
        <w:t>105</w:t>
      </w:r>
      <w:r w:rsidR="006A7258">
        <w:t> </w:t>
      </w:r>
      <w:r w:rsidR="00607F78">
        <w:t>officers (</w:t>
      </w:r>
      <w:r w:rsidR="000E12A9">
        <w:t>including 27</w:t>
      </w:r>
      <w:r w:rsidR="00607F78">
        <w:t xml:space="preserve"> women)</w:t>
      </w:r>
      <w:r w:rsidR="005F102B">
        <w:t xml:space="preserve"> </w:t>
      </w:r>
      <w:r w:rsidR="00607F78" w:rsidRPr="00A1418B">
        <w:t>of the National Customs Service of Ecuador (SENAE)</w:t>
      </w:r>
      <w:r w:rsidR="002B6F1F">
        <w:t xml:space="preserve">; training </w:t>
      </w:r>
      <w:r w:rsidR="001A5FCE" w:rsidRPr="001A5FCE">
        <w:t xml:space="preserve">on the licensing system, tariff classification and reporting tools for controlled substances </w:t>
      </w:r>
      <w:r w:rsidR="002B6F1F">
        <w:t>w</w:t>
      </w:r>
      <w:r w:rsidR="001A5FCE">
        <w:t>as</w:t>
      </w:r>
      <w:r w:rsidR="002B6F1F">
        <w:t xml:space="preserve"> held for 105 </w:t>
      </w:r>
      <w:r w:rsidR="008954A2" w:rsidRPr="00890DA3">
        <w:t>importers and customs brokers</w:t>
      </w:r>
      <w:r w:rsidR="002574D3">
        <w:t xml:space="preserve"> (including</w:t>
      </w:r>
      <w:r w:rsidR="00C92876">
        <w:t xml:space="preserve"> 79</w:t>
      </w:r>
      <w:r w:rsidR="002574D3">
        <w:t> women)</w:t>
      </w:r>
      <w:r>
        <w:t>;</w:t>
      </w:r>
      <w:r w:rsidR="00D66B81">
        <w:t xml:space="preserve"> i</w:t>
      </w:r>
      <w:r w:rsidR="007E2327" w:rsidRPr="007E2327">
        <w:t>nformation material w</w:t>
      </w:r>
      <w:r w:rsidR="00A66FCF">
        <w:t>as</w:t>
      </w:r>
      <w:r w:rsidR="007E2327" w:rsidRPr="007E2327">
        <w:t xml:space="preserve"> developed for importers </w:t>
      </w:r>
      <w:r w:rsidR="00A66FCF">
        <w:t>to</w:t>
      </w:r>
      <w:r w:rsidR="00041DB3">
        <w:t xml:space="preserve"> support </w:t>
      </w:r>
      <w:r w:rsidR="007E2327" w:rsidRPr="007E2327">
        <w:t>improved reporting and monitoring</w:t>
      </w:r>
      <w:r>
        <w:t xml:space="preserve">; </w:t>
      </w:r>
      <w:r w:rsidR="00A66FCF">
        <w:t>and</w:t>
      </w:r>
      <w:r w:rsidR="00974CAF" w:rsidRPr="00974CAF">
        <w:t xml:space="preserve"> preventive maintenance was carried out on portable gas identifiers used by SENAE</w:t>
      </w:r>
      <w:r w:rsidR="00445C9C">
        <w:t>; and</w:t>
      </w:r>
    </w:p>
    <w:p w14:paraId="556191F2" w14:textId="63B76EC7" w:rsidR="00010427" w:rsidRDefault="000159F1" w:rsidP="00011D31">
      <w:pPr>
        <w:pStyle w:val="Heading2"/>
      </w:pPr>
      <w:r w:rsidRPr="00445C9C">
        <w:rPr>
          <w:i/>
          <w:iCs/>
        </w:rPr>
        <w:t>Adoption and implementation of guidelines for alternative refrigerants</w:t>
      </w:r>
      <w:r>
        <w:t xml:space="preserve">: </w:t>
      </w:r>
      <w:r w:rsidRPr="000159F1">
        <w:t>Risk assessment guidelines for RAC servicing practices using hydrocarbon (HC) were finalized, with 2,200</w:t>
      </w:r>
      <w:r w:rsidR="00445C9C">
        <w:t> </w:t>
      </w:r>
      <w:r w:rsidRPr="000159F1">
        <w:t xml:space="preserve">copies printed and distributed to five vocational training institutions; technical and financial assistance was provided to support the development and adaptation works for the Centro de </w:t>
      </w:r>
      <w:proofErr w:type="spellStart"/>
      <w:r w:rsidRPr="000159F1">
        <w:t>Perfeccionamiento</w:t>
      </w:r>
      <w:proofErr w:type="spellEnd"/>
      <w:r w:rsidRPr="000159F1">
        <w:t xml:space="preserve"> </w:t>
      </w:r>
      <w:proofErr w:type="spellStart"/>
      <w:r w:rsidRPr="000159F1">
        <w:t>en</w:t>
      </w:r>
      <w:proofErr w:type="spellEnd"/>
      <w:r w:rsidRPr="000159F1">
        <w:t xml:space="preserve"> </w:t>
      </w:r>
      <w:proofErr w:type="spellStart"/>
      <w:r w:rsidRPr="000159F1">
        <w:t>el</w:t>
      </w:r>
      <w:proofErr w:type="spellEnd"/>
      <w:r w:rsidRPr="000159F1">
        <w:t xml:space="preserve"> Uso de </w:t>
      </w:r>
      <w:proofErr w:type="spellStart"/>
      <w:r w:rsidRPr="000159F1">
        <w:t>Refrigerantes</w:t>
      </w:r>
      <w:proofErr w:type="spellEnd"/>
      <w:r w:rsidRPr="000159F1">
        <w:t xml:space="preserve"> at the Escuela Politécnica Nacional (EPN)</w:t>
      </w:r>
      <w:r w:rsidR="00180DEA">
        <w:t>.</w:t>
      </w:r>
    </w:p>
    <w:p w14:paraId="1410AA94" w14:textId="06C5EC6F" w:rsidR="00732194" w:rsidRPr="00732194" w:rsidRDefault="00732194" w:rsidP="00377550">
      <w:pPr>
        <w:pStyle w:val="Heading2"/>
        <w:numPr>
          <w:ilvl w:val="0"/>
          <w:numId w:val="0"/>
        </w:numPr>
        <w:rPr>
          <w:i/>
          <w:iCs/>
        </w:rPr>
      </w:pPr>
      <w:r w:rsidRPr="00732194">
        <w:rPr>
          <w:i/>
          <w:iCs/>
        </w:rPr>
        <w:t xml:space="preserve">Refrigeration </w:t>
      </w:r>
      <w:r w:rsidR="00A428CD">
        <w:rPr>
          <w:i/>
          <w:iCs/>
        </w:rPr>
        <w:t>s</w:t>
      </w:r>
      <w:r w:rsidRPr="00732194">
        <w:rPr>
          <w:i/>
          <w:iCs/>
        </w:rPr>
        <w:t xml:space="preserve">ervicing </w:t>
      </w:r>
      <w:r w:rsidR="00A428CD">
        <w:rPr>
          <w:i/>
          <w:iCs/>
        </w:rPr>
        <w:t>s</w:t>
      </w:r>
      <w:r w:rsidRPr="00732194">
        <w:rPr>
          <w:i/>
          <w:iCs/>
        </w:rPr>
        <w:t>ector</w:t>
      </w:r>
    </w:p>
    <w:p w14:paraId="12E96B8E" w14:textId="1FCFF111" w:rsidR="00A428CD" w:rsidRDefault="00A428CD" w:rsidP="00A428CD">
      <w:pPr>
        <w:pStyle w:val="Heading1"/>
        <w:rPr>
          <w:i/>
          <w:iCs/>
          <w:u w:val="single"/>
        </w:rPr>
      </w:pPr>
      <w:r>
        <w:t>The following activities were implemented during the reporting period:</w:t>
      </w:r>
    </w:p>
    <w:p w14:paraId="56D549A7" w14:textId="13A3F9B7" w:rsidR="00635E65" w:rsidRPr="008E0F5F" w:rsidRDefault="002368A2" w:rsidP="008E0F5F">
      <w:pPr>
        <w:pStyle w:val="Heading2"/>
        <w:rPr>
          <w:i/>
          <w:iCs/>
        </w:rPr>
      </w:pPr>
      <w:r w:rsidRPr="008E0F5F">
        <w:rPr>
          <w:i/>
          <w:iCs/>
        </w:rPr>
        <w:t xml:space="preserve">Application of good practices in the use of </w:t>
      </w:r>
      <w:r w:rsidR="00401E1A">
        <w:rPr>
          <w:i/>
          <w:iCs/>
        </w:rPr>
        <w:t>HC</w:t>
      </w:r>
      <w:r w:rsidR="00377550" w:rsidRPr="008E0F5F">
        <w:rPr>
          <w:i/>
          <w:iCs/>
        </w:rPr>
        <w:t xml:space="preserve">s </w:t>
      </w:r>
      <w:r w:rsidRPr="008E0F5F">
        <w:rPr>
          <w:i/>
          <w:iCs/>
        </w:rPr>
        <w:t xml:space="preserve">and other </w:t>
      </w:r>
      <w:r w:rsidR="00377550" w:rsidRPr="008E0F5F">
        <w:rPr>
          <w:i/>
          <w:iCs/>
        </w:rPr>
        <w:t xml:space="preserve">alternative </w:t>
      </w:r>
      <w:r w:rsidRPr="008E0F5F">
        <w:rPr>
          <w:i/>
          <w:iCs/>
        </w:rPr>
        <w:t>refrigerants</w:t>
      </w:r>
      <w:r w:rsidR="008E0F5F" w:rsidRPr="008E0F5F">
        <w:rPr>
          <w:i/>
          <w:iCs/>
        </w:rPr>
        <w:t xml:space="preserve">: </w:t>
      </w:r>
      <w:r w:rsidR="00CA74CA" w:rsidRPr="00011D31">
        <w:t xml:space="preserve">Sixteen </w:t>
      </w:r>
      <w:r w:rsidR="001C683F" w:rsidRPr="00011D31">
        <w:t>students (</w:t>
      </w:r>
      <w:r w:rsidR="004D05CB" w:rsidRPr="00011D31">
        <w:t>including fo</w:t>
      </w:r>
      <w:r w:rsidR="00011D31" w:rsidRPr="00011D31">
        <w:t>u</w:t>
      </w:r>
      <w:r w:rsidR="004D05CB" w:rsidRPr="00011D31">
        <w:t>r women)</w:t>
      </w:r>
      <w:r w:rsidR="004D05CB">
        <w:t xml:space="preserve"> </w:t>
      </w:r>
      <w:r w:rsidR="001C683F" w:rsidRPr="00635E65">
        <w:t xml:space="preserve">from technical </w:t>
      </w:r>
      <w:r w:rsidR="001C683F">
        <w:t>schools</w:t>
      </w:r>
      <w:r w:rsidR="001C683F" w:rsidRPr="00635E65">
        <w:t xml:space="preserve"> across the country </w:t>
      </w:r>
      <w:r w:rsidR="001C683F">
        <w:t xml:space="preserve">participated in a </w:t>
      </w:r>
      <w:r w:rsidR="00635E65" w:rsidRPr="00635E65">
        <w:t xml:space="preserve">Refrigeration Summer School programme focused on good refrigeration practices and the safe use of </w:t>
      </w:r>
      <w:r w:rsidR="009C0FE5" w:rsidRPr="00635E65">
        <w:t xml:space="preserve">refrigerants </w:t>
      </w:r>
      <w:r w:rsidR="009C0FE5">
        <w:t xml:space="preserve">with </w:t>
      </w:r>
      <w:r w:rsidR="00635E65" w:rsidRPr="00635E65">
        <w:t>low</w:t>
      </w:r>
      <w:r w:rsidR="009C0FE5">
        <w:t xml:space="preserve"> global</w:t>
      </w:r>
      <w:r w:rsidR="00635E65" w:rsidRPr="00635E65">
        <w:t>-</w:t>
      </w:r>
      <w:r w:rsidR="009C0FE5">
        <w:t>warming potential (</w:t>
      </w:r>
      <w:r w:rsidR="00635E65" w:rsidRPr="00635E65">
        <w:t>GWP</w:t>
      </w:r>
      <w:r w:rsidR="009C0FE5">
        <w:t>)</w:t>
      </w:r>
      <w:r w:rsidR="004D05CB">
        <w:t>; a</w:t>
      </w:r>
      <w:r w:rsidR="00635E65" w:rsidRPr="00635E65">
        <w:t xml:space="preserve"> national technical agenda </w:t>
      </w:r>
      <w:r w:rsidR="003B21DF" w:rsidRPr="00635E65">
        <w:t>was developed</w:t>
      </w:r>
      <w:r w:rsidR="003B21DF">
        <w:t xml:space="preserve"> </w:t>
      </w:r>
      <w:r w:rsidR="00635E65" w:rsidRPr="00635E65">
        <w:t>on ammonia</w:t>
      </w:r>
      <w:r w:rsidR="004D05CB">
        <w:t xml:space="preserve"> (NH</w:t>
      </w:r>
      <w:r w:rsidR="004D05CB" w:rsidRPr="008E0F5F">
        <w:rPr>
          <w:vertAlign w:val="subscript"/>
        </w:rPr>
        <w:t>3</w:t>
      </w:r>
      <w:r w:rsidR="004D05CB">
        <w:t>)</w:t>
      </w:r>
      <w:r w:rsidR="00635E65" w:rsidRPr="00635E65">
        <w:t xml:space="preserve"> refrigeration systems</w:t>
      </w:r>
      <w:r w:rsidR="003B21DF">
        <w:t>,</w:t>
      </w:r>
      <w:r w:rsidR="00635E65" w:rsidRPr="00635E65">
        <w:t xml:space="preserve"> including seminars, technical discussions and knowledge</w:t>
      </w:r>
      <w:r w:rsidR="004D209B">
        <w:t>-</w:t>
      </w:r>
      <w:r w:rsidR="00635E65" w:rsidRPr="00635E65">
        <w:t>sharing events aimed at strengthening technical capacities in industrial refrigeration applications</w:t>
      </w:r>
      <w:r w:rsidR="00011D31">
        <w:t xml:space="preserve">, </w:t>
      </w:r>
      <w:r w:rsidR="004915E7">
        <w:t>chillers and condensers</w:t>
      </w:r>
      <w:r w:rsidR="00011D31">
        <w:t>,</w:t>
      </w:r>
      <w:r w:rsidR="004915E7">
        <w:t xml:space="preserve"> </w:t>
      </w:r>
      <w:r w:rsidR="00635E65" w:rsidRPr="00635E65">
        <w:t xml:space="preserve">using </w:t>
      </w:r>
      <w:r w:rsidR="003B21DF">
        <w:t>NH</w:t>
      </w:r>
      <w:r w:rsidR="003B21DF" w:rsidRPr="008E0F5F">
        <w:rPr>
          <w:vertAlign w:val="subscript"/>
        </w:rPr>
        <w:t>3</w:t>
      </w:r>
      <w:r w:rsidR="00635E65" w:rsidRPr="00635E65">
        <w:t>;</w:t>
      </w:r>
      <w:r w:rsidR="004915E7">
        <w:t xml:space="preserve"> 20</w:t>
      </w:r>
      <w:r w:rsidR="009C0FE5">
        <w:t> </w:t>
      </w:r>
      <w:r w:rsidR="004915E7" w:rsidRPr="00635E65">
        <w:t xml:space="preserve">basic toolkits for good practices in HC-based RAC systems </w:t>
      </w:r>
      <w:r w:rsidR="004915E7" w:rsidRPr="00011D31">
        <w:t xml:space="preserve">were procured and </w:t>
      </w:r>
      <w:r w:rsidR="00FE532F" w:rsidRPr="00011D31">
        <w:t>are pending delivery</w:t>
      </w:r>
      <w:r w:rsidR="004915E7" w:rsidRPr="00011D31">
        <w:t xml:space="preserve"> to</w:t>
      </w:r>
      <w:r w:rsidR="004915E7">
        <w:t xml:space="preserve"> </w:t>
      </w:r>
      <w:r w:rsidR="00FE532F">
        <w:t>selected t</w:t>
      </w:r>
      <w:r w:rsidR="004915E7" w:rsidRPr="00635E65">
        <w:t xml:space="preserve">echnicians </w:t>
      </w:r>
      <w:r w:rsidR="00FE532F">
        <w:t xml:space="preserve">in the </w:t>
      </w:r>
      <w:r w:rsidR="00635E65" w:rsidRPr="00635E65">
        <w:t>second half of 2026</w:t>
      </w:r>
      <w:r w:rsidR="000B600F">
        <w:t>;</w:t>
      </w:r>
    </w:p>
    <w:p w14:paraId="3A7D3996" w14:textId="0E778FAA" w:rsidR="00F2453C" w:rsidRPr="008E0F5F" w:rsidRDefault="009F10A0" w:rsidP="008E0F5F">
      <w:pPr>
        <w:pStyle w:val="Heading2"/>
        <w:rPr>
          <w:i/>
          <w:iCs/>
        </w:rPr>
      </w:pPr>
      <w:r w:rsidRPr="008E0F5F">
        <w:rPr>
          <w:i/>
          <w:iCs/>
        </w:rPr>
        <w:t>Strengthening of the training programme on good maintenance practices</w:t>
      </w:r>
      <w:r w:rsidR="008E0F5F">
        <w:rPr>
          <w:i/>
          <w:iCs/>
        </w:rPr>
        <w:t xml:space="preserve">: </w:t>
      </w:r>
      <w:r w:rsidR="00AE03DA">
        <w:t>A</w:t>
      </w:r>
      <w:r w:rsidR="00E96B1C" w:rsidRPr="00E96B1C">
        <w:t xml:space="preserve"> manual of good refrigeration practices was updated in </w:t>
      </w:r>
      <w:r w:rsidR="00E96B1C">
        <w:t>line</w:t>
      </w:r>
      <w:r w:rsidR="00E96B1C" w:rsidRPr="00E96B1C">
        <w:t xml:space="preserve"> with the national labour competency standard for RAC technicians</w:t>
      </w:r>
      <w:r w:rsidR="000B1BA4">
        <w:t xml:space="preserve"> (</w:t>
      </w:r>
      <w:r w:rsidR="00E96B1C" w:rsidRPr="00E96B1C">
        <w:t xml:space="preserve">printing and distribution </w:t>
      </w:r>
      <w:r w:rsidR="000B1BA4">
        <w:t>planned in</w:t>
      </w:r>
      <w:r w:rsidR="00E96B1C" w:rsidRPr="00E96B1C">
        <w:t xml:space="preserve"> 2026</w:t>
      </w:r>
      <w:r w:rsidR="000B1BA4">
        <w:t>)</w:t>
      </w:r>
      <w:r w:rsidR="00626561">
        <w:t>; p</w:t>
      </w:r>
      <w:r w:rsidR="00E96B1C" w:rsidRPr="00E96B1C">
        <w:t>ractical training guides were developed based on the existing modules used at the EPN</w:t>
      </w:r>
      <w:r w:rsidR="00AE03DA">
        <w:t xml:space="preserve">; </w:t>
      </w:r>
      <w:r w:rsidR="00E96B1C" w:rsidRPr="00E96B1C">
        <w:t xml:space="preserve">two didactic laboratory modules were </w:t>
      </w:r>
      <w:r w:rsidR="008E0F5F">
        <w:t>delivered</w:t>
      </w:r>
      <w:r w:rsidR="000B600F">
        <w:t xml:space="preserve"> for</w:t>
      </w:r>
      <w:r w:rsidR="00E96B1C" w:rsidRPr="00E96B1C">
        <w:t xml:space="preserve"> the Universidad Técnica de Manabí; </w:t>
      </w:r>
      <w:r w:rsidR="00AE03DA">
        <w:t>a</w:t>
      </w:r>
      <w:r w:rsidR="00E96B1C" w:rsidRPr="00E96B1C">
        <w:t xml:space="preserve"> proposal for an inter-institutional </w:t>
      </w:r>
      <w:r w:rsidR="00E96B1C" w:rsidRPr="00E96B1C">
        <w:lastRenderedPageBreak/>
        <w:t xml:space="preserve">cooperation agreement </w:t>
      </w:r>
      <w:r w:rsidR="00772E79" w:rsidRPr="00E96B1C">
        <w:t>with the Ministry of Education, Sport</w:t>
      </w:r>
      <w:r w:rsidR="000B600F">
        <w:t>s</w:t>
      </w:r>
      <w:r w:rsidR="00772E79" w:rsidRPr="00E96B1C">
        <w:t xml:space="preserve"> and Culture </w:t>
      </w:r>
      <w:r w:rsidR="00E96B1C" w:rsidRPr="00E96B1C">
        <w:t xml:space="preserve">has been developed; </w:t>
      </w:r>
      <w:r w:rsidR="00754326">
        <w:t>s</w:t>
      </w:r>
      <w:r w:rsidR="00D02F68" w:rsidRPr="007C4540">
        <w:t xml:space="preserve">everal technical and vocational training institutions </w:t>
      </w:r>
      <w:r w:rsidR="00D02F68">
        <w:t xml:space="preserve">received </w:t>
      </w:r>
      <w:r w:rsidR="00D02F68" w:rsidRPr="007C4540">
        <w:t>consumable</w:t>
      </w:r>
      <w:r w:rsidR="00D02F68">
        <w:t>s (</w:t>
      </w:r>
      <w:r w:rsidR="00D02F68" w:rsidRPr="007C4540">
        <w:t>refrigerants, brazing material, filters, copper tubing and other laboratory supplies</w:t>
      </w:r>
      <w:r w:rsidR="00D02F68">
        <w:t>) and</w:t>
      </w:r>
      <w:r w:rsidR="00D02F68" w:rsidRPr="007C4540">
        <w:t xml:space="preserve"> additional educational and technical material</w:t>
      </w:r>
      <w:r w:rsidR="00D02F68">
        <w:t xml:space="preserve">; </w:t>
      </w:r>
      <w:r w:rsidR="00626561">
        <w:t>s</w:t>
      </w:r>
      <w:r w:rsidR="001A05F8">
        <w:t xml:space="preserve">ervice agreement was signed with </w:t>
      </w:r>
      <w:r w:rsidR="00D604DA">
        <w:t>one</w:t>
      </w:r>
      <w:r w:rsidR="0084431D">
        <w:t xml:space="preserve"> technical school </w:t>
      </w:r>
      <w:r w:rsidR="001A05F8">
        <w:t xml:space="preserve">to strengthen </w:t>
      </w:r>
      <w:r w:rsidR="00977DC8">
        <w:t xml:space="preserve">the </w:t>
      </w:r>
      <w:r w:rsidR="001A05F8">
        <w:t>training</w:t>
      </w:r>
      <w:r w:rsidR="00977DC8">
        <w:t xml:space="preserve"> programmes for RAC technicians</w:t>
      </w:r>
      <w:r w:rsidR="00027894">
        <w:t>;</w:t>
      </w:r>
      <w:r w:rsidR="00C76303">
        <w:t xml:space="preserve"> and</w:t>
      </w:r>
      <w:r w:rsidR="00027894">
        <w:t xml:space="preserve"> </w:t>
      </w:r>
      <w:r w:rsidR="008E0F5F">
        <w:t>a variety of</w:t>
      </w:r>
      <w:r w:rsidR="00C76303">
        <w:t xml:space="preserve"> training activities </w:t>
      </w:r>
      <w:r w:rsidR="00505F80">
        <w:t xml:space="preserve">on </w:t>
      </w:r>
      <w:r w:rsidR="00505F80" w:rsidRPr="008E0F5F">
        <w:t>good RAC servicing practices and the safe handling of HC</w:t>
      </w:r>
      <w:r w:rsidR="00505F80">
        <w:t xml:space="preserve">, refrigerant recovery, </w:t>
      </w:r>
      <w:r w:rsidR="00505F80" w:rsidRPr="008E0F5F">
        <w:t>domestic refrigeration equipment repair and servicing practices</w:t>
      </w:r>
      <w:r w:rsidR="00505F80">
        <w:t xml:space="preserve">, </w:t>
      </w:r>
      <w:r w:rsidR="00505F80" w:rsidRPr="008E0F5F">
        <w:t>psychrometry</w:t>
      </w:r>
      <w:r w:rsidR="00505F80">
        <w:t>,</w:t>
      </w:r>
      <w:r w:rsidR="00505F80" w:rsidRPr="008E0F5F">
        <w:t xml:space="preserve"> brazing and welding</w:t>
      </w:r>
      <w:r w:rsidR="00505F80">
        <w:t xml:space="preserve">, </w:t>
      </w:r>
      <w:r w:rsidR="00505F80" w:rsidRPr="008E0F5F">
        <w:t>practical laboratory exercises on refrigerant handling, recovery, installation and servicing procedures</w:t>
      </w:r>
      <w:r w:rsidR="00505F80">
        <w:t xml:space="preserve"> were attended by</w:t>
      </w:r>
      <w:r w:rsidR="00C76303" w:rsidRPr="008E0F5F">
        <w:t xml:space="preserve"> 651</w:t>
      </w:r>
      <w:r w:rsidR="00505F80">
        <w:t> </w:t>
      </w:r>
      <w:r w:rsidR="00A84E27" w:rsidRPr="008E0F5F">
        <w:t>participants</w:t>
      </w:r>
      <w:r w:rsidR="001C034C" w:rsidRPr="008E0F5F">
        <w:t xml:space="preserve"> (77</w:t>
      </w:r>
      <w:r w:rsidR="00505F80">
        <w:t> </w:t>
      </w:r>
      <w:r w:rsidR="001C034C" w:rsidRPr="008E0F5F">
        <w:t>women</w:t>
      </w:r>
      <w:r w:rsidR="00903A31" w:rsidRPr="008E0F5F">
        <w:t>)</w:t>
      </w:r>
      <w:r w:rsidR="00505F80">
        <w:t>;</w:t>
      </w:r>
    </w:p>
    <w:p w14:paraId="4F7AB52C" w14:textId="45D9E414" w:rsidR="00ED734F" w:rsidRPr="008E0F5F" w:rsidRDefault="00AB032C">
      <w:pPr>
        <w:pStyle w:val="Heading2"/>
      </w:pPr>
      <w:r w:rsidRPr="008E0F5F">
        <w:rPr>
          <w:i/>
          <w:iCs/>
        </w:rPr>
        <w:t>Strengthening of the</w:t>
      </w:r>
      <w:r w:rsidR="00C54C03" w:rsidRPr="008E0F5F">
        <w:rPr>
          <w:i/>
          <w:iCs/>
        </w:rPr>
        <w:t xml:space="preserve"> </w:t>
      </w:r>
      <w:r w:rsidRPr="008E0F5F">
        <w:rPr>
          <w:i/>
          <w:iCs/>
        </w:rPr>
        <w:t>technician certification system</w:t>
      </w:r>
      <w:r w:rsidR="008E0F5F">
        <w:t xml:space="preserve">: </w:t>
      </w:r>
      <w:r w:rsidR="00ED734F" w:rsidRPr="00ED734F">
        <w:t>In December 2024, a new national occupational competency profile</w:t>
      </w:r>
      <w:r w:rsidR="0009570E" w:rsidRPr="0009570E">
        <w:t xml:space="preserve"> </w:t>
      </w:r>
      <w:r w:rsidR="0009570E" w:rsidRPr="00ED734F">
        <w:t>with a validity period of five years</w:t>
      </w:r>
      <w:r w:rsidR="00ED734F" w:rsidRPr="00ED734F">
        <w:t xml:space="preserve"> </w:t>
      </w:r>
      <w:r w:rsidR="0009570E" w:rsidRPr="00ED734F">
        <w:t>was officially adopted</w:t>
      </w:r>
      <w:r w:rsidR="00E121EB">
        <w:t xml:space="preserve">, </w:t>
      </w:r>
      <w:r w:rsidR="00ED734F" w:rsidRPr="00ED734F">
        <w:t>establish</w:t>
      </w:r>
      <w:r w:rsidR="00E121EB">
        <w:t>ing</w:t>
      </w:r>
      <w:r w:rsidR="00ED734F" w:rsidRPr="00ED734F">
        <w:t xml:space="preserve"> </w:t>
      </w:r>
      <w:r w:rsidR="00ED734F" w:rsidRPr="008E0F5F">
        <w:t>two competency</w:t>
      </w:r>
      <w:r w:rsidR="00BB3D01" w:rsidRPr="008E0F5F">
        <w:noBreakHyphen/>
      </w:r>
      <w:r w:rsidR="00ED734F" w:rsidRPr="008E0F5F">
        <w:t>based certification schemes</w:t>
      </w:r>
      <w:r w:rsidR="00ED734F" w:rsidRPr="00ED734F">
        <w:t xml:space="preserve">: “Operation of </w:t>
      </w:r>
      <w:r w:rsidR="00E121EB">
        <w:t>NH</w:t>
      </w:r>
      <w:r w:rsidR="00E121EB" w:rsidRPr="008E0F5F">
        <w:rPr>
          <w:vertAlign w:val="subscript"/>
        </w:rPr>
        <w:t>3</w:t>
      </w:r>
      <w:r w:rsidR="00ED734F" w:rsidRPr="00ED734F">
        <w:t xml:space="preserve"> Refrigeration Systems” and “Good Practices in the Installation and Maintenance of </w:t>
      </w:r>
      <w:r w:rsidR="00E121EB">
        <w:t>RAC</w:t>
      </w:r>
      <w:r w:rsidR="00ED734F" w:rsidRPr="00ED734F">
        <w:t xml:space="preserve"> Systems.”</w:t>
      </w:r>
      <w:r w:rsidR="003F7EDB">
        <w:t xml:space="preserve"> </w:t>
      </w:r>
      <w:r w:rsidR="00ED734F" w:rsidRPr="00ED734F">
        <w:t xml:space="preserve">Technical assistance </w:t>
      </w:r>
      <w:r w:rsidR="00505F80">
        <w:t xml:space="preserve">was </w:t>
      </w:r>
      <w:r w:rsidR="00ED734F" w:rsidRPr="00ED734F">
        <w:t xml:space="preserve">provided to </w:t>
      </w:r>
      <w:r w:rsidR="00900101">
        <w:t xml:space="preserve">training </w:t>
      </w:r>
      <w:r w:rsidR="00ED734F" w:rsidRPr="00ED734F">
        <w:t xml:space="preserve">institutions </w:t>
      </w:r>
      <w:r w:rsidR="00900101">
        <w:t xml:space="preserve">to </w:t>
      </w:r>
      <w:r w:rsidR="00ED734F" w:rsidRPr="00ED734F">
        <w:t>becom</w:t>
      </w:r>
      <w:r w:rsidR="00900101">
        <w:t>e</w:t>
      </w:r>
      <w:r w:rsidR="00ED734F" w:rsidRPr="00ED734F">
        <w:t xml:space="preserve"> authorized certification bodies, including EPN, </w:t>
      </w:r>
      <w:r w:rsidR="009D4F4D" w:rsidRPr="009D4F4D">
        <w:t xml:space="preserve">Instituto Superior Tecnológico Universitario Luis Arboleda Martínez </w:t>
      </w:r>
      <w:r w:rsidR="009D4F4D">
        <w:t>(</w:t>
      </w:r>
      <w:r w:rsidR="00ED734F" w:rsidRPr="00ED734F">
        <w:t>ITSULAM</w:t>
      </w:r>
      <w:r w:rsidR="009D4F4D">
        <w:t>)</w:t>
      </w:r>
      <w:r w:rsidR="00ED734F" w:rsidRPr="00ED734F">
        <w:t>,</w:t>
      </w:r>
      <w:r w:rsidR="00EF7984" w:rsidRPr="00EF7984">
        <w:t xml:space="preserve"> Servicio </w:t>
      </w:r>
      <w:proofErr w:type="spellStart"/>
      <w:r w:rsidR="00EF7984" w:rsidRPr="00EF7984">
        <w:t>Ecuatoriano</w:t>
      </w:r>
      <w:proofErr w:type="spellEnd"/>
      <w:r w:rsidR="00EF7984" w:rsidRPr="00EF7984">
        <w:t xml:space="preserve"> de </w:t>
      </w:r>
      <w:proofErr w:type="spellStart"/>
      <w:r w:rsidR="00EF7984" w:rsidRPr="00EF7984">
        <w:t>Capacitación</w:t>
      </w:r>
      <w:proofErr w:type="spellEnd"/>
      <w:r w:rsidR="00EF7984" w:rsidRPr="00EF7984">
        <w:t xml:space="preserve"> </w:t>
      </w:r>
      <w:proofErr w:type="spellStart"/>
      <w:r w:rsidR="00EF7984" w:rsidRPr="00EF7984">
        <w:t>Profesional</w:t>
      </w:r>
      <w:proofErr w:type="spellEnd"/>
      <w:r w:rsidR="001155FC">
        <w:t xml:space="preserve"> and others</w:t>
      </w:r>
      <w:r w:rsidR="00BB3D01" w:rsidRPr="008E0F5F">
        <w:t>;</w:t>
      </w:r>
      <w:r w:rsidR="00F03912" w:rsidRPr="008E0F5F">
        <w:t xml:space="preserve"> </w:t>
      </w:r>
      <w:r w:rsidR="00ED734F" w:rsidRPr="008E0F5F">
        <w:t>1</w:t>
      </w:r>
      <w:r w:rsidR="0015150D" w:rsidRPr="008E0F5F">
        <w:t>45</w:t>
      </w:r>
      <w:r w:rsidR="009222AD">
        <w:t> </w:t>
      </w:r>
      <w:r w:rsidR="00ED734F" w:rsidRPr="008E0F5F">
        <w:t xml:space="preserve">technicians </w:t>
      </w:r>
      <w:r w:rsidR="00F03912" w:rsidRPr="008E0F5F">
        <w:t xml:space="preserve">were </w:t>
      </w:r>
      <w:r w:rsidR="00ED734F" w:rsidRPr="008E0F5F">
        <w:t>certified</w:t>
      </w:r>
      <w:r w:rsidR="00BB3D01" w:rsidRPr="008E0F5F">
        <w:t>;</w:t>
      </w:r>
      <w:r w:rsidR="00ED734F" w:rsidRPr="008E0F5F">
        <w:t xml:space="preserve"> </w:t>
      </w:r>
      <w:r w:rsidR="000C4D8D" w:rsidRPr="008E0F5F">
        <w:t xml:space="preserve">a </w:t>
      </w:r>
      <w:r w:rsidR="00ED734F" w:rsidRPr="008E0F5F">
        <w:t xml:space="preserve">webinar was </w:t>
      </w:r>
      <w:r w:rsidR="000C4D8D" w:rsidRPr="008E0F5F">
        <w:t>held</w:t>
      </w:r>
      <w:r w:rsidR="00ED734F" w:rsidRPr="008E0F5F">
        <w:t xml:space="preserve"> </w:t>
      </w:r>
      <w:r w:rsidR="00AF0E8B" w:rsidRPr="008E0F5F">
        <w:t xml:space="preserve">for 37 participants </w:t>
      </w:r>
      <w:r w:rsidR="00ED734F" w:rsidRPr="008E0F5F">
        <w:t>to present the oc</w:t>
      </w:r>
      <w:r w:rsidR="00ED734F" w:rsidRPr="00ED734F">
        <w:t>cupational competency profiles and certification schemes</w:t>
      </w:r>
      <w:r w:rsidR="000C4D8D">
        <w:t>,</w:t>
      </w:r>
      <w:r w:rsidR="00ED734F" w:rsidRPr="00ED734F">
        <w:t xml:space="preserve"> </w:t>
      </w:r>
      <w:r w:rsidR="000C4D8D" w:rsidRPr="00ED734F">
        <w:t>promote the adoption of t</w:t>
      </w:r>
      <w:r w:rsidR="000C4D8D">
        <w:t>he</w:t>
      </w:r>
      <w:r w:rsidR="000C4D8D" w:rsidRPr="00ED734F">
        <w:t xml:space="preserve"> certification system</w:t>
      </w:r>
      <w:r w:rsidR="000C4D8D">
        <w:t>,</w:t>
      </w:r>
      <w:r w:rsidR="000C4D8D" w:rsidRPr="00ED734F">
        <w:t xml:space="preserve"> and raise awareness </w:t>
      </w:r>
      <w:r w:rsidR="000C4D8D">
        <w:t>among</w:t>
      </w:r>
      <w:r w:rsidR="00ED734F" w:rsidRPr="00ED734F">
        <w:t xml:space="preserve"> </w:t>
      </w:r>
      <w:r w:rsidR="00F03912" w:rsidRPr="00ED734F">
        <w:t xml:space="preserve">RAC sector </w:t>
      </w:r>
      <w:r w:rsidR="00ED734F" w:rsidRPr="008E0F5F">
        <w:t>stakeholders</w:t>
      </w:r>
      <w:r w:rsidR="008E0F5F" w:rsidRPr="008E0F5F">
        <w:t xml:space="preserve">; </w:t>
      </w:r>
      <w:r w:rsidR="003746D3">
        <w:t xml:space="preserve">and </w:t>
      </w:r>
      <w:r w:rsidR="009222AD">
        <w:t>a</w:t>
      </w:r>
      <w:r w:rsidR="00ED734F" w:rsidRPr="008E0F5F">
        <w:t>n online training course on good refrigeration practices was developed and attended by 121</w:t>
      </w:r>
      <w:r w:rsidR="004619DF" w:rsidRPr="008E0F5F">
        <w:t> </w:t>
      </w:r>
      <w:r w:rsidR="00ED734F" w:rsidRPr="008E0F5F">
        <w:t>participants</w:t>
      </w:r>
      <w:r w:rsidR="003746D3">
        <w:t>. The course</w:t>
      </w:r>
      <w:r w:rsidR="004A1395" w:rsidRPr="008E0F5F">
        <w:t xml:space="preserve"> </w:t>
      </w:r>
      <w:r w:rsidR="00ED734F" w:rsidRPr="008E0F5F">
        <w:t xml:space="preserve">is currently hosted on the </w:t>
      </w:r>
      <w:r w:rsidR="004A1395" w:rsidRPr="008E0F5F">
        <w:t xml:space="preserve">EPN e-learning </w:t>
      </w:r>
      <w:r w:rsidR="00ED734F" w:rsidRPr="008E0F5F">
        <w:t xml:space="preserve">platform </w:t>
      </w:r>
      <w:r w:rsidR="004A1395" w:rsidRPr="008E0F5F">
        <w:t>a</w:t>
      </w:r>
      <w:r w:rsidR="00ED734F" w:rsidRPr="008E0F5F">
        <w:t xml:space="preserve">nd is being adapted for implementation at </w:t>
      </w:r>
      <w:r w:rsidR="00411379" w:rsidRPr="008E0F5F">
        <w:t>Escuela Superior Politécnica del Litoral (</w:t>
      </w:r>
      <w:r w:rsidR="00ED734F" w:rsidRPr="008E0F5F">
        <w:t>ESPOL</w:t>
      </w:r>
      <w:r w:rsidR="00411379" w:rsidRPr="008E0F5F">
        <w:t>)</w:t>
      </w:r>
      <w:r w:rsidR="00ED734F" w:rsidRPr="008E0F5F">
        <w:t>, with completion expected by mid</w:t>
      </w:r>
      <w:r w:rsidR="00411379" w:rsidRPr="008E0F5F">
        <w:noBreakHyphen/>
      </w:r>
      <w:r w:rsidR="00ED734F" w:rsidRPr="008E0F5F">
        <w:t>2026</w:t>
      </w:r>
      <w:r w:rsidR="00411379" w:rsidRPr="008E0F5F">
        <w:t>.</w:t>
      </w:r>
      <w:r w:rsidR="00ED734F" w:rsidRPr="008E0F5F">
        <w:t xml:space="preserve"> </w:t>
      </w:r>
      <w:r w:rsidR="00411379" w:rsidRPr="008E0F5F">
        <w:t>A</w:t>
      </w:r>
      <w:r w:rsidR="00773FBA" w:rsidRPr="008E0F5F">
        <w:t xml:space="preserve">n additional </w:t>
      </w:r>
      <w:r w:rsidR="00411379" w:rsidRPr="008E0F5F">
        <w:t>131 technicians (four women) participated in</w:t>
      </w:r>
      <w:r w:rsidR="00ED734F" w:rsidRPr="008E0F5F">
        <w:t xml:space="preserve"> </w:t>
      </w:r>
      <w:r w:rsidR="00411379" w:rsidRPr="008E0F5F">
        <w:t>t</w:t>
      </w:r>
      <w:r w:rsidR="00ED734F" w:rsidRPr="008E0F5F">
        <w:t>echnical courses and seminars on good servicing practices, refrigerant recovery and preparation for labour competency certification in the RAC sector</w:t>
      </w:r>
      <w:r w:rsidR="00411379" w:rsidRPr="008E0F5F">
        <w:t xml:space="preserve"> at ESPOL</w:t>
      </w:r>
      <w:r w:rsidR="00773FBA" w:rsidRPr="008E0F5F">
        <w:t xml:space="preserve"> </w:t>
      </w:r>
      <w:r w:rsidR="008E0F5F" w:rsidRPr="008E0F5F">
        <w:t>(</w:t>
      </w:r>
      <w:r w:rsidR="00773FBA" w:rsidRPr="008E0F5F">
        <w:t>252</w:t>
      </w:r>
      <w:r w:rsidR="00500D29" w:rsidRPr="008E0F5F">
        <w:t> </w:t>
      </w:r>
      <w:r w:rsidR="00773FBA" w:rsidRPr="008E0F5F">
        <w:t>participants trained but not certified</w:t>
      </w:r>
      <w:r w:rsidR="008E0F5F" w:rsidRPr="008E0F5F">
        <w:t>);</w:t>
      </w:r>
    </w:p>
    <w:p w14:paraId="3E757D46" w14:textId="4368E521" w:rsidR="002568ED" w:rsidRDefault="008756A1">
      <w:pPr>
        <w:pStyle w:val="Heading2"/>
      </w:pPr>
      <w:r w:rsidRPr="002568ED">
        <w:rPr>
          <w:i/>
          <w:iCs/>
        </w:rPr>
        <w:t xml:space="preserve">Strengthening of the </w:t>
      </w:r>
      <w:r w:rsidR="00773FBA" w:rsidRPr="002568ED">
        <w:rPr>
          <w:i/>
          <w:iCs/>
        </w:rPr>
        <w:t xml:space="preserve">refrigerant recovery, reclaim and recycling </w:t>
      </w:r>
      <w:r w:rsidR="009D6F84">
        <w:rPr>
          <w:i/>
          <w:iCs/>
        </w:rPr>
        <w:t xml:space="preserve">(RRR) </w:t>
      </w:r>
      <w:r w:rsidRPr="002568ED">
        <w:rPr>
          <w:i/>
          <w:iCs/>
        </w:rPr>
        <w:t>network</w:t>
      </w:r>
      <w:r w:rsidR="008E0F5F">
        <w:t xml:space="preserve">: </w:t>
      </w:r>
      <w:r w:rsidR="002568ED">
        <w:t xml:space="preserve">A management and operational model for the ESPOL refrigerant reclaim centre was developed and is now used as a reference nationally. One reclaiming machine was delivered to ITSULAM, a locally manufactured unit was provided to a </w:t>
      </w:r>
      <w:r w:rsidR="002568ED" w:rsidRPr="002568ED">
        <w:t xml:space="preserve">waste electrical and electronic equipment </w:t>
      </w:r>
      <w:r w:rsidR="002568ED">
        <w:t>(WEEE) management enterprise, and ESPOL received eight 50</w:t>
      </w:r>
      <w:r w:rsidR="009D6F84">
        <w:t> </w:t>
      </w:r>
      <w:r w:rsidR="002568ED">
        <w:t xml:space="preserve">lb recovery cylinders and a refrigerant scale. The </w:t>
      </w:r>
      <w:r w:rsidR="00160F77">
        <w:t>national ozone unit (</w:t>
      </w:r>
      <w:r w:rsidR="002568ED">
        <w:t>NOU</w:t>
      </w:r>
      <w:r w:rsidR="00160F77">
        <w:t>)</w:t>
      </w:r>
      <w:r w:rsidR="002568ED">
        <w:t xml:space="preserve"> established cooperation with </w:t>
      </w:r>
      <w:r w:rsidR="002568ED" w:rsidRPr="002568ED">
        <w:t xml:space="preserve">a cement enterprise </w:t>
      </w:r>
      <w:r w:rsidR="002568ED">
        <w:t xml:space="preserve">for no‑cost destruction of recovered refrigerants and provided technical assistance to HAZWAT, an operator capable of destroying controlled substances; </w:t>
      </w:r>
      <w:r w:rsidR="00160F77">
        <w:t>t</w:t>
      </w:r>
      <w:r w:rsidR="002568ED">
        <w:t xml:space="preserve">raining workshops </w:t>
      </w:r>
      <w:r w:rsidR="00160F77">
        <w:t xml:space="preserve">on refrigerant recovery from end‑of‑life equipment held </w:t>
      </w:r>
      <w:r w:rsidR="002568ED">
        <w:t>at ESPOL and EPN reached 111</w:t>
      </w:r>
      <w:r w:rsidR="00160F77">
        <w:t> </w:t>
      </w:r>
      <w:r w:rsidR="002568ED">
        <w:t>WEEE operators (including eight women)</w:t>
      </w:r>
      <w:r w:rsidR="00B272B9">
        <w:t>; m</w:t>
      </w:r>
      <w:r w:rsidR="002568ED">
        <w:t>anuals for recovery and reclaim machines were translated and designed</w:t>
      </w:r>
      <w:r w:rsidR="00B272B9">
        <w:t>;</w:t>
      </w:r>
      <w:r w:rsidR="002568ED">
        <w:t xml:space="preserve"> four WEEE enterprises acquired equipment for refrigerant recovery; </w:t>
      </w:r>
      <w:r w:rsidR="00B81D80">
        <w:t xml:space="preserve">and </w:t>
      </w:r>
      <w:r w:rsidR="00B272B9">
        <w:t>t</w:t>
      </w:r>
      <w:r w:rsidR="002568ED">
        <w:t>wo study tours were conducted: one to Colombia for 12</w:t>
      </w:r>
      <w:r w:rsidR="009D6F84">
        <w:t> </w:t>
      </w:r>
      <w:r w:rsidR="002568ED">
        <w:t xml:space="preserve">representatives (five women) to strengthen technical capacities across the refrigerant lifecycle, and another to Chile for two representatives focused on end‑of‑life refrigerant management. A desk study completed in November 2024 analyzed challenges and opportunities in managing insulating foams from heat‑exchange equipment and proposed policy and technology options for future work; </w:t>
      </w:r>
      <w:r w:rsidR="00B81D80">
        <w:t>a</w:t>
      </w:r>
      <w:r w:rsidR="002568ED">
        <w:t xml:space="preserve"> pilot project at an authorized WEEE enterprise dismantled 100 end‑of‑life refrigerators, recovering 24.2 kg of HFC‑134a, 1.11</w:t>
      </w:r>
      <w:r w:rsidR="009D6F84">
        <w:t> </w:t>
      </w:r>
      <w:r w:rsidR="002568ED">
        <w:t>kg of R‑12, 9.5 kg of compressor oil, and 887 kg of polyurethane foam (16.7</w:t>
      </w:r>
      <w:r w:rsidR="009D6F84">
        <w:t> </w:t>
      </w:r>
      <w:r w:rsidR="00B81D80">
        <w:t>per</w:t>
      </w:r>
      <w:r w:rsidR="009D6F84">
        <w:t> </w:t>
      </w:r>
      <w:r w:rsidR="00B81D80">
        <w:t>cent</w:t>
      </w:r>
      <w:r w:rsidR="002568ED">
        <w:t xml:space="preserve"> of total equipment weight). The pilot also revealed traceability gaps, as 31</w:t>
      </w:r>
      <w:r w:rsidR="00B81D80">
        <w:t xml:space="preserve"> per cent</w:t>
      </w:r>
      <w:r w:rsidR="002568ED">
        <w:t xml:space="preserve"> of units lacked identification plates or serial numbers, underscoring the need for stronger monitoring of end‑of‑life refrigeration equipment</w:t>
      </w:r>
      <w:r w:rsidR="00B81D80">
        <w:t>;</w:t>
      </w:r>
    </w:p>
    <w:p w14:paraId="76EBD6AB" w14:textId="6E7DD32B" w:rsidR="00F30A12" w:rsidRDefault="009A3E75">
      <w:pPr>
        <w:pStyle w:val="Heading2"/>
      </w:pPr>
      <w:r w:rsidRPr="00F30A12">
        <w:rPr>
          <w:i/>
          <w:iCs/>
        </w:rPr>
        <w:lastRenderedPageBreak/>
        <w:t>Pilot projects for</w:t>
      </w:r>
      <w:r w:rsidR="008F2D8D" w:rsidRPr="00F30A12">
        <w:rPr>
          <w:i/>
          <w:iCs/>
        </w:rPr>
        <w:t xml:space="preserve"> </w:t>
      </w:r>
      <w:r w:rsidRPr="00F30A12">
        <w:rPr>
          <w:i/>
          <w:iCs/>
        </w:rPr>
        <w:t>conversio</w:t>
      </w:r>
      <w:r w:rsidR="00B81D80">
        <w:rPr>
          <w:i/>
          <w:iCs/>
        </w:rPr>
        <w:t>n</w:t>
      </w:r>
      <w:r w:rsidRPr="00F30A12">
        <w:rPr>
          <w:i/>
          <w:iCs/>
        </w:rPr>
        <w:t xml:space="preserve"> to </w:t>
      </w:r>
      <w:r w:rsidR="008F2D8D" w:rsidRPr="00F30A12">
        <w:rPr>
          <w:i/>
          <w:iCs/>
        </w:rPr>
        <w:t xml:space="preserve">alternative </w:t>
      </w:r>
      <w:r w:rsidR="00843CBD" w:rsidRPr="00F30A12">
        <w:rPr>
          <w:i/>
          <w:iCs/>
        </w:rPr>
        <w:t>refr</w:t>
      </w:r>
      <w:r w:rsidR="008F2D8D" w:rsidRPr="00F30A12">
        <w:rPr>
          <w:i/>
          <w:iCs/>
        </w:rPr>
        <w:t>igerants</w:t>
      </w:r>
      <w:r w:rsidRPr="00F30A12">
        <w:rPr>
          <w:i/>
          <w:iCs/>
        </w:rPr>
        <w:t xml:space="preserve"> and technical assistance for large end users</w:t>
      </w:r>
      <w:r w:rsidR="00F30A12">
        <w:t>: A pilot project at the Banco de Alimentos de Quito optimized two cold rooms previously using HCFC‑22 and R‑507 through system resizing, retrofitting to R‑438A and conversion to propane (HC‑290), along with performance monitoring, safety assessments, and electrical upgrades</w:t>
      </w:r>
      <w:r w:rsidR="00040130">
        <w:t>; t</w:t>
      </w:r>
      <w:r w:rsidR="00F30A12">
        <w:t>he intervention delivered 35–42</w:t>
      </w:r>
      <w:r w:rsidR="00B81D80">
        <w:t xml:space="preserve"> per cent</w:t>
      </w:r>
      <w:r w:rsidR="00F30A12">
        <w:t xml:space="preserve"> energy savings and prevented the release of 4 kg (6.5 CO₂‑eq</w:t>
      </w:r>
      <w:r w:rsidR="00620A4E">
        <w:t>uivalent (CO</w:t>
      </w:r>
      <w:r w:rsidR="00620A4E" w:rsidRPr="00620A4E">
        <w:rPr>
          <w:vertAlign w:val="subscript"/>
        </w:rPr>
        <w:t>2</w:t>
      </w:r>
      <w:r w:rsidR="00620A4E">
        <w:t>-eq) tonnes</w:t>
      </w:r>
      <w:r w:rsidR="00F30A12">
        <w:t>) of HCFC‑22</w:t>
      </w:r>
      <w:r w:rsidR="00040130">
        <w:t>; r</w:t>
      </w:r>
      <w:r w:rsidR="00F30A12">
        <w:t>esults were shared with the Global Food Banking Network, prompting interest from member organizations seeking support to replicate similar conversions</w:t>
      </w:r>
      <w:r w:rsidR="00040130">
        <w:t>.</w:t>
      </w:r>
      <w:r w:rsidR="00F30A12">
        <w:t xml:space="preserve"> A second pilot at La</w:t>
      </w:r>
      <w:r w:rsidR="00620A4E">
        <w:t> </w:t>
      </w:r>
      <w:proofErr w:type="spellStart"/>
      <w:r w:rsidR="00F30A12">
        <w:t>Fabril</w:t>
      </w:r>
      <w:proofErr w:type="spellEnd"/>
      <w:r w:rsidR="00620A4E">
        <w:t> </w:t>
      </w:r>
      <w:r w:rsidR="00F30A12">
        <w:t>S.A. converted a 30 TR industrial water chiller from HCFC‑22 to propane, including safety risk assessments, replacement of components suitable for flammable refrigerants, and technical training</w:t>
      </w:r>
      <w:r w:rsidR="00E66657">
        <w:t>; t</w:t>
      </w:r>
      <w:r w:rsidR="00F30A12">
        <w:t>he converted system achieved ~20</w:t>
      </w:r>
      <w:r w:rsidR="00040130">
        <w:t xml:space="preserve"> per cent</w:t>
      </w:r>
      <w:r w:rsidR="00F30A12">
        <w:t xml:space="preserve"> electricity savings</w:t>
      </w:r>
      <w:r w:rsidR="00E66657">
        <w:t xml:space="preserve"> and </w:t>
      </w:r>
      <w:r w:rsidR="00F30A12">
        <w:t>up to 30</w:t>
      </w:r>
      <w:r w:rsidR="00040130">
        <w:t xml:space="preserve"> per cent</w:t>
      </w:r>
      <w:r w:rsidR="00F30A12">
        <w:t xml:space="preserve"> performance improvement, and avoided 25</w:t>
      </w:r>
      <w:r w:rsidR="003509E8">
        <w:t> </w:t>
      </w:r>
      <w:r w:rsidR="00F30A12">
        <w:t>kg (45</w:t>
      </w:r>
      <w:r w:rsidR="00E66657">
        <w:t> </w:t>
      </w:r>
      <w:r w:rsidR="00040130">
        <w:t>CO</w:t>
      </w:r>
      <w:r w:rsidR="00040130" w:rsidRPr="00620A4E">
        <w:rPr>
          <w:vertAlign w:val="subscript"/>
        </w:rPr>
        <w:t>2</w:t>
      </w:r>
      <w:r w:rsidR="003509E8">
        <w:noBreakHyphen/>
      </w:r>
      <w:r w:rsidR="00040130">
        <w:t>eq tonnes</w:t>
      </w:r>
      <w:r w:rsidR="00F30A12">
        <w:t>) of HCFC‑22 emissions</w:t>
      </w:r>
      <w:r w:rsidR="003509E8">
        <w:t>; t</w:t>
      </w:r>
      <w:r w:rsidR="00F30A12">
        <w:t xml:space="preserve">he </w:t>
      </w:r>
      <w:r w:rsidR="00040130">
        <w:t>enterprise</w:t>
      </w:r>
      <w:r w:rsidR="00F30A12">
        <w:t xml:space="preserve"> is now evaluating broader replacement of HCFC‑based equipment with </w:t>
      </w:r>
      <w:r w:rsidR="00040130">
        <w:t>HC</w:t>
      </w:r>
      <w:r w:rsidR="00F30A12">
        <w:t xml:space="preserve"> systems</w:t>
      </w:r>
      <w:r w:rsidR="003509E8">
        <w:t>.</w:t>
      </w:r>
      <w:r w:rsidR="00F30A12">
        <w:t xml:space="preserve"> Both pilots incorporated comprehensive safety evaluations with institutional occupational health teams, ensured compliance with safety standards, and included capacity‑building for technical personnel. System performance continues to be monitored to track stability, efficiency</w:t>
      </w:r>
      <w:r w:rsidR="003509E8">
        <w:t xml:space="preserve"> </w:t>
      </w:r>
      <w:r w:rsidR="00F30A12">
        <w:t>and safety</w:t>
      </w:r>
      <w:r w:rsidR="003511DD">
        <w:t>;</w:t>
      </w:r>
      <w:r w:rsidR="00F30A12">
        <w:t xml:space="preserve"> </w:t>
      </w:r>
      <w:r w:rsidR="003511DD">
        <w:t>t</w:t>
      </w:r>
      <w:r w:rsidR="00F30A12">
        <w:t>he pilots demonstrate strong replication potential in their respective sectors</w:t>
      </w:r>
      <w:r w:rsidR="003511DD">
        <w:t>.</w:t>
      </w:r>
      <w:r w:rsidR="00F30A12">
        <w:t xml:space="preserve"> Additional technical interventions at the Quito Wholesale Market improved the performance and energy efficiency of refrigeration equipment in small commercial food‑preservation facilities</w:t>
      </w:r>
      <w:r w:rsidR="003511DD">
        <w:t>;</w:t>
      </w:r>
      <w:r w:rsidR="00F30A12">
        <w:t xml:space="preserve"> </w:t>
      </w:r>
      <w:r w:rsidR="003511DD">
        <w:t>a</w:t>
      </w:r>
      <w:r w:rsidR="00F30A12">
        <w:t>cti</w:t>
      </w:r>
      <w:r w:rsidR="003511DD">
        <w:t>vities</w:t>
      </w:r>
      <w:r w:rsidR="00F30A12">
        <w:t xml:space="preserve"> included servicing and optimizing three systems in the meat and dairy sections</w:t>
      </w:r>
      <w:r w:rsidR="003511DD">
        <w:t xml:space="preserve"> by </w:t>
      </w:r>
      <w:r w:rsidR="00F30A12">
        <w:t>replacing door seals and hinges, improving evaporator drainage, sealing air leaks, installing temperature controllers, maintaining condensing units, and upgrading electrical connections</w:t>
      </w:r>
      <w:r w:rsidR="003511DD">
        <w:t xml:space="preserve">, to </w:t>
      </w:r>
      <w:r w:rsidR="00F30A12">
        <w:t>enhanc</w:t>
      </w:r>
      <w:r w:rsidR="003511DD">
        <w:t>e the</w:t>
      </w:r>
      <w:r w:rsidR="00F30A12">
        <w:t xml:space="preserve"> reliability and performance for perishable food storage;</w:t>
      </w:r>
      <w:r w:rsidR="003511DD">
        <w:t xml:space="preserve"> and</w:t>
      </w:r>
    </w:p>
    <w:p w14:paraId="3C983F5A" w14:textId="296B330A" w:rsidR="00146387" w:rsidRPr="00146387" w:rsidRDefault="000312F0">
      <w:pPr>
        <w:pStyle w:val="Heading2"/>
      </w:pPr>
      <w:r w:rsidRPr="00F30A12">
        <w:rPr>
          <w:i/>
          <w:iCs/>
        </w:rPr>
        <w:t>Public awareness activities</w:t>
      </w:r>
      <w:r w:rsidR="00F30A12">
        <w:t xml:space="preserve">: </w:t>
      </w:r>
      <w:r w:rsidR="00627942" w:rsidRPr="00627942">
        <w:t>The certification program</w:t>
      </w:r>
      <w:r w:rsidR="00F2433B">
        <w:t>me</w:t>
      </w:r>
      <w:r w:rsidR="00627942" w:rsidRPr="00627942">
        <w:t xml:space="preserve"> for labor competencies was disseminated </w:t>
      </w:r>
      <w:r w:rsidR="00F2433B">
        <w:t>at</w:t>
      </w:r>
      <w:r w:rsidR="00627942" w:rsidRPr="00627942">
        <w:t xml:space="preserve"> all workshops held for RAC technicians and trainers</w:t>
      </w:r>
      <w:r w:rsidR="00FA1492">
        <w:t xml:space="preserve"> under the second tranche.</w:t>
      </w:r>
      <w:r w:rsidR="00627942">
        <w:t xml:space="preserve"> </w:t>
      </w:r>
      <w:r w:rsidR="00627942" w:rsidRPr="00627942">
        <w:t>The country</w:t>
      </w:r>
      <w:r w:rsidR="001C4F33">
        <w:t>’</w:t>
      </w:r>
      <w:r w:rsidR="00627942" w:rsidRPr="00627942">
        <w:t xml:space="preserve">s national obligations as part of the Montreal Protocol have been </w:t>
      </w:r>
      <w:r w:rsidR="00FA1492">
        <w:t>confirmed</w:t>
      </w:r>
      <w:r w:rsidR="00627942" w:rsidRPr="00627942">
        <w:t xml:space="preserve"> in the</w:t>
      </w:r>
      <w:r w:rsidR="00FA1492">
        <w:t xml:space="preserve"> three</w:t>
      </w:r>
      <w:r w:rsidR="00627942" w:rsidRPr="00627942">
        <w:t xml:space="preserve"> annual import quota communication meetings.</w:t>
      </w:r>
      <w:r w:rsidR="00627942">
        <w:t xml:space="preserve"> </w:t>
      </w:r>
      <w:r w:rsidR="00627942" w:rsidRPr="00627942">
        <w:t xml:space="preserve">Information related to the activities under </w:t>
      </w:r>
      <w:r w:rsidR="00FA1492">
        <w:t xml:space="preserve">stage </w:t>
      </w:r>
      <w:r w:rsidR="00627942" w:rsidRPr="00627942">
        <w:t xml:space="preserve">II </w:t>
      </w:r>
      <w:r w:rsidR="00FA1492">
        <w:t xml:space="preserve">of the HPMP </w:t>
      </w:r>
      <w:r w:rsidR="00627942" w:rsidRPr="00627942">
        <w:t xml:space="preserve">was </w:t>
      </w:r>
      <w:r w:rsidR="00FA1492">
        <w:t>disseminated via</w:t>
      </w:r>
      <w:r w:rsidR="00627942" w:rsidRPr="00627942">
        <w:t xml:space="preserve"> </w:t>
      </w:r>
      <w:r w:rsidR="00ED1C3F">
        <w:t xml:space="preserve">the </w:t>
      </w:r>
      <w:r w:rsidR="00550D67">
        <w:t>Ministry of Production, Foreign Trade and Investments of Ecuador</w:t>
      </w:r>
      <w:r w:rsidR="00550D67" w:rsidRPr="00627942">
        <w:t xml:space="preserve"> </w:t>
      </w:r>
      <w:r w:rsidR="00550D67">
        <w:t>(</w:t>
      </w:r>
      <w:r w:rsidR="00627942" w:rsidRPr="00627942">
        <w:t>MPCEI</w:t>
      </w:r>
      <w:r w:rsidR="00550D67">
        <w:t>)</w:t>
      </w:r>
      <w:r w:rsidR="00F2433B">
        <w:t>’s</w:t>
      </w:r>
      <w:r w:rsidR="00627942" w:rsidRPr="00627942">
        <w:t xml:space="preserve"> social </w:t>
      </w:r>
      <w:r w:rsidR="00F2433B">
        <w:t>media</w:t>
      </w:r>
      <w:r w:rsidR="00627942" w:rsidRPr="00627942">
        <w:t xml:space="preserve"> and press releases</w:t>
      </w:r>
      <w:r w:rsidR="00FA1492">
        <w:t>.</w:t>
      </w:r>
      <w:r w:rsidR="00627942">
        <w:t xml:space="preserve"> </w:t>
      </w:r>
      <w:r w:rsidR="00627942" w:rsidRPr="00627942">
        <w:t>Regular visits to refrigerant</w:t>
      </w:r>
      <w:r w:rsidR="00FA1492">
        <w:t xml:space="preserve"> </w:t>
      </w:r>
      <w:r w:rsidR="00627942" w:rsidRPr="00627942">
        <w:t xml:space="preserve">retails and servicing workshops, customs facilities, and end users were carried out, </w:t>
      </w:r>
      <w:r w:rsidR="00FA1492">
        <w:t>and</w:t>
      </w:r>
      <w:r w:rsidR="00627942" w:rsidRPr="00627942">
        <w:t xml:space="preserve"> several awareness workshops were organized both on-site and online to promote HCFC phase-out commitments and alternatives </w:t>
      </w:r>
      <w:r w:rsidR="00FA1492">
        <w:t>refrigerants</w:t>
      </w:r>
      <w:r w:rsidR="00146387">
        <w:t>.</w:t>
      </w:r>
    </w:p>
    <w:p w14:paraId="31D9CCB1" w14:textId="77777777" w:rsidR="00146387" w:rsidRPr="00146387" w:rsidRDefault="00F72392" w:rsidP="00146387">
      <w:pPr>
        <w:spacing w:after="240"/>
        <w:rPr>
          <w:i/>
          <w:u w:val="single"/>
        </w:rPr>
      </w:pPr>
      <w:r w:rsidRPr="00146387">
        <w:rPr>
          <w:i/>
          <w:u w:val="single"/>
        </w:rPr>
        <w:t>Project implementation and monitoring</w:t>
      </w:r>
    </w:p>
    <w:p w14:paraId="50FE0962" w14:textId="5A4A42E9" w:rsidR="00146387" w:rsidRDefault="00F30A12" w:rsidP="00F30A12">
      <w:pPr>
        <w:pStyle w:val="Heading1"/>
      </w:pPr>
      <w:r w:rsidRPr="00F30A12">
        <w:t>Through the inter-institutional cooperation agreement between MPCEI and Vice-</w:t>
      </w:r>
      <w:r w:rsidR="0057062D">
        <w:t>m</w:t>
      </w:r>
      <w:r w:rsidRPr="00F30A12">
        <w:t>inistry of Production and Industries through the Directorate of Environmental and Technology Reconversion, UNIDO established technical and financial links among the main involved sectors.</w:t>
      </w:r>
      <w:r w:rsidR="00160F77">
        <w:t xml:space="preserve"> </w:t>
      </w:r>
      <w:r w:rsidR="00146387">
        <w:t>T</w:t>
      </w:r>
      <w:r w:rsidR="00146387" w:rsidRPr="00B178D4">
        <w:t xml:space="preserve">he </w:t>
      </w:r>
      <w:r w:rsidR="00146387" w:rsidRPr="00A242AB">
        <w:t>NO</w:t>
      </w:r>
      <w:r w:rsidR="00160F77">
        <w:t>U</w:t>
      </w:r>
      <w:r w:rsidR="00146387" w:rsidRPr="00B178D4">
        <w:t xml:space="preserve"> and </w:t>
      </w:r>
      <w:r w:rsidR="00146387" w:rsidRPr="00146387">
        <w:t>UNIDO have b</w:t>
      </w:r>
      <w:r w:rsidR="00146387">
        <w:t xml:space="preserve">een </w:t>
      </w:r>
      <w:r w:rsidR="00146387" w:rsidRPr="00B178D4">
        <w:t>monitor</w:t>
      </w:r>
      <w:r w:rsidR="00146387">
        <w:t>ing</w:t>
      </w:r>
      <w:r w:rsidR="00146387" w:rsidRPr="00B178D4">
        <w:t xml:space="preserve"> activities</w:t>
      </w:r>
      <w:r w:rsidR="00146387" w:rsidRPr="0077266C">
        <w:t xml:space="preserve">, </w:t>
      </w:r>
      <w:r w:rsidR="00146387" w:rsidRPr="00B178D4">
        <w:t>report</w:t>
      </w:r>
      <w:r w:rsidR="00146387">
        <w:t>ing</w:t>
      </w:r>
      <w:r w:rsidR="00146387" w:rsidRPr="00B178D4">
        <w:t xml:space="preserve"> on progress and</w:t>
      </w:r>
      <w:r w:rsidR="00146387" w:rsidRPr="009931F4">
        <w:t xml:space="preserve"> work</w:t>
      </w:r>
      <w:r w:rsidR="00146387">
        <w:t>ing</w:t>
      </w:r>
      <w:r w:rsidR="00146387" w:rsidRPr="009931F4">
        <w:t xml:space="preserve"> with stakeholders </w:t>
      </w:r>
      <w:r w:rsidR="00146387">
        <w:t xml:space="preserve">to phase out </w:t>
      </w:r>
      <w:r w:rsidR="00146387" w:rsidRPr="009931F4">
        <w:t>H</w:t>
      </w:r>
      <w:r w:rsidR="00146387">
        <w:t>C</w:t>
      </w:r>
      <w:r w:rsidR="00146387" w:rsidRPr="009931F4">
        <w:t>FC</w:t>
      </w:r>
      <w:r w:rsidR="00146387">
        <w:t>s</w:t>
      </w:r>
      <w:r w:rsidR="00146387" w:rsidRPr="009931F4">
        <w:t xml:space="preserve">. </w:t>
      </w:r>
      <w:r w:rsidR="00146387">
        <w:t>Of the US $</w:t>
      </w:r>
      <w:r>
        <w:t>26,000</w:t>
      </w:r>
      <w:r w:rsidR="00146387">
        <w:t xml:space="preserve"> approved for </w:t>
      </w:r>
      <w:r>
        <w:t>project management and monitoring</w:t>
      </w:r>
      <w:r w:rsidR="00146387">
        <w:t xml:space="preserve"> under the </w:t>
      </w:r>
      <w:r>
        <w:t>second</w:t>
      </w:r>
      <w:r w:rsidR="00146387">
        <w:t xml:space="preserve"> tranche, </w:t>
      </w:r>
      <w:r w:rsidR="00146387" w:rsidRPr="009931F4">
        <w:t>US </w:t>
      </w:r>
      <w:r w:rsidR="00146387">
        <w:t>$</w:t>
      </w:r>
      <w:r>
        <w:t xml:space="preserve">22,905 </w:t>
      </w:r>
      <w:r w:rsidR="00146387">
        <w:t>was disbursed for</w:t>
      </w:r>
      <w:r w:rsidR="00146387" w:rsidRPr="009A6D6E">
        <w:t xml:space="preserve"> project staff and consultants (US $</w:t>
      </w:r>
      <w:r>
        <w:t>10,000</w:t>
      </w:r>
      <w:r w:rsidR="00146387" w:rsidRPr="009A6D6E">
        <w:t>)</w:t>
      </w:r>
      <w:r w:rsidR="00A75E95">
        <w:t xml:space="preserve"> and</w:t>
      </w:r>
      <w:r>
        <w:t xml:space="preserve"> </w:t>
      </w:r>
      <w:r w:rsidR="00146387" w:rsidRPr="009A6D6E">
        <w:t xml:space="preserve">domestic travel, meetings and workshops </w:t>
      </w:r>
      <w:bookmarkStart w:id="0" w:name="_Hlk190692798"/>
      <w:r w:rsidR="00146387" w:rsidRPr="009A6D6E">
        <w:t>(US $</w:t>
      </w:r>
      <w:r>
        <w:t>12,905</w:t>
      </w:r>
      <w:r w:rsidR="00146387" w:rsidRPr="009A6D6E">
        <w:t>)</w:t>
      </w:r>
      <w:bookmarkEnd w:id="0"/>
      <w:r w:rsidR="00146387" w:rsidRPr="00824722">
        <w:t>.</w:t>
      </w:r>
    </w:p>
    <w:p w14:paraId="659C13A2" w14:textId="5CF4D954" w:rsidR="00F72392" w:rsidRPr="00FE377F" w:rsidRDefault="00A74821" w:rsidP="00A74821">
      <w:pPr>
        <w:pStyle w:val="Heading2"/>
        <w:numPr>
          <w:ilvl w:val="0"/>
          <w:numId w:val="0"/>
        </w:numPr>
        <w:rPr>
          <w:i/>
          <w:iCs/>
        </w:rPr>
      </w:pPr>
      <w:r w:rsidRPr="00FE377F">
        <w:rPr>
          <w:i/>
          <w:iCs/>
        </w:rPr>
        <w:t>Activities to maintain energy efficiency</w:t>
      </w:r>
    </w:p>
    <w:p w14:paraId="487B6827" w14:textId="5285C21C" w:rsidR="00A74821" w:rsidRDefault="00176F64" w:rsidP="00A74821">
      <w:pPr>
        <w:pStyle w:val="Heading1"/>
      </w:pPr>
      <w:r>
        <w:t>The following additional activities to maintain energy efficiency were implemented since 2023:</w:t>
      </w:r>
    </w:p>
    <w:p w14:paraId="782612A7" w14:textId="2C0FDB86" w:rsidR="00950B00" w:rsidRPr="005572D8" w:rsidRDefault="00F4545E" w:rsidP="00F30A12">
      <w:pPr>
        <w:pStyle w:val="Heading2"/>
      </w:pPr>
      <w:r w:rsidRPr="00F30A12">
        <w:rPr>
          <w:i/>
          <w:iCs/>
        </w:rPr>
        <w:t>Strengthening the capacity of importers and customs agents</w:t>
      </w:r>
      <w:r w:rsidR="00F30A12">
        <w:t xml:space="preserve">: </w:t>
      </w:r>
      <w:r w:rsidR="005572D8" w:rsidRPr="005572D8">
        <w:t xml:space="preserve">A draft guide was prepared for importers and customs agents </w:t>
      </w:r>
      <w:r w:rsidR="00E62D70">
        <w:t>on</w:t>
      </w:r>
      <w:r w:rsidR="005572D8" w:rsidRPr="005572D8">
        <w:t xml:space="preserve"> conformity</w:t>
      </w:r>
      <w:r w:rsidR="00644B33">
        <w:t>-</w:t>
      </w:r>
      <w:r w:rsidR="005572D8" w:rsidRPr="005572D8">
        <w:t xml:space="preserve">assessment procedures, </w:t>
      </w:r>
      <w:r w:rsidR="00950B00" w:rsidRPr="005572D8">
        <w:t>energy-efficiency labelling and minimum energy performance standards</w:t>
      </w:r>
      <w:r w:rsidR="00E62D70">
        <w:t xml:space="preserve"> </w:t>
      </w:r>
      <w:r w:rsidR="00950B00" w:rsidRPr="005572D8">
        <w:t xml:space="preserve">for </w:t>
      </w:r>
      <w:r w:rsidR="00E62D70">
        <w:t>RAC equipment</w:t>
      </w:r>
      <w:r w:rsidR="00950B00" w:rsidRPr="005572D8">
        <w:t xml:space="preserve">, </w:t>
      </w:r>
      <w:r w:rsidR="00357D29">
        <w:t xml:space="preserve">effective </w:t>
      </w:r>
      <w:r w:rsidR="00950B00" w:rsidRPr="005572D8">
        <w:t>use of risk analysis tools and practical examples</w:t>
      </w:r>
      <w:r w:rsidR="00357D29">
        <w:t xml:space="preserve"> </w:t>
      </w:r>
      <w:r w:rsidR="00950B00" w:rsidRPr="005572D8">
        <w:t xml:space="preserve">to </w:t>
      </w:r>
      <w:r w:rsidR="00073512">
        <w:t xml:space="preserve">prevent </w:t>
      </w:r>
      <w:r w:rsidR="00950B00" w:rsidRPr="005572D8">
        <w:t xml:space="preserve">counterfeiting, piracy and false marking </w:t>
      </w:r>
      <w:r w:rsidR="00950B00" w:rsidRPr="005572D8">
        <w:lastRenderedPageBreak/>
        <w:t>of origin</w:t>
      </w:r>
      <w:r w:rsidR="005572D8">
        <w:t xml:space="preserve">; </w:t>
      </w:r>
      <w:r w:rsidR="00073512">
        <w:t>two awareness</w:t>
      </w:r>
      <w:r w:rsidR="00644B33">
        <w:t>-</w:t>
      </w:r>
      <w:r w:rsidR="00073512">
        <w:t xml:space="preserve">building events </w:t>
      </w:r>
      <w:r w:rsidR="00950B00" w:rsidRPr="005572D8">
        <w:t>w</w:t>
      </w:r>
      <w:r w:rsidR="00073512">
        <w:t>ere</w:t>
      </w:r>
      <w:r w:rsidR="00950B00" w:rsidRPr="005572D8">
        <w:t xml:space="preserve"> held </w:t>
      </w:r>
      <w:r w:rsidR="00073512">
        <w:t xml:space="preserve">for </w:t>
      </w:r>
      <w:r w:rsidR="00950B00" w:rsidRPr="005572D8">
        <w:t xml:space="preserve">industry leaders and key stakeholders to discuss opportunities </w:t>
      </w:r>
      <w:r w:rsidR="00073512">
        <w:t xml:space="preserve">for </w:t>
      </w:r>
      <w:r w:rsidR="00950B00" w:rsidRPr="005572D8">
        <w:t>improv</w:t>
      </w:r>
      <w:r w:rsidR="00073512">
        <w:t>ing</w:t>
      </w:r>
      <w:r w:rsidR="00950B00" w:rsidRPr="005572D8">
        <w:t xml:space="preserve"> energy efficiency in RAC systems</w:t>
      </w:r>
      <w:r w:rsidR="00073512">
        <w:t xml:space="preserve"> and </w:t>
      </w:r>
      <w:r w:rsidR="00950B00" w:rsidRPr="005572D8">
        <w:t xml:space="preserve">foster dialogue with </w:t>
      </w:r>
      <w:r w:rsidR="00073512">
        <w:t xml:space="preserve">the </w:t>
      </w:r>
      <w:r w:rsidR="00950B00" w:rsidRPr="005572D8">
        <w:t>private secto</w:t>
      </w:r>
      <w:r w:rsidR="00073512">
        <w:t>r; and</w:t>
      </w:r>
      <w:r w:rsidR="00950B00" w:rsidRPr="005572D8">
        <w:t xml:space="preserve"> </w:t>
      </w:r>
      <w:r w:rsidR="00950B00" w:rsidRPr="00F30A12">
        <w:t xml:space="preserve">training was delivered to </w:t>
      </w:r>
      <w:r w:rsidR="007C40C7" w:rsidRPr="00F30A12">
        <w:t>six professionals from</w:t>
      </w:r>
      <w:r w:rsidR="00950B00" w:rsidRPr="00F30A12">
        <w:t xml:space="preserve"> the Instituto de </w:t>
      </w:r>
      <w:proofErr w:type="spellStart"/>
      <w:r w:rsidR="00950B00" w:rsidRPr="00F30A12">
        <w:t>Investigación</w:t>
      </w:r>
      <w:proofErr w:type="spellEnd"/>
      <w:r w:rsidR="00950B00" w:rsidRPr="00F30A12">
        <w:t xml:space="preserve"> </w:t>
      </w:r>
      <w:proofErr w:type="spellStart"/>
      <w:r w:rsidR="00950B00" w:rsidRPr="00F30A12">
        <w:t>Geológico</w:t>
      </w:r>
      <w:proofErr w:type="spellEnd"/>
      <w:r w:rsidR="00950B00" w:rsidRPr="00F30A12">
        <w:t xml:space="preserve"> y </w:t>
      </w:r>
      <w:proofErr w:type="spellStart"/>
      <w:r w:rsidR="00950B00" w:rsidRPr="00F30A12">
        <w:t>Energético</w:t>
      </w:r>
      <w:proofErr w:type="spellEnd"/>
      <w:r w:rsidR="00950B00" w:rsidRPr="00F30A12">
        <w:t xml:space="preserve">, </w:t>
      </w:r>
      <w:r w:rsidR="00E578A5">
        <w:t xml:space="preserve">an institution </w:t>
      </w:r>
      <w:r w:rsidR="00950B00" w:rsidRPr="005572D8">
        <w:t>responsible for conducting energy audits in the industrial sector</w:t>
      </w:r>
      <w:r w:rsidR="005572D8">
        <w:t>;</w:t>
      </w:r>
    </w:p>
    <w:p w14:paraId="0DB35709" w14:textId="1E7371C6" w:rsidR="00FB4039" w:rsidRPr="00FB4039" w:rsidRDefault="00A9185A" w:rsidP="00E22E7C">
      <w:pPr>
        <w:pStyle w:val="Heading2"/>
      </w:pPr>
      <w:r w:rsidRPr="004208BF">
        <w:rPr>
          <w:i/>
          <w:iCs/>
        </w:rPr>
        <w:t>Capacity</w:t>
      </w:r>
      <w:r w:rsidR="00C37C50">
        <w:rPr>
          <w:i/>
          <w:iCs/>
        </w:rPr>
        <w:noBreakHyphen/>
      </w:r>
      <w:r w:rsidRPr="004208BF">
        <w:rPr>
          <w:i/>
          <w:iCs/>
        </w:rPr>
        <w:t xml:space="preserve">building and additional training on energy efficiency in the </w:t>
      </w:r>
      <w:r w:rsidR="00FB4039" w:rsidRPr="004208BF">
        <w:rPr>
          <w:i/>
          <w:iCs/>
        </w:rPr>
        <w:t xml:space="preserve">refrigeration </w:t>
      </w:r>
      <w:r w:rsidRPr="004208BF">
        <w:rPr>
          <w:i/>
          <w:iCs/>
        </w:rPr>
        <w:t>servicing secto</w:t>
      </w:r>
      <w:r w:rsidR="00FB4039" w:rsidRPr="004208BF">
        <w:rPr>
          <w:i/>
          <w:iCs/>
        </w:rPr>
        <w:t>r</w:t>
      </w:r>
      <w:r w:rsidR="004208BF">
        <w:t xml:space="preserve">: </w:t>
      </w:r>
      <w:r w:rsidR="004208BF" w:rsidRPr="004208BF">
        <w:t xml:space="preserve">The procurement </w:t>
      </w:r>
      <w:r w:rsidR="004208BF">
        <w:t xml:space="preserve">of </w:t>
      </w:r>
      <w:r w:rsidR="004208BF" w:rsidRPr="004208BF">
        <w:t>eight toolkits</w:t>
      </w:r>
      <w:r w:rsidR="004208BF">
        <w:rPr>
          <w:rStyle w:val="FootnoteReference"/>
        </w:rPr>
        <w:footnoteReference w:id="3"/>
      </w:r>
      <w:r w:rsidR="004208BF" w:rsidRPr="004208BF">
        <w:t xml:space="preserve"> </w:t>
      </w:r>
      <w:r w:rsidR="00E76D4E">
        <w:t>for</w:t>
      </w:r>
      <w:r w:rsidR="004208BF" w:rsidRPr="004208BF">
        <w:t xml:space="preserve"> vocational training institutes and basic schools to support the training of technicians in determining RAC systems’ performance and energy efficiency was completed by UNIDO in 2025</w:t>
      </w:r>
      <w:r w:rsidR="00D0292E">
        <w:t>; the toolkits are</w:t>
      </w:r>
      <w:r w:rsidR="004208BF" w:rsidRPr="004208BF">
        <w:t xml:space="preserve"> expected to arrive in Ecuador by mid-2026</w:t>
      </w:r>
      <w:r w:rsidR="00D0292E">
        <w:t>. A</w:t>
      </w:r>
      <w:r w:rsidR="00E22E7C" w:rsidRPr="00E22E7C">
        <w:t xml:space="preserve"> technical visit to the Galápagos Islands assessed the refrigeration and electrical systems of fish</w:t>
      </w:r>
      <w:r w:rsidR="00D0292E">
        <w:t>-</w:t>
      </w:r>
      <w:r w:rsidR="00E22E7C" w:rsidRPr="00E22E7C">
        <w:t>processing facilities</w:t>
      </w:r>
      <w:r w:rsidR="009212BA">
        <w:t xml:space="preserve"> to</w:t>
      </w:r>
      <w:r w:rsidR="00E22E7C" w:rsidRPr="00E22E7C">
        <w:t xml:space="preserve"> identi</w:t>
      </w:r>
      <w:r w:rsidR="009212BA">
        <w:t>fy</w:t>
      </w:r>
      <w:r w:rsidR="00E22E7C" w:rsidRPr="00E22E7C">
        <w:t xml:space="preserve"> issues related to energy efficiency and develop technical recommendations to correct the power factor and reduce energy penalties, and a data-logging system was developed to facilitate continuous monitoring, performance analysis and predictive maintenance for RAC equipment</w:t>
      </w:r>
      <w:r w:rsidR="009212BA">
        <w:t>.</w:t>
      </w:r>
      <w:r w:rsidR="00E22E7C" w:rsidRPr="00E22E7C">
        <w:t xml:space="preserve"> Technical training on energy efficiency in refrigeration systems was held in Cuenca for 18</w:t>
      </w:r>
      <w:r w:rsidR="009212BA">
        <w:t> </w:t>
      </w:r>
      <w:r w:rsidR="00E22E7C" w:rsidRPr="00E22E7C">
        <w:t xml:space="preserve">participants (including three women); </w:t>
      </w:r>
      <w:r w:rsidR="009212BA">
        <w:t>t</w:t>
      </w:r>
      <w:r w:rsidR="00E22E7C" w:rsidRPr="00E22E7C">
        <w:t xml:space="preserve">echnical assistance was provided to the </w:t>
      </w:r>
      <w:proofErr w:type="spellStart"/>
      <w:r w:rsidR="00E22E7C" w:rsidRPr="00E22E7C">
        <w:t>Diakonía</w:t>
      </w:r>
      <w:proofErr w:type="spellEnd"/>
      <w:r w:rsidR="00E22E7C" w:rsidRPr="00E22E7C">
        <w:t xml:space="preserve"> Food Bank by carrying out an assessment and improving the energy performance of refrigeration chambers and AC systems, delivering training on energy efficiency and carbon footprint reduction to 10</w:t>
      </w:r>
      <w:r w:rsidR="0074621A">
        <w:t> </w:t>
      </w:r>
      <w:r w:rsidR="00E22E7C" w:rsidRPr="00E22E7C">
        <w:t xml:space="preserve">staff members (five women) and providing follow-up recommendations and guidance on energy-efficient integration of newly installed cooling equipment; training on energy efficiency in buildings, with emphasis on AC systems, natural ventilation and sustainable architecture, was held in Quito for 150 participants (including 30 women); </w:t>
      </w:r>
      <w:r w:rsidR="0074621A">
        <w:t>and</w:t>
      </w:r>
    </w:p>
    <w:p w14:paraId="26D5DF99" w14:textId="3522A321" w:rsidR="004208BF" w:rsidRDefault="004208BF" w:rsidP="00FB4039">
      <w:pPr>
        <w:pStyle w:val="Heading2"/>
      </w:pPr>
      <w:r w:rsidRPr="004208BF">
        <w:rPr>
          <w:i/>
          <w:iCs/>
        </w:rPr>
        <w:t>Awareness and outreach activities to promote energy efficiency</w:t>
      </w:r>
      <w:r>
        <w:t xml:space="preserve">: </w:t>
      </w:r>
      <w:r w:rsidRPr="004208BF">
        <w:t>Awareness materials on energy efficiency in the RAC sector were also disseminated through infographics, digital publications and dedicated content on the institutional website, contributing to broader outreach and public awareness o</w:t>
      </w:r>
      <w:r w:rsidR="00D20831">
        <w:t>f</w:t>
      </w:r>
      <w:r w:rsidRPr="004208BF">
        <w:t xml:space="preserve"> the importance of energy-efficient </w:t>
      </w:r>
      <w:r w:rsidR="00CB5508">
        <w:t>RAC</w:t>
      </w:r>
      <w:r w:rsidRPr="004208BF">
        <w:t xml:space="preserve"> technologies</w:t>
      </w:r>
      <w:r w:rsidR="00E22E7C">
        <w:t>;</w:t>
      </w:r>
      <w:r>
        <w:t xml:space="preserve"> </w:t>
      </w:r>
      <w:r w:rsidR="00E22E7C" w:rsidRPr="00E22E7C">
        <w:t xml:space="preserve">NOU </w:t>
      </w:r>
      <w:r w:rsidR="00E22E7C">
        <w:t xml:space="preserve">staff </w:t>
      </w:r>
      <w:r w:rsidR="00E22E7C" w:rsidRPr="00E22E7C">
        <w:t>participated in an industry event in Brazil dedicated to strengthening policy design and implementation capacities related to energy efficiency in emerging economies; four internal auditor training sessions on ISO 50001 Energy Management Systems were attended by 120 participants; and awareness-raising material on energy efficiency in the RAC sector was disseminated in the form of infographics, digital publications and websites.</w:t>
      </w:r>
    </w:p>
    <w:p w14:paraId="038DB700" w14:textId="3F9633C6" w:rsidR="00F72392" w:rsidRPr="00E9063C" w:rsidRDefault="00F72392" w:rsidP="00003560">
      <w:pPr>
        <w:pStyle w:val="Heading1"/>
        <w:numPr>
          <w:ilvl w:val="0"/>
          <w:numId w:val="0"/>
        </w:numPr>
        <w:ind w:right="62"/>
        <w:jc w:val="left"/>
      </w:pPr>
      <w:r w:rsidRPr="00003560">
        <w:rPr>
          <w:u w:val="single"/>
        </w:rPr>
        <w:t>Level of fund disbursement</w:t>
      </w:r>
      <w:r w:rsidRPr="00E9063C">
        <w:t xml:space="preserve"> </w:t>
      </w:r>
    </w:p>
    <w:p w14:paraId="6EB2246F" w14:textId="2C77960C" w:rsidR="00F72392" w:rsidRPr="00E9063C" w:rsidRDefault="00F72392">
      <w:pPr>
        <w:numPr>
          <w:ilvl w:val="0"/>
          <w:numId w:val="1"/>
        </w:numPr>
        <w:spacing w:after="240"/>
        <w:outlineLvl w:val="0"/>
      </w:pPr>
      <w:r w:rsidRPr="00E9063C">
        <w:t xml:space="preserve">As of </w:t>
      </w:r>
      <w:r w:rsidR="003915B1">
        <w:t>May</w:t>
      </w:r>
      <w:r w:rsidRPr="00E9063C">
        <w:t xml:space="preserve"> 202</w:t>
      </w:r>
      <w:r>
        <w:t>6</w:t>
      </w:r>
      <w:r w:rsidRPr="00E9063C">
        <w:t>, of the US $</w:t>
      </w:r>
      <w:r w:rsidR="0027186E" w:rsidRPr="0027186E">
        <w:t>820,000</w:t>
      </w:r>
      <w:r w:rsidRPr="00E9063C">
        <w:t xml:space="preserve"> approved so far, US $</w:t>
      </w:r>
      <w:r w:rsidR="005706AE">
        <w:t>669</w:t>
      </w:r>
      <w:r w:rsidR="00D81090">
        <w:t>,092</w:t>
      </w:r>
      <w:r w:rsidRPr="00E9063C">
        <w:t xml:space="preserve"> </w:t>
      </w:r>
      <w:r w:rsidR="009B7836">
        <w:t xml:space="preserve">(82 per cent) </w:t>
      </w:r>
      <w:r w:rsidRPr="00E9063C">
        <w:t>had been disbursed, as shown in table 2. The balance of US $</w:t>
      </w:r>
      <w:r w:rsidR="00D81090">
        <w:t>150</w:t>
      </w:r>
      <w:r w:rsidR="00F301E1">
        <w:t>,908</w:t>
      </w:r>
      <w:r w:rsidRPr="00E9063C">
        <w:t xml:space="preserve"> will be disbursed in </w:t>
      </w:r>
      <w:r w:rsidR="00E22E7C">
        <w:t>the third tranche</w:t>
      </w:r>
      <w:r w:rsidRPr="00E9063C">
        <w:t>.</w:t>
      </w:r>
    </w:p>
    <w:p w14:paraId="432CA152" w14:textId="336CCD35" w:rsidR="00F72392" w:rsidRPr="00E9063C" w:rsidRDefault="00F72392" w:rsidP="003915B1">
      <w:pPr>
        <w:keepNext/>
        <w:rPr>
          <w:b/>
        </w:rPr>
      </w:pPr>
      <w:r w:rsidRPr="00E9063C">
        <w:rPr>
          <w:b/>
        </w:rPr>
        <w:t xml:space="preserve">Table 2. Financial report of stage </w:t>
      </w:r>
      <w:r w:rsidR="00CD4A15" w:rsidRPr="002A0C7C">
        <w:rPr>
          <w:b/>
        </w:rPr>
        <w:t>II</w:t>
      </w:r>
      <w:r w:rsidRPr="002A0C7C">
        <w:t xml:space="preserve"> </w:t>
      </w:r>
      <w:r w:rsidRPr="002A0C7C">
        <w:rPr>
          <w:b/>
        </w:rPr>
        <w:t xml:space="preserve">of the HPMP for </w:t>
      </w:r>
      <w:r w:rsidR="003A5028" w:rsidRPr="002A0C7C">
        <w:rPr>
          <w:b/>
        </w:rPr>
        <w:t>Ecuador</w:t>
      </w:r>
      <w:r w:rsidRPr="002A0C7C">
        <w:rPr>
          <w:b/>
        </w:rPr>
        <w:t xml:space="preserve"> (US $)</w:t>
      </w:r>
    </w:p>
    <w:tbl>
      <w:tblPr>
        <w:tblW w:w="5000" w:type="pct"/>
        <w:tblLook w:val="04A0" w:firstRow="1" w:lastRow="0" w:firstColumn="1" w:lastColumn="0" w:noHBand="0" w:noVBand="1"/>
      </w:tblPr>
      <w:tblGrid>
        <w:gridCol w:w="1888"/>
        <w:gridCol w:w="1888"/>
        <w:gridCol w:w="1888"/>
        <w:gridCol w:w="1888"/>
        <w:gridCol w:w="1888"/>
      </w:tblGrid>
      <w:tr w:rsidR="00F72392" w:rsidRPr="00E9063C" w14:paraId="696A5BE7" w14:textId="77777777">
        <w:trPr>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2235AF51" w14:textId="77777777" w:rsidR="00F72392" w:rsidRPr="00E9063C" w:rsidRDefault="00F72392">
            <w:pPr>
              <w:keepNext/>
              <w:spacing w:before="20" w:after="20"/>
              <w:jc w:val="center"/>
              <w:rPr>
                <w:b/>
                <w:color w:val="000000"/>
                <w:sz w:val="20"/>
                <w:szCs w:val="20"/>
                <w:lang w:eastAsia="en-CA"/>
              </w:rPr>
            </w:pPr>
            <w:r w:rsidRPr="00E9063C">
              <w:rPr>
                <w:b/>
                <w:color w:val="000000"/>
                <w:sz w:val="20"/>
                <w:szCs w:val="20"/>
                <w:lang w:eastAsia="en-CA"/>
              </w:rPr>
              <w:t>Funding tranche</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09378D1" w14:textId="77777777" w:rsidR="00F72392" w:rsidRPr="00E9063C" w:rsidRDefault="00F72392">
            <w:pPr>
              <w:keepNext/>
              <w:spacing w:before="20" w:after="20"/>
              <w:jc w:val="center"/>
              <w:rPr>
                <w:b/>
                <w:color w:val="000000"/>
                <w:sz w:val="20"/>
                <w:szCs w:val="20"/>
                <w:lang w:eastAsia="en-CA"/>
              </w:rPr>
            </w:pPr>
            <w:r w:rsidRPr="00E9063C">
              <w:rPr>
                <w:b/>
                <w:color w:val="000000"/>
                <w:sz w:val="20"/>
                <w:szCs w:val="20"/>
                <w:lang w:eastAsia="en-CA"/>
              </w:rPr>
              <w:t>Funds approved</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48E9ADB" w14:textId="77777777" w:rsidR="00F72392" w:rsidRPr="00E9063C" w:rsidRDefault="00F72392">
            <w:pPr>
              <w:keepNext/>
              <w:spacing w:before="20" w:after="20"/>
              <w:jc w:val="center"/>
              <w:rPr>
                <w:b/>
                <w:color w:val="000000"/>
                <w:sz w:val="20"/>
                <w:szCs w:val="20"/>
                <w:lang w:eastAsia="en-CA"/>
              </w:rPr>
            </w:pPr>
            <w:r w:rsidRPr="00E9063C">
              <w:rPr>
                <w:b/>
                <w:color w:val="000000"/>
                <w:sz w:val="20"/>
                <w:szCs w:val="20"/>
                <w:lang w:eastAsia="en-CA"/>
              </w:rPr>
              <w:t>Funds disbursed</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DD78E7D" w14:textId="77777777" w:rsidR="00F72392" w:rsidRPr="00E9063C" w:rsidRDefault="00F72392">
            <w:pPr>
              <w:keepNext/>
              <w:spacing w:before="20" w:after="20"/>
              <w:jc w:val="center"/>
              <w:rPr>
                <w:b/>
                <w:color w:val="000000"/>
                <w:sz w:val="20"/>
                <w:szCs w:val="20"/>
                <w:lang w:eastAsia="en-CA"/>
              </w:rPr>
            </w:pPr>
            <w:proofErr w:type="spellStart"/>
            <w:r w:rsidRPr="00E9063C">
              <w:rPr>
                <w:b/>
                <w:color w:val="000000"/>
                <w:sz w:val="20"/>
                <w:szCs w:val="20"/>
                <w:lang w:eastAsia="en-CA"/>
              </w:rPr>
              <w:t>Disb</w:t>
            </w:r>
            <w:proofErr w:type="spellEnd"/>
            <w:r>
              <w:rPr>
                <w:b/>
                <w:color w:val="000000"/>
                <w:sz w:val="20"/>
                <w:szCs w:val="20"/>
                <w:lang w:eastAsia="en-CA"/>
              </w:rPr>
              <w:t>.</w:t>
            </w:r>
            <w:r w:rsidRPr="00E9063C">
              <w:rPr>
                <w:b/>
                <w:color w:val="000000"/>
                <w:sz w:val="20"/>
                <w:szCs w:val="20"/>
                <w:lang w:eastAsia="en-CA"/>
              </w:rPr>
              <w:t xml:space="preserve"> rate (%)</w:t>
            </w:r>
          </w:p>
        </w:tc>
        <w:tc>
          <w:tcPr>
            <w:tcW w:w="1000" w:type="pct"/>
            <w:tcBorders>
              <w:top w:val="single" w:sz="4" w:space="0" w:color="auto"/>
              <w:left w:val="nil"/>
              <w:bottom w:val="single" w:sz="4" w:space="0" w:color="auto"/>
              <w:right w:val="single" w:sz="4" w:space="0" w:color="auto"/>
            </w:tcBorders>
          </w:tcPr>
          <w:p w14:paraId="318228F7" w14:textId="77777777" w:rsidR="00F72392" w:rsidRPr="00E9063C" w:rsidRDefault="00F72392">
            <w:pPr>
              <w:keepNext/>
              <w:spacing w:before="20" w:after="20"/>
              <w:jc w:val="center"/>
              <w:rPr>
                <w:b/>
                <w:color w:val="000000"/>
                <w:sz w:val="20"/>
                <w:szCs w:val="20"/>
                <w:highlight w:val="green"/>
                <w:lang w:eastAsia="en-CA"/>
              </w:rPr>
            </w:pPr>
            <w:r w:rsidRPr="00E9063C">
              <w:rPr>
                <w:b/>
                <w:color w:val="000000"/>
                <w:sz w:val="20"/>
                <w:szCs w:val="20"/>
                <w:lang w:eastAsia="en-CA"/>
              </w:rPr>
              <w:t>Fund balance</w:t>
            </w:r>
          </w:p>
        </w:tc>
      </w:tr>
      <w:tr w:rsidR="00F72392" w:rsidRPr="00E9063C" w14:paraId="0122BF95" w14:textId="77777777">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0549465" w14:textId="77777777" w:rsidR="00F72392" w:rsidRPr="00E9063C" w:rsidRDefault="00F72392" w:rsidP="00FD4E74">
            <w:pPr>
              <w:keepNext/>
              <w:spacing w:before="20" w:after="20"/>
              <w:jc w:val="left"/>
              <w:rPr>
                <w:color w:val="000000"/>
                <w:sz w:val="20"/>
                <w:szCs w:val="20"/>
                <w:lang w:eastAsia="en-CA"/>
              </w:rPr>
            </w:pPr>
            <w:r w:rsidRPr="00E9063C">
              <w:rPr>
                <w:color w:val="000000"/>
                <w:sz w:val="20"/>
                <w:szCs w:val="20"/>
                <w:lang w:eastAsia="en-CA"/>
              </w:rPr>
              <w:t>First</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37CDBA9D" w14:textId="44251D28" w:rsidR="00F72392" w:rsidRPr="00E9063C" w:rsidRDefault="00D661ED" w:rsidP="00FD4E74">
            <w:pPr>
              <w:keepNext/>
              <w:spacing w:before="20" w:after="20"/>
              <w:ind w:right="65"/>
              <w:jc w:val="right"/>
              <w:rPr>
                <w:color w:val="000000"/>
                <w:sz w:val="20"/>
                <w:szCs w:val="20"/>
                <w:lang w:eastAsia="en-CA"/>
              </w:rPr>
            </w:pPr>
            <w:r>
              <w:rPr>
                <w:color w:val="000000"/>
                <w:sz w:val="20"/>
                <w:szCs w:val="20"/>
                <w:lang w:eastAsia="en-CA"/>
              </w:rPr>
              <w:t>292,</w:t>
            </w:r>
            <w:r w:rsidR="00F23620">
              <w:rPr>
                <w:color w:val="000000"/>
                <w:sz w:val="20"/>
                <w:szCs w:val="20"/>
                <w:lang w:eastAsia="en-CA"/>
              </w:rPr>
              <w:t>750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6A7CDD4B" w14:textId="43A5F225" w:rsidR="00F72392" w:rsidRPr="00E9063C" w:rsidRDefault="00F23620" w:rsidP="00FD4E74">
            <w:pPr>
              <w:keepNext/>
              <w:spacing w:before="20" w:after="20"/>
              <w:ind w:right="65"/>
              <w:jc w:val="right"/>
              <w:rPr>
                <w:color w:val="000000"/>
                <w:sz w:val="20"/>
                <w:szCs w:val="20"/>
                <w:lang w:eastAsia="en-CA"/>
              </w:rPr>
            </w:pPr>
            <w:r>
              <w:rPr>
                <w:color w:val="000000"/>
                <w:sz w:val="20"/>
                <w:szCs w:val="20"/>
                <w:lang w:eastAsia="en-CA"/>
              </w:rPr>
              <w:t>292,750</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5342724B" w14:textId="13F8D879" w:rsidR="00F72392" w:rsidRPr="00E9063C" w:rsidRDefault="00F23620" w:rsidP="00FD4E74">
            <w:pPr>
              <w:keepNext/>
              <w:spacing w:before="20" w:after="20"/>
              <w:jc w:val="center"/>
              <w:rPr>
                <w:color w:val="000000"/>
                <w:sz w:val="20"/>
                <w:szCs w:val="20"/>
                <w:lang w:eastAsia="en-CA"/>
              </w:rPr>
            </w:pPr>
            <w:r>
              <w:rPr>
                <w:color w:val="000000"/>
                <w:sz w:val="20"/>
                <w:szCs w:val="20"/>
                <w:lang w:eastAsia="en-CA"/>
              </w:rPr>
              <w:t>100</w:t>
            </w:r>
          </w:p>
        </w:tc>
        <w:tc>
          <w:tcPr>
            <w:tcW w:w="1000" w:type="pct"/>
            <w:tcBorders>
              <w:top w:val="nil"/>
              <w:left w:val="nil"/>
              <w:bottom w:val="single" w:sz="4" w:space="0" w:color="auto"/>
              <w:right w:val="single" w:sz="4" w:space="0" w:color="auto"/>
            </w:tcBorders>
          </w:tcPr>
          <w:p w14:paraId="37277E3D" w14:textId="5F8799A2" w:rsidR="00F72392" w:rsidRPr="00DA0FEE" w:rsidRDefault="00155A99" w:rsidP="00FD4E74">
            <w:pPr>
              <w:keepNext/>
              <w:spacing w:before="20" w:after="20"/>
              <w:ind w:right="65"/>
              <w:jc w:val="right"/>
              <w:rPr>
                <w:color w:val="000000"/>
                <w:sz w:val="20"/>
                <w:szCs w:val="20"/>
                <w:lang w:eastAsia="en-CA"/>
              </w:rPr>
            </w:pPr>
            <w:r>
              <w:rPr>
                <w:color w:val="000000"/>
                <w:sz w:val="20"/>
                <w:szCs w:val="20"/>
                <w:lang w:eastAsia="en-CA"/>
              </w:rPr>
              <w:t>0</w:t>
            </w:r>
          </w:p>
        </w:tc>
      </w:tr>
      <w:tr w:rsidR="00F72392" w:rsidRPr="00E9063C" w14:paraId="6F152F33" w14:textId="77777777">
        <w:trPr>
          <w:trHeight w:val="7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2D1C6D4E" w14:textId="77777777" w:rsidR="00F72392" w:rsidRPr="00E9063C" w:rsidRDefault="00F72392">
            <w:pPr>
              <w:spacing w:before="20" w:after="20"/>
              <w:jc w:val="left"/>
              <w:rPr>
                <w:color w:val="000000"/>
                <w:sz w:val="20"/>
                <w:szCs w:val="20"/>
                <w:lang w:eastAsia="en-CA"/>
              </w:rPr>
            </w:pPr>
            <w:r w:rsidRPr="00E9063C">
              <w:rPr>
                <w:color w:val="000000"/>
                <w:sz w:val="20"/>
                <w:szCs w:val="20"/>
                <w:lang w:eastAsia="en-CA"/>
              </w:rPr>
              <w:t>Second</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369A0954" w14:textId="364E5E3F" w:rsidR="00F72392" w:rsidRPr="00E9063C" w:rsidRDefault="00155A99">
            <w:pPr>
              <w:spacing w:before="20" w:after="20"/>
              <w:ind w:right="65"/>
              <w:jc w:val="right"/>
              <w:rPr>
                <w:color w:val="000000"/>
                <w:sz w:val="20"/>
                <w:szCs w:val="20"/>
                <w:lang w:eastAsia="en-CA"/>
              </w:rPr>
            </w:pPr>
            <w:r>
              <w:rPr>
                <w:color w:val="000000"/>
                <w:sz w:val="20"/>
                <w:szCs w:val="20"/>
                <w:lang w:eastAsia="en-CA"/>
              </w:rPr>
              <w:t>527,250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4E649F23" w14:textId="1F2D3F4F" w:rsidR="00F72392" w:rsidRPr="00E9063C" w:rsidRDefault="00164849">
            <w:pPr>
              <w:spacing w:before="20" w:after="20"/>
              <w:ind w:right="65"/>
              <w:jc w:val="right"/>
              <w:rPr>
                <w:color w:val="000000"/>
                <w:sz w:val="20"/>
                <w:szCs w:val="20"/>
                <w:lang w:eastAsia="en-CA"/>
              </w:rPr>
            </w:pPr>
            <w:r>
              <w:rPr>
                <w:color w:val="000000"/>
                <w:sz w:val="20"/>
                <w:szCs w:val="20"/>
                <w:lang w:eastAsia="en-CA"/>
              </w:rPr>
              <w:t>376</w:t>
            </w:r>
            <w:r w:rsidR="00063E67">
              <w:rPr>
                <w:color w:val="000000"/>
                <w:sz w:val="20"/>
                <w:szCs w:val="20"/>
                <w:lang w:eastAsia="en-CA"/>
              </w:rPr>
              <w:t>,342</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0539EC1E" w14:textId="7F62E5AE" w:rsidR="00F72392" w:rsidRPr="00E9063C" w:rsidRDefault="00CA1847">
            <w:pPr>
              <w:spacing w:before="20" w:after="20"/>
              <w:jc w:val="center"/>
              <w:rPr>
                <w:color w:val="000000"/>
                <w:sz w:val="20"/>
                <w:szCs w:val="20"/>
                <w:lang w:eastAsia="en-CA"/>
              </w:rPr>
            </w:pPr>
            <w:r>
              <w:rPr>
                <w:color w:val="000000"/>
                <w:sz w:val="20"/>
                <w:szCs w:val="20"/>
                <w:lang w:eastAsia="en-CA"/>
              </w:rPr>
              <w:t>71</w:t>
            </w:r>
          </w:p>
        </w:tc>
        <w:tc>
          <w:tcPr>
            <w:tcW w:w="1000" w:type="pct"/>
            <w:tcBorders>
              <w:top w:val="nil"/>
              <w:left w:val="nil"/>
              <w:bottom w:val="single" w:sz="4" w:space="0" w:color="auto"/>
              <w:right w:val="single" w:sz="4" w:space="0" w:color="auto"/>
            </w:tcBorders>
          </w:tcPr>
          <w:p w14:paraId="1A23EBAE" w14:textId="49FF34B6" w:rsidR="00F72392" w:rsidRPr="00DA0FEE" w:rsidRDefault="00E15E0E">
            <w:pPr>
              <w:spacing w:before="20" w:after="20"/>
              <w:ind w:right="65"/>
              <w:jc w:val="right"/>
              <w:rPr>
                <w:color w:val="000000"/>
                <w:sz w:val="20"/>
                <w:szCs w:val="20"/>
                <w:lang w:eastAsia="en-CA"/>
              </w:rPr>
            </w:pPr>
            <w:r>
              <w:rPr>
                <w:color w:val="000000"/>
                <w:sz w:val="20"/>
                <w:szCs w:val="20"/>
                <w:lang w:eastAsia="en-CA"/>
              </w:rPr>
              <w:t>150,908</w:t>
            </w:r>
          </w:p>
        </w:tc>
      </w:tr>
      <w:tr w:rsidR="00F72392" w:rsidRPr="00E9063C" w14:paraId="2FBC239F" w14:textId="77777777">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D47587E" w14:textId="77777777" w:rsidR="00F72392" w:rsidRPr="00E9063C" w:rsidRDefault="00F72392">
            <w:pPr>
              <w:spacing w:before="20" w:after="20"/>
              <w:jc w:val="left"/>
              <w:rPr>
                <w:b/>
                <w:color w:val="000000"/>
                <w:sz w:val="20"/>
                <w:szCs w:val="20"/>
                <w:lang w:eastAsia="en-CA"/>
              </w:rPr>
            </w:pPr>
            <w:r w:rsidRPr="00E9063C">
              <w:rPr>
                <w:b/>
                <w:color w:val="000000"/>
                <w:sz w:val="20"/>
                <w:szCs w:val="20"/>
                <w:lang w:eastAsia="en-CA"/>
              </w:rPr>
              <w:t>Total</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551A9929" w14:textId="7F82AEA5" w:rsidR="00F72392" w:rsidRPr="00E9063C" w:rsidRDefault="00B92A8C">
            <w:pPr>
              <w:spacing w:before="20" w:after="20"/>
              <w:ind w:right="65"/>
              <w:jc w:val="right"/>
              <w:rPr>
                <w:b/>
                <w:color w:val="000000"/>
                <w:sz w:val="20"/>
                <w:szCs w:val="20"/>
                <w:lang w:eastAsia="en-CA"/>
              </w:rPr>
            </w:pPr>
            <w:r>
              <w:rPr>
                <w:b/>
                <w:color w:val="000000"/>
                <w:sz w:val="20"/>
                <w:szCs w:val="20"/>
                <w:lang w:eastAsia="en-CA"/>
              </w:rPr>
              <w:t>820,000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7872AD5B" w14:textId="4B176398" w:rsidR="00F72392" w:rsidRPr="002A0332" w:rsidRDefault="008A4439">
            <w:pPr>
              <w:spacing w:before="20" w:after="20"/>
              <w:ind w:right="65"/>
              <w:jc w:val="right"/>
              <w:rPr>
                <w:b/>
                <w:bCs/>
                <w:color w:val="000000"/>
                <w:sz w:val="20"/>
                <w:szCs w:val="20"/>
                <w:lang w:eastAsia="en-CA"/>
              </w:rPr>
            </w:pPr>
            <w:r w:rsidRPr="002A0332">
              <w:rPr>
                <w:b/>
                <w:bCs/>
                <w:color w:val="000000"/>
                <w:sz w:val="20"/>
                <w:szCs w:val="20"/>
                <w:lang w:eastAsia="en-CA"/>
              </w:rPr>
              <w:t>669</w:t>
            </w:r>
            <w:r w:rsidR="002A0332" w:rsidRPr="002A0332">
              <w:rPr>
                <w:b/>
                <w:bCs/>
                <w:color w:val="000000"/>
                <w:sz w:val="20"/>
                <w:szCs w:val="20"/>
                <w:lang w:eastAsia="en-CA"/>
              </w:rPr>
              <w:t>,092</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627178BD" w14:textId="10CC7A5C" w:rsidR="00F72392" w:rsidRPr="002A0332" w:rsidRDefault="00291999">
            <w:pPr>
              <w:spacing w:before="20" w:after="20"/>
              <w:jc w:val="center"/>
              <w:rPr>
                <w:b/>
                <w:bCs/>
                <w:color w:val="000000"/>
                <w:sz w:val="20"/>
                <w:szCs w:val="20"/>
                <w:lang w:eastAsia="en-CA"/>
              </w:rPr>
            </w:pPr>
            <w:r>
              <w:rPr>
                <w:b/>
                <w:bCs/>
                <w:color w:val="000000"/>
                <w:sz w:val="20"/>
                <w:szCs w:val="20"/>
                <w:lang w:eastAsia="en-CA"/>
              </w:rPr>
              <w:t>82</w:t>
            </w:r>
          </w:p>
        </w:tc>
        <w:tc>
          <w:tcPr>
            <w:tcW w:w="1000" w:type="pct"/>
            <w:tcBorders>
              <w:top w:val="nil"/>
              <w:left w:val="nil"/>
              <w:bottom w:val="single" w:sz="4" w:space="0" w:color="auto"/>
              <w:right w:val="single" w:sz="4" w:space="0" w:color="auto"/>
            </w:tcBorders>
          </w:tcPr>
          <w:p w14:paraId="3631CE17" w14:textId="6E95F13F" w:rsidR="00F72392" w:rsidRPr="002A0332" w:rsidRDefault="00291999">
            <w:pPr>
              <w:spacing w:before="20" w:after="20"/>
              <w:ind w:right="65"/>
              <w:jc w:val="right"/>
              <w:rPr>
                <w:b/>
                <w:bCs/>
                <w:color w:val="000000"/>
                <w:sz w:val="20"/>
                <w:szCs w:val="20"/>
                <w:lang w:eastAsia="en-CA"/>
              </w:rPr>
            </w:pPr>
            <w:r>
              <w:rPr>
                <w:b/>
                <w:bCs/>
                <w:color w:val="000000"/>
                <w:sz w:val="20"/>
                <w:szCs w:val="20"/>
                <w:lang w:eastAsia="en-CA"/>
              </w:rPr>
              <w:t>150,908</w:t>
            </w:r>
          </w:p>
        </w:tc>
      </w:tr>
    </w:tbl>
    <w:p w14:paraId="46FC17F6" w14:textId="6DB0810E" w:rsidR="00F72392" w:rsidRPr="00E9063C" w:rsidRDefault="00F72392" w:rsidP="00477DEE">
      <w:pPr>
        <w:keepNext/>
        <w:spacing w:before="240" w:after="240"/>
        <w:rPr>
          <w:u w:val="single"/>
        </w:rPr>
      </w:pPr>
      <w:r w:rsidRPr="00E9063C">
        <w:rPr>
          <w:u w:val="single"/>
        </w:rPr>
        <w:lastRenderedPageBreak/>
        <w:t xml:space="preserve">Implementation plan for the </w:t>
      </w:r>
      <w:r w:rsidR="001C6519">
        <w:rPr>
          <w:u w:val="single"/>
        </w:rPr>
        <w:t xml:space="preserve">third </w:t>
      </w:r>
      <w:r w:rsidRPr="00E9063C">
        <w:rPr>
          <w:u w:val="single"/>
        </w:rPr>
        <w:t xml:space="preserve">tranche of stage </w:t>
      </w:r>
      <w:r w:rsidR="00CD4A15" w:rsidRPr="001C6519">
        <w:rPr>
          <w:u w:val="single"/>
        </w:rPr>
        <w:t>II</w:t>
      </w:r>
      <w:r w:rsidRPr="001C6519">
        <w:rPr>
          <w:u w:val="single"/>
        </w:rPr>
        <w:t xml:space="preserve"> of t</w:t>
      </w:r>
      <w:r w:rsidRPr="00E9063C">
        <w:rPr>
          <w:u w:val="single"/>
        </w:rPr>
        <w:t>he HCFC phase</w:t>
      </w:r>
      <w:r w:rsidRPr="00E9063C">
        <w:rPr>
          <w:u w:val="single"/>
        </w:rPr>
        <w:noBreakHyphen/>
        <w:t>out management plan</w:t>
      </w:r>
    </w:p>
    <w:p w14:paraId="50300D43" w14:textId="6A38DF34" w:rsidR="00F72392" w:rsidRPr="00E9063C" w:rsidRDefault="00F72392" w:rsidP="0015035B">
      <w:pPr>
        <w:pStyle w:val="Heading1"/>
        <w:keepNext/>
      </w:pPr>
      <w:bookmarkStart w:id="1" w:name="_Hlk126934425"/>
      <w:bookmarkStart w:id="2" w:name="_Hlk126663552"/>
      <w:r w:rsidRPr="00E9063C">
        <w:t>The following activities will be implement</w:t>
      </w:r>
      <w:r w:rsidRPr="001C6519">
        <w:t xml:space="preserve">ed by </w:t>
      </w:r>
      <w:r w:rsidR="001C6519" w:rsidRPr="001C6519">
        <w:t>UN</w:t>
      </w:r>
      <w:r w:rsidR="001C6519">
        <w:t>IDO</w:t>
      </w:r>
      <w:r>
        <w:t xml:space="preserve"> </w:t>
      </w:r>
      <w:r w:rsidRPr="00E9063C">
        <w:t>betwee</w:t>
      </w:r>
      <w:r w:rsidRPr="001C6519">
        <w:t>n July 2</w:t>
      </w:r>
      <w:r w:rsidRPr="00A50FD9">
        <w:t>026</w:t>
      </w:r>
      <w:r w:rsidRPr="00E9063C">
        <w:t xml:space="preserve"> and </w:t>
      </w:r>
      <w:r w:rsidR="00EF6F1F">
        <w:t>December 2029</w:t>
      </w:r>
      <w:r>
        <w:t>:</w:t>
      </w:r>
    </w:p>
    <w:p w14:paraId="3713A75B" w14:textId="4CAA2C2D" w:rsidR="00762DB5" w:rsidRPr="00902BA2" w:rsidRDefault="00762DB5">
      <w:pPr>
        <w:pStyle w:val="Heading2"/>
      </w:pPr>
      <w:r w:rsidRPr="00803029">
        <w:rPr>
          <w:i/>
          <w:iCs/>
        </w:rPr>
        <w:t xml:space="preserve">Technical assistance for the strengthening of ODS traffic control </w:t>
      </w:r>
      <w:r w:rsidR="00BD34BE">
        <w:rPr>
          <w:i/>
          <w:iCs/>
        </w:rPr>
        <w:t xml:space="preserve">and </w:t>
      </w:r>
      <w:r w:rsidR="00A30B64">
        <w:rPr>
          <w:i/>
          <w:iCs/>
        </w:rPr>
        <w:t xml:space="preserve">guidelines for alternative refrigerants </w:t>
      </w:r>
      <w:r w:rsidR="00436710" w:rsidRPr="00D25F5F">
        <w:t>(US $</w:t>
      </w:r>
      <w:r w:rsidR="00367CD5" w:rsidRPr="00D25F5F">
        <w:t>2</w:t>
      </w:r>
      <w:r w:rsidR="00436710" w:rsidRPr="00D25F5F">
        <w:t>0,500</w:t>
      </w:r>
      <w:r w:rsidR="00D25F5F" w:rsidRPr="00D25F5F">
        <w:t>, plus funds from previous tranche)</w:t>
      </w:r>
      <w:r w:rsidR="00D131B9" w:rsidRPr="0015035B">
        <w:t>:</w:t>
      </w:r>
      <w:r w:rsidR="00902BA2">
        <w:t xml:space="preserve"> </w:t>
      </w:r>
      <w:r w:rsidRPr="00902BA2">
        <w:t xml:space="preserve">Conduct at least one training course for customs </w:t>
      </w:r>
      <w:r w:rsidR="00A92237">
        <w:t xml:space="preserve">officers </w:t>
      </w:r>
      <w:r w:rsidRPr="00902BA2">
        <w:t>and stakeholders</w:t>
      </w:r>
      <w:r w:rsidR="00D131B9">
        <w:t>,</w:t>
      </w:r>
      <w:r w:rsidR="00902BA2">
        <w:t xml:space="preserve"> </w:t>
      </w:r>
      <w:r w:rsidR="00D131B9">
        <w:t>d</w:t>
      </w:r>
      <w:r w:rsidRPr="00902BA2">
        <w:t xml:space="preserve">evelop at least one online course for </w:t>
      </w:r>
      <w:r w:rsidR="00A92237">
        <w:t xml:space="preserve">the </w:t>
      </w:r>
      <w:r w:rsidRPr="00902BA2">
        <w:t>customs</w:t>
      </w:r>
      <w:r w:rsidR="00D131B9">
        <w:t>,</w:t>
      </w:r>
      <w:r w:rsidR="00902BA2">
        <w:t xml:space="preserve"> </w:t>
      </w:r>
      <w:r w:rsidR="00D131B9">
        <w:t>and s</w:t>
      </w:r>
      <w:r w:rsidRPr="00902BA2">
        <w:t>upport the development of risk profiles to prevent illegal trade in controlled substances</w:t>
      </w:r>
      <w:r w:rsidR="00D131B9">
        <w:t xml:space="preserve"> (US $12,000)</w:t>
      </w:r>
      <w:r w:rsidR="00902BA2">
        <w:t xml:space="preserve">; </w:t>
      </w:r>
      <w:r w:rsidR="00D131B9">
        <w:t>a</w:t>
      </w:r>
      <w:r w:rsidRPr="00902BA2">
        <w:t>dopt and implement safety standards/guidelines for alternative refrigerants</w:t>
      </w:r>
      <w:r w:rsidR="002C6C3C">
        <w:t>, and</w:t>
      </w:r>
      <w:r w:rsidR="00902BA2">
        <w:t xml:space="preserve"> </w:t>
      </w:r>
      <w:r w:rsidR="0097739C">
        <w:t>design and d</w:t>
      </w:r>
      <w:r w:rsidRPr="00902BA2">
        <w:t>evelop guideline</w:t>
      </w:r>
      <w:r w:rsidR="0097739C">
        <w:t>s</w:t>
      </w:r>
      <w:r w:rsidRPr="00902BA2">
        <w:t xml:space="preserve"> for </w:t>
      </w:r>
      <w:r w:rsidR="0097739C" w:rsidRPr="00902BA2">
        <w:t>RAC system</w:t>
      </w:r>
      <w:r w:rsidR="0097739C">
        <w:t xml:space="preserve"> </w:t>
      </w:r>
      <w:r w:rsidRPr="00902BA2">
        <w:t>conversion</w:t>
      </w:r>
      <w:r w:rsidR="00D25F5F">
        <w:t>s</w:t>
      </w:r>
      <w:r w:rsidRPr="00902BA2">
        <w:t>, including print</w:t>
      </w:r>
      <w:r w:rsidR="00D25F5F">
        <w:t>ed</w:t>
      </w:r>
      <w:r w:rsidRPr="00902BA2">
        <w:t xml:space="preserve"> manuals</w:t>
      </w:r>
      <w:r w:rsidR="003D3FC5">
        <w:t xml:space="preserve"> (US $</w:t>
      </w:r>
      <w:r w:rsidR="00436710">
        <w:t>8,500)</w:t>
      </w:r>
      <w:r w:rsidR="00902BA2">
        <w:t>;</w:t>
      </w:r>
    </w:p>
    <w:p w14:paraId="4D2CF32B" w14:textId="6A2BA455" w:rsidR="00993F5C" w:rsidRDefault="00762DB5">
      <w:pPr>
        <w:pStyle w:val="Heading2"/>
      </w:pPr>
      <w:r w:rsidRPr="00F929B7">
        <w:rPr>
          <w:i/>
          <w:iCs/>
        </w:rPr>
        <w:t>Strengthening of training programme</w:t>
      </w:r>
      <w:r w:rsidR="00F929B7">
        <w:rPr>
          <w:i/>
          <w:iCs/>
        </w:rPr>
        <w:t>s</w:t>
      </w:r>
      <w:r w:rsidRPr="00F929B7">
        <w:rPr>
          <w:i/>
          <w:iCs/>
        </w:rPr>
        <w:t xml:space="preserve"> on good maintenance practices for RAC systems</w:t>
      </w:r>
      <w:r w:rsidR="007C3624">
        <w:rPr>
          <w:i/>
          <w:iCs/>
        </w:rPr>
        <w:t xml:space="preserve"> </w:t>
      </w:r>
      <w:r w:rsidR="007C3624">
        <w:t>(</w:t>
      </w:r>
      <w:r w:rsidR="008E58B8">
        <w:t>US $35,000 plus funds from previous tranche)</w:t>
      </w:r>
      <w:r w:rsidR="00F929B7" w:rsidRPr="006B26DA">
        <w:t>:</w:t>
      </w:r>
      <w:r w:rsidR="00902BA2">
        <w:t xml:space="preserve"> </w:t>
      </w:r>
      <w:r w:rsidRPr="00902BA2">
        <w:t>Up</w:t>
      </w:r>
      <w:r w:rsidR="006B26DA">
        <w:t>dat</w:t>
      </w:r>
      <w:r w:rsidRPr="00902BA2">
        <w:t>e the training program</w:t>
      </w:r>
      <w:r w:rsidR="00902BA2">
        <w:t>me</w:t>
      </w:r>
      <w:r w:rsidRPr="00902BA2">
        <w:t xml:space="preserve"> for </w:t>
      </w:r>
      <w:r w:rsidR="00902BA2">
        <w:t>RAC</w:t>
      </w:r>
      <w:r w:rsidRPr="00902BA2">
        <w:t xml:space="preserve"> technicians</w:t>
      </w:r>
      <w:r w:rsidR="006B26DA">
        <w:t>,</w:t>
      </w:r>
      <w:r w:rsidR="00902BA2">
        <w:t xml:space="preserve"> i</w:t>
      </w:r>
      <w:r w:rsidRPr="00902BA2">
        <w:t xml:space="preserve">mplement the online training course </w:t>
      </w:r>
      <w:r w:rsidR="00764057">
        <w:t>in</w:t>
      </w:r>
      <w:r w:rsidRPr="00902BA2">
        <w:t xml:space="preserve"> at least three institutions</w:t>
      </w:r>
      <w:r w:rsidR="006B26DA">
        <w:t>, and</w:t>
      </w:r>
      <w:r w:rsidR="00902BA2">
        <w:t xml:space="preserve"> </w:t>
      </w:r>
      <w:r w:rsidR="00764057">
        <w:t>c</w:t>
      </w:r>
      <w:r w:rsidRPr="00902BA2">
        <w:t>onduct three training courses for female technicians</w:t>
      </w:r>
      <w:r w:rsidR="00A65EBB">
        <w:t xml:space="preserve"> </w:t>
      </w:r>
      <w:r w:rsidR="006B26DA">
        <w:t>(US $15,000)</w:t>
      </w:r>
      <w:r w:rsidR="007C3624">
        <w:t xml:space="preserve">; </w:t>
      </w:r>
      <w:r w:rsidR="00A65EBB">
        <w:t>a</w:t>
      </w:r>
      <w:r w:rsidR="000E5B16">
        <w:t xml:space="preserve">nd </w:t>
      </w:r>
      <w:r w:rsidR="007C3624">
        <w:t xml:space="preserve">conduct </w:t>
      </w:r>
      <w:r w:rsidRPr="00902BA2">
        <w:t xml:space="preserve">three </w:t>
      </w:r>
      <w:r w:rsidR="007C3624">
        <w:t xml:space="preserve">training </w:t>
      </w:r>
      <w:r w:rsidRPr="00902BA2">
        <w:t>courses</w:t>
      </w:r>
      <w:r w:rsidR="008E58B8">
        <w:t xml:space="preserve"> on the safe use </w:t>
      </w:r>
      <w:r w:rsidR="00DC4F5F">
        <w:t>of HCs and other alternatives</w:t>
      </w:r>
      <w:r w:rsidRPr="00902BA2">
        <w:t xml:space="preserve"> for 90 RAC technicians</w:t>
      </w:r>
      <w:r w:rsidR="007C3624">
        <w:t xml:space="preserve"> (US $20,000)</w:t>
      </w:r>
      <w:r w:rsidR="00902BA2">
        <w:t>;</w:t>
      </w:r>
    </w:p>
    <w:p w14:paraId="67687F5B" w14:textId="0D08ADB5" w:rsidR="00762DB5" w:rsidRPr="00902BA2" w:rsidRDefault="00762DB5">
      <w:pPr>
        <w:pStyle w:val="Heading2"/>
      </w:pPr>
      <w:r w:rsidRPr="002D6FF1">
        <w:rPr>
          <w:i/>
          <w:iCs/>
        </w:rPr>
        <w:t xml:space="preserve">Strengthening of </w:t>
      </w:r>
      <w:r w:rsidR="00993F5C" w:rsidRPr="002D6FF1">
        <w:rPr>
          <w:i/>
          <w:iCs/>
        </w:rPr>
        <w:t xml:space="preserve">the </w:t>
      </w:r>
      <w:r w:rsidRPr="002D6FF1">
        <w:rPr>
          <w:i/>
          <w:iCs/>
        </w:rPr>
        <w:t xml:space="preserve">certification </w:t>
      </w:r>
      <w:r w:rsidR="00993F5C" w:rsidRPr="002D6FF1">
        <w:rPr>
          <w:i/>
          <w:iCs/>
        </w:rPr>
        <w:t>scheme</w:t>
      </w:r>
      <w:r w:rsidRPr="002D6FF1">
        <w:rPr>
          <w:i/>
          <w:iCs/>
        </w:rPr>
        <w:t xml:space="preserve"> for </w:t>
      </w:r>
      <w:r w:rsidR="00993F5C" w:rsidRPr="002D6FF1">
        <w:rPr>
          <w:i/>
          <w:iCs/>
        </w:rPr>
        <w:t xml:space="preserve">RAC </w:t>
      </w:r>
      <w:r w:rsidRPr="002D6FF1">
        <w:rPr>
          <w:i/>
          <w:iCs/>
        </w:rPr>
        <w:t>technicians</w:t>
      </w:r>
      <w:r w:rsidR="008D6415">
        <w:rPr>
          <w:i/>
          <w:iCs/>
        </w:rPr>
        <w:t xml:space="preserve"> </w:t>
      </w:r>
      <w:r w:rsidR="008D6415">
        <w:t>(US $30,000)</w:t>
      </w:r>
      <w:r w:rsidR="00993F5C">
        <w:t xml:space="preserve">: </w:t>
      </w:r>
      <w:r w:rsidRPr="00902BA2">
        <w:t>Carry out at</w:t>
      </w:r>
      <w:r w:rsidR="00993F5C">
        <w:t xml:space="preserve"> </w:t>
      </w:r>
      <w:r w:rsidRPr="00902BA2">
        <w:t>least two awareness campaign</w:t>
      </w:r>
      <w:r w:rsidR="00993F5C">
        <w:t>s</w:t>
      </w:r>
      <w:r w:rsidRPr="00902BA2">
        <w:t xml:space="preserve"> to promote t</w:t>
      </w:r>
      <w:r w:rsidR="00993F5C">
        <w:t>h</w:t>
      </w:r>
      <w:r w:rsidRPr="00902BA2">
        <w:t xml:space="preserve">e </w:t>
      </w:r>
      <w:r w:rsidR="00DC4F5F">
        <w:t xml:space="preserve">technician </w:t>
      </w:r>
      <w:r w:rsidRPr="00902BA2">
        <w:t>certification s</w:t>
      </w:r>
      <w:r w:rsidR="00DC4F5F">
        <w:t>cheme</w:t>
      </w:r>
      <w:r w:rsidR="00993F5C">
        <w:t xml:space="preserve">; </w:t>
      </w:r>
      <w:r w:rsidR="00DC4F5F">
        <w:t>d</w:t>
      </w:r>
      <w:r w:rsidRPr="00902BA2">
        <w:t xml:space="preserve">esign and develop </w:t>
      </w:r>
      <w:r w:rsidR="00DC4F5F">
        <w:t xml:space="preserve">a </w:t>
      </w:r>
      <w:r w:rsidRPr="00902BA2">
        <w:t>registration and licensing system</w:t>
      </w:r>
      <w:r w:rsidR="00DC4F5F">
        <w:t xml:space="preserve"> based on ID cards</w:t>
      </w:r>
      <w:r w:rsidR="002D6FF1">
        <w:t xml:space="preserve">; </w:t>
      </w:r>
      <w:r w:rsidR="002309B7">
        <w:t xml:space="preserve">and </w:t>
      </w:r>
      <w:r w:rsidR="00E043D9">
        <w:t>c</w:t>
      </w:r>
      <w:r w:rsidRPr="00902BA2">
        <w:t>ertif</w:t>
      </w:r>
      <w:r w:rsidR="00E043D9">
        <w:t>y at least</w:t>
      </w:r>
      <w:r w:rsidR="008D6415">
        <w:t xml:space="preserve"> 100 </w:t>
      </w:r>
      <w:r w:rsidRPr="00902BA2">
        <w:t xml:space="preserve">RAC technicians in </w:t>
      </w:r>
      <w:r w:rsidR="00E043D9" w:rsidRPr="00902BA2">
        <w:t xml:space="preserve">approved </w:t>
      </w:r>
      <w:r w:rsidRPr="00902BA2">
        <w:t>labour competency standard</w:t>
      </w:r>
      <w:r w:rsidR="00E043D9">
        <w:t>s</w:t>
      </w:r>
      <w:r w:rsidR="002D6FF1">
        <w:t>;</w:t>
      </w:r>
    </w:p>
    <w:p w14:paraId="2494E09C" w14:textId="40F10A34" w:rsidR="00762DB5" w:rsidRPr="00902BA2" w:rsidRDefault="00762DB5">
      <w:pPr>
        <w:pStyle w:val="Heading2"/>
      </w:pPr>
      <w:r w:rsidRPr="002D6FF1">
        <w:rPr>
          <w:i/>
          <w:iCs/>
        </w:rPr>
        <w:t xml:space="preserve">Strengthening of </w:t>
      </w:r>
      <w:r w:rsidR="008D6415">
        <w:rPr>
          <w:i/>
          <w:iCs/>
        </w:rPr>
        <w:t>the refrigerant RRR</w:t>
      </w:r>
      <w:r w:rsidRPr="002D6FF1">
        <w:rPr>
          <w:i/>
          <w:iCs/>
        </w:rPr>
        <w:t xml:space="preserve"> network</w:t>
      </w:r>
      <w:r w:rsidR="008D6415">
        <w:rPr>
          <w:i/>
          <w:iCs/>
        </w:rPr>
        <w:t xml:space="preserve"> </w:t>
      </w:r>
      <w:r w:rsidR="008D6415">
        <w:t>(US $</w:t>
      </w:r>
      <w:r w:rsidR="003E47BD">
        <w:t>40,000)</w:t>
      </w:r>
      <w:r w:rsidR="002D6FF1">
        <w:t xml:space="preserve">: </w:t>
      </w:r>
      <w:r w:rsidRPr="00902BA2">
        <w:t>Monit</w:t>
      </w:r>
      <w:r w:rsidR="003E47BD">
        <w:t>or</w:t>
      </w:r>
      <w:r w:rsidRPr="00902BA2">
        <w:t xml:space="preserve"> the operation of the </w:t>
      </w:r>
      <w:r w:rsidR="003E47BD">
        <w:t xml:space="preserve">existing </w:t>
      </w:r>
      <w:r w:rsidR="00895D16">
        <w:t xml:space="preserve">refrigerant </w:t>
      </w:r>
      <w:r w:rsidRPr="00902BA2">
        <w:t>reclaim centres</w:t>
      </w:r>
      <w:r w:rsidR="002D6FF1">
        <w:t xml:space="preserve">; </w:t>
      </w:r>
      <w:r w:rsidR="003E47BD">
        <w:t>and t</w:t>
      </w:r>
      <w:r w:rsidRPr="00902BA2">
        <w:t>rain 70 technicians on good refrigerant recovery and reclaim practices</w:t>
      </w:r>
      <w:r w:rsidR="002D6FF1">
        <w:t>;</w:t>
      </w:r>
    </w:p>
    <w:p w14:paraId="0CCB9E4E" w14:textId="2B7ABB57" w:rsidR="00762DB5" w:rsidRPr="00902BA2" w:rsidRDefault="00762DB5">
      <w:pPr>
        <w:pStyle w:val="Heading2"/>
      </w:pPr>
      <w:r w:rsidRPr="00D81926">
        <w:rPr>
          <w:i/>
          <w:iCs/>
        </w:rPr>
        <w:t xml:space="preserve">Pilot </w:t>
      </w:r>
      <w:r w:rsidR="00C73565">
        <w:rPr>
          <w:i/>
          <w:iCs/>
        </w:rPr>
        <w:t>conversion p</w:t>
      </w:r>
      <w:r w:rsidRPr="00D81926">
        <w:rPr>
          <w:i/>
          <w:iCs/>
        </w:rPr>
        <w:t>rojects and technical assistance for larg</w:t>
      </w:r>
      <w:r w:rsidR="004D5A6A">
        <w:rPr>
          <w:i/>
          <w:iCs/>
        </w:rPr>
        <w:t>e</w:t>
      </w:r>
      <w:r w:rsidRPr="00D81926">
        <w:rPr>
          <w:i/>
          <w:iCs/>
        </w:rPr>
        <w:t xml:space="preserve"> end</w:t>
      </w:r>
      <w:r w:rsidR="00C73565">
        <w:rPr>
          <w:i/>
          <w:iCs/>
        </w:rPr>
        <w:t xml:space="preserve"> </w:t>
      </w:r>
      <w:r w:rsidRPr="00D81926">
        <w:rPr>
          <w:i/>
          <w:iCs/>
        </w:rPr>
        <w:t>users</w:t>
      </w:r>
      <w:r w:rsidR="007B5656">
        <w:rPr>
          <w:i/>
          <w:iCs/>
        </w:rPr>
        <w:t xml:space="preserve"> </w:t>
      </w:r>
      <w:r w:rsidR="007B5656">
        <w:t>(</w:t>
      </w:r>
      <w:r w:rsidR="0095329F">
        <w:t>US $</w:t>
      </w:r>
      <w:r w:rsidR="00231403">
        <w:t>100,000)</w:t>
      </w:r>
      <w:r w:rsidR="00D81926" w:rsidRPr="00231403">
        <w:t>:</w:t>
      </w:r>
      <w:r w:rsidR="00D81926" w:rsidRPr="00D81926">
        <w:rPr>
          <w:i/>
          <w:iCs/>
        </w:rPr>
        <w:t xml:space="preserve"> </w:t>
      </w:r>
      <w:r w:rsidRPr="00902BA2">
        <w:t xml:space="preserve">Implement at least three pilot projects </w:t>
      </w:r>
      <w:r w:rsidR="00612E0D">
        <w:t>on conversions to low-GWP</w:t>
      </w:r>
      <w:r w:rsidRPr="00902BA2">
        <w:t xml:space="preserve"> refrigerants</w:t>
      </w:r>
      <w:r w:rsidR="00523600">
        <w:t>; and hold</w:t>
      </w:r>
      <w:r w:rsidRPr="00902BA2">
        <w:t xml:space="preserve"> four </w:t>
      </w:r>
      <w:r w:rsidR="00523600">
        <w:t>information</w:t>
      </w:r>
      <w:r w:rsidRPr="00902BA2">
        <w:t xml:space="preserve"> meeting</w:t>
      </w:r>
      <w:r w:rsidR="00523600">
        <w:t>s</w:t>
      </w:r>
      <w:r w:rsidR="00523600" w:rsidRPr="00523600">
        <w:t xml:space="preserve"> </w:t>
      </w:r>
      <w:r w:rsidR="00523600" w:rsidRPr="00902BA2">
        <w:t>or training workshop</w:t>
      </w:r>
      <w:r w:rsidR="00523600">
        <w:t>s</w:t>
      </w:r>
      <w:r w:rsidRPr="00902BA2">
        <w:t xml:space="preserve"> in different subsectors</w:t>
      </w:r>
      <w:r w:rsidR="00A81CF8">
        <w:t xml:space="preserve"> to share lessons learned</w:t>
      </w:r>
      <w:r w:rsidR="000B7F06">
        <w:t>, promote best practices and raise awareness</w:t>
      </w:r>
      <w:r w:rsidR="00231403">
        <w:t>;</w:t>
      </w:r>
    </w:p>
    <w:p w14:paraId="221950C6" w14:textId="5DDFCBDF" w:rsidR="00BD73E6" w:rsidRDefault="009E2C57">
      <w:pPr>
        <w:pStyle w:val="Heading2"/>
      </w:pPr>
      <w:r w:rsidRPr="00475434">
        <w:rPr>
          <w:i/>
          <w:iCs/>
        </w:rPr>
        <w:t>P</w:t>
      </w:r>
      <w:r w:rsidR="00D81926" w:rsidRPr="00475434">
        <w:rPr>
          <w:i/>
          <w:iCs/>
        </w:rPr>
        <w:t xml:space="preserve">ublic awareness to promote </w:t>
      </w:r>
      <w:r w:rsidRPr="00475434">
        <w:rPr>
          <w:i/>
          <w:iCs/>
        </w:rPr>
        <w:t>HCFC</w:t>
      </w:r>
      <w:r w:rsidR="00D81926" w:rsidRPr="00475434">
        <w:rPr>
          <w:i/>
          <w:iCs/>
        </w:rPr>
        <w:t xml:space="preserve"> phase-out</w:t>
      </w:r>
      <w:r w:rsidR="008F38BE">
        <w:rPr>
          <w:i/>
          <w:iCs/>
        </w:rPr>
        <w:t xml:space="preserve"> </w:t>
      </w:r>
      <w:r w:rsidR="008F38BE">
        <w:t>(US $10,000</w:t>
      </w:r>
      <w:r w:rsidR="001B5F56">
        <w:t xml:space="preserve"> plus funds from previous tranche)</w:t>
      </w:r>
      <w:r w:rsidRPr="001B5F56">
        <w:t>:</w:t>
      </w:r>
      <w:r w:rsidR="00475434" w:rsidRPr="00475434">
        <w:rPr>
          <w:i/>
          <w:iCs/>
        </w:rPr>
        <w:t xml:space="preserve"> </w:t>
      </w:r>
      <w:r w:rsidR="00762DB5" w:rsidRPr="00902BA2">
        <w:t xml:space="preserve">Conduct </w:t>
      </w:r>
      <w:r w:rsidR="001B5F56">
        <w:t xml:space="preserve">an </w:t>
      </w:r>
      <w:r w:rsidR="00762DB5" w:rsidRPr="00902BA2">
        <w:t>awareness campaign for end user</w:t>
      </w:r>
      <w:r w:rsidR="00E05D94">
        <w:t>s</w:t>
      </w:r>
      <w:r w:rsidR="00E05D94" w:rsidRPr="00E05D94">
        <w:t xml:space="preserve"> to promote environmentally responsible refrigerant use and adoption of energy</w:t>
      </w:r>
      <w:r w:rsidR="00E05D94">
        <w:noBreakHyphen/>
      </w:r>
      <w:r w:rsidR="00E05D94" w:rsidRPr="00E05D94">
        <w:t>efficient</w:t>
      </w:r>
      <w:r w:rsidR="00E05D94">
        <w:t xml:space="preserve">, </w:t>
      </w:r>
      <w:r w:rsidR="00E05D94" w:rsidRPr="00E05D94">
        <w:t>low-GWP technologies</w:t>
      </w:r>
      <w:r w:rsidR="00E05D94">
        <w:t>, and</w:t>
      </w:r>
      <w:r w:rsidR="00475434">
        <w:t xml:space="preserve"> </w:t>
      </w:r>
      <w:r w:rsidR="001B5F56">
        <w:t xml:space="preserve">a campaign </w:t>
      </w:r>
      <w:r w:rsidR="00762DB5" w:rsidRPr="00902BA2">
        <w:t>for technicians</w:t>
      </w:r>
      <w:r w:rsidR="003238B5">
        <w:t xml:space="preserve"> </w:t>
      </w:r>
      <w:r w:rsidR="003238B5" w:rsidRPr="003238B5">
        <w:t>to promote good servicing practices and proper refrigerant handling to reduce emissions</w:t>
      </w:r>
      <w:r w:rsidR="00475434">
        <w:t>;</w:t>
      </w:r>
    </w:p>
    <w:p w14:paraId="3B7CB30D" w14:textId="474D6FE8" w:rsidR="00762DB5" w:rsidRPr="00E22E7C" w:rsidRDefault="005F0DE3">
      <w:pPr>
        <w:pStyle w:val="Heading2"/>
      </w:pPr>
      <w:r w:rsidRPr="00E22E7C">
        <w:rPr>
          <w:i/>
        </w:rPr>
        <w:t>Activities to maintain energy efficiency in the refrigeration servicing sector</w:t>
      </w:r>
      <w:r w:rsidR="004653DF" w:rsidRPr="00E22E7C">
        <w:rPr>
          <w:i/>
        </w:rPr>
        <w:t xml:space="preserve"> </w:t>
      </w:r>
      <w:r w:rsidR="004653DF" w:rsidRPr="00E22E7C">
        <w:rPr>
          <w:iCs/>
        </w:rPr>
        <w:t>(funds from previous tranche)</w:t>
      </w:r>
      <w:r w:rsidRPr="00E22E7C">
        <w:rPr>
          <w:i/>
        </w:rPr>
        <w:t xml:space="preserve">: </w:t>
      </w:r>
      <w:r w:rsidR="00E22E7C" w:rsidRPr="00E22E7C">
        <w:rPr>
          <w:iCs/>
        </w:rPr>
        <w:t xml:space="preserve">Conduct four training workshops for 90 importers, customs and trade officials on </w:t>
      </w:r>
      <w:r w:rsidR="00BB3985">
        <w:rPr>
          <w:iCs/>
        </w:rPr>
        <w:t xml:space="preserve">the </w:t>
      </w:r>
      <w:r w:rsidR="00E22E7C" w:rsidRPr="00E22E7C">
        <w:rPr>
          <w:iCs/>
        </w:rPr>
        <w:t>monitoring, labelling, and inspection of products using low-GWP refrigerants and their energy-efficiency classification</w:t>
      </w:r>
      <w:r w:rsidR="00BB3985">
        <w:rPr>
          <w:iCs/>
        </w:rPr>
        <w:t>; o</w:t>
      </w:r>
      <w:r w:rsidR="00E22E7C" w:rsidRPr="00E22E7C">
        <w:rPr>
          <w:iCs/>
        </w:rPr>
        <w:t>rganize four training workshops for 80</w:t>
      </w:r>
      <w:r w:rsidR="00BB3985">
        <w:rPr>
          <w:iCs/>
        </w:rPr>
        <w:t> </w:t>
      </w:r>
      <w:r w:rsidR="00E22E7C" w:rsidRPr="00E22E7C">
        <w:rPr>
          <w:iCs/>
        </w:rPr>
        <w:t>trainers and technicians on procedures to limit energy-efficiency depreciation during the servicing, maintenance, and installation of RAC equipment, distribute 3,000</w:t>
      </w:r>
      <w:r w:rsidR="00BB3985">
        <w:rPr>
          <w:iCs/>
        </w:rPr>
        <w:t> </w:t>
      </w:r>
      <w:r w:rsidR="00E22E7C" w:rsidRPr="00E22E7C">
        <w:rPr>
          <w:iCs/>
        </w:rPr>
        <w:t>copies of two infographics on reading energy-efficiency labels, ODP and GWP values of refrigerants, related costs, and environmental benefits</w:t>
      </w:r>
      <w:r w:rsidRPr="00E22E7C">
        <w:rPr>
          <w:iCs/>
        </w:rPr>
        <w:t>;</w:t>
      </w:r>
      <w:r w:rsidRPr="00E22E7C">
        <w:rPr>
          <w:i/>
        </w:rPr>
        <w:t xml:space="preserve"> </w:t>
      </w:r>
      <w:r w:rsidR="00475434" w:rsidRPr="00E22E7C">
        <w:t>and</w:t>
      </w:r>
    </w:p>
    <w:p w14:paraId="4F72AB09" w14:textId="74142B28" w:rsidR="00762DB5" w:rsidRPr="00902BA2" w:rsidRDefault="00475434" w:rsidP="00902BA2">
      <w:pPr>
        <w:pStyle w:val="Heading2"/>
      </w:pPr>
      <w:r w:rsidRPr="00475434">
        <w:rPr>
          <w:i/>
          <w:iCs/>
        </w:rPr>
        <w:t>Project monitoring and implementation</w:t>
      </w:r>
      <w:r w:rsidR="000C5B92">
        <w:rPr>
          <w:i/>
          <w:iCs/>
        </w:rPr>
        <w:t xml:space="preserve"> </w:t>
      </w:r>
      <w:r w:rsidR="001611AE">
        <w:t>(US $20,</w:t>
      </w:r>
      <w:r w:rsidR="006D7B4B">
        <w:t>000 plus funds from previous tranche)</w:t>
      </w:r>
      <w:r w:rsidRPr="00475434">
        <w:rPr>
          <w:i/>
          <w:iCs/>
        </w:rPr>
        <w:t xml:space="preserve">: </w:t>
      </w:r>
      <w:r w:rsidR="00762DB5" w:rsidRPr="00902BA2">
        <w:t xml:space="preserve">Follow up </w:t>
      </w:r>
      <w:r w:rsidR="003A65B2">
        <w:t>on all</w:t>
      </w:r>
      <w:r w:rsidR="00762DB5" w:rsidRPr="00902BA2">
        <w:t xml:space="preserve"> activities</w:t>
      </w:r>
      <w:r>
        <w:t xml:space="preserve">; </w:t>
      </w:r>
      <w:r w:rsidR="003A65B2">
        <w:t>m</w:t>
      </w:r>
      <w:r w:rsidR="00762DB5" w:rsidRPr="00902BA2">
        <w:t xml:space="preserve">onitor the purchase of equipment, materials, </w:t>
      </w:r>
      <w:r w:rsidR="003A65B2">
        <w:t xml:space="preserve">and </w:t>
      </w:r>
      <w:r w:rsidR="00762DB5" w:rsidRPr="00902BA2">
        <w:t>tools</w:t>
      </w:r>
      <w:r w:rsidR="003A65B2">
        <w:t>; ensure that</w:t>
      </w:r>
      <w:r w:rsidR="00762DB5" w:rsidRPr="00902BA2">
        <w:t xml:space="preserve"> contracts for services </w:t>
      </w:r>
      <w:r w:rsidR="00F12692">
        <w:t>comply with relevant rules and regulations</w:t>
      </w:r>
      <w:r>
        <w:t xml:space="preserve">; </w:t>
      </w:r>
      <w:r w:rsidR="00F12692">
        <w:t>r</w:t>
      </w:r>
      <w:r w:rsidR="00762DB5" w:rsidRPr="00902BA2">
        <w:t xml:space="preserve">eport on </w:t>
      </w:r>
      <w:r w:rsidR="00F12692">
        <w:t>project implementation and timelines</w:t>
      </w:r>
      <w:r w:rsidR="00762DB5" w:rsidRPr="00902BA2">
        <w:t xml:space="preserve"> and </w:t>
      </w:r>
      <w:r w:rsidR="000C5B92">
        <w:t>troubleshoot any problems that may emerge</w:t>
      </w:r>
      <w:r w:rsidR="00762DB5" w:rsidRPr="00902BA2">
        <w:t>.</w:t>
      </w:r>
    </w:p>
    <w:bookmarkEnd w:id="1"/>
    <w:bookmarkEnd w:id="2"/>
    <w:p w14:paraId="59B07ED1" w14:textId="77777777" w:rsidR="00F72392" w:rsidRPr="00E9063C" w:rsidRDefault="00F72392" w:rsidP="00BB3985">
      <w:pPr>
        <w:keepNext/>
        <w:spacing w:after="240"/>
        <w:jc w:val="center"/>
        <w:outlineLvl w:val="0"/>
        <w:rPr>
          <w:b/>
        </w:rPr>
      </w:pPr>
      <w:r w:rsidRPr="00E9063C">
        <w:rPr>
          <w:b/>
        </w:rPr>
        <w:lastRenderedPageBreak/>
        <w:t>SECRETARIAT’S COMMENTS AND RECOMMENDATION</w:t>
      </w:r>
    </w:p>
    <w:p w14:paraId="62FE0DA3" w14:textId="77777777" w:rsidR="00F72392" w:rsidRPr="00E9063C" w:rsidRDefault="00F72392">
      <w:pPr>
        <w:keepNext/>
        <w:keepLines/>
        <w:rPr>
          <w:b/>
        </w:rPr>
      </w:pPr>
      <w:r w:rsidRPr="00E9063C">
        <w:rPr>
          <w:b/>
        </w:rPr>
        <w:t>COMMENTS</w:t>
      </w:r>
    </w:p>
    <w:p w14:paraId="4B009C5A" w14:textId="77777777" w:rsidR="002E3A28" w:rsidRPr="002E3A28" w:rsidRDefault="002E3A28" w:rsidP="002E3A28">
      <w:pPr>
        <w:keepNext/>
        <w:keepLines/>
        <w:spacing w:before="240" w:after="240"/>
        <w:rPr>
          <w:rFonts w:eastAsia="Times New Roman"/>
          <w:u w:val="single"/>
          <w:lang w:eastAsia="en-US"/>
        </w:rPr>
      </w:pPr>
      <w:r w:rsidRPr="002E3A28">
        <w:rPr>
          <w:rFonts w:eastAsia="Times New Roman"/>
          <w:u w:val="single"/>
          <w:lang w:eastAsia="en-US"/>
        </w:rPr>
        <w:t>Early submission</w:t>
      </w:r>
    </w:p>
    <w:p w14:paraId="717B030E" w14:textId="5BF11C62" w:rsidR="002E3A28" w:rsidRPr="002E3A28" w:rsidRDefault="002E3A28" w:rsidP="005642DA">
      <w:pPr>
        <w:pStyle w:val="Heading1"/>
        <w:rPr>
          <w:lang w:eastAsia="en-US"/>
        </w:rPr>
      </w:pPr>
      <w:r w:rsidRPr="002E3A28">
        <w:rPr>
          <w:lang w:eastAsia="en-US"/>
        </w:rPr>
        <w:t xml:space="preserve">As per the Agreement between the Government of Ecuador and the Executive Committee, the </w:t>
      </w:r>
      <w:r>
        <w:rPr>
          <w:lang w:eastAsia="en-US"/>
        </w:rPr>
        <w:t>third</w:t>
      </w:r>
      <w:r w:rsidRPr="002E3A28">
        <w:rPr>
          <w:lang w:eastAsia="en-US"/>
        </w:rPr>
        <w:t xml:space="preserve"> tranche of stage II of the HPMP </w:t>
      </w:r>
      <w:r w:rsidR="005B7964">
        <w:rPr>
          <w:lang w:eastAsia="en-US"/>
        </w:rPr>
        <w:t>wa</w:t>
      </w:r>
      <w:r w:rsidRPr="002E3A28">
        <w:rPr>
          <w:lang w:eastAsia="en-US"/>
        </w:rPr>
        <w:t xml:space="preserve">s due at the </w:t>
      </w:r>
      <w:r w:rsidR="009B403E">
        <w:rPr>
          <w:lang w:eastAsia="en-US"/>
        </w:rPr>
        <w:t>100</w:t>
      </w:r>
      <w:r w:rsidRPr="002E3A28">
        <w:rPr>
          <w:vertAlign w:val="superscript"/>
          <w:lang w:eastAsia="en-US"/>
        </w:rPr>
        <w:t>th</w:t>
      </w:r>
      <w:r w:rsidRPr="002E3A28">
        <w:rPr>
          <w:lang w:eastAsia="en-US"/>
        </w:rPr>
        <w:t xml:space="preserve"> meeting in </w:t>
      </w:r>
      <w:r w:rsidR="00CA4552" w:rsidRPr="002E3A28">
        <w:rPr>
          <w:lang w:eastAsia="en-US"/>
        </w:rPr>
        <w:t>202</w:t>
      </w:r>
      <w:r w:rsidR="00CA4552">
        <w:rPr>
          <w:lang w:eastAsia="en-US"/>
        </w:rPr>
        <w:t>7</w:t>
      </w:r>
      <w:r w:rsidR="008B6081" w:rsidRPr="001315A4">
        <w:rPr>
          <w:lang w:eastAsia="en-US"/>
        </w:rPr>
        <w:t>.</w:t>
      </w:r>
      <w:r w:rsidR="00CA4552" w:rsidRPr="001315A4">
        <w:rPr>
          <w:lang w:eastAsia="en-US"/>
        </w:rPr>
        <w:t xml:space="preserve"> </w:t>
      </w:r>
      <w:r w:rsidR="008B6081" w:rsidRPr="001315A4">
        <w:rPr>
          <w:lang w:eastAsia="en-US"/>
        </w:rPr>
        <w:t>G</w:t>
      </w:r>
      <w:r w:rsidRPr="001315A4">
        <w:rPr>
          <w:lang w:eastAsia="en-US"/>
        </w:rPr>
        <w:t xml:space="preserve">iven the substantive progress and level of </w:t>
      </w:r>
      <w:r w:rsidR="000049C3" w:rsidRPr="001315A4">
        <w:rPr>
          <w:lang w:eastAsia="en-US"/>
        </w:rPr>
        <w:t xml:space="preserve">tranche </w:t>
      </w:r>
      <w:r w:rsidRPr="001315A4">
        <w:rPr>
          <w:lang w:eastAsia="en-US"/>
        </w:rPr>
        <w:t xml:space="preserve">disbursement achieved so far, </w:t>
      </w:r>
      <w:r w:rsidR="008E487C" w:rsidRPr="001315A4">
        <w:rPr>
          <w:lang w:eastAsia="en-US"/>
        </w:rPr>
        <w:t xml:space="preserve">upon consultation with the Secretariat, UNIDO </w:t>
      </w:r>
      <w:r w:rsidR="00FC442F" w:rsidRPr="001315A4">
        <w:rPr>
          <w:lang w:eastAsia="en-US"/>
        </w:rPr>
        <w:t xml:space="preserve">has </w:t>
      </w:r>
      <w:r w:rsidR="008E487C" w:rsidRPr="001315A4">
        <w:rPr>
          <w:lang w:eastAsia="en-US"/>
        </w:rPr>
        <w:t xml:space="preserve">submitted the present request </w:t>
      </w:r>
      <w:r w:rsidR="00F26C2C" w:rsidRPr="001315A4">
        <w:rPr>
          <w:lang w:eastAsia="en-US"/>
        </w:rPr>
        <w:t xml:space="preserve">to the </w:t>
      </w:r>
      <w:r w:rsidR="009435A7" w:rsidRPr="001315A4">
        <w:rPr>
          <w:lang w:eastAsia="en-US"/>
        </w:rPr>
        <w:t>98</w:t>
      </w:r>
      <w:r w:rsidR="009435A7" w:rsidRPr="001315A4">
        <w:rPr>
          <w:vertAlign w:val="superscript"/>
          <w:lang w:eastAsia="en-US"/>
        </w:rPr>
        <w:t>th</w:t>
      </w:r>
      <w:r w:rsidR="00F26C2C" w:rsidRPr="001315A4">
        <w:rPr>
          <w:lang w:eastAsia="en-US"/>
        </w:rPr>
        <w:t xml:space="preserve"> meeting, </w:t>
      </w:r>
      <w:r w:rsidR="00271662" w:rsidRPr="001315A4">
        <w:rPr>
          <w:lang w:eastAsia="en-US"/>
        </w:rPr>
        <w:t xml:space="preserve">i.e., </w:t>
      </w:r>
      <w:r w:rsidR="008E487C" w:rsidRPr="001315A4">
        <w:rPr>
          <w:lang w:eastAsia="en-US"/>
        </w:rPr>
        <w:t>in advance of the scheduled date</w:t>
      </w:r>
      <w:r w:rsidR="00271662" w:rsidRPr="001315A4">
        <w:rPr>
          <w:lang w:eastAsia="en-US"/>
        </w:rPr>
        <w:t>,</w:t>
      </w:r>
      <w:r w:rsidR="008E487C" w:rsidRPr="001315A4">
        <w:rPr>
          <w:lang w:eastAsia="en-US"/>
        </w:rPr>
        <w:t xml:space="preserve"> to</w:t>
      </w:r>
      <w:r w:rsidR="0015035B" w:rsidRPr="001315A4">
        <w:rPr>
          <w:lang w:eastAsia="en-US"/>
        </w:rPr>
        <w:t xml:space="preserve"> align</w:t>
      </w:r>
      <w:r w:rsidR="008E487C" w:rsidRPr="001315A4">
        <w:rPr>
          <w:lang w:eastAsia="en-US"/>
        </w:rPr>
        <w:t xml:space="preserve"> it</w:t>
      </w:r>
      <w:r w:rsidR="0015035B" w:rsidRPr="001315A4">
        <w:rPr>
          <w:lang w:eastAsia="en-US"/>
        </w:rPr>
        <w:t xml:space="preserve"> with the </w:t>
      </w:r>
      <w:r w:rsidR="00345B1F" w:rsidRPr="001315A4">
        <w:rPr>
          <w:lang w:eastAsia="en-US"/>
        </w:rPr>
        <w:t>Kigali HFC implementation plan (</w:t>
      </w:r>
      <w:r w:rsidR="0015035B" w:rsidRPr="001315A4">
        <w:rPr>
          <w:lang w:eastAsia="en-US"/>
        </w:rPr>
        <w:t>KIP</w:t>
      </w:r>
      <w:r w:rsidR="00345B1F" w:rsidRPr="001315A4">
        <w:rPr>
          <w:lang w:eastAsia="en-US"/>
        </w:rPr>
        <w:t>)</w:t>
      </w:r>
      <w:r w:rsidR="0015035B" w:rsidRPr="001315A4">
        <w:rPr>
          <w:lang w:eastAsia="en-US"/>
        </w:rPr>
        <w:t xml:space="preserve"> tranche submission </w:t>
      </w:r>
      <w:r w:rsidR="00345B1F" w:rsidRPr="001315A4">
        <w:rPr>
          <w:lang w:eastAsia="en-US"/>
        </w:rPr>
        <w:t xml:space="preserve">at the same meeting </w:t>
      </w:r>
      <w:r w:rsidR="008E487C" w:rsidRPr="001315A4">
        <w:rPr>
          <w:lang w:eastAsia="en-US"/>
        </w:rPr>
        <w:t xml:space="preserve">and </w:t>
      </w:r>
      <w:r w:rsidR="008B6081" w:rsidRPr="001315A4">
        <w:rPr>
          <w:lang w:eastAsia="en-US"/>
        </w:rPr>
        <w:t>thus lessen the</w:t>
      </w:r>
      <w:r w:rsidR="0015035B" w:rsidRPr="001315A4">
        <w:rPr>
          <w:lang w:eastAsia="en-US"/>
        </w:rPr>
        <w:t xml:space="preserve"> administrative burden of the </w:t>
      </w:r>
      <w:r w:rsidR="008B6081" w:rsidRPr="001315A4">
        <w:rPr>
          <w:lang w:eastAsia="en-US"/>
        </w:rPr>
        <w:t>Go</w:t>
      </w:r>
      <w:r w:rsidR="0015035B" w:rsidRPr="001315A4">
        <w:rPr>
          <w:lang w:eastAsia="en-US"/>
        </w:rPr>
        <w:t xml:space="preserve">vernment and </w:t>
      </w:r>
      <w:r w:rsidR="008B6081" w:rsidRPr="001315A4">
        <w:rPr>
          <w:lang w:eastAsia="en-US"/>
        </w:rPr>
        <w:t xml:space="preserve">the implementing </w:t>
      </w:r>
      <w:r w:rsidR="0015035B" w:rsidRPr="001315A4">
        <w:rPr>
          <w:lang w:eastAsia="en-US"/>
        </w:rPr>
        <w:t>agency</w:t>
      </w:r>
      <w:r w:rsidRPr="002E3A28">
        <w:rPr>
          <w:lang w:eastAsia="en-US"/>
        </w:rPr>
        <w:t>. The Secretariat has reviewed and recommended approval of the tranche based on the level of progress and of disbursement achieved (</w:t>
      </w:r>
      <w:r w:rsidR="009B403E">
        <w:rPr>
          <w:lang w:eastAsia="en-US"/>
        </w:rPr>
        <w:t>71</w:t>
      </w:r>
      <w:r w:rsidR="008E487C">
        <w:rPr>
          <w:lang w:eastAsia="en-US"/>
        </w:rPr>
        <w:t> </w:t>
      </w:r>
      <w:r w:rsidRPr="002E3A28">
        <w:rPr>
          <w:lang w:eastAsia="en-US"/>
        </w:rPr>
        <w:t>per cent), noting that postponing the approval of this tranche could disrupt the momentum of implementation and that after the approval of all projects and activities programmed in the business plan for this year, there would be sufficient funds for the approval of this tranche.</w:t>
      </w:r>
    </w:p>
    <w:p w14:paraId="69749FDB" w14:textId="69CC31ED" w:rsidR="00F72392" w:rsidRPr="00E9063C" w:rsidRDefault="00F72392">
      <w:pPr>
        <w:keepNext/>
        <w:keepLines/>
        <w:spacing w:before="240" w:after="240"/>
        <w:rPr>
          <w:u w:val="single"/>
        </w:rPr>
      </w:pPr>
      <w:r w:rsidRPr="00E9063C">
        <w:rPr>
          <w:u w:val="single"/>
        </w:rPr>
        <w:t>Progress report o</w:t>
      </w:r>
      <w:r w:rsidR="00891721">
        <w:rPr>
          <w:u w:val="single"/>
        </w:rPr>
        <w:t>n</w:t>
      </w:r>
      <w:r w:rsidRPr="00E9063C">
        <w:rPr>
          <w:u w:val="single"/>
        </w:rPr>
        <w:t xml:space="preserve"> implementation of</w:t>
      </w:r>
      <w:r w:rsidR="00891721">
        <w:rPr>
          <w:u w:val="single"/>
        </w:rPr>
        <w:t xml:space="preserve"> the second</w:t>
      </w:r>
      <w:r w:rsidRPr="00E9063C">
        <w:rPr>
          <w:u w:val="single"/>
        </w:rPr>
        <w:t xml:space="preserve"> tranche of stag</w:t>
      </w:r>
      <w:r w:rsidRPr="00891721">
        <w:rPr>
          <w:u w:val="single"/>
        </w:rPr>
        <w:t xml:space="preserve">e </w:t>
      </w:r>
      <w:r w:rsidR="00CD4A15" w:rsidRPr="00891721">
        <w:rPr>
          <w:u w:val="single"/>
        </w:rPr>
        <w:t>II</w:t>
      </w:r>
      <w:r w:rsidRPr="00891721">
        <w:rPr>
          <w:u w:val="single"/>
        </w:rPr>
        <w:t xml:space="preserve"> of</w:t>
      </w:r>
      <w:r w:rsidR="00891721">
        <w:rPr>
          <w:u w:val="single"/>
        </w:rPr>
        <w:t xml:space="preserve"> </w:t>
      </w:r>
      <w:r w:rsidRPr="00E9063C">
        <w:rPr>
          <w:u w:val="single"/>
        </w:rPr>
        <w:t>HCFC phase</w:t>
      </w:r>
      <w:r w:rsidRPr="00E9063C">
        <w:rPr>
          <w:u w:val="single"/>
        </w:rPr>
        <w:noBreakHyphen/>
        <w:t>out management plan</w:t>
      </w:r>
    </w:p>
    <w:p w14:paraId="3A2580FB" w14:textId="77777777" w:rsidR="00F72392" w:rsidRPr="00E9063C" w:rsidRDefault="00F72392">
      <w:pPr>
        <w:keepNext/>
        <w:keepLines/>
        <w:spacing w:before="240" w:after="240"/>
        <w:rPr>
          <w:i/>
        </w:rPr>
      </w:pPr>
      <w:r w:rsidRPr="00E9063C">
        <w:rPr>
          <w:i/>
        </w:rPr>
        <w:t>Legal framework</w:t>
      </w:r>
    </w:p>
    <w:p w14:paraId="4BD1F0A7" w14:textId="407B931E" w:rsidR="00F72392" w:rsidRPr="00E9063C" w:rsidRDefault="00F72392" w:rsidP="005642DA">
      <w:pPr>
        <w:pStyle w:val="Heading1"/>
      </w:pPr>
      <w:r w:rsidRPr="00E9063C">
        <w:t>The Governme</w:t>
      </w:r>
      <w:r w:rsidRPr="00891721">
        <w:t xml:space="preserve">nt of </w:t>
      </w:r>
      <w:r w:rsidR="003A5028" w:rsidRPr="00891721">
        <w:t>Ecuador</w:t>
      </w:r>
      <w:r w:rsidRPr="00891721">
        <w:t xml:space="preserve"> has</w:t>
      </w:r>
      <w:r w:rsidRPr="00E9063C">
        <w:t xml:space="preserve"> issued HCFC import quotas for 202</w:t>
      </w:r>
      <w:r>
        <w:t xml:space="preserve">6 </w:t>
      </w:r>
      <w:r w:rsidRPr="00E9063C">
        <w:t xml:space="preserve">at </w:t>
      </w:r>
      <w:r w:rsidR="00EE2AE1" w:rsidRPr="00EE2AE1">
        <w:t>6</w:t>
      </w:r>
      <w:r w:rsidR="00EE2AE1">
        <w:t>.1</w:t>
      </w:r>
      <w:r w:rsidR="00C914AB">
        <w:t>1</w:t>
      </w:r>
      <w:r w:rsidR="00EE2AE1">
        <w:t> ODP tonnes</w:t>
      </w:r>
      <w:r w:rsidR="003C4ACB">
        <w:t>,</w:t>
      </w:r>
      <w:r w:rsidRPr="007E0C7C">
        <w:t xml:space="preserve"> </w:t>
      </w:r>
      <w:r w:rsidRPr="00E9063C">
        <w:t xml:space="preserve">which </w:t>
      </w:r>
      <w:r w:rsidRPr="00B7403A">
        <w:t>is</w:t>
      </w:r>
      <w:r w:rsidRPr="00E9063C">
        <w:t xml:space="preserve"> lower than the Montreal Protocol control targets.</w:t>
      </w:r>
    </w:p>
    <w:p w14:paraId="23DF1D7C" w14:textId="77777777" w:rsidR="00F72392" w:rsidRPr="00E9063C" w:rsidRDefault="00F72392">
      <w:pPr>
        <w:keepNext/>
        <w:spacing w:after="240"/>
        <w:rPr>
          <w:i/>
        </w:rPr>
      </w:pPr>
      <w:r w:rsidRPr="00E9063C">
        <w:rPr>
          <w:i/>
        </w:rPr>
        <w:t>Refrigeration servicing sector</w:t>
      </w:r>
    </w:p>
    <w:p w14:paraId="1E8D6EC6" w14:textId="71EF3638" w:rsidR="00B7403A" w:rsidRPr="00B7403A" w:rsidRDefault="00B7403A" w:rsidP="00B7403A">
      <w:pPr>
        <w:pStyle w:val="Heading1"/>
      </w:pPr>
      <w:r w:rsidRPr="00B7403A">
        <w:t>The procurement of 80 recovery cylinders and 40 recovery machines experienced delays due to procurement processes</w:t>
      </w:r>
      <w:r w:rsidR="003C4ACB">
        <w:t>; the equipment is</w:t>
      </w:r>
      <w:r w:rsidRPr="00B7403A">
        <w:t xml:space="preserve"> expected to arrive in Ecuador </w:t>
      </w:r>
      <w:r w:rsidR="003C4ACB">
        <w:t>in</w:t>
      </w:r>
      <w:r w:rsidRPr="00B7403A">
        <w:t xml:space="preserve"> the last quarter of 2026. Despite this delay, progress has been achieved through </w:t>
      </w:r>
      <w:r>
        <w:t xml:space="preserve">developing a </w:t>
      </w:r>
      <w:r w:rsidRPr="00B7403A">
        <w:t>collaboration with four WEEE management companies (</w:t>
      </w:r>
      <w:proofErr w:type="spellStart"/>
      <w:r w:rsidRPr="00B7403A">
        <w:t>Reciclaelectronics</w:t>
      </w:r>
      <w:proofErr w:type="spellEnd"/>
      <w:r w:rsidRPr="00B7403A">
        <w:t xml:space="preserve">, </w:t>
      </w:r>
      <w:proofErr w:type="spellStart"/>
      <w:r w:rsidRPr="00B7403A">
        <w:t>Recitec</w:t>
      </w:r>
      <w:proofErr w:type="spellEnd"/>
      <w:r w:rsidRPr="00B7403A">
        <w:t xml:space="preserve">, </w:t>
      </w:r>
      <w:proofErr w:type="spellStart"/>
      <w:r w:rsidRPr="00B7403A">
        <w:t>Recygreen</w:t>
      </w:r>
      <w:proofErr w:type="spellEnd"/>
      <w:r w:rsidRPr="00B7403A">
        <w:t xml:space="preserve"> and </w:t>
      </w:r>
      <w:proofErr w:type="spellStart"/>
      <w:r w:rsidRPr="00B7403A">
        <w:t>Recynter</w:t>
      </w:r>
      <w:proofErr w:type="spellEnd"/>
      <w:r w:rsidRPr="00B7403A">
        <w:t>)</w:t>
      </w:r>
      <w:r>
        <w:t xml:space="preserve"> and holding trainings</w:t>
      </w:r>
      <w:r w:rsidRPr="00B7403A">
        <w:t>.</w:t>
      </w:r>
      <w:r>
        <w:t xml:space="preserve"> </w:t>
      </w:r>
      <w:r w:rsidR="009B403E" w:rsidRPr="009B403E">
        <w:t>To maximize efficiency in the use of resources and optimize the available budgets, several activities were integrated and coordinated between Quito and Guayaquil, including training sessions focused on refrigerant recovery practices from end-of-life RAC and WEEE equipment.</w:t>
      </w:r>
    </w:p>
    <w:p w14:paraId="72C8F990" w14:textId="58926605" w:rsidR="00CB0722" w:rsidRDefault="001A6D12" w:rsidP="009B403E">
      <w:pPr>
        <w:pStyle w:val="Heading1"/>
      </w:pPr>
      <w:r>
        <w:t>UNIDO informed the Secretariat that t</w:t>
      </w:r>
      <w:r w:rsidR="00CB0722" w:rsidRPr="009B403E">
        <w:t xml:space="preserve">he NOU </w:t>
      </w:r>
      <w:r w:rsidR="003C4ACB">
        <w:t xml:space="preserve">had </w:t>
      </w:r>
      <w:r w:rsidR="00CB0722" w:rsidRPr="009B403E">
        <w:t xml:space="preserve">established an informal cooperation arrangement with a cement </w:t>
      </w:r>
      <w:r w:rsidR="00B7403A" w:rsidRPr="009B403E">
        <w:t xml:space="preserve">kiln </w:t>
      </w:r>
      <w:r w:rsidR="00CB0722" w:rsidRPr="009B403E">
        <w:t xml:space="preserve">enterprise UNACEM for the environmentally sound destruction (incineration) of recovered refrigerants at no cost. So far, 392.56 kg of refrigerants have been managed through the national recovery network, of which 273.82 kg were destroyed through co-processing in cement kilns at UNACEM, while 118.74 kg were reclaimed. </w:t>
      </w:r>
    </w:p>
    <w:p w14:paraId="6827A68E" w14:textId="26BA1CAD" w:rsidR="009B403E" w:rsidRDefault="009B403E" w:rsidP="009B403E">
      <w:pPr>
        <w:pStyle w:val="Heading1"/>
      </w:pPr>
      <w:r>
        <w:t xml:space="preserve">The Secretariat </w:t>
      </w:r>
      <w:r w:rsidR="003C4ACB">
        <w:t>e</w:t>
      </w:r>
      <w:r>
        <w:t>nquired about the online customs training course</w:t>
      </w:r>
      <w:r w:rsidR="003C4ACB">
        <w:t>;</w:t>
      </w:r>
      <w:r>
        <w:t xml:space="preserve"> UNIDO explained that it </w:t>
      </w:r>
      <w:r w:rsidR="003C4ACB">
        <w:t>was</w:t>
      </w:r>
      <w:r w:rsidRPr="009B403E">
        <w:t xml:space="preserve"> </w:t>
      </w:r>
      <w:r w:rsidR="003C4ACB">
        <w:t xml:space="preserve">still being </w:t>
      </w:r>
      <w:r w:rsidRPr="009B403E">
        <w:t>develo</w:t>
      </w:r>
      <w:r w:rsidR="003C4ACB">
        <w:t>ped</w:t>
      </w:r>
      <w:r w:rsidRPr="009B403E">
        <w:t xml:space="preserve">, </w:t>
      </w:r>
      <w:r>
        <w:t>because</w:t>
      </w:r>
      <w:r w:rsidRPr="009B403E">
        <w:t xml:space="preserve"> an institutional agreement with SENAE</w:t>
      </w:r>
      <w:r w:rsidR="003C4ACB">
        <w:t xml:space="preserve"> </w:t>
      </w:r>
      <w:r w:rsidR="003C4ACB" w:rsidRPr="009B403E">
        <w:t>to formally integrate the course into the official customs training system</w:t>
      </w:r>
      <w:r w:rsidR="003C4ACB">
        <w:t xml:space="preserve"> was</w:t>
      </w:r>
      <w:r w:rsidRPr="009B403E">
        <w:t xml:space="preserve"> still pending. </w:t>
      </w:r>
      <w:r w:rsidR="003C4ACB">
        <w:t>C</w:t>
      </w:r>
      <w:r w:rsidRPr="009B403E">
        <w:t xml:space="preserve">ourse content and structure are being prepared in coordination with SENAE. The implementation of training activities for customs officers, brokers, and importers has faced operational challenges resulting from recent institutional restructuring processes and state optimization measures, which have reduced the availability of customs personnel and other related stakeholders. To date, a cumulative total of 330 participants </w:t>
      </w:r>
      <w:proofErr w:type="gramStart"/>
      <w:r w:rsidRPr="009B403E">
        <w:t>have</w:t>
      </w:r>
      <w:proofErr w:type="gramEnd"/>
      <w:r w:rsidRPr="009B403E">
        <w:t xml:space="preserve"> been trained, compared to the overall target of 800 established for the stage. </w:t>
      </w:r>
      <w:proofErr w:type="gramStart"/>
      <w:r>
        <w:t>In order to</w:t>
      </w:r>
      <w:proofErr w:type="gramEnd"/>
      <w:r>
        <w:t xml:space="preserve"> maintain momentum and accommodate personnel challenges, training ha</w:t>
      </w:r>
      <w:r w:rsidR="008E6AAD">
        <w:t>s</w:t>
      </w:r>
      <w:r>
        <w:t xml:space="preserve"> been </w:t>
      </w:r>
      <w:r w:rsidR="008E6AAD">
        <w:t>relocated</w:t>
      </w:r>
      <w:r>
        <w:t xml:space="preserve"> from Quito to regions.</w:t>
      </w:r>
    </w:p>
    <w:p w14:paraId="6F20EE5E" w14:textId="65E3D47F" w:rsidR="009B403E" w:rsidRPr="009B403E" w:rsidRDefault="001A6D12" w:rsidP="001A6D12">
      <w:pPr>
        <w:pStyle w:val="Heading1"/>
      </w:pPr>
      <w:r>
        <w:t xml:space="preserve">The Secretariat also </w:t>
      </w:r>
      <w:r w:rsidR="008E6AAD">
        <w:t>e</w:t>
      </w:r>
      <w:r>
        <w:t>nquired about budgetary changes, and UNIDO confirmed that n</w:t>
      </w:r>
      <w:r w:rsidRPr="001A6D12">
        <w:t>o substantial budgetary modifications ha</w:t>
      </w:r>
      <w:r w:rsidR="008E6AAD">
        <w:t>d</w:t>
      </w:r>
      <w:r w:rsidRPr="001A6D12">
        <w:t xml:space="preserve"> been made </w:t>
      </w:r>
      <w:r w:rsidR="008E6AAD">
        <w:t>to</w:t>
      </w:r>
      <w:r w:rsidRPr="001A6D12">
        <w:t xml:space="preserve"> the originally approved plan. During project implementation, minor adjustments between certain activities were required </w:t>
      </w:r>
      <w:proofErr w:type="gramStart"/>
      <w:r w:rsidRPr="001A6D12">
        <w:t>in order to</w:t>
      </w:r>
      <w:proofErr w:type="gramEnd"/>
      <w:r w:rsidRPr="001A6D12">
        <w:t xml:space="preserve"> address operational needs and adapt </w:t>
      </w:r>
      <w:r w:rsidRPr="001A6D12">
        <w:lastRenderedPageBreak/>
        <w:t>to institutional changes that arose during implementation. These reallocations were carried out in accordance with the flexibility allowed under the project framework and, in all cases, remain</w:t>
      </w:r>
      <w:r w:rsidR="008E6AAD">
        <w:t>ed</w:t>
      </w:r>
      <w:r w:rsidRPr="001A6D12">
        <w:t xml:space="preserve"> below the 20</w:t>
      </w:r>
      <w:r w:rsidR="008E6AAD">
        <w:t> </w:t>
      </w:r>
      <w:r w:rsidRPr="001A6D12">
        <w:t>per</w:t>
      </w:r>
      <w:r w:rsidR="008E6AAD">
        <w:t> </w:t>
      </w:r>
      <w:r w:rsidRPr="001A6D12">
        <w:t>cent threshold established by the Executive Committee.</w:t>
      </w:r>
    </w:p>
    <w:p w14:paraId="1F44B553" w14:textId="77777777" w:rsidR="00F72392" w:rsidRPr="00E9063C" w:rsidRDefault="00F72392">
      <w:pPr>
        <w:keepNext/>
        <w:spacing w:after="240"/>
        <w:rPr>
          <w:u w:val="single"/>
        </w:rPr>
      </w:pPr>
      <w:r w:rsidRPr="00E9063C">
        <w:rPr>
          <w:u w:val="single"/>
        </w:rPr>
        <w:t>Gender policy implementation</w:t>
      </w:r>
    </w:p>
    <w:p w14:paraId="3CEBAA95" w14:textId="3433AB5D" w:rsidR="00F72392" w:rsidRPr="001A6D12" w:rsidRDefault="001A6D12" w:rsidP="001A6D12">
      <w:pPr>
        <w:numPr>
          <w:ilvl w:val="0"/>
          <w:numId w:val="1"/>
        </w:numPr>
        <w:spacing w:after="240"/>
        <w:outlineLvl w:val="0"/>
        <w:rPr>
          <w:iCs/>
        </w:rPr>
      </w:pPr>
      <w:r w:rsidRPr="001A6D12">
        <w:rPr>
          <w:iCs/>
        </w:rPr>
        <w:t>In line with decisions 84/92(d) and 90/48(c), UNIDO plans to increase the participation of women in the RAC sector by creating a favourable environment, improving women’s employment opportunities and working conditions, and strengthening the technical capaci</w:t>
      </w:r>
      <w:r w:rsidR="00FC442F">
        <w:rPr>
          <w:iCs/>
        </w:rPr>
        <w:t>ties</w:t>
      </w:r>
      <w:r w:rsidRPr="001A6D12">
        <w:rPr>
          <w:iCs/>
        </w:rPr>
        <w:t xml:space="preserve"> of female technicians through training courses and provision of toolkits. The project collects sex</w:t>
      </w:r>
      <w:r w:rsidR="00BD1411">
        <w:rPr>
          <w:iCs/>
        </w:rPr>
        <w:t>-</w:t>
      </w:r>
      <w:r w:rsidRPr="001A6D12">
        <w:rPr>
          <w:iCs/>
        </w:rPr>
        <w:t xml:space="preserve">disaggregated data and qualitative information to analyse and track gender issues; its outcomes, output, and activities are designed to meet the different needs and priorities of women and men; it ensures that both women and men can provide input, access and participate in project activities; offers a balanced recruitment of project personnel and representation in project boards and steering committees; and its monitoring and evaluation component requires specific reporting on </w:t>
      </w:r>
      <w:r w:rsidR="00814BE7">
        <w:rPr>
          <w:iCs/>
        </w:rPr>
        <w:t xml:space="preserve">women’s participation </w:t>
      </w:r>
      <w:r w:rsidRPr="001A6D12">
        <w:rPr>
          <w:iCs/>
        </w:rPr>
        <w:t xml:space="preserve">and progress made to address them. During the implementation of the first tranche, </w:t>
      </w:r>
      <w:proofErr w:type="gramStart"/>
      <w:r w:rsidRPr="001A6D12">
        <w:rPr>
          <w:iCs/>
        </w:rPr>
        <w:t>a number of</w:t>
      </w:r>
      <w:proofErr w:type="gramEnd"/>
      <w:r w:rsidRPr="001A6D12">
        <w:rPr>
          <w:iCs/>
        </w:rPr>
        <w:t xml:space="preserve"> activities, including the training of technicians on good practices, the certification of technicians in labor competencies, the “Zero Leaks” programme and the promotion of alternative substances in the RAC sector, were led by local and international female consultants.</w:t>
      </w:r>
    </w:p>
    <w:p w14:paraId="7B8DD8C9" w14:textId="77777777" w:rsidR="00F72392" w:rsidRPr="00DC52B0" w:rsidRDefault="00F72392">
      <w:pPr>
        <w:keepNext/>
        <w:spacing w:before="100" w:beforeAutospacing="1" w:after="100" w:afterAutospacing="1"/>
        <w:jc w:val="left"/>
        <w:rPr>
          <w:u w:val="single"/>
        </w:rPr>
      </w:pPr>
      <w:r w:rsidRPr="00DC52B0">
        <w:rPr>
          <w:u w:val="single"/>
        </w:rPr>
        <w:t>Sustainability of the HCFC phase-out and assessment of risks</w:t>
      </w:r>
    </w:p>
    <w:p w14:paraId="3EDB654A" w14:textId="40BF54EA" w:rsidR="001A6D12" w:rsidRDefault="001A6D12" w:rsidP="001A6D12">
      <w:pPr>
        <w:pStyle w:val="Heading1"/>
      </w:pPr>
      <w:r>
        <w:t xml:space="preserve">To ensure long-term sustainability of the HCFC phase-out, the application of the HCFC import licensing and quota system by the NOU will be complemented by continuous improvements, </w:t>
      </w:r>
      <w:r w:rsidR="00070B91">
        <w:t xml:space="preserve">and </w:t>
      </w:r>
      <w:r w:rsidRPr="001A6D12">
        <w:t>the online licensing system has been updated to improve monitoring, traceability and reporting of controlled substances, reinforcing the country’s capacity to manage HCFC consumption in the long term.</w:t>
      </w:r>
      <w:r>
        <w:t xml:space="preserve"> The enforcement of the ban on imports of pure HCFC</w:t>
      </w:r>
      <w:r w:rsidR="002549D9">
        <w:t>-</w:t>
      </w:r>
      <w:r>
        <w:t>141b (January 2020) and the restriction on imports of polyols premixed with HCFC-141b for foaming applications (January 2023) will ensure the sustained phase</w:t>
      </w:r>
      <w:r w:rsidR="009C0FE5">
        <w:t>-</w:t>
      </w:r>
      <w:r>
        <w:t>out of this substance.</w:t>
      </w:r>
    </w:p>
    <w:p w14:paraId="0BC29A39" w14:textId="72DDC320" w:rsidR="00F72392" w:rsidRPr="00E9063C" w:rsidRDefault="00070B91" w:rsidP="00070B91">
      <w:pPr>
        <w:pStyle w:val="Heading1"/>
      </w:pPr>
      <w:r w:rsidRPr="00070B91">
        <w:t>Training programmes on good servicing practices, refrigerant recovery and the safe handling of low</w:t>
      </w:r>
      <w:r w:rsidR="009C0FE5">
        <w:noBreakHyphen/>
      </w:r>
      <w:r w:rsidRPr="00070B91">
        <w:t xml:space="preserve">GWP alternatives have been progressively institutionalized through national vocational training institutes and technical education centres. This institutionalization ensures that training activities can continue beyond the completion of the HPMP. Furthermore, the strengthening of technician certification schemes and the expansion of refrigerant </w:t>
      </w:r>
      <w:r w:rsidR="006A604D">
        <w:t>RRR</w:t>
      </w:r>
      <w:r w:rsidRPr="00070B91">
        <w:t xml:space="preserve"> networks contribute to maintaining HCFC reductions achieved through the HPMP.</w:t>
      </w:r>
      <w:r>
        <w:t xml:space="preserve"> </w:t>
      </w:r>
      <w:r w:rsidR="001A6D12">
        <w:t>The Government of Ecuador is committed to continu</w:t>
      </w:r>
      <w:r w:rsidR="006A604D">
        <w:t>ing the</w:t>
      </w:r>
      <w:r w:rsidR="001A6D12">
        <w:t xml:space="preserve"> formulati</w:t>
      </w:r>
      <w:r w:rsidR="006A604D">
        <w:t xml:space="preserve">on </w:t>
      </w:r>
      <w:r w:rsidR="001A6D12">
        <w:t>and introduc</w:t>
      </w:r>
      <w:r w:rsidR="006A604D">
        <w:t>tion of</w:t>
      </w:r>
      <w:r w:rsidR="001A6D12">
        <w:t xml:space="preserve"> new norms and standards for the safe handling of alternative refrigerants, as well as raising public awareness on HCFC phase</w:t>
      </w:r>
      <w:r w:rsidR="006A604D">
        <w:t>-</w:t>
      </w:r>
      <w:r w:rsidR="001A6D12">
        <w:t>out to facilitate transition to low-GWP technologies.</w:t>
      </w:r>
    </w:p>
    <w:p w14:paraId="43A33248" w14:textId="77777777" w:rsidR="00F72392" w:rsidRPr="00E9063C" w:rsidRDefault="00F72392">
      <w:pPr>
        <w:keepNext/>
        <w:spacing w:before="240" w:after="240"/>
        <w:rPr>
          <w:u w:val="single"/>
        </w:rPr>
      </w:pPr>
      <w:r w:rsidRPr="00E9063C">
        <w:rPr>
          <w:u w:val="single"/>
        </w:rPr>
        <w:t>Conclusion</w:t>
      </w:r>
    </w:p>
    <w:p w14:paraId="2CA3EC8A" w14:textId="6DB2B62A" w:rsidR="00070B91" w:rsidRPr="00E9063C" w:rsidRDefault="00070B91" w:rsidP="004329B2">
      <w:pPr>
        <w:pStyle w:val="Heading1"/>
      </w:pPr>
      <w:r>
        <w:t>T</w:t>
      </w:r>
      <w:r w:rsidRPr="00070B91">
        <w:t xml:space="preserve">he Government of Ecuador continues to comply with the targets determined under the Montreal Protocol and stated in its Agreement with the Executive Committee. </w:t>
      </w:r>
      <w:r w:rsidR="00931178">
        <w:t>A</w:t>
      </w:r>
      <w:r w:rsidRPr="00070B91">
        <w:t xml:space="preserve">n extensive set of activities has been implemented to strengthen national capacity to control trade in HCFCs, adopt technical standards on refrigeration, train </w:t>
      </w:r>
      <w:r>
        <w:t>210</w:t>
      </w:r>
      <w:r w:rsidRPr="00070B91">
        <w:t xml:space="preserve"> customs agents and brokers, certify </w:t>
      </w:r>
      <w:r>
        <w:t>145</w:t>
      </w:r>
      <w:r w:rsidRPr="00070B91">
        <w:t xml:space="preserve"> technicians, </w:t>
      </w:r>
      <w:r>
        <w:t xml:space="preserve">procure </w:t>
      </w:r>
      <w:r w:rsidRPr="00070B91">
        <w:t xml:space="preserve">toolkits and equipment </w:t>
      </w:r>
      <w:r>
        <w:t>for technicians and training institutes</w:t>
      </w:r>
      <w:r w:rsidRPr="00070B91">
        <w:t xml:space="preserve">, and promote refrigerant containment and leakage reduction among large end users. The overall disbursement rate stands at </w:t>
      </w:r>
      <w:r>
        <w:t>82</w:t>
      </w:r>
      <w:r w:rsidRPr="00070B91">
        <w:t xml:space="preserve"> per cent of the approved funding. The activities to maintain energy efficiency in the refrigeration servicing sector </w:t>
      </w:r>
      <w:r w:rsidR="00586E62">
        <w:t>are also progressing well</w:t>
      </w:r>
      <w:r w:rsidRPr="00070B91">
        <w:t>.</w:t>
      </w:r>
      <w:r>
        <w:t xml:space="preserve"> </w:t>
      </w:r>
      <w:r w:rsidRPr="00070B91">
        <w:t xml:space="preserve">The </w:t>
      </w:r>
      <w:r>
        <w:t>third</w:t>
      </w:r>
      <w:r w:rsidRPr="00070B91">
        <w:t xml:space="preserve"> tranche of stage II was only due at the </w:t>
      </w:r>
      <w:r>
        <w:t>100</w:t>
      </w:r>
      <w:r w:rsidRPr="00FC442F">
        <w:rPr>
          <w:vertAlign w:val="superscript"/>
        </w:rPr>
        <w:t>th</w:t>
      </w:r>
      <w:r w:rsidRPr="00070B91">
        <w:t xml:space="preserve"> meeting of the Executive Committee, in 202</w:t>
      </w:r>
      <w:r>
        <w:t>7</w:t>
      </w:r>
      <w:r w:rsidR="006E41DB">
        <w:t>;</w:t>
      </w:r>
      <w:r w:rsidRPr="00070B91">
        <w:t xml:space="preserve"> </w:t>
      </w:r>
      <w:r w:rsidR="006E41DB">
        <w:t>h</w:t>
      </w:r>
      <w:r w:rsidRPr="00070B91">
        <w:t xml:space="preserve">owever, given the level of progress and disbursement achieved so far, the Secretariat considers the approval of the </w:t>
      </w:r>
      <w:r>
        <w:t>third</w:t>
      </w:r>
      <w:r w:rsidRPr="00070B91">
        <w:t xml:space="preserve"> tranche at the present meeting conducive to ensuring continued implementation of the phase</w:t>
      </w:r>
      <w:r w:rsidR="006E41DB">
        <w:t>-</w:t>
      </w:r>
      <w:r w:rsidRPr="00070B91">
        <w:t xml:space="preserve">out </w:t>
      </w:r>
      <w:r w:rsidRPr="001315A4">
        <w:t>activities</w:t>
      </w:r>
      <w:r w:rsidR="00A01358" w:rsidRPr="001315A4">
        <w:t>,</w:t>
      </w:r>
      <w:r w:rsidRPr="001315A4">
        <w:t xml:space="preserve"> </w:t>
      </w:r>
      <w:r w:rsidR="00464B2C" w:rsidRPr="001315A4">
        <w:t xml:space="preserve">especially since it aligns with the submission of </w:t>
      </w:r>
      <w:r w:rsidR="003B5709" w:rsidRPr="001315A4">
        <w:t xml:space="preserve">the </w:t>
      </w:r>
      <w:r w:rsidR="00464B2C" w:rsidRPr="001315A4">
        <w:t>KIP tranche</w:t>
      </w:r>
      <w:r w:rsidR="00A01358" w:rsidRPr="001315A4">
        <w:t xml:space="preserve"> and</w:t>
      </w:r>
      <w:r w:rsidR="002E02FD" w:rsidRPr="001315A4">
        <w:t xml:space="preserve"> thus</w:t>
      </w:r>
      <w:r w:rsidR="00464B2C" w:rsidRPr="001315A4">
        <w:t xml:space="preserve"> helps avoid </w:t>
      </w:r>
      <w:r w:rsidR="002E02FD" w:rsidRPr="001315A4">
        <w:t xml:space="preserve">the </w:t>
      </w:r>
      <w:r w:rsidR="00464B2C" w:rsidRPr="001315A4">
        <w:t xml:space="preserve">administrative burden </w:t>
      </w:r>
      <w:r w:rsidR="001315A4">
        <w:t>for</w:t>
      </w:r>
      <w:r w:rsidR="00464B2C" w:rsidRPr="001315A4">
        <w:t xml:space="preserve"> the </w:t>
      </w:r>
      <w:r w:rsidR="002E02FD" w:rsidRPr="001315A4">
        <w:t>G</w:t>
      </w:r>
      <w:r w:rsidR="00464B2C" w:rsidRPr="001315A4">
        <w:t xml:space="preserve">overnment and </w:t>
      </w:r>
      <w:r w:rsidR="002E02FD" w:rsidRPr="001315A4">
        <w:t>UNIDO. The S</w:t>
      </w:r>
      <w:r w:rsidR="002D4AD9" w:rsidRPr="001315A4">
        <w:t>ecretariat</w:t>
      </w:r>
      <w:r w:rsidRPr="00070B91">
        <w:t xml:space="preserve"> recommends blanket approval for the tranche since there are adequate funds in the current triennium.</w:t>
      </w:r>
    </w:p>
    <w:p w14:paraId="594CA9B7" w14:textId="77777777" w:rsidR="00F72392" w:rsidRPr="00E9063C" w:rsidRDefault="00F72392">
      <w:pPr>
        <w:keepNext/>
        <w:spacing w:before="360" w:after="240"/>
        <w:rPr>
          <w:b/>
        </w:rPr>
      </w:pPr>
      <w:r w:rsidRPr="00E9063C">
        <w:rPr>
          <w:b/>
        </w:rPr>
        <w:lastRenderedPageBreak/>
        <w:t>RECOMMENDATION</w:t>
      </w:r>
    </w:p>
    <w:p w14:paraId="509BD108" w14:textId="44FA7558" w:rsidR="00F72392" w:rsidRPr="00E9063C" w:rsidRDefault="00F72392" w:rsidP="00B537B3">
      <w:pPr>
        <w:pStyle w:val="Heading1"/>
      </w:pPr>
      <w:bookmarkStart w:id="3" w:name="_Hlk122622077"/>
      <w:r w:rsidRPr="00090DE3">
        <w:t>The Fund Secretariat</w:t>
      </w:r>
      <w:r w:rsidRPr="00E9063C">
        <w:t xml:space="preserve"> recommends that the Executive Committee note the progress report on the implementation of the </w:t>
      </w:r>
      <w:r w:rsidR="00B7403A">
        <w:t>second</w:t>
      </w:r>
      <w:r w:rsidRPr="00E9063C">
        <w:t xml:space="preserve"> tranche of </w:t>
      </w:r>
      <w:r w:rsidRPr="00B7403A">
        <w:t>stage </w:t>
      </w:r>
      <w:r w:rsidR="00CD4A15" w:rsidRPr="00B7403A">
        <w:t>II</w:t>
      </w:r>
      <w:r w:rsidRPr="00E9063C">
        <w:t xml:space="preserve"> of the HCFC phase-out management plan (HPMP) for </w:t>
      </w:r>
      <w:r w:rsidR="003A5028" w:rsidRPr="00B7403A">
        <w:t>Ecuador</w:t>
      </w:r>
      <w:r w:rsidRPr="00B7403A">
        <w:t xml:space="preserve">, and further recommends blanket approval of the </w:t>
      </w:r>
      <w:r w:rsidR="00B7403A" w:rsidRPr="00B7403A">
        <w:t>third</w:t>
      </w:r>
      <w:r w:rsidRPr="00B7403A">
        <w:t xml:space="preserve"> tranche of stage </w:t>
      </w:r>
      <w:r w:rsidR="00CD4A15" w:rsidRPr="00B7403A">
        <w:t>II</w:t>
      </w:r>
      <w:r w:rsidRPr="00B7403A">
        <w:t xml:space="preserve"> of the HPMP and the corresponding 2026–</w:t>
      </w:r>
      <w:r w:rsidR="00B7403A" w:rsidRPr="00B7403A">
        <w:t>2029</w:t>
      </w:r>
      <w:r w:rsidRPr="00B7403A">
        <w:t xml:space="preserve"> tranche implementation plan for </w:t>
      </w:r>
      <w:r w:rsidR="003A5028" w:rsidRPr="00B7403A">
        <w:t>Ecuador</w:t>
      </w:r>
      <w:r w:rsidRPr="00B7403A">
        <w:t xml:space="preserve"> at the funding level shown</w:t>
      </w:r>
      <w:r w:rsidRPr="00E9063C">
        <w:t xml:space="preserve">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E9063C" w14:paraId="2C2B947C" w14:textId="77777777">
        <w:trPr>
          <w:tblHeader/>
        </w:trPr>
        <w:tc>
          <w:tcPr>
            <w:tcW w:w="293" w:type="pct"/>
            <w:vAlign w:val="center"/>
          </w:tcPr>
          <w:p w14:paraId="4725EC44" w14:textId="77777777" w:rsidR="00F72392" w:rsidRPr="00E9063C" w:rsidRDefault="00F72392">
            <w:pPr>
              <w:keepNext/>
              <w:spacing w:before="20" w:after="20"/>
              <w:jc w:val="center"/>
              <w:rPr>
                <w:b/>
                <w:bCs/>
                <w:sz w:val="20"/>
                <w:szCs w:val="20"/>
              </w:rPr>
            </w:pPr>
          </w:p>
        </w:tc>
        <w:tc>
          <w:tcPr>
            <w:tcW w:w="2337" w:type="pct"/>
            <w:vAlign w:val="center"/>
          </w:tcPr>
          <w:p w14:paraId="14E5CC17" w14:textId="77777777" w:rsidR="00F72392" w:rsidRPr="00E9063C" w:rsidRDefault="00F72392">
            <w:pPr>
              <w:keepNext/>
              <w:spacing w:before="20" w:after="20"/>
              <w:jc w:val="center"/>
              <w:rPr>
                <w:b/>
                <w:bCs/>
                <w:sz w:val="20"/>
                <w:szCs w:val="20"/>
              </w:rPr>
            </w:pPr>
            <w:r w:rsidRPr="00E9063C">
              <w:rPr>
                <w:b/>
                <w:bCs/>
                <w:sz w:val="20"/>
                <w:szCs w:val="20"/>
              </w:rPr>
              <w:t>Project title</w:t>
            </w:r>
          </w:p>
        </w:tc>
        <w:tc>
          <w:tcPr>
            <w:tcW w:w="790" w:type="pct"/>
            <w:tcMar>
              <w:left w:w="29" w:type="dxa"/>
              <w:right w:w="29" w:type="dxa"/>
            </w:tcMar>
            <w:vAlign w:val="center"/>
          </w:tcPr>
          <w:p w14:paraId="4ED34A99" w14:textId="77777777" w:rsidR="00F72392" w:rsidRPr="00E9063C" w:rsidRDefault="00F72392">
            <w:pPr>
              <w:keepNext/>
              <w:spacing w:before="20" w:after="20"/>
              <w:jc w:val="center"/>
              <w:rPr>
                <w:b/>
                <w:bCs/>
                <w:sz w:val="20"/>
                <w:szCs w:val="20"/>
              </w:rPr>
            </w:pPr>
            <w:r w:rsidRPr="00E9063C">
              <w:rPr>
                <w:b/>
                <w:bCs/>
                <w:sz w:val="20"/>
                <w:szCs w:val="20"/>
              </w:rPr>
              <w:t>Project funding (US $)</w:t>
            </w:r>
          </w:p>
        </w:tc>
        <w:tc>
          <w:tcPr>
            <w:tcW w:w="747" w:type="pct"/>
            <w:tcMar>
              <w:left w:w="29" w:type="dxa"/>
              <w:right w:w="29" w:type="dxa"/>
            </w:tcMar>
            <w:vAlign w:val="center"/>
          </w:tcPr>
          <w:p w14:paraId="1AE1AAEC" w14:textId="77777777" w:rsidR="00F72392" w:rsidRPr="00E9063C" w:rsidRDefault="00F72392">
            <w:pPr>
              <w:keepNext/>
              <w:spacing w:before="20" w:after="20"/>
              <w:jc w:val="center"/>
              <w:rPr>
                <w:b/>
                <w:bCs/>
                <w:sz w:val="20"/>
                <w:szCs w:val="20"/>
              </w:rPr>
            </w:pPr>
            <w:r w:rsidRPr="00E9063C">
              <w:rPr>
                <w:b/>
                <w:bCs/>
                <w:sz w:val="20"/>
                <w:szCs w:val="20"/>
              </w:rPr>
              <w:t>Support costs (US $)</w:t>
            </w:r>
          </w:p>
        </w:tc>
        <w:tc>
          <w:tcPr>
            <w:tcW w:w="833" w:type="pct"/>
            <w:tcBorders>
              <w:bottom w:val="single" w:sz="4" w:space="0" w:color="auto"/>
            </w:tcBorders>
            <w:tcMar>
              <w:left w:w="29" w:type="dxa"/>
              <w:right w:w="29" w:type="dxa"/>
            </w:tcMar>
            <w:vAlign w:val="center"/>
          </w:tcPr>
          <w:p w14:paraId="5E66E351" w14:textId="77777777" w:rsidR="00F72392" w:rsidRPr="00E9063C" w:rsidRDefault="00F72392">
            <w:pPr>
              <w:keepNext/>
              <w:spacing w:before="20" w:after="20"/>
              <w:jc w:val="center"/>
              <w:rPr>
                <w:b/>
                <w:bCs/>
                <w:sz w:val="20"/>
                <w:szCs w:val="20"/>
              </w:rPr>
            </w:pPr>
            <w:r w:rsidRPr="00E9063C">
              <w:rPr>
                <w:b/>
                <w:bCs/>
                <w:sz w:val="20"/>
                <w:szCs w:val="20"/>
              </w:rPr>
              <w:t>Implementing agency</w:t>
            </w:r>
          </w:p>
        </w:tc>
      </w:tr>
      <w:tr w:rsidR="00F72392" w:rsidRPr="00E9063C" w14:paraId="1EB7654E" w14:textId="77777777">
        <w:tc>
          <w:tcPr>
            <w:tcW w:w="293" w:type="pct"/>
          </w:tcPr>
          <w:p w14:paraId="1EEC2EC4" w14:textId="77777777" w:rsidR="00F72392" w:rsidRPr="00E9063C" w:rsidRDefault="00F72392">
            <w:pPr>
              <w:keepNext/>
              <w:spacing w:before="20" w:after="20"/>
              <w:rPr>
                <w:sz w:val="20"/>
                <w:szCs w:val="20"/>
              </w:rPr>
            </w:pPr>
            <w:r w:rsidRPr="00E9063C">
              <w:rPr>
                <w:sz w:val="20"/>
                <w:szCs w:val="20"/>
              </w:rPr>
              <w:t>(a)</w:t>
            </w:r>
          </w:p>
        </w:tc>
        <w:tc>
          <w:tcPr>
            <w:tcW w:w="2337" w:type="pct"/>
          </w:tcPr>
          <w:p w14:paraId="65CAE73F" w14:textId="725B4690" w:rsidR="00F72392" w:rsidRPr="00B7403A" w:rsidRDefault="00F72392">
            <w:pPr>
              <w:keepNext/>
              <w:spacing w:before="20" w:after="20"/>
              <w:jc w:val="left"/>
              <w:rPr>
                <w:sz w:val="20"/>
                <w:szCs w:val="20"/>
              </w:rPr>
            </w:pPr>
            <w:r w:rsidRPr="00B7403A">
              <w:rPr>
                <w:sz w:val="20"/>
                <w:szCs w:val="20"/>
              </w:rPr>
              <w:t>HCFC phase-out management plan (stage </w:t>
            </w:r>
            <w:r w:rsidR="00CD4A15" w:rsidRPr="00B7403A">
              <w:rPr>
                <w:sz w:val="20"/>
                <w:szCs w:val="20"/>
              </w:rPr>
              <w:t>II</w:t>
            </w:r>
            <w:r w:rsidRPr="00B7403A">
              <w:rPr>
                <w:sz w:val="20"/>
                <w:szCs w:val="20"/>
              </w:rPr>
              <w:t xml:space="preserve">, </w:t>
            </w:r>
            <w:r w:rsidR="00B7403A" w:rsidRPr="00B7403A">
              <w:rPr>
                <w:sz w:val="20"/>
                <w:szCs w:val="20"/>
              </w:rPr>
              <w:t>third</w:t>
            </w:r>
            <w:r w:rsidRPr="00B7403A">
              <w:rPr>
                <w:sz w:val="20"/>
                <w:szCs w:val="20"/>
              </w:rPr>
              <w:t> tranche)</w:t>
            </w:r>
          </w:p>
        </w:tc>
        <w:tc>
          <w:tcPr>
            <w:tcW w:w="790" w:type="pct"/>
            <w:vAlign w:val="center"/>
          </w:tcPr>
          <w:p w14:paraId="3416581E" w14:textId="58A8DF9C" w:rsidR="00F72392" w:rsidRPr="00B7403A" w:rsidRDefault="00B7403A">
            <w:pPr>
              <w:keepNext/>
              <w:spacing w:before="20" w:after="20"/>
              <w:jc w:val="right"/>
              <w:rPr>
                <w:sz w:val="20"/>
                <w:szCs w:val="20"/>
              </w:rPr>
            </w:pPr>
            <w:r w:rsidRPr="00B7403A">
              <w:rPr>
                <w:sz w:val="20"/>
                <w:szCs w:val="20"/>
              </w:rPr>
              <w:t>255,500</w:t>
            </w:r>
          </w:p>
        </w:tc>
        <w:tc>
          <w:tcPr>
            <w:tcW w:w="747" w:type="pct"/>
            <w:vAlign w:val="center"/>
          </w:tcPr>
          <w:p w14:paraId="583F56E1" w14:textId="5700DEF4" w:rsidR="00F72392" w:rsidRPr="00B7403A" w:rsidRDefault="00B7403A">
            <w:pPr>
              <w:keepNext/>
              <w:spacing w:before="20" w:after="20"/>
              <w:jc w:val="right"/>
            </w:pPr>
            <w:r w:rsidRPr="00B7403A">
              <w:rPr>
                <w:sz w:val="20"/>
                <w:szCs w:val="20"/>
              </w:rPr>
              <w:t>17,885</w:t>
            </w:r>
          </w:p>
        </w:tc>
        <w:tc>
          <w:tcPr>
            <w:tcW w:w="833" w:type="pct"/>
            <w:tcBorders>
              <w:top w:val="single" w:sz="4" w:space="0" w:color="auto"/>
            </w:tcBorders>
            <w:vAlign w:val="center"/>
          </w:tcPr>
          <w:p w14:paraId="10F4E9BB" w14:textId="05ABB230" w:rsidR="00F72392" w:rsidRPr="00B7403A" w:rsidRDefault="00932314">
            <w:pPr>
              <w:keepNext/>
              <w:spacing w:before="20" w:after="20"/>
              <w:jc w:val="center"/>
              <w:rPr>
                <w:sz w:val="20"/>
                <w:szCs w:val="20"/>
              </w:rPr>
            </w:pPr>
            <w:r w:rsidRPr="00B7403A">
              <w:rPr>
                <w:sz w:val="20"/>
                <w:szCs w:val="20"/>
              </w:rPr>
              <w:t>UNIDO</w:t>
            </w:r>
          </w:p>
        </w:tc>
      </w:tr>
      <w:bookmarkEnd w:id="3"/>
    </w:tbl>
    <w:p w14:paraId="799047B0" w14:textId="43D117C3" w:rsidR="003054DA" w:rsidRDefault="003054DA" w:rsidP="0051710D">
      <w:pPr>
        <w:jc w:val="center"/>
      </w:pPr>
    </w:p>
    <w:p w14:paraId="4789703B" w14:textId="77777777" w:rsidR="003054DA" w:rsidRDefault="003054DA">
      <w:r>
        <w:br w:type="page"/>
      </w:r>
    </w:p>
    <w:p w14:paraId="6B6886C4" w14:textId="312A4115" w:rsidR="00CC5BF2" w:rsidRPr="00DD285C" w:rsidRDefault="004B2320" w:rsidP="00CC5BF2">
      <w:pPr>
        <w:spacing w:after="120"/>
        <w:ind w:left="-426" w:right="-705"/>
        <w:jc w:val="center"/>
        <w:rPr>
          <w:b/>
        </w:rPr>
      </w:pPr>
      <w:r>
        <w:rPr>
          <w:b/>
        </w:rPr>
        <w:lastRenderedPageBreak/>
        <w:t>P</w:t>
      </w:r>
      <w:r w:rsidR="00CC5BF2" w:rsidRPr="00DD285C">
        <w:rPr>
          <w:b/>
        </w:rPr>
        <w:t>ROJECT EVALUATION SHEET – MULTI-YEAR PROJECTS</w:t>
      </w:r>
    </w:p>
    <w:p w14:paraId="24070B76" w14:textId="77777777" w:rsidR="00CC5BF2" w:rsidRPr="00DD285C" w:rsidRDefault="00CC5BF2" w:rsidP="00CC5BF2">
      <w:pPr>
        <w:spacing w:after="200"/>
        <w:jc w:val="center"/>
        <w:rPr>
          <w:b/>
        </w:rPr>
      </w:pPr>
      <w:r>
        <w:rPr>
          <w:b/>
        </w:rPr>
        <w:t>Ecuador</w:t>
      </w:r>
    </w:p>
    <w:tbl>
      <w:tblPr>
        <w:tblStyle w:val="TableGrid"/>
        <w:tblW w:w="5360" w:type="pct"/>
        <w:jc w:val="center"/>
        <w:tblLayout w:type="fixed"/>
        <w:tblLook w:val="04A0" w:firstRow="1" w:lastRow="0" w:firstColumn="1" w:lastColumn="0" w:noHBand="0" w:noVBand="1"/>
      </w:tblPr>
      <w:tblGrid>
        <w:gridCol w:w="3682"/>
        <w:gridCol w:w="1558"/>
        <w:gridCol w:w="2350"/>
        <w:gridCol w:w="2530"/>
      </w:tblGrid>
      <w:tr w:rsidR="00CC5BF2" w:rsidRPr="00EB31E3" w14:paraId="16A9CA17" w14:textId="77777777">
        <w:trPr>
          <w:trHeight w:val="246"/>
          <w:jc w:val="center"/>
        </w:trPr>
        <w:tc>
          <w:tcPr>
            <w:tcW w:w="1819" w:type="pct"/>
            <w:vAlign w:val="center"/>
          </w:tcPr>
          <w:p w14:paraId="3D4F63E4" w14:textId="77777777" w:rsidR="00CC5BF2" w:rsidRPr="000E60C4" w:rsidRDefault="00CC5BF2">
            <w:pPr>
              <w:spacing w:before="20" w:after="20"/>
              <w:jc w:val="center"/>
              <w:rPr>
                <w:b/>
                <w:bCs/>
                <w:sz w:val="20"/>
              </w:rPr>
            </w:pPr>
            <w:r w:rsidRPr="000E60C4">
              <w:rPr>
                <w:b/>
                <w:bCs/>
                <w:sz w:val="20"/>
              </w:rPr>
              <w:t>PROJECT TITLE</w:t>
            </w:r>
          </w:p>
        </w:tc>
        <w:tc>
          <w:tcPr>
            <w:tcW w:w="770" w:type="pct"/>
            <w:vAlign w:val="center"/>
          </w:tcPr>
          <w:p w14:paraId="29B7FA3F" w14:textId="77777777" w:rsidR="00CC5BF2" w:rsidRPr="000E60C4" w:rsidRDefault="00CC5BF2">
            <w:pPr>
              <w:spacing w:before="20" w:after="20"/>
              <w:jc w:val="center"/>
              <w:rPr>
                <w:b/>
                <w:bCs/>
                <w:sz w:val="20"/>
              </w:rPr>
            </w:pPr>
            <w:r w:rsidRPr="000E60C4">
              <w:rPr>
                <w:b/>
                <w:bCs/>
                <w:sz w:val="20"/>
              </w:rPr>
              <w:t>AGENCY</w:t>
            </w:r>
          </w:p>
        </w:tc>
        <w:tc>
          <w:tcPr>
            <w:tcW w:w="1161" w:type="pct"/>
            <w:vAlign w:val="center"/>
          </w:tcPr>
          <w:p w14:paraId="12080341" w14:textId="77777777" w:rsidR="00CC5BF2" w:rsidRPr="000E60C4" w:rsidRDefault="00CC5BF2">
            <w:pPr>
              <w:spacing w:before="20" w:after="20"/>
              <w:jc w:val="center"/>
              <w:rPr>
                <w:b/>
                <w:bCs/>
                <w:sz w:val="20"/>
              </w:rPr>
            </w:pPr>
            <w:r w:rsidRPr="000E60C4">
              <w:rPr>
                <w:b/>
                <w:bCs/>
                <w:sz w:val="20"/>
                <w:szCs w:val="20"/>
                <w:lang w:val="en-US"/>
              </w:rPr>
              <w:t>MEETING APPROVED</w:t>
            </w:r>
          </w:p>
        </w:tc>
        <w:tc>
          <w:tcPr>
            <w:tcW w:w="1250" w:type="pct"/>
            <w:vAlign w:val="center"/>
          </w:tcPr>
          <w:p w14:paraId="58718936" w14:textId="77777777" w:rsidR="00CC5BF2" w:rsidRPr="000E60C4" w:rsidRDefault="00CC5BF2">
            <w:pPr>
              <w:spacing w:before="20" w:after="20"/>
              <w:jc w:val="center"/>
              <w:rPr>
                <w:b/>
                <w:bCs/>
                <w:sz w:val="20"/>
              </w:rPr>
            </w:pPr>
            <w:r w:rsidRPr="000E60C4">
              <w:rPr>
                <w:b/>
                <w:bCs/>
                <w:sz w:val="20"/>
                <w:szCs w:val="20"/>
                <w:lang w:val="en-US"/>
              </w:rPr>
              <w:t>CONTROL MEASURE</w:t>
            </w:r>
          </w:p>
        </w:tc>
      </w:tr>
      <w:tr w:rsidR="00CC5BF2" w:rsidRPr="00EB31E3" w14:paraId="4BA644CF" w14:textId="77777777">
        <w:trPr>
          <w:trHeight w:val="40"/>
          <w:jc w:val="center"/>
        </w:trPr>
        <w:tc>
          <w:tcPr>
            <w:tcW w:w="1819" w:type="pct"/>
            <w:vAlign w:val="center"/>
          </w:tcPr>
          <w:p w14:paraId="0ABA964C" w14:textId="77777777" w:rsidR="00CC5BF2" w:rsidRPr="009931F4" w:rsidRDefault="00CC5BF2">
            <w:pPr>
              <w:spacing w:before="20" w:after="20"/>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plan (stage</w:t>
            </w:r>
            <w:r>
              <w:rPr>
                <w:color w:val="000000" w:themeColor="text1"/>
                <w:sz w:val="20"/>
              </w:rPr>
              <w:t> </w:t>
            </w:r>
            <w:r w:rsidRPr="000D0F57">
              <w:rPr>
                <w:color w:val="000000" w:themeColor="text1"/>
                <w:sz w:val="20"/>
              </w:rPr>
              <w:t>I</w:t>
            </w:r>
            <w:r w:rsidRPr="00407D60">
              <w:rPr>
                <w:color w:val="000000" w:themeColor="text1"/>
                <w:sz w:val="20"/>
              </w:rPr>
              <w:t>)</w:t>
            </w:r>
          </w:p>
        </w:tc>
        <w:tc>
          <w:tcPr>
            <w:tcW w:w="770" w:type="pct"/>
            <w:vAlign w:val="center"/>
          </w:tcPr>
          <w:p w14:paraId="33248F18" w14:textId="77777777" w:rsidR="00CC5BF2" w:rsidRPr="00D0410A" w:rsidRDefault="00CC5BF2">
            <w:pPr>
              <w:spacing w:before="20" w:after="20"/>
              <w:jc w:val="center"/>
              <w:rPr>
                <w:color w:val="000000" w:themeColor="text1"/>
                <w:sz w:val="20"/>
              </w:rPr>
            </w:pPr>
            <w:r w:rsidRPr="008266E6">
              <w:rPr>
                <w:color w:val="000000" w:themeColor="text1"/>
                <w:sz w:val="20"/>
              </w:rPr>
              <w:t>UNIDO (lead)</w:t>
            </w:r>
          </w:p>
        </w:tc>
        <w:tc>
          <w:tcPr>
            <w:tcW w:w="1161" w:type="pct"/>
            <w:vAlign w:val="center"/>
          </w:tcPr>
          <w:p w14:paraId="1C924903" w14:textId="77777777" w:rsidR="00CC5BF2" w:rsidRPr="00D0410A" w:rsidRDefault="00CC5BF2">
            <w:pPr>
              <w:spacing w:before="20" w:after="20"/>
              <w:jc w:val="center"/>
              <w:rPr>
                <w:color w:val="000000" w:themeColor="text1"/>
                <w:sz w:val="20"/>
              </w:rPr>
            </w:pPr>
            <w:r>
              <w:rPr>
                <w:color w:val="000000" w:themeColor="text1"/>
                <w:sz w:val="20"/>
              </w:rPr>
              <w:t>93</w:t>
            </w:r>
            <w:r w:rsidRPr="00921FDA">
              <w:rPr>
                <w:color w:val="000000" w:themeColor="text1"/>
                <w:sz w:val="20"/>
                <w:vertAlign w:val="superscript"/>
              </w:rPr>
              <w:t>rd</w:t>
            </w:r>
          </w:p>
        </w:tc>
        <w:tc>
          <w:tcPr>
            <w:tcW w:w="1250" w:type="pct"/>
            <w:vAlign w:val="center"/>
          </w:tcPr>
          <w:p w14:paraId="3307C1E5" w14:textId="77777777" w:rsidR="00CC5BF2" w:rsidRPr="00D0410A" w:rsidRDefault="00CC5BF2">
            <w:pPr>
              <w:spacing w:before="20" w:after="20"/>
              <w:jc w:val="center"/>
              <w:rPr>
                <w:color w:val="000000" w:themeColor="text1"/>
                <w:sz w:val="20"/>
              </w:rPr>
            </w:pPr>
            <w:r>
              <w:rPr>
                <w:color w:val="000000" w:themeColor="text1"/>
                <w:sz w:val="20"/>
              </w:rPr>
              <w:t>14.1% phase</w:t>
            </w:r>
            <w:r>
              <w:rPr>
                <w:color w:val="000000" w:themeColor="text1"/>
                <w:sz w:val="20"/>
              </w:rPr>
              <w:noBreakHyphen/>
              <w:t>out by 2029</w:t>
            </w:r>
          </w:p>
        </w:tc>
      </w:tr>
    </w:tbl>
    <w:p w14:paraId="44AA9224" w14:textId="77777777" w:rsidR="00CC5BF2" w:rsidRPr="00073B79" w:rsidRDefault="00CC5BF2" w:rsidP="00CC5BF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3682"/>
        <w:gridCol w:w="1558"/>
        <w:gridCol w:w="2340"/>
        <w:gridCol w:w="2540"/>
      </w:tblGrid>
      <w:tr w:rsidR="00CC5BF2" w:rsidRPr="00996241" w14:paraId="49424A76" w14:textId="77777777">
        <w:trPr>
          <w:trHeight w:val="77"/>
          <w:jc w:val="center"/>
        </w:trPr>
        <w:tc>
          <w:tcPr>
            <w:tcW w:w="1819" w:type="pct"/>
            <w:vAlign w:val="center"/>
          </w:tcPr>
          <w:p w14:paraId="5EB539DB" w14:textId="77777777" w:rsidR="00CC5BF2" w:rsidRPr="000E60C4" w:rsidRDefault="00CC5BF2">
            <w:pPr>
              <w:spacing w:before="20" w:after="20"/>
              <w:jc w:val="left"/>
              <w:rPr>
                <w:b/>
                <w:bCs/>
                <w:sz w:val="20"/>
              </w:rPr>
            </w:pPr>
            <w:r w:rsidRPr="000E60C4">
              <w:rPr>
                <w:b/>
                <w:bCs/>
                <w:sz w:val="20"/>
              </w:rPr>
              <w:t>ARTICLE 7 DATA (Annex F)</w:t>
            </w:r>
          </w:p>
        </w:tc>
        <w:tc>
          <w:tcPr>
            <w:tcW w:w="770" w:type="pct"/>
            <w:vAlign w:val="center"/>
          </w:tcPr>
          <w:p w14:paraId="69796B09" w14:textId="77777777" w:rsidR="00CC5BF2" w:rsidRPr="00A6118D" w:rsidRDefault="00CC5BF2">
            <w:pPr>
              <w:spacing w:before="20" w:after="20"/>
              <w:ind w:right="-109"/>
              <w:jc w:val="center"/>
              <w:rPr>
                <w:b/>
                <w:bCs/>
                <w:sz w:val="20"/>
              </w:rPr>
            </w:pPr>
            <w:r w:rsidRPr="00A6118D">
              <w:rPr>
                <w:b/>
                <w:bCs/>
                <w:sz w:val="20"/>
              </w:rPr>
              <w:t xml:space="preserve">Year: </w:t>
            </w:r>
            <w:r w:rsidRPr="00A6118D">
              <w:rPr>
                <w:b/>
                <w:bCs/>
                <w:color w:val="000000" w:themeColor="text1"/>
                <w:sz w:val="20"/>
              </w:rPr>
              <w:t>2025</w:t>
            </w:r>
          </w:p>
        </w:tc>
        <w:tc>
          <w:tcPr>
            <w:tcW w:w="1156" w:type="pct"/>
            <w:vAlign w:val="center"/>
          </w:tcPr>
          <w:p w14:paraId="720C285C" w14:textId="77777777" w:rsidR="00CC5BF2" w:rsidRPr="00996241" w:rsidRDefault="00CC5BF2">
            <w:pPr>
              <w:spacing w:before="20" w:after="20"/>
              <w:ind w:left="-109"/>
              <w:jc w:val="right"/>
              <w:rPr>
                <w:sz w:val="20"/>
              </w:rPr>
            </w:pPr>
            <w:r>
              <w:rPr>
                <w:color w:val="000000" w:themeColor="text1"/>
                <w:sz w:val="20"/>
              </w:rPr>
              <w:t xml:space="preserve">1,238.20 </w:t>
            </w:r>
            <w:r>
              <w:rPr>
                <w:sz w:val="20"/>
              </w:rPr>
              <w:t>mt</w:t>
            </w:r>
          </w:p>
        </w:tc>
        <w:tc>
          <w:tcPr>
            <w:tcW w:w="1255" w:type="pct"/>
            <w:vAlign w:val="center"/>
          </w:tcPr>
          <w:p w14:paraId="5775476F" w14:textId="77777777" w:rsidR="00CC5BF2" w:rsidRPr="00996241" w:rsidRDefault="00CC5BF2">
            <w:pPr>
              <w:spacing w:before="20" w:after="20"/>
              <w:ind w:left="-110" w:right="33"/>
              <w:jc w:val="right"/>
              <w:rPr>
                <w:sz w:val="20"/>
              </w:rPr>
            </w:pPr>
            <w:r w:rsidRPr="003D4856">
              <w:rPr>
                <w:color w:val="000000" w:themeColor="text1"/>
                <w:sz w:val="20"/>
              </w:rPr>
              <w:t>2,730,</w:t>
            </w:r>
            <w:r>
              <w:rPr>
                <w:color w:val="000000" w:themeColor="text1"/>
                <w:sz w:val="20"/>
              </w:rPr>
              <w:t xml:space="preserve">306 </w:t>
            </w:r>
            <w:r>
              <w:rPr>
                <w:sz w:val="20"/>
              </w:rPr>
              <w:t>CO</w:t>
            </w:r>
            <w:r w:rsidRPr="004F6489">
              <w:rPr>
                <w:sz w:val="20"/>
                <w:vertAlign w:val="subscript"/>
              </w:rPr>
              <w:t>2</w:t>
            </w:r>
            <w:r>
              <w:rPr>
                <w:sz w:val="20"/>
              </w:rPr>
              <w:t>-eq tonnes</w:t>
            </w:r>
          </w:p>
        </w:tc>
      </w:tr>
    </w:tbl>
    <w:p w14:paraId="0F2F623E" w14:textId="77777777" w:rsidR="00CC5BF2" w:rsidRPr="00073B79" w:rsidRDefault="00CC5BF2" w:rsidP="00CC5BF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857"/>
        <w:gridCol w:w="858"/>
        <w:gridCol w:w="714"/>
        <w:gridCol w:w="860"/>
        <w:gridCol w:w="1289"/>
        <w:gridCol w:w="1000"/>
        <w:gridCol w:w="787"/>
        <w:gridCol w:w="1075"/>
        <w:gridCol w:w="860"/>
        <w:gridCol w:w="820"/>
      </w:tblGrid>
      <w:tr w:rsidR="00CC5BF2" w:rsidRPr="008533A5" w14:paraId="561A2EC5" w14:textId="77777777">
        <w:trPr>
          <w:trHeight w:val="77"/>
          <w:jc w:val="center"/>
        </w:trPr>
        <w:tc>
          <w:tcPr>
            <w:tcW w:w="4170" w:type="pct"/>
            <w:gridSpan w:val="8"/>
            <w:tcBorders>
              <w:right w:val="single" w:sz="4" w:space="0" w:color="auto"/>
            </w:tcBorders>
            <w:vAlign w:val="center"/>
          </w:tcPr>
          <w:p w14:paraId="27D8A20B" w14:textId="77777777" w:rsidR="00CC5BF2" w:rsidRPr="000E60C4" w:rsidRDefault="00CC5BF2">
            <w:pPr>
              <w:spacing w:before="20" w:after="20"/>
              <w:jc w:val="left"/>
              <w:rPr>
                <w:b/>
                <w:bCs/>
                <w:sz w:val="20"/>
                <w:highlight w:val="cyan"/>
              </w:rPr>
            </w:pPr>
            <w:r w:rsidRPr="000E60C4">
              <w:rPr>
                <w:b/>
                <w:bCs/>
                <w:sz w:val="20"/>
                <w:szCs w:val="20"/>
                <w:lang w:val="en-US"/>
              </w:rPr>
              <w:t xml:space="preserve">COUNTRY PROGRAMME SECTORAL DATA </w:t>
            </w:r>
            <w:r w:rsidRPr="000E60C4">
              <w:rPr>
                <w:b/>
                <w:bCs/>
                <w:sz w:val="20"/>
              </w:rPr>
              <w:t>(CO</w:t>
            </w:r>
            <w:r w:rsidRPr="000E60C4">
              <w:rPr>
                <w:b/>
                <w:bCs/>
                <w:sz w:val="20"/>
                <w:vertAlign w:val="subscript"/>
              </w:rPr>
              <w:t>2</w:t>
            </w:r>
            <w:r w:rsidRPr="000E60C4">
              <w:rPr>
                <w:b/>
                <w:bCs/>
                <w:sz w:val="20"/>
              </w:rPr>
              <w:t>-eq tonnes)</w:t>
            </w:r>
          </w:p>
        </w:tc>
        <w:tc>
          <w:tcPr>
            <w:tcW w:w="425" w:type="pct"/>
            <w:tcBorders>
              <w:top w:val="single" w:sz="4" w:space="0" w:color="auto"/>
              <w:left w:val="single" w:sz="4" w:space="0" w:color="auto"/>
              <w:bottom w:val="single" w:sz="4" w:space="0" w:color="auto"/>
              <w:right w:val="nil"/>
            </w:tcBorders>
            <w:vAlign w:val="center"/>
          </w:tcPr>
          <w:p w14:paraId="3CCD3858" w14:textId="77777777" w:rsidR="00CC5BF2" w:rsidRPr="000E60C4" w:rsidRDefault="00CC5BF2">
            <w:pPr>
              <w:spacing w:before="20" w:after="20"/>
              <w:ind w:right="36"/>
              <w:jc w:val="left"/>
              <w:rPr>
                <w:b/>
                <w:bCs/>
                <w:sz w:val="20"/>
                <w:highlight w:val="cyan"/>
              </w:rPr>
            </w:pPr>
            <w:r w:rsidRPr="00C6110F">
              <w:rPr>
                <w:b/>
                <w:bCs/>
                <w:sz w:val="20"/>
              </w:rPr>
              <w:t>Year:</w:t>
            </w:r>
          </w:p>
        </w:tc>
        <w:tc>
          <w:tcPr>
            <w:tcW w:w="405" w:type="pct"/>
            <w:tcBorders>
              <w:top w:val="single" w:sz="4" w:space="0" w:color="auto"/>
              <w:left w:val="nil"/>
              <w:bottom w:val="single" w:sz="4" w:space="0" w:color="auto"/>
              <w:right w:val="single" w:sz="4" w:space="0" w:color="auto"/>
            </w:tcBorders>
            <w:vAlign w:val="center"/>
          </w:tcPr>
          <w:p w14:paraId="27F75239" w14:textId="77777777" w:rsidR="00CC5BF2" w:rsidRPr="000E60C4" w:rsidRDefault="00CC5BF2">
            <w:pPr>
              <w:spacing w:before="20" w:after="20"/>
              <w:ind w:right="36"/>
              <w:jc w:val="right"/>
              <w:rPr>
                <w:b/>
                <w:bCs/>
                <w:sz w:val="20"/>
                <w:highlight w:val="cyan"/>
              </w:rPr>
            </w:pPr>
            <w:r w:rsidRPr="004104A0">
              <w:rPr>
                <w:b/>
                <w:bCs/>
                <w:sz w:val="20"/>
              </w:rPr>
              <w:t>2025</w:t>
            </w:r>
          </w:p>
        </w:tc>
      </w:tr>
      <w:tr w:rsidR="00CC5BF2" w:rsidRPr="00EB31E3" w14:paraId="1E237C46" w14:textId="77777777">
        <w:trPr>
          <w:trHeight w:val="96"/>
          <w:jc w:val="center"/>
        </w:trPr>
        <w:tc>
          <w:tcPr>
            <w:tcW w:w="917" w:type="pct"/>
            <w:vMerge w:val="restart"/>
            <w:tcMar>
              <w:left w:w="85" w:type="dxa"/>
              <w:right w:w="85" w:type="dxa"/>
            </w:tcMar>
            <w:vAlign w:val="center"/>
          </w:tcPr>
          <w:p w14:paraId="45812225" w14:textId="77777777" w:rsidR="00CC5BF2" w:rsidRPr="009931F4" w:rsidRDefault="00CC5BF2">
            <w:pPr>
              <w:spacing w:before="20" w:after="20"/>
              <w:jc w:val="center"/>
              <w:rPr>
                <w:sz w:val="20"/>
              </w:rPr>
            </w:pPr>
            <w:r>
              <w:rPr>
                <w:sz w:val="20"/>
              </w:rPr>
              <w:t>Substance</w:t>
            </w:r>
          </w:p>
        </w:tc>
        <w:tc>
          <w:tcPr>
            <w:tcW w:w="424" w:type="pct"/>
            <w:vMerge w:val="restart"/>
            <w:tcMar>
              <w:left w:w="85" w:type="dxa"/>
              <w:right w:w="85" w:type="dxa"/>
            </w:tcMar>
            <w:vAlign w:val="center"/>
          </w:tcPr>
          <w:p w14:paraId="0607B279" w14:textId="77777777" w:rsidR="00CC5BF2" w:rsidRPr="00996241" w:rsidRDefault="00CC5BF2">
            <w:pPr>
              <w:spacing w:before="20" w:after="20"/>
              <w:jc w:val="center"/>
              <w:rPr>
                <w:sz w:val="20"/>
              </w:rPr>
            </w:pPr>
            <w:r w:rsidRPr="00996241">
              <w:rPr>
                <w:sz w:val="20"/>
              </w:rPr>
              <w:t>Aerosol</w:t>
            </w:r>
          </w:p>
        </w:tc>
        <w:tc>
          <w:tcPr>
            <w:tcW w:w="353" w:type="pct"/>
            <w:vMerge w:val="restart"/>
            <w:tcMar>
              <w:left w:w="85" w:type="dxa"/>
              <w:right w:w="85" w:type="dxa"/>
            </w:tcMar>
            <w:vAlign w:val="center"/>
          </w:tcPr>
          <w:p w14:paraId="705674F1" w14:textId="77777777" w:rsidR="00CC5BF2" w:rsidRPr="00996241" w:rsidRDefault="00CC5BF2">
            <w:pPr>
              <w:spacing w:before="20" w:after="20"/>
              <w:jc w:val="center"/>
              <w:rPr>
                <w:sz w:val="20"/>
              </w:rPr>
            </w:pPr>
            <w:r w:rsidRPr="00996241">
              <w:rPr>
                <w:sz w:val="20"/>
              </w:rPr>
              <w:t>Foam</w:t>
            </w:r>
          </w:p>
        </w:tc>
        <w:tc>
          <w:tcPr>
            <w:tcW w:w="425" w:type="pct"/>
            <w:vMerge w:val="restart"/>
            <w:tcMar>
              <w:left w:w="85" w:type="dxa"/>
              <w:right w:w="85" w:type="dxa"/>
            </w:tcMar>
            <w:vAlign w:val="center"/>
          </w:tcPr>
          <w:p w14:paraId="3FD1291A" w14:textId="77777777" w:rsidR="00CC5BF2" w:rsidRPr="00996241" w:rsidRDefault="00CC5BF2">
            <w:pPr>
              <w:spacing w:before="20" w:after="20"/>
              <w:jc w:val="center"/>
              <w:rPr>
                <w:sz w:val="20"/>
              </w:rPr>
            </w:pPr>
            <w:r w:rsidRPr="00996241">
              <w:rPr>
                <w:sz w:val="20"/>
              </w:rPr>
              <w:t>Fire</w:t>
            </w:r>
            <w:r>
              <w:rPr>
                <w:sz w:val="20"/>
              </w:rPr>
              <w:t>-</w:t>
            </w:r>
            <w:r w:rsidRPr="00996241">
              <w:rPr>
                <w:sz w:val="20"/>
              </w:rPr>
              <w:t>fighting</w:t>
            </w:r>
          </w:p>
        </w:tc>
        <w:tc>
          <w:tcPr>
            <w:tcW w:w="2051" w:type="pct"/>
            <w:gridSpan w:val="4"/>
            <w:tcMar>
              <w:left w:w="85" w:type="dxa"/>
              <w:right w:w="85" w:type="dxa"/>
            </w:tcMar>
            <w:vAlign w:val="center"/>
          </w:tcPr>
          <w:p w14:paraId="5622A57B" w14:textId="77777777" w:rsidR="00CC5BF2" w:rsidRPr="00996241" w:rsidRDefault="00CC5BF2">
            <w:pPr>
              <w:spacing w:before="20" w:after="20"/>
              <w:jc w:val="center"/>
              <w:rPr>
                <w:sz w:val="20"/>
              </w:rPr>
            </w:pPr>
            <w:r>
              <w:rPr>
                <w:sz w:val="20"/>
              </w:rPr>
              <w:t>Air-conditioning (AC) and r</w:t>
            </w:r>
            <w:r w:rsidRPr="00996241">
              <w:rPr>
                <w:sz w:val="20"/>
              </w:rPr>
              <w:t>efrigeration</w:t>
            </w:r>
          </w:p>
        </w:tc>
        <w:tc>
          <w:tcPr>
            <w:tcW w:w="425" w:type="pct"/>
            <w:vMerge w:val="restart"/>
            <w:tcMar>
              <w:left w:w="85" w:type="dxa"/>
              <w:right w:w="85" w:type="dxa"/>
            </w:tcMar>
            <w:vAlign w:val="center"/>
          </w:tcPr>
          <w:p w14:paraId="0A335420" w14:textId="77777777" w:rsidR="00CC5BF2" w:rsidRPr="00996241" w:rsidRDefault="00CC5BF2">
            <w:pPr>
              <w:spacing w:before="20" w:after="20"/>
              <w:ind w:left="-26"/>
              <w:jc w:val="center"/>
              <w:rPr>
                <w:sz w:val="20"/>
              </w:rPr>
            </w:pPr>
            <w:r w:rsidRPr="00996241">
              <w:rPr>
                <w:sz w:val="20"/>
              </w:rPr>
              <w:t>Solvent</w:t>
            </w:r>
          </w:p>
        </w:tc>
        <w:tc>
          <w:tcPr>
            <w:tcW w:w="405" w:type="pct"/>
            <w:vMerge w:val="restart"/>
            <w:tcMar>
              <w:left w:w="85" w:type="dxa"/>
              <w:right w:w="85" w:type="dxa"/>
            </w:tcMar>
            <w:vAlign w:val="center"/>
          </w:tcPr>
          <w:p w14:paraId="6E2F0D70" w14:textId="77777777" w:rsidR="00CC5BF2" w:rsidRPr="00996241" w:rsidRDefault="00CC5BF2">
            <w:pPr>
              <w:spacing w:before="20" w:after="20"/>
              <w:jc w:val="center"/>
              <w:rPr>
                <w:sz w:val="20"/>
              </w:rPr>
            </w:pPr>
            <w:r>
              <w:rPr>
                <w:sz w:val="20"/>
              </w:rPr>
              <w:t>Other</w:t>
            </w:r>
          </w:p>
        </w:tc>
      </w:tr>
      <w:tr w:rsidR="00CC5BF2" w:rsidRPr="00EB31E3" w14:paraId="3CFB3959" w14:textId="77777777">
        <w:trPr>
          <w:trHeight w:val="96"/>
          <w:jc w:val="center"/>
        </w:trPr>
        <w:tc>
          <w:tcPr>
            <w:tcW w:w="917" w:type="pct"/>
            <w:vMerge/>
            <w:tcMar>
              <w:left w:w="85" w:type="dxa"/>
              <w:right w:w="85" w:type="dxa"/>
            </w:tcMar>
            <w:vAlign w:val="center"/>
          </w:tcPr>
          <w:p w14:paraId="52634333" w14:textId="77777777" w:rsidR="00CC5BF2" w:rsidRPr="009931F4" w:rsidRDefault="00CC5BF2">
            <w:pPr>
              <w:spacing w:before="20" w:after="20"/>
              <w:jc w:val="center"/>
              <w:rPr>
                <w:sz w:val="20"/>
              </w:rPr>
            </w:pPr>
          </w:p>
        </w:tc>
        <w:tc>
          <w:tcPr>
            <w:tcW w:w="424" w:type="pct"/>
            <w:vMerge/>
            <w:tcMar>
              <w:left w:w="85" w:type="dxa"/>
              <w:right w:w="85" w:type="dxa"/>
            </w:tcMar>
            <w:vAlign w:val="center"/>
          </w:tcPr>
          <w:p w14:paraId="4515D717" w14:textId="77777777" w:rsidR="00CC5BF2" w:rsidRPr="00996241" w:rsidRDefault="00CC5BF2">
            <w:pPr>
              <w:spacing w:before="20" w:after="20"/>
              <w:jc w:val="center"/>
              <w:rPr>
                <w:sz w:val="20"/>
              </w:rPr>
            </w:pPr>
          </w:p>
        </w:tc>
        <w:tc>
          <w:tcPr>
            <w:tcW w:w="353" w:type="pct"/>
            <w:vMerge/>
            <w:tcMar>
              <w:left w:w="85" w:type="dxa"/>
              <w:right w:w="85" w:type="dxa"/>
            </w:tcMar>
            <w:vAlign w:val="center"/>
          </w:tcPr>
          <w:p w14:paraId="71E965D8" w14:textId="77777777" w:rsidR="00CC5BF2" w:rsidRPr="00996241" w:rsidRDefault="00CC5BF2">
            <w:pPr>
              <w:spacing w:before="20" w:after="20"/>
              <w:jc w:val="center"/>
              <w:rPr>
                <w:sz w:val="20"/>
              </w:rPr>
            </w:pPr>
          </w:p>
        </w:tc>
        <w:tc>
          <w:tcPr>
            <w:tcW w:w="425" w:type="pct"/>
            <w:vMerge/>
            <w:tcMar>
              <w:left w:w="85" w:type="dxa"/>
              <w:right w:w="85" w:type="dxa"/>
            </w:tcMar>
            <w:vAlign w:val="center"/>
          </w:tcPr>
          <w:p w14:paraId="21F4FD2A" w14:textId="77777777" w:rsidR="00CC5BF2" w:rsidRPr="00996241" w:rsidRDefault="00CC5BF2">
            <w:pPr>
              <w:spacing w:before="20" w:after="20"/>
              <w:jc w:val="center"/>
              <w:rPr>
                <w:sz w:val="20"/>
              </w:rPr>
            </w:pPr>
          </w:p>
        </w:tc>
        <w:tc>
          <w:tcPr>
            <w:tcW w:w="1520" w:type="pct"/>
            <w:gridSpan w:val="3"/>
            <w:tcMar>
              <w:left w:w="85" w:type="dxa"/>
              <w:right w:w="85" w:type="dxa"/>
            </w:tcMar>
            <w:vAlign w:val="center"/>
          </w:tcPr>
          <w:p w14:paraId="4EA10B19" w14:textId="77777777" w:rsidR="00CC5BF2" w:rsidRPr="00996241" w:rsidRDefault="00CC5BF2">
            <w:pPr>
              <w:spacing w:before="20" w:after="20"/>
              <w:jc w:val="center"/>
              <w:rPr>
                <w:sz w:val="20"/>
              </w:rPr>
            </w:pPr>
            <w:r w:rsidRPr="00996241">
              <w:rPr>
                <w:sz w:val="20"/>
              </w:rPr>
              <w:t>Manufacturing</w:t>
            </w:r>
          </w:p>
        </w:tc>
        <w:tc>
          <w:tcPr>
            <w:tcW w:w="531" w:type="pct"/>
            <w:vMerge w:val="restart"/>
            <w:tcMar>
              <w:left w:w="85" w:type="dxa"/>
              <w:right w:w="85" w:type="dxa"/>
            </w:tcMar>
            <w:vAlign w:val="center"/>
          </w:tcPr>
          <w:p w14:paraId="1333ABEE" w14:textId="77777777" w:rsidR="00CC5BF2" w:rsidRPr="00996241" w:rsidRDefault="00CC5BF2">
            <w:pPr>
              <w:spacing w:before="20" w:after="20"/>
              <w:jc w:val="center"/>
              <w:rPr>
                <w:sz w:val="20"/>
              </w:rPr>
            </w:pPr>
            <w:r w:rsidRPr="00996241">
              <w:rPr>
                <w:sz w:val="20"/>
              </w:rPr>
              <w:t>Servicing</w:t>
            </w:r>
          </w:p>
        </w:tc>
        <w:tc>
          <w:tcPr>
            <w:tcW w:w="425" w:type="pct"/>
            <w:vMerge/>
            <w:tcMar>
              <w:left w:w="85" w:type="dxa"/>
              <w:right w:w="85" w:type="dxa"/>
            </w:tcMar>
            <w:vAlign w:val="center"/>
          </w:tcPr>
          <w:p w14:paraId="405787E0" w14:textId="77777777" w:rsidR="00CC5BF2" w:rsidRPr="00996241" w:rsidRDefault="00CC5BF2">
            <w:pPr>
              <w:spacing w:before="20" w:after="20"/>
              <w:jc w:val="center"/>
              <w:rPr>
                <w:sz w:val="20"/>
              </w:rPr>
            </w:pPr>
          </w:p>
        </w:tc>
        <w:tc>
          <w:tcPr>
            <w:tcW w:w="405" w:type="pct"/>
            <w:vMerge/>
            <w:tcMar>
              <w:left w:w="85" w:type="dxa"/>
              <w:right w:w="85" w:type="dxa"/>
            </w:tcMar>
            <w:vAlign w:val="center"/>
          </w:tcPr>
          <w:p w14:paraId="790481F9" w14:textId="77777777" w:rsidR="00CC5BF2" w:rsidRPr="00996241" w:rsidRDefault="00CC5BF2">
            <w:pPr>
              <w:spacing w:before="20" w:after="20"/>
              <w:jc w:val="center"/>
              <w:rPr>
                <w:sz w:val="20"/>
              </w:rPr>
            </w:pPr>
          </w:p>
        </w:tc>
      </w:tr>
      <w:tr w:rsidR="00CC5BF2" w:rsidRPr="00EB31E3" w14:paraId="150B4E48" w14:textId="77777777">
        <w:trPr>
          <w:trHeight w:val="96"/>
          <w:jc w:val="center"/>
        </w:trPr>
        <w:tc>
          <w:tcPr>
            <w:tcW w:w="917" w:type="pct"/>
            <w:vMerge/>
            <w:tcMar>
              <w:left w:w="85" w:type="dxa"/>
              <w:right w:w="85" w:type="dxa"/>
            </w:tcMar>
            <w:vAlign w:val="center"/>
          </w:tcPr>
          <w:p w14:paraId="0CD3E9F8" w14:textId="77777777" w:rsidR="00CC5BF2" w:rsidRPr="009931F4" w:rsidRDefault="00CC5BF2">
            <w:pPr>
              <w:spacing w:before="20" w:after="20"/>
              <w:jc w:val="center"/>
              <w:rPr>
                <w:sz w:val="20"/>
              </w:rPr>
            </w:pPr>
          </w:p>
        </w:tc>
        <w:tc>
          <w:tcPr>
            <w:tcW w:w="424" w:type="pct"/>
            <w:vMerge/>
            <w:tcMar>
              <w:left w:w="85" w:type="dxa"/>
              <w:right w:w="85" w:type="dxa"/>
            </w:tcMar>
            <w:vAlign w:val="center"/>
          </w:tcPr>
          <w:p w14:paraId="38C39261" w14:textId="77777777" w:rsidR="00CC5BF2" w:rsidRPr="00996241" w:rsidRDefault="00CC5BF2">
            <w:pPr>
              <w:spacing w:before="20" w:after="20"/>
              <w:jc w:val="center"/>
              <w:rPr>
                <w:sz w:val="20"/>
              </w:rPr>
            </w:pPr>
          </w:p>
        </w:tc>
        <w:tc>
          <w:tcPr>
            <w:tcW w:w="353" w:type="pct"/>
            <w:vMerge/>
            <w:tcMar>
              <w:left w:w="85" w:type="dxa"/>
              <w:right w:w="85" w:type="dxa"/>
            </w:tcMar>
            <w:vAlign w:val="center"/>
          </w:tcPr>
          <w:p w14:paraId="41D3716C" w14:textId="77777777" w:rsidR="00CC5BF2" w:rsidRPr="00996241" w:rsidRDefault="00CC5BF2">
            <w:pPr>
              <w:spacing w:before="20" w:after="20"/>
              <w:jc w:val="center"/>
              <w:rPr>
                <w:sz w:val="20"/>
              </w:rPr>
            </w:pPr>
          </w:p>
        </w:tc>
        <w:tc>
          <w:tcPr>
            <w:tcW w:w="425" w:type="pct"/>
            <w:vMerge/>
            <w:tcMar>
              <w:left w:w="85" w:type="dxa"/>
              <w:right w:w="85" w:type="dxa"/>
            </w:tcMar>
            <w:vAlign w:val="center"/>
          </w:tcPr>
          <w:p w14:paraId="67B3226F" w14:textId="77777777" w:rsidR="00CC5BF2" w:rsidRPr="00996241" w:rsidRDefault="00CC5BF2">
            <w:pPr>
              <w:spacing w:before="20" w:after="20"/>
              <w:jc w:val="center"/>
              <w:rPr>
                <w:sz w:val="20"/>
              </w:rPr>
            </w:pPr>
          </w:p>
        </w:tc>
        <w:tc>
          <w:tcPr>
            <w:tcW w:w="637" w:type="pct"/>
            <w:tcMar>
              <w:left w:w="85" w:type="dxa"/>
              <w:right w:w="85" w:type="dxa"/>
            </w:tcMar>
            <w:vAlign w:val="center"/>
          </w:tcPr>
          <w:p w14:paraId="5E3CF33C" w14:textId="77777777" w:rsidR="00CC5BF2" w:rsidRPr="00996241" w:rsidRDefault="00CC5BF2">
            <w:pPr>
              <w:spacing w:before="20" w:after="20"/>
              <w:jc w:val="center"/>
              <w:rPr>
                <w:sz w:val="20"/>
              </w:rPr>
            </w:pPr>
            <w:r>
              <w:rPr>
                <w:sz w:val="20"/>
              </w:rPr>
              <w:t>Refrigeration</w:t>
            </w:r>
          </w:p>
        </w:tc>
        <w:tc>
          <w:tcPr>
            <w:tcW w:w="494" w:type="pct"/>
            <w:tcMar>
              <w:left w:w="85" w:type="dxa"/>
              <w:right w:w="85" w:type="dxa"/>
            </w:tcMar>
            <w:vAlign w:val="center"/>
          </w:tcPr>
          <w:p w14:paraId="634C28C0" w14:textId="77777777" w:rsidR="00CC5BF2" w:rsidRPr="00996241" w:rsidRDefault="00CC5BF2">
            <w:pPr>
              <w:spacing w:before="20" w:after="20"/>
              <w:jc w:val="center"/>
              <w:rPr>
                <w:sz w:val="20"/>
              </w:rPr>
            </w:pPr>
            <w:r>
              <w:rPr>
                <w:sz w:val="20"/>
              </w:rPr>
              <w:t>AC</w:t>
            </w:r>
          </w:p>
        </w:tc>
        <w:tc>
          <w:tcPr>
            <w:tcW w:w="389" w:type="pct"/>
            <w:vAlign w:val="center"/>
          </w:tcPr>
          <w:p w14:paraId="7BC4336D" w14:textId="77777777" w:rsidR="00CC5BF2" w:rsidRPr="00996241" w:rsidRDefault="00CC5BF2">
            <w:pPr>
              <w:spacing w:before="20" w:after="20"/>
              <w:jc w:val="center"/>
              <w:rPr>
                <w:sz w:val="20"/>
              </w:rPr>
            </w:pPr>
            <w:r>
              <w:rPr>
                <w:sz w:val="20"/>
              </w:rPr>
              <w:t>Other</w:t>
            </w:r>
          </w:p>
        </w:tc>
        <w:tc>
          <w:tcPr>
            <w:tcW w:w="531" w:type="pct"/>
            <w:vMerge/>
            <w:tcMar>
              <w:left w:w="85" w:type="dxa"/>
              <w:right w:w="85" w:type="dxa"/>
            </w:tcMar>
            <w:vAlign w:val="center"/>
          </w:tcPr>
          <w:p w14:paraId="30F5C918" w14:textId="77777777" w:rsidR="00CC5BF2" w:rsidRPr="00996241" w:rsidRDefault="00CC5BF2">
            <w:pPr>
              <w:spacing w:before="20" w:after="20"/>
              <w:jc w:val="center"/>
              <w:rPr>
                <w:sz w:val="20"/>
              </w:rPr>
            </w:pPr>
          </w:p>
        </w:tc>
        <w:tc>
          <w:tcPr>
            <w:tcW w:w="425" w:type="pct"/>
            <w:vMerge/>
            <w:tcMar>
              <w:left w:w="85" w:type="dxa"/>
              <w:right w:w="85" w:type="dxa"/>
            </w:tcMar>
            <w:vAlign w:val="center"/>
          </w:tcPr>
          <w:p w14:paraId="60307828" w14:textId="77777777" w:rsidR="00CC5BF2" w:rsidRPr="00996241" w:rsidRDefault="00CC5BF2">
            <w:pPr>
              <w:spacing w:before="20" w:after="20"/>
              <w:jc w:val="center"/>
              <w:rPr>
                <w:sz w:val="20"/>
              </w:rPr>
            </w:pPr>
          </w:p>
        </w:tc>
        <w:tc>
          <w:tcPr>
            <w:tcW w:w="405" w:type="pct"/>
            <w:vMerge/>
            <w:tcMar>
              <w:left w:w="85" w:type="dxa"/>
              <w:right w:w="85" w:type="dxa"/>
            </w:tcMar>
            <w:vAlign w:val="center"/>
          </w:tcPr>
          <w:p w14:paraId="3E7E7996" w14:textId="77777777" w:rsidR="00CC5BF2" w:rsidRPr="00996241" w:rsidRDefault="00CC5BF2">
            <w:pPr>
              <w:spacing w:before="20" w:after="20"/>
              <w:jc w:val="center"/>
              <w:rPr>
                <w:sz w:val="20"/>
              </w:rPr>
            </w:pPr>
          </w:p>
        </w:tc>
      </w:tr>
      <w:tr w:rsidR="00CC5BF2" w:rsidRPr="00EB31E3" w14:paraId="5B9E754C" w14:textId="77777777">
        <w:trPr>
          <w:trHeight w:val="121"/>
          <w:jc w:val="center"/>
        </w:trPr>
        <w:tc>
          <w:tcPr>
            <w:tcW w:w="917" w:type="pct"/>
          </w:tcPr>
          <w:p w14:paraId="6DC6CB03" w14:textId="77777777" w:rsidR="00CC5BF2" w:rsidRDefault="00CC5BF2">
            <w:pPr>
              <w:spacing w:before="20" w:after="20"/>
              <w:jc w:val="left"/>
              <w:rPr>
                <w:sz w:val="20"/>
              </w:rPr>
            </w:pPr>
            <w:r>
              <w:rPr>
                <w:sz w:val="20"/>
              </w:rPr>
              <w:t>HFCs</w:t>
            </w:r>
          </w:p>
        </w:tc>
        <w:tc>
          <w:tcPr>
            <w:tcW w:w="424" w:type="pct"/>
            <w:vAlign w:val="center"/>
          </w:tcPr>
          <w:p w14:paraId="7E672E64" w14:textId="77777777" w:rsidR="00CC5BF2" w:rsidRPr="00996241" w:rsidRDefault="00CC5BF2">
            <w:pPr>
              <w:spacing w:before="20" w:after="20"/>
              <w:ind w:left="-113"/>
              <w:jc w:val="right"/>
              <w:rPr>
                <w:sz w:val="20"/>
              </w:rPr>
            </w:pPr>
          </w:p>
        </w:tc>
        <w:tc>
          <w:tcPr>
            <w:tcW w:w="353" w:type="pct"/>
            <w:vAlign w:val="center"/>
          </w:tcPr>
          <w:p w14:paraId="576BBFB7" w14:textId="77777777" w:rsidR="00CC5BF2" w:rsidRPr="00996241" w:rsidRDefault="00CC5BF2">
            <w:pPr>
              <w:spacing w:before="20" w:after="20"/>
              <w:ind w:left="-120"/>
              <w:jc w:val="right"/>
              <w:rPr>
                <w:sz w:val="20"/>
              </w:rPr>
            </w:pPr>
          </w:p>
        </w:tc>
        <w:tc>
          <w:tcPr>
            <w:tcW w:w="425" w:type="pct"/>
            <w:vAlign w:val="center"/>
          </w:tcPr>
          <w:p w14:paraId="5BA6C664" w14:textId="77777777" w:rsidR="00CC5BF2" w:rsidRPr="00996241" w:rsidRDefault="00CC5BF2">
            <w:pPr>
              <w:spacing w:before="20" w:after="20"/>
              <w:ind w:left="-110"/>
              <w:jc w:val="right"/>
              <w:rPr>
                <w:sz w:val="20"/>
              </w:rPr>
            </w:pPr>
          </w:p>
        </w:tc>
        <w:tc>
          <w:tcPr>
            <w:tcW w:w="637" w:type="pct"/>
            <w:vAlign w:val="center"/>
          </w:tcPr>
          <w:p w14:paraId="2815CE49" w14:textId="77777777" w:rsidR="00CC5BF2" w:rsidRPr="00996241" w:rsidRDefault="00CC5BF2">
            <w:pPr>
              <w:spacing w:before="20" w:after="20"/>
              <w:ind w:left="-108"/>
              <w:jc w:val="right"/>
              <w:rPr>
                <w:sz w:val="20"/>
              </w:rPr>
            </w:pPr>
            <w:r>
              <w:rPr>
                <w:sz w:val="20"/>
              </w:rPr>
              <w:t>115,073</w:t>
            </w:r>
          </w:p>
        </w:tc>
        <w:tc>
          <w:tcPr>
            <w:tcW w:w="494" w:type="pct"/>
            <w:vAlign w:val="center"/>
          </w:tcPr>
          <w:p w14:paraId="679785D5" w14:textId="77777777" w:rsidR="00CC5BF2" w:rsidRPr="00996241" w:rsidRDefault="00CC5BF2">
            <w:pPr>
              <w:spacing w:before="20" w:after="20"/>
              <w:ind w:left="-106"/>
              <w:jc w:val="right"/>
              <w:rPr>
                <w:sz w:val="20"/>
              </w:rPr>
            </w:pPr>
          </w:p>
        </w:tc>
        <w:tc>
          <w:tcPr>
            <w:tcW w:w="389" w:type="pct"/>
            <w:vAlign w:val="center"/>
          </w:tcPr>
          <w:p w14:paraId="3AF628E0" w14:textId="77777777" w:rsidR="00CC5BF2" w:rsidRPr="00996241" w:rsidRDefault="00CC5BF2">
            <w:pPr>
              <w:spacing w:before="20" w:after="20"/>
              <w:ind w:left="-106"/>
              <w:jc w:val="right"/>
              <w:rPr>
                <w:sz w:val="20"/>
              </w:rPr>
            </w:pPr>
          </w:p>
        </w:tc>
        <w:tc>
          <w:tcPr>
            <w:tcW w:w="531" w:type="pct"/>
            <w:vAlign w:val="center"/>
          </w:tcPr>
          <w:p w14:paraId="108AF3D1" w14:textId="77777777" w:rsidR="00CC5BF2" w:rsidRPr="00996241" w:rsidRDefault="00CC5BF2">
            <w:pPr>
              <w:spacing w:before="20" w:after="20"/>
              <w:ind w:left="-110"/>
              <w:jc w:val="right"/>
              <w:rPr>
                <w:sz w:val="20"/>
              </w:rPr>
            </w:pPr>
            <w:r>
              <w:rPr>
                <w:sz w:val="20"/>
              </w:rPr>
              <w:t>2,615,874</w:t>
            </w:r>
          </w:p>
        </w:tc>
        <w:tc>
          <w:tcPr>
            <w:tcW w:w="425" w:type="pct"/>
            <w:vAlign w:val="center"/>
          </w:tcPr>
          <w:p w14:paraId="3DB8559E" w14:textId="77777777" w:rsidR="00CC5BF2" w:rsidRPr="00996241" w:rsidRDefault="00CC5BF2">
            <w:pPr>
              <w:spacing w:before="20" w:after="20"/>
              <w:ind w:left="-108"/>
              <w:jc w:val="right"/>
              <w:rPr>
                <w:sz w:val="20"/>
              </w:rPr>
            </w:pPr>
          </w:p>
        </w:tc>
        <w:tc>
          <w:tcPr>
            <w:tcW w:w="405" w:type="pct"/>
            <w:vAlign w:val="center"/>
          </w:tcPr>
          <w:p w14:paraId="63B96D2E" w14:textId="77777777" w:rsidR="00CC5BF2" w:rsidRPr="00996241" w:rsidRDefault="00CC5BF2">
            <w:pPr>
              <w:spacing w:before="20" w:after="20"/>
              <w:ind w:left="-114" w:right="-10"/>
              <w:jc w:val="right"/>
              <w:rPr>
                <w:sz w:val="20"/>
              </w:rPr>
            </w:pPr>
          </w:p>
        </w:tc>
      </w:tr>
      <w:tr w:rsidR="00CC5BF2" w:rsidRPr="00EB31E3" w14:paraId="1B9E16A7" w14:textId="77777777">
        <w:trPr>
          <w:trHeight w:val="121"/>
          <w:jc w:val="center"/>
        </w:trPr>
        <w:tc>
          <w:tcPr>
            <w:tcW w:w="917" w:type="pct"/>
            <w:shd w:val="clear" w:color="auto" w:fill="FFFFFF" w:themeFill="background1"/>
          </w:tcPr>
          <w:p w14:paraId="6906BA8D" w14:textId="77777777" w:rsidR="00CC5BF2" w:rsidRPr="00C6110F" w:rsidRDefault="00CC5BF2">
            <w:pPr>
              <w:spacing w:before="20" w:after="20"/>
              <w:ind w:right="-110"/>
              <w:jc w:val="left"/>
              <w:rPr>
                <w:sz w:val="20"/>
                <w:highlight w:val="lightGray"/>
              </w:rPr>
            </w:pPr>
            <w:r w:rsidRPr="00A10A59">
              <w:rPr>
                <w:sz w:val="20"/>
              </w:rPr>
              <w:t>HFCs in imported pre</w:t>
            </w:r>
            <w:r w:rsidRPr="00A10A59">
              <w:rPr>
                <w:sz w:val="20"/>
              </w:rPr>
              <w:noBreakHyphen/>
              <w:t>blended polyols</w:t>
            </w:r>
            <w:r w:rsidRPr="00924F24">
              <w:rPr>
                <w:sz w:val="20"/>
              </w:rPr>
              <w:t>*</w:t>
            </w:r>
          </w:p>
        </w:tc>
        <w:tc>
          <w:tcPr>
            <w:tcW w:w="424" w:type="pct"/>
            <w:shd w:val="clear" w:color="auto" w:fill="FFFFFF" w:themeFill="background1"/>
            <w:vAlign w:val="center"/>
          </w:tcPr>
          <w:p w14:paraId="422F9A2D" w14:textId="77777777" w:rsidR="00CC5BF2" w:rsidRPr="00C6110F" w:rsidRDefault="00CC5BF2">
            <w:pPr>
              <w:spacing w:before="20" w:after="20"/>
              <w:ind w:left="-113"/>
              <w:jc w:val="right"/>
              <w:rPr>
                <w:sz w:val="20"/>
                <w:highlight w:val="lightGray"/>
              </w:rPr>
            </w:pPr>
          </w:p>
        </w:tc>
        <w:tc>
          <w:tcPr>
            <w:tcW w:w="353" w:type="pct"/>
            <w:shd w:val="clear" w:color="auto" w:fill="FFFFFF" w:themeFill="background1"/>
            <w:vAlign w:val="center"/>
          </w:tcPr>
          <w:p w14:paraId="373A79DA" w14:textId="77777777" w:rsidR="00CC5BF2" w:rsidRPr="00F94AD0" w:rsidRDefault="00CC5BF2">
            <w:pPr>
              <w:spacing w:before="20" w:after="20"/>
              <w:ind w:left="-120"/>
              <w:jc w:val="right"/>
              <w:rPr>
                <w:sz w:val="20"/>
              </w:rPr>
            </w:pPr>
            <w:r w:rsidRPr="00F94AD0">
              <w:rPr>
                <w:sz w:val="20"/>
              </w:rPr>
              <w:t>91,536</w:t>
            </w:r>
          </w:p>
        </w:tc>
        <w:tc>
          <w:tcPr>
            <w:tcW w:w="425" w:type="pct"/>
            <w:shd w:val="clear" w:color="auto" w:fill="FFFFFF" w:themeFill="background1"/>
            <w:vAlign w:val="center"/>
          </w:tcPr>
          <w:p w14:paraId="5961814D" w14:textId="77777777" w:rsidR="00CC5BF2" w:rsidRPr="00F94AD0" w:rsidRDefault="00CC5BF2">
            <w:pPr>
              <w:spacing w:before="20" w:after="20"/>
              <w:ind w:left="-110"/>
              <w:jc w:val="right"/>
              <w:rPr>
                <w:sz w:val="20"/>
              </w:rPr>
            </w:pPr>
          </w:p>
        </w:tc>
        <w:tc>
          <w:tcPr>
            <w:tcW w:w="637" w:type="pct"/>
            <w:shd w:val="clear" w:color="auto" w:fill="FFFFFF" w:themeFill="background1"/>
            <w:vAlign w:val="center"/>
          </w:tcPr>
          <w:p w14:paraId="0CAA5066" w14:textId="77777777" w:rsidR="00CC5BF2" w:rsidRPr="00C6110F" w:rsidRDefault="00CC5BF2">
            <w:pPr>
              <w:spacing w:before="20" w:after="20"/>
              <w:ind w:left="-108"/>
              <w:jc w:val="right"/>
              <w:rPr>
                <w:sz w:val="20"/>
                <w:highlight w:val="lightGray"/>
              </w:rPr>
            </w:pPr>
          </w:p>
        </w:tc>
        <w:tc>
          <w:tcPr>
            <w:tcW w:w="494" w:type="pct"/>
            <w:shd w:val="clear" w:color="auto" w:fill="FFFFFF" w:themeFill="background1"/>
            <w:vAlign w:val="center"/>
          </w:tcPr>
          <w:p w14:paraId="7CDB2255" w14:textId="77777777" w:rsidR="00CC5BF2" w:rsidRPr="00C6110F" w:rsidRDefault="00CC5BF2">
            <w:pPr>
              <w:spacing w:before="20" w:after="20"/>
              <w:ind w:left="-106"/>
              <w:jc w:val="right"/>
              <w:rPr>
                <w:sz w:val="20"/>
                <w:highlight w:val="lightGray"/>
              </w:rPr>
            </w:pPr>
          </w:p>
        </w:tc>
        <w:tc>
          <w:tcPr>
            <w:tcW w:w="389" w:type="pct"/>
            <w:shd w:val="clear" w:color="auto" w:fill="FFFFFF" w:themeFill="background1"/>
            <w:vAlign w:val="center"/>
          </w:tcPr>
          <w:p w14:paraId="7DC10971" w14:textId="77777777" w:rsidR="00CC5BF2" w:rsidRPr="00C6110F" w:rsidRDefault="00CC5BF2">
            <w:pPr>
              <w:spacing w:before="20" w:after="20"/>
              <w:ind w:left="-106"/>
              <w:jc w:val="right"/>
              <w:rPr>
                <w:sz w:val="20"/>
                <w:highlight w:val="lightGray"/>
              </w:rPr>
            </w:pPr>
          </w:p>
        </w:tc>
        <w:tc>
          <w:tcPr>
            <w:tcW w:w="531" w:type="pct"/>
            <w:shd w:val="clear" w:color="auto" w:fill="FFFFFF" w:themeFill="background1"/>
            <w:vAlign w:val="center"/>
          </w:tcPr>
          <w:p w14:paraId="719429E9" w14:textId="77777777" w:rsidR="00CC5BF2" w:rsidRPr="00C6110F" w:rsidRDefault="00CC5BF2">
            <w:pPr>
              <w:spacing w:before="20" w:after="20"/>
              <w:ind w:left="-110"/>
              <w:jc w:val="right"/>
              <w:rPr>
                <w:sz w:val="20"/>
                <w:highlight w:val="lightGray"/>
              </w:rPr>
            </w:pPr>
          </w:p>
        </w:tc>
        <w:tc>
          <w:tcPr>
            <w:tcW w:w="425" w:type="pct"/>
            <w:shd w:val="clear" w:color="auto" w:fill="FFFFFF" w:themeFill="background1"/>
            <w:vAlign w:val="center"/>
          </w:tcPr>
          <w:p w14:paraId="5C18C535" w14:textId="77777777" w:rsidR="00CC5BF2" w:rsidRPr="00C6110F" w:rsidRDefault="00CC5BF2">
            <w:pPr>
              <w:spacing w:before="20" w:after="20"/>
              <w:ind w:left="-108"/>
              <w:jc w:val="right"/>
              <w:rPr>
                <w:sz w:val="20"/>
                <w:highlight w:val="lightGray"/>
              </w:rPr>
            </w:pPr>
          </w:p>
        </w:tc>
        <w:tc>
          <w:tcPr>
            <w:tcW w:w="405" w:type="pct"/>
            <w:shd w:val="clear" w:color="auto" w:fill="FFFFFF" w:themeFill="background1"/>
            <w:vAlign w:val="center"/>
          </w:tcPr>
          <w:p w14:paraId="3D525BF2" w14:textId="77777777" w:rsidR="00CC5BF2" w:rsidRPr="00C6110F" w:rsidRDefault="00CC5BF2">
            <w:pPr>
              <w:spacing w:before="20" w:after="20"/>
              <w:ind w:left="-114" w:right="-10"/>
              <w:jc w:val="right"/>
              <w:rPr>
                <w:sz w:val="20"/>
                <w:highlight w:val="lightGray"/>
              </w:rPr>
            </w:pPr>
          </w:p>
        </w:tc>
      </w:tr>
    </w:tbl>
    <w:p w14:paraId="1AD7BFF0" w14:textId="77777777" w:rsidR="00CC5BF2" w:rsidRDefault="00CC5BF2" w:rsidP="00CC5BF2">
      <w:pPr>
        <w:shd w:val="clear" w:color="auto" w:fill="FFFFFF" w:themeFill="background1"/>
        <w:spacing w:before="20" w:after="20"/>
        <w:ind w:left="-284" w:right="-279"/>
        <w:jc w:val="left"/>
        <w:rPr>
          <w:sz w:val="18"/>
          <w:szCs w:val="18"/>
        </w:rPr>
      </w:pPr>
      <w:r w:rsidRPr="00EE4226">
        <w:rPr>
          <w:sz w:val="18"/>
          <w:szCs w:val="18"/>
        </w:rPr>
        <w:t xml:space="preserve">*Average consumption of HFCs contained in imported pre-blended polyols in 2022–2024: </w:t>
      </w:r>
      <w:r>
        <w:rPr>
          <w:sz w:val="18"/>
          <w:szCs w:val="18"/>
        </w:rPr>
        <w:t>96</w:t>
      </w:r>
      <w:r w:rsidRPr="00EE4226">
        <w:rPr>
          <w:sz w:val="18"/>
          <w:szCs w:val="18"/>
        </w:rPr>
        <w:t>,2</w:t>
      </w:r>
      <w:r>
        <w:rPr>
          <w:sz w:val="18"/>
          <w:szCs w:val="18"/>
        </w:rPr>
        <w:t>63</w:t>
      </w:r>
      <w:r w:rsidRPr="00EE4226">
        <w:rPr>
          <w:sz w:val="18"/>
          <w:szCs w:val="18"/>
        </w:rPr>
        <w:t xml:space="preserve"> CO</w:t>
      </w:r>
      <w:r w:rsidRPr="00EE4226">
        <w:rPr>
          <w:sz w:val="18"/>
          <w:szCs w:val="18"/>
          <w:vertAlign w:val="subscript"/>
        </w:rPr>
        <w:t>2</w:t>
      </w:r>
      <w:r w:rsidRPr="00EE4226">
        <w:rPr>
          <w:sz w:val="18"/>
          <w:szCs w:val="18"/>
        </w:rPr>
        <w:t>-eq tonnes</w:t>
      </w:r>
    </w:p>
    <w:p w14:paraId="61EB27A9" w14:textId="77777777" w:rsidR="00CC5BF2" w:rsidRPr="000C79AA" w:rsidRDefault="00CC5BF2" w:rsidP="00CC5BF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572"/>
        <w:gridCol w:w="1959"/>
        <w:gridCol w:w="4253"/>
        <w:gridCol w:w="1336"/>
      </w:tblGrid>
      <w:tr w:rsidR="00CC5BF2" w:rsidRPr="00E9063C" w14:paraId="3DC05169" w14:textId="77777777">
        <w:trPr>
          <w:trHeight w:val="77"/>
          <w:jc w:val="center"/>
        </w:trPr>
        <w:tc>
          <w:tcPr>
            <w:tcW w:w="10120" w:type="dxa"/>
            <w:gridSpan w:val="4"/>
            <w:vAlign w:val="center"/>
            <w:hideMark/>
          </w:tcPr>
          <w:p w14:paraId="155D778E" w14:textId="77777777" w:rsidR="00CC5BF2" w:rsidRPr="00E9063C" w:rsidRDefault="00CC5BF2">
            <w:pPr>
              <w:spacing w:before="20" w:after="20"/>
              <w:jc w:val="left"/>
              <w:rPr>
                <w:b/>
                <w:sz w:val="20"/>
                <w:szCs w:val="20"/>
                <w:lang w:val="en-US"/>
              </w:rPr>
            </w:pPr>
            <w:r w:rsidRPr="00E9063C">
              <w:rPr>
                <w:b/>
                <w:sz w:val="20"/>
                <w:szCs w:val="20"/>
                <w:lang w:val="en-US"/>
              </w:rPr>
              <w:t>CONSUMPTION DATA (</w:t>
            </w:r>
            <w:r w:rsidRPr="00B87842">
              <w:rPr>
                <w:b/>
                <w:bCs/>
                <w:sz w:val="20"/>
              </w:rPr>
              <w:t>CO</w:t>
            </w:r>
            <w:r w:rsidRPr="00B87842">
              <w:rPr>
                <w:b/>
                <w:bCs/>
                <w:sz w:val="20"/>
                <w:vertAlign w:val="subscript"/>
              </w:rPr>
              <w:t>2</w:t>
            </w:r>
            <w:r w:rsidRPr="00B87842">
              <w:rPr>
                <w:b/>
                <w:bCs/>
                <w:sz w:val="20"/>
              </w:rPr>
              <w:t>-eq tonnes</w:t>
            </w:r>
            <w:r w:rsidRPr="00E9063C">
              <w:rPr>
                <w:b/>
                <w:sz w:val="20"/>
                <w:szCs w:val="20"/>
                <w:lang w:val="en-US"/>
              </w:rPr>
              <w:t>)</w:t>
            </w:r>
            <w:r>
              <w:rPr>
                <w:b/>
                <w:sz w:val="20"/>
                <w:szCs w:val="20"/>
                <w:lang w:val="en-US"/>
              </w:rPr>
              <w:t xml:space="preserve"> </w:t>
            </w:r>
          </w:p>
        </w:tc>
      </w:tr>
      <w:tr w:rsidR="00CC5BF2" w:rsidRPr="00E9063C" w14:paraId="38AF26AB" w14:textId="77777777">
        <w:trPr>
          <w:trHeight w:val="132"/>
          <w:jc w:val="center"/>
        </w:trPr>
        <w:tc>
          <w:tcPr>
            <w:tcW w:w="2572" w:type="dxa"/>
            <w:hideMark/>
          </w:tcPr>
          <w:p w14:paraId="16000649" w14:textId="77777777" w:rsidR="00CC5BF2" w:rsidRPr="00E9063C" w:rsidRDefault="00CC5BF2">
            <w:pPr>
              <w:spacing w:before="20" w:after="20"/>
              <w:jc w:val="center"/>
              <w:rPr>
                <w:sz w:val="20"/>
                <w:szCs w:val="20"/>
                <w:lang w:val="en-US"/>
              </w:rPr>
            </w:pPr>
            <w:r>
              <w:rPr>
                <w:sz w:val="20"/>
                <w:szCs w:val="20"/>
                <w:lang w:val="en-US"/>
              </w:rPr>
              <w:t>HFC b</w:t>
            </w:r>
            <w:r w:rsidRPr="00E9063C">
              <w:rPr>
                <w:sz w:val="20"/>
                <w:szCs w:val="20"/>
                <w:lang w:val="en-US"/>
              </w:rPr>
              <w:t>aseline:</w:t>
            </w:r>
          </w:p>
        </w:tc>
        <w:tc>
          <w:tcPr>
            <w:tcW w:w="1959" w:type="dxa"/>
            <w:hideMark/>
          </w:tcPr>
          <w:p w14:paraId="19FDC988" w14:textId="77777777" w:rsidR="00CC5BF2" w:rsidRPr="00E9063C" w:rsidRDefault="00CC5BF2">
            <w:pPr>
              <w:spacing w:before="20" w:after="20"/>
              <w:jc w:val="right"/>
              <w:rPr>
                <w:sz w:val="20"/>
                <w:szCs w:val="20"/>
                <w:lang w:val="en-US"/>
              </w:rPr>
            </w:pPr>
            <w:r w:rsidRPr="00773461">
              <w:rPr>
                <w:color w:val="000000" w:themeColor="text1"/>
                <w:sz w:val="20"/>
                <w:szCs w:val="20"/>
              </w:rPr>
              <w:t>3,179,294</w:t>
            </w:r>
          </w:p>
        </w:tc>
        <w:tc>
          <w:tcPr>
            <w:tcW w:w="4253" w:type="dxa"/>
            <w:hideMark/>
          </w:tcPr>
          <w:p w14:paraId="382923EC" w14:textId="77777777" w:rsidR="00CC5BF2" w:rsidRPr="00E9063C" w:rsidRDefault="00CC5BF2">
            <w:pPr>
              <w:spacing w:before="20" w:after="20"/>
              <w:ind w:left="-387" w:right="-448"/>
              <w:jc w:val="center"/>
              <w:rPr>
                <w:sz w:val="20"/>
                <w:szCs w:val="20"/>
                <w:lang w:val="en-US"/>
              </w:rPr>
            </w:pPr>
            <w:r w:rsidRPr="00E9063C">
              <w:rPr>
                <w:sz w:val="20"/>
                <w:szCs w:val="20"/>
                <w:lang w:val="en-US"/>
              </w:rPr>
              <w:t>Starting point for sustained aggregate reductions:</w:t>
            </w:r>
          </w:p>
        </w:tc>
        <w:tc>
          <w:tcPr>
            <w:tcW w:w="1336" w:type="dxa"/>
            <w:hideMark/>
          </w:tcPr>
          <w:p w14:paraId="1D53F372" w14:textId="77777777" w:rsidR="00CC5BF2" w:rsidRPr="00E9063C" w:rsidRDefault="00CC5BF2">
            <w:pPr>
              <w:spacing w:before="20" w:after="20"/>
              <w:jc w:val="right"/>
              <w:rPr>
                <w:sz w:val="20"/>
                <w:szCs w:val="20"/>
                <w:lang w:val="en-US"/>
              </w:rPr>
            </w:pPr>
            <w:r>
              <w:rPr>
                <w:color w:val="000000" w:themeColor="text1"/>
                <w:sz w:val="20"/>
                <w:szCs w:val="20"/>
              </w:rPr>
              <w:t>n/a</w:t>
            </w:r>
          </w:p>
        </w:tc>
      </w:tr>
      <w:tr w:rsidR="00CC5BF2" w:rsidRPr="00E9063C" w14:paraId="58BD19A6" w14:textId="77777777">
        <w:trPr>
          <w:trHeight w:val="164"/>
          <w:jc w:val="center"/>
        </w:trPr>
        <w:tc>
          <w:tcPr>
            <w:tcW w:w="10120" w:type="dxa"/>
            <w:gridSpan w:val="4"/>
            <w:vAlign w:val="center"/>
            <w:hideMark/>
          </w:tcPr>
          <w:p w14:paraId="326B4830" w14:textId="77777777" w:rsidR="00CC5BF2" w:rsidRPr="00E9063C" w:rsidRDefault="00CC5BF2">
            <w:pPr>
              <w:spacing w:before="20" w:after="20"/>
              <w:jc w:val="left"/>
              <w:rPr>
                <w:b/>
                <w:sz w:val="20"/>
                <w:szCs w:val="20"/>
                <w:lang w:val="en-US"/>
              </w:rPr>
            </w:pPr>
            <w:r w:rsidRPr="00E9063C">
              <w:rPr>
                <w:b/>
                <w:sz w:val="20"/>
                <w:szCs w:val="20"/>
                <w:lang w:val="en-US"/>
              </w:rPr>
              <w:t>CONSUMPTION ELIGIBLE FOR FUNDING</w:t>
            </w:r>
          </w:p>
        </w:tc>
      </w:tr>
      <w:tr w:rsidR="00CC5BF2" w:rsidRPr="00E9063C" w14:paraId="1ED12FBC" w14:textId="77777777">
        <w:trPr>
          <w:trHeight w:val="77"/>
          <w:jc w:val="center"/>
        </w:trPr>
        <w:tc>
          <w:tcPr>
            <w:tcW w:w="2572" w:type="dxa"/>
            <w:hideMark/>
          </w:tcPr>
          <w:p w14:paraId="698DE8B1" w14:textId="77777777" w:rsidR="00CC5BF2" w:rsidRPr="00E9063C" w:rsidRDefault="00CC5BF2">
            <w:pPr>
              <w:spacing w:before="20" w:after="20"/>
              <w:jc w:val="center"/>
              <w:rPr>
                <w:sz w:val="20"/>
                <w:szCs w:val="20"/>
                <w:lang w:val="en-US"/>
              </w:rPr>
            </w:pPr>
            <w:r w:rsidRPr="00E9063C">
              <w:rPr>
                <w:sz w:val="20"/>
                <w:szCs w:val="20"/>
                <w:lang w:val="en-US"/>
              </w:rPr>
              <w:t>Already approved:</w:t>
            </w:r>
          </w:p>
        </w:tc>
        <w:tc>
          <w:tcPr>
            <w:tcW w:w="1959" w:type="dxa"/>
            <w:hideMark/>
          </w:tcPr>
          <w:p w14:paraId="0424C404" w14:textId="77777777" w:rsidR="00CC5BF2" w:rsidRPr="00E9063C" w:rsidRDefault="00CC5BF2">
            <w:pPr>
              <w:spacing w:before="20" w:after="20"/>
              <w:jc w:val="right"/>
              <w:rPr>
                <w:sz w:val="20"/>
                <w:szCs w:val="20"/>
                <w:lang w:val="en-US"/>
              </w:rPr>
            </w:pPr>
            <w:r>
              <w:rPr>
                <w:color w:val="000000" w:themeColor="text1"/>
                <w:sz w:val="20"/>
                <w:szCs w:val="20"/>
              </w:rPr>
              <w:t>449,126</w:t>
            </w:r>
          </w:p>
        </w:tc>
        <w:tc>
          <w:tcPr>
            <w:tcW w:w="4253" w:type="dxa"/>
            <w:hideMark/>
          </w:tcPr>
          <w:p w14:paraId="11808EA5" w14:textId="77777777" w:rsidR="00CC5BF2" w:rsidRPr="00E9063C" w:rsidRDefault="00CC5BF2">
            <w:pPr>
              <w:spacing w:before="20" w:after="20"/>
              <w:jc w:val="center"/>
              <w:rPr>
                <w:i/>
                <w:sz w:val="20"/>
                <w:szCs w:val="20"/>
                <w:lang w:val="en-US"/>
              </w:rPr>
            </w:pPr>
            <w:r w:rsidRPr="00E9063C">
              <w:rPr>
                <w:sz w:val="20"/>
                <w:szCs w:val="20"/>
                <w:lang w:val="en-US"/>
              </w:rPr>
              <w:t>Remaining:</w:t>
            </w:r>
          </w:p>
        </w:tc>
        <w:tc>
          <w:tcPr>
            <w:tcW w:w="1336" w:type="dxa"/>
            <w:hideMark/>
          </w:tcPr>
          <w:p w14:paraId="0BED0478" w14:textId="77777777" w:rsidR="00CC5BF2" w:rsidRPr="00E9063C" w:rsidRDefault="00CC5BF2">
            <w:pPr>
              <w:spacing w:before="20" w:after="20"/>
              <w:jc w:val="right"/>
              <w:rPr>
                <w:sz w:val="20"/>
                <w:szCs w:val="20"/>
                <w:lang w:val="en-US"/>
              </w:rPr>
            </w:pPr>
            <w:r>
              <w:rPr>
                <w:color w:val="000000" w:themeColor="text1"/>
                <w:sz w:val="20"/>
                <w:szCs w:val="20"/>
              </w:rPr>
              <w:t>n/a</w:t>
            </w:r>
          </w:p>
        </w:tc>
      </w:tr>
    </w:tbl>
    <w:p w14:paraId="5A21055B" w14:textId="77777777" w:rsidR="00CC5BF2" w:rsidRPr="000C79AA" w:rsidRDefault="00CC5BF2" w:rsidP="00CC5BF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841"/>
        <w:gridCol w:w="2461"/>
        <w:gridCol w:w="1455"/>
        <w:gridCol w:w="1455"/>
        <w:gridCol w:w="1455"/>
        <w:gridCol w:w="1453"/>
      </w:tblGrid>
      <w:tr w:rsidR="00CC5BF2" w:rsidRPr="00E9063C" w14:paraId="6343C3E3" w14:textId="77777777">
        <w:trPr>
          <w:trHeight w:val="133"/>
          <w:jc w:val="center"/>
        </w:trPr>
        <w:tc>
          <w:tcPr>
            <w:tcW w:w="2125" w:type="pct"/>
            <w:gridSpan w:val="2"/>
            <w:vAlign w:val="center"/>
            <w:hideMark/>
          </w:tcPr>
          <w:p w14:paraId="3FD74787" w14:textId="77777777" w:rsidR="00CC5BF2" w:rsidRPr="00E9063C" w:rsidRDefault="00CC5BF2">
            <w:pPr>
              <w:spacing w:before="20" w:after="20"/>
              <w:jc w:val="left"/>
              <w:rPr>
                <w:b/>
                <w:sz w:val="20"/>
                <w:szCs w:val="20"/>
                <w:lang w:val="en-US"/>
              </w:rPr>
            </w:pPr>
            <w:r w:rsidRPr="00E9063C">
              <w:rPr>
                <w:b/>
                <w:sz w:val="20"/>
                <w:szCs w:val="20"/>
                <w:lang w:val="en-US"/>
              </w:rPr>
              <w:t>ENDORSED BUSINESS PLAN</w:t>
            </w:r>
          </w:p>
        </w:tc>
        <w:tc>
          <w:tcPr>
            <w:tcW w:w="719" w:type="pct"/>
            <w:vAlign w:val="center"/>
            <w:hideMark/>
          </w:tcPr>
          <w:p w14:paraId="40DFED38" w14:textId="77777777" w:rsidR="00CC5BF2" w:rsidRPr="00E9063C" w:rsidRDefault="00CC5BF2">
            <w:pPr>
              <w:spacing w:before="20" w:after="20"/>
              <w:jc w:val="center"/>
              <w:rPr>
                <w:b/>
                <w:sz w:val="20"/>
                <w:szCs w:val="20"/>
                <w:lang w:val="en-US"/>
              </w:rPr>
            </w:pPr>
            <w:r w:rsidRPr="00E9063C">
              <w:rPr>
                <w:b/>
                <w:sz w:val="20"/>
                <w:szCs w:val="20"/>
                <w:lang w:val="en-US"/>
              </w:rPr>
              <w:t>202</w:t>
            </w:r>
            <w:r>
              <w:rPr>
                <w:b/>
                <w:sz w:val="20"/>
                <w:szCs w:val="20"/>
                <w:lang w:val="en-US"/>
              </w:rPr>
              <w:t>6</w:t>
            </w:r>
          </w:p>
        </w:tc>
        <w:tc>
          <w:tcPr>
            <w:tcW w:w="719" w:type="pct"/>
            <w:vAlign w:val="center"/>
            <w:hideMark/>
          </w:tcPr>
          <w:p w14:paraId="699C5BC0" w14:textId="77777777" w:rsidR="00CC5BF2" w:rsidRPr="00E9063C" w:rsidRDefault="00CC5BF2">
            <w:pPr>
              <w:spacing w:before="20" w:after="20"/>
              <w:jc w:val="center"/>
              <w:rPr>
                <w:b/>
                <w:sz w:val="20"/>
                <w:szCs w:val="20"/>
                <w:lang w:val="en-US"/>
              </w:rPr>
            </w:pPr>
            <w:r w:rsidRPr="00E9063C">
              <w:rPr>
                <w:b/>
                <w:sz w:val="20"/>
                <w:szCs w:val="20"/>
                <w:lang w:val="en-US"/>
              </w:rPr>
              <w:t>202</w:t>
            </w:r>
            <w:r>
              <w:rPr>
                <w:b/>
                <w:sz w:val="20"/>
                <w:szCs w:val="20"/>
                <w:lang w:val="en-US"/>
              </w:rPr>
              <w:t>7</w:t>
            </w:r>
          </w:p>
        </w:tc>
        <w:tc>
          <w:tcPr>
            <w:tcW w:w="719" w:type="pct"/>
            <w:vAlign w:val="center"/>
            <w:hideMark/>
          </w:tcPr>
          <w:p w14:paraId="2E78CFDC" w14:textId="77777777" w:rsidR="00CC5BF2" w:rsidRPr="00E9063C" w:rsidRDefault="00CC5BF2">
            <w:pPr>
              <w:spacing w:before="20" w:after="20"/>
              <w:jc w:val="center"/>
              <w:rPr>
                <w:b/>
                <w:sz w:val="20"/>
                <w:szCs w:val="20"/>
                <w:lang w:val="en-US"/>
              </w:rPr>
            </w:pPr>
            <w:r w:rsidRPr="00E9063C">
              <w:rPr>
                <w:b/>
                <w:sz w:val="20"/>
                <w:szCs w:val="20"/>
                <w:lang w:val="en-US"/>
              </w:rPr>
              <w:t>202</w:t>
            </w:r>
            <w:r>
              <w:rPr>
                <w:b/>
                <w:sz w:val="20"/>
                <w:szCs w:val="20"/>
                <w:lang w:val="en-US"/>
              </w:rPr>
              <w:t>8</w:t>
            </w:r>
          </w:p>
        </w:tc>
        <w:tc>
          <w:tcPr>
            <w:tcW w:w="719" w:type="pct"/>
            <w:vAlign w:val="center"/>
            <w:hideMark/>
          </w:tcPr>
          <w:p w14:paraId="6BCAEF1B" w14:textId="77777777" w:rsidR="00CC5BF2" w:rsidRPr="00E9063C" w:rsidRDefault="00CC5BF2">
            <w:pPr>
              <w:spacing w:before="20" w:after="20"/>
              <w:jc w:val="center"/>
              <w:rPr>
                <w:b/>
                <w:sz w:val="20"/>
                <w:szCs w:val="20"/>
                <w:lang w:val="en-US"/>
              </w:rPr>
            </w:pPr>
            <w:r w:rsidRPr="00E9063C">
              <w:rPr>
                <w:b/>
                <w:sz w:val="20"/>
                <w:szCs w:val="20"/>
                <w:lang w:val="en-US"/>
              </w:rPr>
              <w:t>Total</w:t>
            </w:r>
          </w:p>
        </w:tc>
      </w:tr>
      <w:tr w:rsidR="00CC5BF2" w:rsidRPr="00E9063C" w14:paraId="43BD9FA5" w14:textId="77777777">
        <w:trPr>
          <w:trHeight w:val="227"/>
          <w:jc w:val="center"/>
        </w:trPr>
        <w:tc>
          <w:tcPr>
            <w:tcW w:w="909" w:type="pct"/>
            <w:vMerge w:val="restart"/>
            <w:vAlign w:val="center"/>
            <w:hideMark/>
          </w:tcPr>
          <w:p w14:paraId="39BEB6A7" w14:textId="77777777" w:rsidR="00CC5BF2" w:rsidRPr="00E9063C" w:rsidRDefault="00CC5BF2">
            <w:pPr>
              <w:spacing w:before="20" w:after="20"/>
              <w:jc w:val="center"/>
              <w:rPr>
                <w:sz w:val="20"/>
                <w:szCs w:val="20"/>
                <w:lang w:val="en-US"/>
              </w:rPr>
            </w:pPr>
            <w:r w:rsidRPr="003D3697">
              <w:rPr>
                <w:color w:val="000000" w:themeColor="text1"/>
                <w:sz w:val="20"/>
                <w:szCs w:val="20"/>
              </w:rPr>
              <w:t>UNIDO</w:t>
            </w:r>
          </w:p>
        </w:tc>
        <w:tc>
          <w:tcPr>
            <w:tcW w:w="1216" w:type="pct"/>
            <w:hideMark/>
          </w:tcPr>
          <w:p w14:paraId="647200AE" w14:textId="77777777" w:rsidR="00CC5BF2" w:rsidRPr="00E9063C" w:rsidRDefault="00CC5BF2">
            <w:pPr>
              <w:spacing w:before="20" w:after="20"/>
              <w:jc w:val="left"/>
              <w:rPr>
                <w:sz w:val="20"/>
                <w:szCs w:val="20"/>
                <w:lang w:val="en-US"/>
              </w:rPr>
            </w:pPr>
            <w:r>
              <w:rPr>
                <w:sz w:val="20"/>
                <w:szCs w:val="20"/>
                <w:lang w:val="en-US"/>
              </w:rPr>
              <w:t>HFC</w:t>
            </w:r>
            <w:r w:rsidRPr="00E9063C">
              <w:rPr>
                <w:sz w:val="20"/>
                <w:szCs w:val="20"/>
                <w:lang w:val="en-US"/>
              </w:rPr>
              <w:t xml:space="preserve"> phase-</w:t>
            </w:r>
            <w:r>
              <w:rPr>
                <w:sz w:val="20"/>
                <w:szCs w:val="20"/>
                <w:lang w:val="en-US"/>
              </w:rPr>
              <w:t xml:space="preserve">down </w:t>
            </w:r>
            <w:r w:rsidRPr="00E9063C">
              <w:rPr>
                <w:sz w:val="20"/>
                <w:szCs w:val="20"/>
                <w:lang w:val="en-US"/>
              </w:rPr>
              <w:t>(</w:t>
            </w:r>
            <w:r>
              <w:rPr>
                <w:sz w:val="20"/>
              </w:rPr>
              <w:t>mt</w:t>
            </w:r>
            <w:r w:rsidRPr="00E9063C">
              <w:rPr>
                <w:sz w:val="20"/>
                <w:szCs w:val="20"/>
                <w:lang w:val="en-US"/>
              </w:rPr>
              <w:t>)</w:t>
            </w:r>
          </w:p>
        </w:tc>
        <w:tc>
          <w:tcPr>
            <w:tcW w:w="719" w:type="pct"/>
          </w:tcPr>
          <w:p w14:paraId="0490EF27" w14:textId="77777777" w:rsidR="00CC5BF2" w:rsidRPr="002C381A" w:rsidRDefault="00CC5BF2">
            <w:pPr>
              <w:spacing w:before="20" w:after="20"/>
              <w:jc w:val="right"/>
              <w:rPr>
                <w:sz w:val="20"/>
                <w:szCs w:val="20"/>
                <w:lang w:val="en-US"/>
              </w:rPr>
            </w:pPr>
            <w:r>
              <w:rPr>
                <w:sz w:val="20"/>
                <w:szCs w:val="20"/>
              </w:rPr>
              <w:t>64.95</w:t>
            </w:r>
          </w:p>
        </w:tc>
        <w:tc>
          <w:tcPr>
            <w:tcW w:w="719" w:type="pct"/>
          </w:tcPr>
          <w:p w14:paraId="473359C6" w14:textId="77777777" w:rsidR="00CC5BF2" w:rsidRPr="002C381A" w:rsidRDefault="00CC5BF2">
            <w:pPr>
              <w:spacing w:before="20" w:after="20"/>
              <w:jc w:val="right"/>
              <w:rPr>
                <w:sz w:val="20"/>
                <w:szCs w:val="20"/>
                <w:lang w:val="en-US"/>
              </w:rPr>
            </w:pPr>
            <w:r>
              <w:rPr>
                <w:sz w:val="20"/>
                <w:szCs w:val="20"/>
                <w:lang w:val="en-US"/>
              </w:rPr>
              <w:t>0.0</w:t>
            </w:r>
          </w:p>
        </w:tc>
        <w:tc>
          <w:tcPr>
            <w:tcW w:w="719" w:type="pct"/>
          </w:tcPr>
          <w:p w14:paraId="1807DA06" w14:textId="77777777" w:rsidR="00CC5BF2" w:rsidRPr="002C381A" w:rsidRDefault="00CC5BF2">
            <w:pPr>
              <w:spacing w:before="20" w:after="20"/>
              <w:jc w:val="right"/>
              <w:rPr>
                <w:sz w:val="20"/>
                <w:szCs w:val="20"/>
                <w:lang w:val="en-US"/>
              </w:rPr>
            </w:pPr>
            <w:r>
              <w:rPr>
                <w:sz w:val="20"/>
                <w:szCs w:val="20"/>
                <w:lang w:val="en-US"/>
              </w:rPr>
              <w:t>0.0</w:t>
            </w:r>
          </w:p>
        </w:tc>
        <w:tc>
          <w:tcPr>
            <w:tcW w:w="719" w:type="pct"/>
          </w:tcPr>
          <w:p w14:paraId="0043CA89" w14:textId="77777777" w:rsidR="00CC5BF2" w:rsidRPr="00E9063C" w:rsidRDefault="00CC5BF2">
            <w:pPr>
              <w:spacing w:before="20" w:after="20"/>
              <w:jc w:val="right"/>
              <w:rPr>
                <w:sz w:val="20"/>
                <w:szCs w:val="20"/>
                <w:lang w:val="en-US"/>
              </w:rPr>
            </w:pPr>
            <w:r>
              <w:rPr>
                <w:sz w:val="20"/>
                <w:szCs w:val="20"/>
              </w:rPr>
              <w:t>64.95</w:t>
            </w:r>
          </w:p>
        </w:tc>
      </w:tr>
      <w:tr w:rsidR="00CC5BF2" w:rsidRPr="00E9063C" w14:paraId="51320FE4" w14:textId="77777777">
        <w:trPr>
          <w:trHeight w:val="227"/>
          <w:jc w:val="center"/>
        </w:trPr>
        <w:tc>
          <w:tcPr>
            <w:tcW w:w="909" w:type="pct"/>
            <w:vMerge/>
            <w:vAlign w:val="center"/>
            <w:hideMark/>
          </w:tcPr>
          <w:p w14:paraId="5CA2476C" w14:textId="77777777" w:rsidR="00CC5BF2" w:rsidRPr="00E9063C" w:rsidRDefault="00CC5BF2">
            <w:pPr>
              <w:spacing w:before="20" w:after="20"/>
              <w:rPr>
                <w:sz w:val="20"/>
                <w:szCs w:val="20"/>
                <w:lang w:val="en-US"/>
              </w:rPr>
            </w:pPr>
          </w:p>
        </w:tc>
        <w:tc>
          <w:tcPr>
            <w:tcW w:w="1216" w:type="pct"/>
            <w:hideMark/>
          </w:tcPr>
          <w:p w14:paraId="589AD13A" w14:textId="77777777" w:rsidR="00CC5BF2" w:rsidRPr="00E9063C" w:rsidRDefault="00CC5BF2">
            <w:pPr>
              <w:spacing w:before="20" w:after="20"/>
              <w:jc w:val="left"/>
              <w:rPr>
                <w:sz w:val="20"/>
                <w:szCs w:val="20"/>
                <w:lang w:val="en-US"/>
              </w:rPr>
            </w:pPr>
            <w:r w:rsidRPr="00E9063C">
              <w:rPr>
                <w:sz w:val="20"/>
                <w:szCs w:val="20"/>
                <w:lang w:val="en-US"/>
              </w:rPr>
              <w:t>Funding (US $)</w:t>
            </w:r>
          </w:p>
        </w:tc>
        <w:tc>
          <w:tcPr>
            <w:tcW w:w="719" w:type="pct"/>
          </w:tcPr>
          <w:p w14:paraId="4659737D" w14:textId="77777777" w:rsidR="00CC5BF2" w:rsidRPr="00E9063C" w:rsidRDefault="00CC5BF2">
            <w:pPr>
              <w:spacing w:before="20" w:after="20"/>
              <w:jc w:val="right"/>
              <w:rPr>
                <w:sz w:val="20"/>
                <w:szCs w:val="20"/>
                <w:lang w:val="en-US"/>
              </w:rPr>
            </w:pPr>
            <w:r>
              <w:rPr>
                <w:sz w:val="20"/>
                <w:szCs w:val="20"/>
                <w:lang w:val="en-US"/>
              </w:rPr>
              <w:t>389,923</w:t>
            </w:r>
          </w:p>
        </w:tc>
        <w:tc>
          <w:tcPr>
            <w:tcW w:w="719" w:type="pct"/>
          </w:tcPr>
          <w:p w14:paraId="70B05EF2" w14:textId="77777777" w:rsidR="00CC5BF2" w:rsidRPr="002C381A" w:rsidRDefault="00CC5BF2">
            <w:pPr>
              <w:spacing w:before="20" w:after="20"/>
              <w:jc w:val="right"/>
              <w:rPr>
                <w:sz w:val="20"/>
                <w:szCs w:val="20"/>
                <w:lang w:val="en-US"/>
              </w:rPr>
            </w:pPr>
            <w:r>
              <w:rPr>
                <w:sz w:val="20"/>
                <w:szCs w:val="20"/>
                <w:lang w:val="en-US"/>
              </w:rPr>
              <w:t>0</w:t>
            </w:r>
          </w:p>
        </w:tc>
        <w:tc>
          <w:tcPr>
            <w:tcW w:w="719" w:type="pct"/>
          </w:tcPr>
          <w:p w14:paraId="39375044" w14:textId="77777777" w:rsidR="00CC5BF2" w:rsidRPr="002C381A" w:rsidRDefault="00CC5BF2">
            <w:pPr>
              <w:spacing w:before="20" w:after="20"/>
              <w:jc w:val="right"/>
              <w:rPr>
                <w:sz w:val="20"/>
                <w:szCs w:val="20"/>
                <w:lang w:val="en-US"/>
              </w:rPr>
            </w:pPr>
            <w:r>
              <w:rPr>
                <w:sz w:val="20"/>
                <w:szCs w:val="20"/>
                <w:lang w:val="en-US"/>
              </w:rPr>
              <w:t>0</w:t>
            </w:r>
          </w:p>
        </w:tc>
        <w:tc>
          <w:tcPr>
            <w:tcW w:w="719" w:type="pct"/>
          </w:tcPr>
          <w:p w14:paraId="1A0F1F57" w14:textId="77777777" w:rsidR="00CC5BF2" w:rsidRPr="002C381A" w:rsidRDefault="00CC5BF2">
            <w:pPr>
              <w:spacing w:before="20" w:after="20"/>
              <w:jc w:val="right"/>
              <w:rPr>
                <w:sz w:val="20"/>
                <w:szCs w:val="20"/>
                <w:lang w:val="en-US"/>
              </w:rPr>
            </w:pPr>
            <w:r>
              <w:rPr>
                <w:sz w:val="20"/>
                <w:szCs w:val="20"/>
                <w:lang w:val="en-US"/>
              </w:rPr>
              <w:t>389,923</w:t>
            </w:r>
          </w:p>
        </w:tc>
      </w:tr>
    </w:tbl>
    <w:p w14:paraId="08987C04" w14:textId="77777777" w:rsidR="00CC5BF2" w:rsidRPr="000C79AA" w:rsidRDefault="00CC5BF2" w:rsidP="00CC5BF2">
      <w:pPr>
        <w:spacing w:before="20" w:after="20"/>
        <w:jc w:val="center"/>
        <w:rPr>
          <w:sz w:val="18"/>
          <w:szCs w:val="18"/>
        </w:rPr>
      </w:pPr>
    </w:p>
    <w:tbl>
      <w:tblPr>
        <w:tblStyle w:val="1"/>
        <w:tblW w:w="11194" w:type="dxa"/>
        <w:jc w:val="center"/>
        <w:tblLayout w:type="fixed"/>
        <w:tblLook w:val="04A0" w:firstRow="1" w:lastRow="0" w:firstColumn="1" w:lastColumn="0" w:noHBand="0" w:noVBand="1"/>
      </w:tblPr>
      <w:tblGrid>
        <w:gridCol w:w="1838"/>
        <w:gridCol w:w="851"/>
        <w:gridCol w:w="834"/>
        <w:gridCol w:w="834"/>
        <w:gridCol w:w="976"/>
        <w:gridCol w:w="976"/>
        <w:gridCol w:w="976"/>
        <w:gridCol w:w="976"/>
        <w:gridCol w:w="976"/>
        <w:gridCol w:w="976"/>
        <w:gridCol w:w="981"/>
      </w:tblGrid>
      <w:tr w:rsidR="00CC5BF2" w:rsidRPr="00457D0D" w14:paraId="6EA4E3D5" w14:textId="77777777">
        <w:trPr>
          <w:trHeight w:val="140"/>
          <w:jc w:val="center"/>
        </w:trPr>
        <w:tc>
          <w:tcPr>
            <w:tcW w:w="2689" w:type="dxa"/>
            <w:gridSpan w:val="2"/>
            <w:vAlign w:val="center"/>
          </w:tcPr>
          <w:p w14:paraId="5CDA654A" w14:textId="77777777" w:rsidR="00CC5BF2" w:rsidRPr="00457D0D" w:rsidRDefault="00CC5BF2">
            <w:pPr>
              <w:spacing w:before="20" w:after="20"/>
              <w:jc w:val="left"/>
              <w:rPr>
                <w:b/>
                <w:bCs/>
                <w:sz w:val="19"/>
                <w:szCs w:val="19"/>
              </w:rPr>
            </w:pPr>
            <w:r w:rsidRPr="00457D0D">
              <w:rPr>
                <w:b/>
                <w:bCs/>
                <w:sz w:val="19"/>
                <w:szCs w:val="19"/>
              </w:rPr>
              <w:t>PROJECT DATA</w:t>
            </w:r>
          </w:p>
        </w:tc>
        <w:tc>
          <w:tcPr>
            <w:tcW w:w="834" w:type="dxa"/>
            <w:vAlign w:val="center"/>
          </w:tcPr>
          <w:p w14:paraId="416CBECB" w14:textId="77777777" w:rsidR="00CC5BF2" w:rsidRPr="00457D0D" w:rsidRDefault="00CC5BF2">
            <w:pPr>
              <w:spacing w:before="20" w:after="20"/>
              <w:jc w:val="center"/>
              <w:rPr>
                <w:b/>
                <w:bCs/>
                <w:sz w:val="19"/>
                <w:szCs w:val="19"/>
              </w:rPr>
            </w:pPr>
            <w:r w:rsidRPr="00457D0D">
              <w:rPr>
                <w:b/>
                <w:sz w:val="19"/>
                <w:szCs w:val="19"/>
                <w:lang w:val="en-US"/>
              </w:rPr>
              <w:t>2022*</w:t>
            </w:r>
          </w:p>
        </w:tc>
        <w:tc>
          <w:tcPr>
            <w:tcW w:w="834" w:type="dxa"/>
            <w:vAlign w:val="center"/>
          </w:tcPr>
          <w:p w14:paraId="03E055B4" w14:textId="77777777" w:rsidR="00CC5BF2" w:rsidRPr="00457D0D" w:rsidRDefault="00CC5BF2">
            <w:pPr>
              <w:spacing w:before="20" w:after="20"/>
              <w:jc w:val="center"/>
              <w:rPr>
                <w:b/>
                <w:sz w:val="19"/>
                <w:szCs w:val="19"/>
                <w:lang w:val="en-US"/>
              </w:rPr>
            </w:pPr>
            <w:r w:rsidRPr="00457D0D">
              <w:rPr>
                <w:b/>
                <w:sz w:val="19"/>
                <w:szCs w:val="19"/>
                <w:lang w:val="en-US"/>
              </w:rPr>
              <w:t>2023</w:t>
            </w:r>
          </w:p>
        </w:tc>
        <w:tc>
          <w:tcPr>
            <w:tcW w:w="976" w:type="dxa"/>
            <w:vAlign w:val="center"/>
          </w:tcPr>
          <w:p w14:paraId="504499B4" w14:textId="77777777" w:rsidR="00CC5BF2" w:rsidRPr="00457D0D" w:rsidRDefault="00CC5BF2">
            <w:pPr>
              <w:spacing w:before="20" w:after="20"/>
              <w:jc w:val="center"/>
              <w:rPr>
                <w:b/>
                <w:bCs/>
                <w:sz w:val="19"/>
                <w:szCs w:val="19"/>
              </w:rPr>
            </w:pPr>
            <w:r w:rsidRPr="00457D0D">
              <w:rPr>
                <w:b/>
                <w:sz w:val="19"/>
                <w:szCs w:val="19"/>
                <w:lang w:val="en-US"/>
              </w:rPr>
              <w:t>2024</w:t>
            </w:r>
          </w:p>
        </w:tc>
        <w:tc>
          <w:tcPr>
            <w:tcW w:w="976" w:type="dxa"/>
            <w:vAlign w:val="center"/>
          </w:tcPr>
          <w:p w14:paraId="72C97AE2" w14:textId="77777777" w:rsidR="00CC5BF2" w:rsidRPr="00457D0D" w:rsidRDefault="00CC5BF2">
            <w:pPr>
              <w:spacing w:before="20" w:after="20"/>
              <w:jc w:val="center"/>
              <w:rPr>
                <w:b/>
                <w:bCs/>
                <w:sz w:val="19"/>
                <w:szCs w:val="19"/>
              </w:rPr>
            </w:pPr>
            <w:r w:rsidRPr="00457D0D">
              <w:rPr>
                <w:b/>
                <w:bCs/>
                <w:sz w:val="19"/>
                <w:szCs w:val="19"/>
              </w:rPr>
              <w:t>2025</w:t>
            </w:r>
          </w:p>
        </w:tc>
        <w:tc>
          <w:tcPr>
            <w:tcW w:w="976" w:type="dxa"/>
            <w:vAlign w:val="center"/>
          </w:tcPr>
          <w:p w14:paraId="367C30E7" w14:textId="77777777" w:rsidR="00CC5BF2" w:rsidRPr="00457D0D" w:rsidRDefault="00CC5BF2">
            <w:pPr>
              <w:spacing w:before="20" w:after="20"/>
              <w:jc w:val="center"/>
              <w:rPr>
                <w:b/>
                <w:bCs/>
                <w:sz w:val="19"/>
                <w:szCs w:val="19"/>
              </w:rPr>
            </w:pPr>
            <w:r w:rsidRPr="00457D0D">
              <w:rPr>
                <w:b/>
                <w:bCs/>
                <w:sz w:val="19"/>
                <w:szCs w:val="19"/>
              </w:rPr>
              <w:t>2026</w:t>
            </w:r>
          </w:p>
        </w:tc>
        <w:tc>
          <w:tcPr>
            <w:tcW w:w="976" w:type="dxa"/>
            <w:vAlign w:val="center"/>
          </w:tcPr>
          <w:p w14:paraId="556CF10C" w14:textId="77777777" w:rsidR="00CC5BF2" w:rsidRPr="00457D0D" w:rsidRDefault="00CC5BF2">
            <w:pPr>
              <w:spacing w:before="20" w:after="20"/>
              <w:jc w:val="center"/>
              <w:rPr>
                <w:b/>
                <w:bCs/>
                <w:sz w:val="19"/>
                <w:szCs w:val="19"/>
              </w:rPr>
            </w:pPr>
            <w:r w:rsidRPr="00457D0D">
              <w:rPr>
                <w:b/>
                <w:bCs/>
                <w:sz w:val="19"/>
                <w:szCs w:val="19"/>
              </w:rPr>
              <w:t>2027</w:t>
            </w:r>
          </w:p>
        </w:tc>
        <w:tc>
          <w:tcPr>
            <w:tcW w:w="976" w:type="dxa"/>
          </w:tcPr>
          <w:p w14:paraId="4F683F1D" w14:textId="77777777" w:rsidR="00CC5BF2" w:rsidRPr="00457D0D" w:rsidRDefault="00CC5BF2">
            <w:pPr>
              <w:spacing w:before="20" w:after="20"/>
              <w:jc w:val="center"/>
              <w:rPr>
                <w:b/>
                <w:bCs/>
                <w:sz w:val="19"/>
                <w:szCs w:val="19"/>
              </w:rPr>
            </w:pPr>
            <w:r w:rsidRPr="00457D0D">
              <w:rPr>
                <w:b/>
                <w:bCs/>
                <w:sz w:val="19"/>
                <w:szCs w:val="19"/>
              </w:rPr>
              <w:t>2028</w:t>
            </w:r>
          </w:p>
        </w:tc>
        <w:tc>
          <w:tcPr>
            <w:tcW w:w="976" w:type="dxa"/>
            <w:vAlign w:val="center"/>
          </w:tcPr>
          <w:p w14:paraId="6D4A08A2" w14:textId="77777777" w:rsidR="00CC5BF2" w:rsidRPr="00457D0D" w:rsidRDefault="00CC5BF2">
            <w:pPr>
              <w:spacing w:before="20" w:after="20"/>
              <w:jc w:val="center"/>
              <w:rPr>
                <w:b/>
                <w:bCs/>
                <w:sz w:val="19"/>
                <w:szCs w:val="19"/>
              </w:rPr>
            </w:pPr>
            <w:r w:rsidRPr="00457D0D">
              <w:rPr>
                <w:b/>
                <w:bCs/>
                <w:sz w:val="19"/>
                <w:szCs w:val="19"/>
              </w:rPr>
              <w:t>2029</w:t>
            </w:r>
          </w:p>
        </w:tc>
        <w:tc>
          <w:tcPr>
            <w:tcW w:w="981" w:type="dxa"/>
            <w:vAlign w:val="center"/>
          </w:tcPr>
          <w:p w14:paraId="4C3A2B88" w14:textId="77777777" w:rsidR="00CC5BF2" w:rsidRPr="00457D0D" w:rsidRDefault="00CC5BF2">
            <w:pPr>
              <w:spacing w:before="20" w:after="20"/>
              <w:jc w:val="center"/>
              <w:rPr>
                <w:b/>
                <w:bCs/>
                <w:sz w:val="19"/>
                <w:szCs w:val="19"/>
              </w:rPr>
            </w:pPr>
            <w:r w:rsidRPr="00457D0D">
              <w:rPr>
                <w:b/>
                <w:bCs/>
                <w:sz w:val="19"/>
                <w:szCs w:val="19"/>
              </w:rPr>
              <w:t>Total</w:t>
            </w:r>
          </w:p>
        </w:tc>
      </w:tr>
      <w:tr w:rsidR="00CC5BF2" w:rsidRPr="00457D0D" w14:paraId="02CC3464" w14:textId="77777777">
        <w:trPr>
          <w:trHeight w:val="121"/>
          <w:jc w:val="center"/>
        </w:trPr>
        <w:tc>
          <w:tcPr>
            <w:tcW w:w="2689" w:type="dxa"/>
            <w:gridSpan w:val="2"/>
            <w:vAlign w:val="center"/>
          </w:tcPr>
          <w:p w14:paraId="46C56401" w14:textId="77777777" w:rsidR="00CC5BF2" w:rsidRPr="00457D0D" w:rsidRDefault="00CC5BF2">
            <w:pPr>
              <w:spacing w:before="20" w:after="20"/>
              <w:jc w:val="left"/>
              <w:rPr>
                <w:sz w:val="19"/>
                <w:szCs w:val="19"/>
              </w:rPr>
            </w:pPr>
            <w:r w:rsidRPr="00457D0D">
              <w:rPr>
                <w:sz w:val="19"/>
                <w:szCs w:val="19"/>
              </w:rPr>
              <w:t>Montreal Protocol consumption limits (CO</w:t>
            </w:r>
            <w:r w:rsidRPr="00457D0D">
              <w:rPr>
                <w:sz w:val="19"/>
                <w:szCs w:val="19"/>
                <w:vertAlign w:val="subscript"/>
              </w:rPr>
              <w:t>2</w:t>
            </w:r>
            <w:r w:rsidRPr="00457D0D">
              <w:rPr>
                <w:sz w:val="19"/>
                <w:szCs w:val="19"/>
              </w:rPr>
              <w:noBreakHyphen/>
              <w:t>eq tonnes)</w:t>
            </w:r>
          </w:p>
        </w:tc>
        <w:tc>
          <w:tcPr>
            <w:tcW w:w="834" w:type="dxa"/>
            <w:vAlign w:val="center"/>
          </w:tcPr>
          <w:p w14:paraId="1D9A5D7F" w14:textId="77777777" w:rsidR="00CC5BF2" w:rsidRPr="00457D0D" w:rsidRDefault="00CC5BF2">
            <w:pPr>
              <w:spacing w:before="20" w:after="20"/>
              <w:jc w:val="center"/>
              <w:rPr>
                <w:sz w:val="19"/>
                <w:szCs w:val="19"/>
              </w:rPr>
            </w:pPr>
            <w:r w:rsidRPr="00457D0D">
              <w:rPr>
                <w:sz w:val="19"/>
                <w:szCs w:val="19"/>
              </w:rPr>
              <w:t>n/a</w:t>
            </w:r>
          </w:p>
        </w:tc>
        <w:tc>
          <w:tcPr>
            <w:tcW w:w="834" w:type="dxa"/>
            <w:vAlign w:val="center"/>
          </w:tcPr>
          <w:p w14:paraId="46019087" w14:textId="77777777" w:rsidR="00CC5BF2" w:rsidRPr="00457D0D" w:rsidRDefault="00CC5BF2">
            <w:pPr>
              <w:spacing w:before="20" w:after="20"/>
              <w:jc w:val="center"/>
              <w:rPr>
                <w:sz w:val="19"/>
                <w:szCs w:val="19"/>
              </w:rPr>
            </w:pPr>
            <w:r w:rsidRPr="00457D0D">
              <w:rPr>
                <w:sz w:val="19"/>
                <w:szCs w:val="19"/>
              </w:rPr>
              <w:t>n/a</w:t>
            </w:r>
          </w:p>
        </w:tc>
        <w:tc>
          <w:tcPr>
            <w:tcW w:w="976" w:type="dxa"/>
            <w:vAlign w:val="center"/>
          </w:tcPr>
          <w:p w14:paraId="45125825" w14:textId="77777777" w:rsidR="00CC5BF2" w:rsidRPr="00457D0D" w:rsidRDefault="00CC5BF2">
            <w:pPr>
              <w:spacing w:before="20" w:after="20"/>
              <w:ind w:left="-106"/>
              <w:jc w:val="right"/>
              <w:rPr>
                <w:sz w:val="19"/>
                <w:szCs w:val="19"/>
              </w:rPr>
            </w:pPr>
            <w:r w:rsidRPr="00457D0D">
              <w:rPr>
                <w:sz w:val="19"/>
                <w:szCs w:val="19"/>
              </w:rPr>
              <w:t>3,179,294</w:t>
            </w:r>
          </w:p>
        </w:tc>
        <w:tc>
          <w:tcPr>
            <w:tcW w:w="976" w:type="dxa"/>
            <w:vAlign w:val="center"/>
          </w:tcPr>
          <w:p w14:paraId="6BCC59C2" w14:textId="77777777" w:rsidR="00CC5BF2" w:rsidRPr="00457D0D" w:rsidRDefault="00CC5BF2">
            <w:pPr>
              <w:spacing w:before="20" w:after="20"/>
              <w:jc w:val="right"/>
              <w:rPr>
                <w:sz w:val="19"/>
                <w:szCs w:val="19"/>
              </w:rPr>
            </w:pPr>
            <w:r w:rsidRPr="00457D0D">
              <w:rPr>
                <w:sz w:val="19"/>
                <w:szCs w:val="19"/>
              </w:rPr>
              <w:t>3,179,294</w:t>
            </w:r>
          </w:p>
        </w:tc>
        <w:tc>
          <w:tcPr>
            <w:tcW w:w="976" w:type="dxa"/>
            <w:vAlign w:val="center"/>
          </w:tcPr>
          <w:p w14:paraId="199C4AE9" w14:textId="77777777" w:rsidR="00CC5BF2" w:rsidRPr="00457D0D" w:rsidRDefault="00CC5BF2">
            <w:pPr>
              <w:spacing w:before="20" w:after="20"/>
              <w:jc w:val="right"/>
              <w:rPr>
                <w:sz w:val="19"/>
                <w:szCs w:val="19"/>
              </w:rPr>
            </w:pPr>
            <w:r w:rsidRPr="00457D0D">
              <w:rPr>
                <w:sz w:val="19"/>
                <w:szCs w:val="19"/>
              </w:rPr>
              <w:t>3,179,294</w:t>
            </w:r>
          </w:p>
        </w:tc>
        <w:tc>
          <w:tcPr>
            <w:tcW w:w="976" w:type="dxa"/>
            <w:vAlign w:val="center"/>
          </w:tcPr>
          <w:p w14:paraId="1BF2819F" w14:textId="77777777" w:rsidR="00CC5BF2" w:rsidRPr="00457D0D" w:rsidRDefault="00CC5BF2">
            <w:pPr>
              <w:spacing w:before="20" w:after="20"/>
              <w:jc w:val="right"/>
              <w:rPr>
                <w:sz w:val="19"/>
                <w:szCs w:val="19"/>
              </w:rPr>
            </w:pPr>
            <w:r w:rsidRPr="00457D0D">
              <w:rPr>
                <w:sz w:val="19"/>
                <w:szCs w:val="19"/>
              </w:rPr>
              <w:t>3,179,294</w:t>
            </w:r>
          </w:p>
        </w:tc>
        <w:tc>
          <w:tcPr>
            <w:tcW w:w="976" w:type="dxa"/>
            <w:vAlign w:val="center"/>
          </w:tcPr>
          <w:p w14:paraId="41637459" w14:textId="77777777" w:rsidR="00CC5BF2" w:rsidRPr="00457D0D" w:rsidRDefault="00CC5BF2">
            <w:pPr>
              <w:spacing w:before="20" w:after="20"/>
              <w:jc w:val="right"/>
              <w:rPr>
                <w:sz w:val="19"/>
                <w:szCs w:val="19"/>
              </w:rPr>
            </w:pPr>
            <w:r w:rsidRPr="00457D0D">
              <w:rPr>
                <w:sz w:val="19"/>
                <w:szCs w:val="19"/>
              </w:rPr>
              <w:t>3,179,294</w:t>
            </w:r>
          </w:p>
        </w:tc>
        <w:tc>
          <w:tcPr>
            <w:tcW w:w="976" w:type="dxa"/>
            <w:vAlign w:val="center"/>
          </w:tcPr>
          <w:p w14:paraId="1F734E07" w14:textId="77777777" w:rsidR="00CC5BF2" w:rsidRPr="00457D0D" w:rsidRDefault="00CC5BF2">
            <w:pPr>
              <w:spacing w:before="20" w:after="20"/>
              <w:jc w:val="right"/>
              <w:rPr>
                <w:sz w:val="19"/>
                <w:szCs w:val="19"/>
              </w:rPr>
            </w:pPr>
            <w:r w:rsidRPr="00457D0D">
              <w:rPr>
                <w:sz w:val="19"/>
                <w:szCs w:val="19"/>
              </w:rPr>
              <w:t>2,861,265</w:t>
            </w:r>
          </w:p>
        </w:tc>
        <w:tc>
          <w:tcPr>
            <w:tcW w:w="981" w:type="dxa"/>
            <w:vAlign w:val="center"/>
          </w:tcPr>
          <w:p w14:paraId="25853843" w14:textId="77777777" w:rsidR="00CC5BF2" w:rsidRPr="00457D0D" w:rsidRDefault="00CC5BF2">
            <w:pPr>
              <w:spacing w:before="20" w:after="20"/>
              <w:jc w:val="center"/>
              <w:rPr>
                <w:sz w:val="19"/>
                <w:szCs w:val="19"/>
              </w:rPr>
            </w:pPr>
            <w:r w:rsidRPr="00457D0D">
              <w:rPr>
                <w:sz w:val="19"/>
                <w:szCs w:val="19"/>
              </w:rPr>
              <w:t>n/a</w:t>
            </w:r>
          </w:p>
        </w:tc>
      </w:tr>
      <w:tr w:rsidR="00CC5BF2" w:rsidRPr="00457D0D" w14:paraId="75177ACE" w14:textId="77777777">
        <w:trPr>
          <w:trHeight w:val="46"/>
          <w:jc w:val="center"/>
        </w:trPr>
        <w:tc>
          <w:tcPr>
            <w:tcW w:w="2689" w:type="dxa"/>
            <w:gridSpan w:val="2"/>
            <w:vAlign w:val="center"/>
          </w:tcPr>
          <w:p w14:paraId="6F028FD5" w14:textId="77777777" w:rsidR="00CC5BF2" w:rsidRPr="00457D0D" w:rsidRDefault="00CC5BF2">
            <w:pPr>
              <w:spacing w:before="20" w:after="20"/>
              <w:jc w:val="left"/>
              <w:rPr>
                <w:sz w:val="19"/>
                <w:szCs w:val="19"/>
              </w:rPr>
            </w:pPr>
            <w:r w:rsidRPr="00457D0D">
              <w:rPr>
                <w:sz w:val="19"/>
                <w:szCs w:val="19"/>
              </w:rPr>
              <w:t>Maximum allowable consumption (CO</w:t>
            </w:r>
            <w:r w:rsidRPr="00457D0D">
              <w:rPr>
                <w:sz w:val="19"/>
                <w:szCs w:val="19"/>
                <w:vertAlign w:val="subscript"/>
              </w:rPr>
              <w:t>2</w:t>
            </w:r>
            <w:r w:rsidRPr="00457D0D">
              <w:rPr>
                <w:sz w:val="19"/>
                <w:szCs w:val="19"/>
              </w:rPr>
              <w:noBreakHyphen/>
              <w:t>eq</w:t>
            </w:r>
            <w:r>
              <w:rPr>
                <w:sz w:val="19"/>
                <w:szCs w:val="19"/>
              </w:rPr>
              <w:t> </w:t>
            </w:r>
            <w:r w:rsidRPr="00457D0D">
              <w:rPr>
                <w:sz w:val="19"/>
                <w:szCs w:val="19"/>
              </w:rPr>
              <w:t>tonnes)</w:t>
            </w:r>
          </w:p>
        </w:tc>
        <w:tc>
          <w:tcPr>
            <w:tcW w:w="834" w:type="dxa"/>
            <w:vAlign w:val="center"/>
          </w:tcPr>
          <w:p w14:paraId="5054BE5D" w14:textId="77777777" w:rsidR="00CC5BF2" w:rsidRPr="00457D0D" w:rsidRDefault="00CC5BF2">
            <w:pPr>
              <w:spacing w:before="20" w:after="20"/>
              <w:jc w:val="center"/>
              <w:rPr>
                <w:sz w:val="19"/>
                <w:szCs w:val="19"/>
              </w:rPr>
            </w:pPr>
            <w:r w:rsidRPr="00457D0D">
              <w:rPr>
                <w:sz w:val="19"/>
                <w:szCs w:val="19"/>
              </w:rPr>
              <w:t>n/a</w:t>
            </w:r>
          </w:p>
        </w:tc>
        <w:tc>
          <w:tcPr>
            <w:tcW w:w="834" w:type="dxa"/>
            <w:vAlign w:val="center"/>
          </w:tcPr>
          <w:p w14:paraId="5E17DA6A" w14:textId="77777777" w:rsidR="00CC5BF2" w:rsidRPr="00457D0D" w:rsidRDefault="00CC5BF2">
            <w:pPr>
              <w:spacing w:before="20" w:after="20"/>
              <w:jc w:val="center"/>
              <w:rPr>
                <w:sz w:val="19"/>
                <w:szCs w:val="19"/>
              </w:rPr>
            </w:pPr>
            <w:r w:rsidRPr="00457D0D">
              <w:rPr>
                <w:sz w:val="19"/>
                <w:szCs w:val="19"/>
              </w:rPr>
              <w:t>n/a</w:t>
            </w:r>
          </w:p>
        </w:tc>
        <w:tc>
          <w:tcPr>
            <w:tcW w:w="976" w:type="dxa"/>
            <w:vAlign w:val="center"/>
          </w:tcPr>
          <w:p w14:paraId="5422EC2C" w14:textId="77777777" w:rsidR="00CC5BF2" w:rsidRPr="00457D0D" w:rsidRDefault="00CC5BF2">
            <w:pPr>
              <w:spacing w:before="20" w:after="20"/>
              <w:jc w:val="right"/>
              <w:rPr>
                <w:sz w:val="19"/>
                <w:szCs w:val="19"/>
              </w:rPr>
            </w:pPr>
            <w:r w:rsidRPr="00457D0D">
              <w:rPr>
                <w:sz w:val="19"/>
                <w:szCs w:val="19"/>
              </w:rPr>
              <w:t>3,179,294</w:t>
            </w:r>
          </w:p>
        </w:tc>
        <w:tc>
          <w:tcPr>
            <w:tcW w:w="976" w:type="dxa"/>
            <w:vAlign w:val="center"/>
          </w:tcPr>
          <w:p w14:paraId="5ACB41C1" w14:textId="77777777" w:rsidR="00CC5BF2" w:rsidRPr="00457D0D" w:rsidRDefault="00CC5BF2">
            <w:pPr>
              <w:spacing w:before="20" w:after="20"/>
              <w:jc w:val="right"/>
              <w:rPr>
                <w:sz w:val="19"/>
                <w:szCs w:val="19"/>
              </w:rPr>
            </w:pPr>
            <w:r w:rsidRPr="00457D0D">
              <w:rPr>
                <w:sz w:val="19"/>
                <w:szCs w:val="19"/>
              </w:rPr>
              <w:t>3,083,915</w:t>
            </w:r>
          </w:p>
        </w:tc>
        <w:tc>
          <w:tcPr>
            <w:tcW w:w="976" w:type="dxa"/>
            <w:vAlign w:val="center"/>
          </w:tcPr>
          <w:p w14:paraId="42A666EC" w14:textId="77777777" w:rsidR="00CC5BF2" w:rsidRPr="00457D0D" w:rsidRDefault="00CC5BF2">
            <w:pPr>
              <w:spacing w:before="20" w:after="20"/>
              <w:jc w:val="right"/>
              <w:rPr>
                <w:sz w:val="19"/>
                <w:szCs w:val="19"/>
              </w:rPr>
            </w:pPr>
            <w:r w:rsidRPr="00457D0D">
              <w:rPr>
                <w:sz w:val="19"/>
                <w:szCs w:val="19"/>
              </w:rPr>
              <w:t>2,991,398</w:t>
            </w:r>
          </w:p>
        </w:tc>
        <w:tc>
          <w:tcPr>
            <w:tcW w:w="976" w:type="dxa"/>
            <w:vAlign w:val="center"/>
          </w:tcPr>
          <w:p w14:paraId="04C75576" w14:textId="77777777" w:rsidR="00CC5BF2" w:rsidRPr="00457D0D" w:rsidRDefault="00CC5BF2">
            <w:pPr>
              <w:spacing w:before="20" w:after="20"/>
              <w:jc w:val="right"/>
              <w:rPr>
                <w:sz w:val="19"/>
                <w:szCs w:val="19"/>
              </w:rPr>
            </w:pPr>
            <w:r w:rsidRPr="00457D0D">
              <w:rPr>
                <w:sz w:val="19"/>
                <w:szCs w:val="19"/>
              </w:rPr>
              <w:t>2,901,656</w:t>
            </w:r>
          </w:p>
        </w:tc>
        <w:tc>
          <w:tcPr>
            <w:tcW w:w="976" w:type="dxa"/>
            <w:vAlign w:val="center"/>
          </w:tcPr>
          <w:p w14:paraId="6E264EA8" w14:textId="77777777" w:rsidR="00CC5BF2" w:rsidRPr="00457D0D" w:rsidRDefault="00CC5BF2">
            <w:pPr>
              <w:spacing w:before="20" w:after="20"/>
              <w:jc w:val="right"/>
              <w:rPr>
                <w:sz w:val="19"/>
                <w:szCs w:val="19"/>
              </w:rPr>
            </w:pPr>
            <w:r w:rsidRPr="00457D0D">
              <w:rPr>
                <w:sz w:val="19"/>
                <w:szCs w:val="19"/>
              </w:rPr>
              <w:t>2,814,606</w:t>
            </w:r>
          </w:p>
        </w:tc>
        <w:tc>
          <w:tcPr>
            <w:tcW w:w="976" w:type="dxa"/>
            <w:vAlign w:val="center"/>
          </w:tcPr>
          <w:p w14:paraId="4EA4651D" w14:textId="77777777" w:rsidR="00CC5BF2" w:rsidRPr="00457D0D" w:rsidRDefault="00CC5BF2">
            <w:pPr>
              <w:spacing w:before="20" w:after="20"/>
              <w:jc w:val="right"/>
              <w:rPr>
                <w:sz w:val="19"/>
                <w:szCs w:val="19"/>
              </w:rPr>
            </w:pPr>
            <w:r w:rsidRPr="00457D0D">
              <w:rPr>
                <w:sz w:val="19"/>
                <w:szCs w:val="19"/>
              </w:rPr>
              <w:t>2,730,168</w:t>
            </w:r>
          </w:p>
        </w:tc>
        <w:tc>
          <w:tcPr>
            <w:tcW w:w="981" w:type="dxa"/>
            <w:vAlign w:val="center"/>
          </w:tcPr>
          <w:p w14:paraId="13C7DA89" w14:textId="77777777" w:rsidR="00CC5BF2" w:rsidRPr="00457D0D" w:rsidRDefault="00CC5BF2">
            <w:pPr>
              <w:spacing w:before="20" w:after="20"/>
              <w:jc w:val="center"/>
              <w:rPr>
                <w:sz w:val="19"/>
                <w:szCs w:val="19"/>
              </w:rPr>
            </w:pPr>
            <w:r w:rsidRPr="00457D0D">
              <w:rPr>
                <w:sz w:val="19"/>
                <w:szCs w:val="19"/>
              </w:rPr>
              <w:t>n/a</w:t>
            </w:r>
          </w:p>
        </w:tc>
      </w:tr>
      <w:tr w:rsidR="00CC5BF2" w:rsidRPr="00457D0D" w14:paraId="1517BCBB" w14:textId="77777777">
        <w:trPr>
          <w:trHeight w:val="438"/>
          <w:jc w:val="center"/>
        </w:trPr>
        <w:tc>
          <w:tcPr>
            <w:tcW w:w="2689" w:type="dxa"/>
            <w:gridSpan w:val="2"/>
            <w:vAlign w:val="center"/>
          </w:tcPr>
          <w:p w14:paraId="20CF2427" w14:textId="77777777" w:rsidR="00CC5BF2" w:rsidRPr="00457D0D" w:rsidRDefault="00CC5BF2">
            <w:pPr>
              <w:spacing w:before="20" w:after="20"/>
              <w:jc w:val="left"/>
              <w:rPr>
                <w:sz w:val="19"/>
                <w:szCs w:val="19"/>
              </w:rPr>
            </w:pPr>
            <w:r w:rsidRPr="00457D0D">
              <w:rPr>
                <w:sz w:val="19"/>
                <w:szCs w:val="19"/>
              </w:rPr>
              <w:t>Reduction from baseline (%)</w:t>
            </w:r>
          </w:p>
        </w:tc>
        <w:tc>
          <w:tcPr>
            <w:tcW w:w="834" w:type="dxa"/>
            <w:vAlign w:val="center"/>
          </w:tcPr>
          <w:p w14:paraId="45AAB4A0" w14:textId="77777777" w:rsidR="00CC5BF2" w:rsidRPr="00457D0D" w:rsidRDefault="00CC5BF2">
            <w:pPr>
              <w:spacing w:before="20" w:after="20"/>
              <w:jc w:val="center"/>
              <w:rPr>
                <w:sz w:val="19"/>
                <w:szCs w:val="19"/>
              </w:rPr>
            </w:pPr>
            <w:r w:rsidRPr="00457D0D">
              <w:rPr>
                <w:sz w:val="19"/>
                <w:szCs w:val="19"/>
              </w:rPr>
              <w:t>n/a</w:t>
            </w:r>
          </w:p>
        </w:tc>
        <w:tc>
          <w:tcPr>
            <w:tcW w:w="834" w:type="dxa"/>
            <w:vAlign w:val="center"/>
          </w:tcPr>
          <w:p w14:paraId="40E02A67" w14:textId="77777777" w:rsidR="00CC5BF2" w:rsidRPr="00457D0D" w:rsidRDefault="00CC5BF2">
            <w:pPr>
              <w:spacing w:before="20" w:after="20"/>
              <w:jc w:val="center"/>
              <w:rPr>
                <w:sz w:val="19"/>
                <w:szCs w:val="19"/>
              </w:rPr>
            </w:pPr>
            <w:r w:rsidRPr="00457D0D">
              <w:rPr>
                <w:sz w:val="19"/>
                <w:szCs w:val="19"/>
              </w:rPr>
              <w:t>n/a</w:t>
            </w:r>
          </w:p>
        </w:tc>
        <w:tc>
          <w:tcPr>
            <w:tcW w:w="976" w:type="dxa"/>
            <w:vAlign w:val="center"/>
          </w:tcPr>
          <w:p w14:paraId="72C787CF" w14:textId="77777777" w:rsidR="00CC5BF2" w:rsidRPr="00457D0D" w:rsidRDefault="00CC5BF2">
            <w:pPr>
              <w:spacing w:before="20" w:after="20"/>
              <w:jc w:val="center"/>
              <w:rPr>
                <w:sz w:val="19"/>
                <w:szCs w:val="19"/>
              </w:rPr>
            </w:pPr>
            <w:r w:rsidRPr="00457D0D">
              <w:rPr>
                <w:sz w:val="19"/>
                <w:szCs w:val="19"/>
              </w:rPr>
              <w:t>0.0</w:t>
            </w:r>
          </w:p>
        </w:tc>
        <w:tc>
          <w:tcPr>
            <w:tcW w:w="976" w:type="dxa"/>
            <w:vAlign w:val="center"/>
          </w:tcPr>
          <w:p w14:paraId="6BB1FA98" w14:textId="77777777" w:rsidR="00CC5BF2" w:rsidRPr="00457D0D" w:rsidRDefault="00CC5BF2">
            <w:pPr>
              <w:spacing w:before="20" w:after="20"/>
              <w:jc w:val="center"/>
              <w:rPr>
                <w:sz w:val="19"/>
                <w:szCs w:val="19"/>
              </w:rPr>
            </w:pPr>
            <w:r w:rsidRPr="00457D0D">
              <w:rPr>
                <w:sz w:val="19"/>
                <w:szCs w:val="19"/>
              </w:rPr>
              <w:t>3.0</w:t>
            </w:r>
          </w:p>
        </w:tc>
        <w:tc>
          <w:tcPr>
            <w:tcW w:w="976" w:type="dxa"/>
            <w:vAlign w:val="center"/>
          </w:tcPr>
          <w:p w14:paraId="25E796BA" w14:textId="77777777" w:rsidR="00CC5BF2" w:rsidRPr="00457D0D" w:rsidRDefault="00CC5BF2">
            <w:pPr>
              <w:spacing w:before="20" w:after="20"/>
              <w:jc w:val="center"/>
              <w:rPr>
                <w:sz w:val="19"/>
                <w:szCs w:val="19"/>
              </w:rPr>
            </w:pPr>
            <w:r w:rsidRPr="00457D0D">
              <w:rPr>
                <w:sz w:val="19"/>
                <w:szCs w:val="19"/>
              </w:rPr>
              <w:t>5.9</w:t>
            </w:r>
          </w:p>
        </w:tc>
        <w:tc>
          <w:tcPr>
            <w:tcW w:w="976" w:type="dxa"/>
            <w:vAlign w:val="center"/>
          </w:tcPr>
          <w:p w14:paraId="408E1AA3" w14:textId="77777777" w:rsidR="00CC5BF2" w:rsidRPr="00457D0D" w:rsidRDefault="00CC5BF2">
            <w:pPr>
              <w:spacing w:before="20" w:after="20"/>
              <w:jc w:val="center"/>
              <w:rPr>
                <w:sz w:val="19"/>
                <w:szCs w:val="19"/>
              </w:rPr>
            </w:pPr>
            <w:r w:rsidRPr="00457D0D">
              <w:rPr>
                <w:sz w:val="19"/>
                <w:szCs w:val="19"/>
              </w:rPr>
              <w:t>8.7</w:t>
            </w:r>
          </w:p>
        </w:tc>
        <w:tc>
          <w:tcPr>
            <w:tcW w:w="976" w:type="dxa"/>
            <w:vAlign w:val="center"/>
          </w:tcPr>
          <w:p w14:paraId="26A0BA7B" w14:textId="77777777" w:rsidR="00CC5BF2" w:rsidRPr="00457D0D" w:rsidRDefault="00CC5BF2">
            <w:pPr>
              <w:spacing w:before="20" w:after="20"/>
              <w:jc w:val="center"/>
              <w:rPr>
                <w:sz w:val="19"/>
                <w:szCs w:val="19"/>
              </w:rPr>
            </w:pPr>
            <w:r w:rsidRPr="00457D0D">
              <w:rPr>
                <w:sz w:val="19"/>
                <w:szCs w:val="19"/>
              </w:rPr>
              <w:t>11.5</w:t>
            </w:r>
          </w:p>
        </w:tc>
        <w:tc>
          <w:tcPr>
            <w:tcW w:w="976" w:type="dxa"/>
            <w:vAlign w:val="center"/>
          </w:tcPr>
          <w:p w14:paraId="7F1EBD4C" w14:textId="77777777" w:rsidR="00CC5BF2" w:rsidRPr="00457D0D" w:rsidRDefault="00CC5BF2">
            <w:pPr>
              <w:spacing w:before="20" w:after="20"/>
              <w:jc w:val="center"/>
              <w:rPr>
                <w:sz w:val="19"/>
                <w:szCs w:val="19"/>
              </w:rPr>
            </w:pPr>
            <w:r w:rsidRPr="00457D0D">
              <w:rPr>
                <w:sz w:val="19"/>
                <w:szCs w:val="19"/>
              </w:rPr>
              <w:t>14.1</w:t>
            </w:r>
          </w:p>
        </w:tc>
        <w:tc>
          <w:tcPr>
            <w:tcW w:w="981" w:type="dxa"/>
            <w:vAlign w:val="center"/>
          </w:tcPr>
          <w:p w14:paraId="59510ACA" w14:textId="77777777" w:rsidR="00CC5BF2" w:rsidRPr="00457D0D" w:rsidRDefault="00CC5BF2">
            <w:pPr>
              <w:spacing w:before="20" w:after="20"/>
              <w:jc w:val="center"/>
              <w:rPr>
                <w:sz w:val="19"/>
                <w:szCs w:val="19"/>
              </w:rPr>
            </w:pPr>
            <w:r w:rsidRPr="00457D0D">
              <w:rPr>
                <w:sz w:val="19"/>
                <w:szCs w:val="19"/>
              </w:rPr>
              <w:t>n/a</w:t>
            </w:r>
          </w:p>
        </w:tc>
      </w:tr>
      <w:tr w:rsidR="00CC5BF2" w:rsidRPr="002A745F" w14:paraId="1D5AE777" w14:textId="77777777">
        <w:trPr>
          <w:trHeight w:val="54"/>
          <w:jc w:val="center"/>
        </w:trPr>
        <w:tc>
          <w:tcPr>
            <w:tcW w:w="1838" w:type="dxa"/>
            <w:vMerge w:val="restart"/>
            <w:vAlign w:val="center"/>
          </w:tcPr>
          <w:p w14:paraId="4AB00123" w14:textId="77777777" w:rsidR="00CC5BF2" w:rsidRPr="002A745F" w:rsidRDefault="00CC5BF2">
            <w:pPr>
              <w:spacing w:before="20" w:after="20"/>
              <w:ind w:right="-233"/>
              <w:jc w:val="left"/>
              <w:rPr>
                <w:sz w:val="19"/>
                <w:szCs w:val="19"/>
              </w:rPr>
            </w:pPr>
            <w:r w:rsidRPr="002A745F">
              <w:rPr>
                <w:sz w:val="19"/>
                <w:szCs w:val="19"/>
              </w:rPr>
              <w:t>Amounts approved in principle for UNIDO (US $)</w:t>
            </w:r>
          </w:p>
        </w:tc>
        <w:tc>
          <w:tcPr>
            <w:tcW w:w="851" w:type="dxa"/>
          </w:tcPr>
          <w:p w14:paraId="5D288630" w14:textId="77777777" w:rsidR="00CC5BF2" w:rsidRPr="002A745F" w:rsidRDefault="00CC5BF2">
            <w:pPr>
              <w:spacing w:before="20" w:after="20"/>
              <w:jc w:val="left"/>
              <w:rPr>
                <w:sz w:val="19"/>
                <w:szCs w:val="19"/>
              </w:rPr>
            </w:pPr>
            <w:r w:rsidRPr="002A745F">
              <w:rPr>
                <w:sz w:val="19"/>
                <w:szCs w:val="19"/>
              </w:rPr>
              <w:t>Project costs</w:t>
            </w:r>
          </w:p>
        </w:tc>
        <w:tc>
          <w:tcPr>
            <w:tcW w:w="834" w:type="dxa"/>
          </w:tcPr>
          <w:p w14:paraId="76B0BD8B" w14:textId="77777777" w:rsidR="00CC5BF2" w:rsidRPr="002A745F" w:rsidRDefault="00CC5BF2">
            <w:pPr>
              <w:spacing w:before="20" w:after="20"/>
              <w:jc w:val="right"/>
              <w:rPr>
                <w:sz w:val="19"/>
                <w:szCs w:val="19"/>
              </w:rPr>
            </w:pPr>
            <w:r w:rsidRPr="002A745F">
              <w:rPr>
                <w:sz w:val="19"/>
                <w:szCs w:val="19"/>
              </w:rPr>
              <w:t>267,885</w:t>
            </w:r>
          </w:p>
        </w:tc>
        <w:tc>
          <w:tcPr>
            <w:tcW w:w="834" w:type="dxa"/>
          </w:tcPr>
          <w:p w14:paraId="75648317" w14:textId="77777777" w:rsidR="00CC5BF2" w:rsidRPr="002A745F" w:rsidRDefault="00CC5BF2">
            <w:pPr>
              <w:spacing w:before="20" w:after="20"/>
              <w:jc w:val="right"/>
              <w:rPr>
                <w:sz w:val="19"/>
                <w:szCs w:val="19"/>
              </w:rPr>
            </w:pPr>
            <w:r w:rsidRPr="002A745F">
              <w:rPr>
                <w:sz w:val="19"/>
                <w:szCs w:val="19"/>
              </w:rPr>
              <w:t>292,600</w:t>
            </w:r>
          </w:p>
        </w:tc>
        <w:tc>
          <w:tcPr>
            <w:tcW w:w="976" w:type="dxa"/>
          </w:tcPr>
          <w:p w14:paraId="2C060477" w14:textId="77777777" w:rsidR="00CC5BF2" w:rsidRPr="002A745F" w:rsidRDefault="00CC5BF2">
            <w:pPr>
              <w:spacing w:before="20" w:after="20"/>
              <w:jc w:val="right"/>
              <w:rPr>
                <w:sz w:val="19"/>
                <w:szCs w:val="19"/>
              </w:rPr>
            </w:pPr>
            <w:r w:rsidRPr="002A745F">
              <w:rPr>
                <w:sz w:val="19"/>
                <w:szCs w:val="19"/>
              </w:rPr>
              <w:t>0</w:t>
            </w:r>
          </w:p>
        </w:tc>
        <w:tc>
          <w:tcPr>
            <w:tcW w:w="976" w:type="dxa"/>
          </w:tcPr>
          <w:p w14:paraId="7DE60D7D" w14:textId="77777777" w:rsidR="00CC5BF2" w:rsidRPr="002A745F" w:rsidRDefault="00CC5BF2">
            <w:pPr>
              <w:spacing w:before="20" w:after="20"/>
              <w:jc w:val="right"/>
              <w:rPr>
                <w:sz w:val="19"/>
                <w:szCs w:val="19"/>
              </w:rPr>
            </w:pPr>
            <w:r w:rsidRPr="002A745F">
              <w:rPr>
                <w:sz w:val="19"/>
                <w:szCs w:val="19"/>
              </w:rPr>
              <w:t>0</w:t>
            </w:r>
          </w:p>
        </w:tc>
        <w:tc>
          <w:tcPr>
            <w:tcW w:w="976" w:type="dxa"/>
          </w:tcPr>
          <w:p w14:paraId="7DA06074" w14:textId="77777777" w:rsidR="00CC5BF2" w:rsidRPr="002A745F" w:rsidRDefault="00CC5BF2">
            <w:pPr>
              <w:spacing w:before="20" w:after="20"/>
              <w:jc w:val="right"/>
              <w:rPr>
                <w:sz w:val="19"/>
                <w:szCs w:val="19"/>
              </w:rPr>
            </w:pPr>
            <w:r w:rsidRPr="002A745F">
              <w:rPr>
                <w:sz w:val="19"/>
                <w:szCs w:val="19"/>
              </w:rPr>
              <w:t>364,414</w:t>
            </w:r>
          </w:p>
        </w:tc>
        <w:tc>
          <w:tcPr>
            <w:tcW w:w="976" w:type="dxa"/>
          </w:tcPr>
          <w:p w14:paraId="0CA13FA6" w14:textId="77777777" w:rsidR="00CC5BF2" w:rsidRPr="002A745F" w:rsidRDefault="00CC5BF2">
            <w:pPr>
              <w:spacing w:before="20" w:after="20"/>
              <w:jc w:val="right"/>
              <w:rPr>
                <w:sz w:val="19"/>
                <w:szCs w:val="19"/>
              </w:rPr>
            </w:pPr>
            <w:r w:rsidRPr="002A745F">
              <w:rPr>
                <w:sz w:val="19"/>
                <w:szCs w:val="19"/>
              </w:rPr>
              <w:t>0</w:t>
            </w:r>
          </w:p>
        </w:tc>
        <w:tc>
          <w:tcPr>
            <w:tcW w:w="976" w:type="dxa"/>
          </w:tcPr>
          <w:p w14:paraId="21138060" w14:textId="77777777" w:rsidR="00CC5BF2" w:rsidRPr="002A745F" w:rsidRDefault="00CC5BF2">
            <w:pPr>
              <w:spacing w:before="20" w:after="20"/>
              <w:jc w:val="right"/>
              <w:rPr>
                <w:sz w:val="19"/>
                <w:szCs w:val="19"/>
              </w:rPr>
            </w:pPr>
            <w:r w:rsidRPr="002A745F">
              <w:rPr>
                <w:sz w:val="19"/>
                <w:szCs w:val="19"/>
              </w:rPr>
              <w:t>0</w:t>
            </w:r>
          </w:p>
        </w:tc>
        <w:tc>
          <w:tcPr>
            <w:tcW w:w="976" w:type="dxa"/>
          </w:tcPr>
          <w:p w14:paraId="043097C7" w14:textId="77777777" w:rsidR="00CC5BF2" w:rsidRPr="002A745F" w:rsidRDefault="00CC5BF2">
            <w:pPr>
              <w:spacing w:before="20" w:after="20"/>
              <w:jc w:val="right"/>
              <w:rPr>
                <w:sz w:val="19"/>
                <w:szCs w:val="19"/>
              </w:rPr>
            </w:pPr>
            <w:r w:rsidRPr="002A745F">
              <w:rPr>
                <w:sz w:val="19"/>
                <w:szCs w:val="19"/>
              </w:rPr>
              <w:t>72,930</w:t>
            </w:r>
          </w:p>
        </w:tc>
        <w:tc>
          <w:tcPr>
            <w:tcW w:w="981" w:type="dxa"/>
          </w:tcPr>
          <w:p w14:paraId="573B69E9" w14:textId="77777777" w:rsidR="00CC5BF2" w:rsidRPr="002A745F" w:rsidRDefault="00CC5BF2">
            <w:pPr>
              <w:spacing w:before="20" w:after="20"/>
              <w:jc w:val="right"/>
              <w:rPr>
                <w:sz w:val="19"/>
                <w:szCs w:val="19"/>
              </w:rPr>
            </w:pPr>
            <w:r w:rsidRPr="002A745F">
              <w:rPr>
                <w:sz w:val="19"/>
                <w:szCs w:val="19"/>
              </w:rPr>
              <w:t>997,829</w:t>
            </w:r>
          </w:p>
        </w:tc>
      </w:tr>
      <w:tr w:rsidR="00CC5BF2" w:rsidRPr="002A745F" w14:paraId="3BC82D72" w14:textId="77777777">
        <w:trPr>
          <w:trHeight w:val="54"/>
          <w:jc w:val="center"/>
        </w:trPr>
        <w:tc>
          <w:tcPr>
            <w:tcW w:w="1838" w:type="dxa"/>
            <w:vMerge/>
          </w:tcPr>
          <w:p w14:paraId="436E6F36" w14:textId="77777777" w:rsidR="00CC5BF2" w:rsidRPr="002A745F" w:rsidRDefault="00CC5BF2">
            <w:pPr>
              <w:spacing w:before="20" w:after="20"/>
              <w:jc w:val="center"/>
              <w:rPr>
                <w:sz w:val="19"/>
                <w:szCs w:val="19"/>
              </w:rPr>
            </w:pPr>
          </w:p>
        </w:tc>
        <w:tc>
          <w:tcPr>
            <w:tcW w:w="851" w:type="dxa"/>
          </w:tcPr>
          <w:p w14:paraId="7EAD402F" w14:textId="77777777" w:rsidR="00CC5BF2" w:rsidRPr="002A745F" w:rsidRDefault="00CC5BF2">
            <w:pPr>
              <w:spacing w:before="20" w:after="20"/>
              <w:jc w:val="left"/>
              <w:rPr>
                <w:sz w:val="19"/>
                <w:szCs w:val="19"/>
              </w:rPr>
            </w:pPr>
            <w:r w:rsidRPr="002A745F">
              <w:rPr>
                <w:sz w:val="19"/>
                <w:szCs w:val="19"/>
              </w:rPr>
              <w:t>Support costs</w:t>
            </w:r>
          </w:p>
        </w:tc>
        <w:tc>
          <w:tcPr>
            <w:tcW w:w="834" w:type="dxa"/>
          </w:tcPr>
          <w:p w14:paraId="5784358C" w14:textId="77777777" w:rsidR="00CC5BF2" w:rsidRPr="002A745F" w:rsidRDefault="00CC5BF2">
            <w:pPr>
              <w:spacing w:before="20" w:after="20"/>
              <w:jc w:val="right"/>
              <w:rPr>
                <w:sz w:val="19"/>
                <w:szCs w:val="19"/>
              </w:rPr>
            </w:pPr>
            <w:r w:rsidRPr="002A745F">
              <w:rPr>
                <w:sz w:val="19"/>
                <w:szCs w:val="19"/>
              </w:rPr>
              <w:t>18,752</w:t>
            </w:r>
          </w:p>
        </w:tc>
        <w:tc>
          <w:tcPr>
            <w:tcW w:w="834" w:type="dxa"/>
          </w:tcPr>
          <w:p w14:paraId="06071A0C" w14:textId="77777777" w:rsidR="00CC5BF2" w:rsidRPr="002A745F" w:rsidRDefault="00CC5BF2">
            <w:pPr>
              <w:spacing w:before="20" w:after="20"/>
              <w:jc w:val="right"/>
              <w:rPr>
                <w:sz w:val="19"/>
                <w:szCs w:val="19"/>
              </w:rPr>
            </w:pPr>
            <w:r w:rsidRPr="002A745F">
              <w:rPr>
                <w:sz w:val="19"/>
                <w:szCs w:val="19"/>
              </w:rPr>
              <w:t>20,482</w:t>
            </w:r>
          </w:p>
        </w:tc>
        <w:tc>
          <w:tcPr>
            <w:tcW w:w="976" w:type="dxa"/>
          </w:tcPr>
          <w:p w14:paraId="597EFE32" w14:textId="77777777" w:rsidR="00CC5BF2" w:rsidRPr="002A745F" w:rsidRDefault="00CC5BF2">
            <w:pPr>
              <w:spacing w:before="20" w:after="20"/>
              <w:jc w:val="right"/>
              <w:rPr>
                <w:sz w:val="19"/>
                <w:szCs w:val="19"/>
              </w:rPr>
            </w:pPr>
            <w:r w:rsidRPr="002A745F">
              <w:rPr>
                <w:sz w:val="19"/>
                <w:szCs w:val="19"/>
              </w:rPr>
              <w:t>0</w:t>
            </w:r>
          </w:p>
        </w:tc>
        <w:tc>
          <w:tcPr>
            <w:tcW w:w="976" w:type="dxa"/>
          </w:tcPr>
          <w:p w14:paraId="77EABB12" w14:textId="77777777" w:rsidR="00CC5BF2" w:rsidRPr="002A745F" w:rsidRDefault="00CC5BF2">
            <w:pPr>
              <w:spacing w:before="20" w:after="20"/>
              <w:jc w:val="right"/>
              <w:rPr>
                <w:sz w:val="19"/>
                <w:szCs w:val="19"/>
              </w:rPr>
            </w:pPr>
            <w:r w:rsidRPr="002A745F">
              <w:rPr>
                <w:sz w:val="19"/>
                <w:szCs w:val="19"/>
              </w:rPr>
              <w:t>0</w:t>
            </w:r>
          </w:p>
        </w:tc>
        <w:tc>
          <w:tcPr>
            <w:tcW w:w="976" w:type="dxa"/>
          </w:tcPr>
          <w:p w14:paraId="0317ABDC" w14:textId="77777777" w:rsidR="00CC5BF2" w:rsidRPr="002A745F" w:rsidRDefault="00CC5BF2">
            <w:pPr>
              <w:spacing w:before="20" w:after="20"/>
              <w:jc w:val="right"/>
              <w:rPr>
                <w:sz w:val="19"/>
                <w:szCs w:val="19"/>
              </w:rPr>
            </w:pPr>
            <w:r w:rsidRPr="002A745F">
              <w:rPr>
                <w:sz w:val="19"/>
                <w:szCs w:val="19"/>
              </w:rPr>
              <w:t>25,509</w:t>
            </w:r>
          </w:p>
        </w:tc>
        <w:tc>
          <w:tcPr>
            <w:tcW w:w="976" w:type="dxa"/>
          </w:tcPr>
          <w:p w14:paraId="3E28D663" w14:textId="77777777" w:rsidR="00CC5BF2" w:rsidRPr="002A745F" w:rsidRDefault="00CC5BF2">
            <w:pPr>
              <w:spacing w:before="20" w:after="20"/>
              <w:jc w:val="right"/>
              <w:rPr>
                <w:sz w:val="19"/>
                <w:szCs w:val="19"/>
              </w:rPr>
            </w:pPr>
            <w:r w:rsidRPr="002A745F">
              <w:rPr>
                <w:sz w:val="19"/>
                <w:szCs w:val="19"/>
              </w:rPr>
              <w:t>0</w:t>
            </w:r>
          </w:p>
        </w:tc>
        <w:tc>
          <w:tcPr>
            <w:tcW w:w="976" w:type="dxa"/>
          </w:tcPr>
          <w:p w14:paraId="3FB56809" w14:textId="77777777" w:rsidR="00CC5BF2" w:rsidRPr="002A745F" w:rsidRDefault="00CC5BF2">
            <w:pPr>
              <w:spacing w:before="20" w:after="20"/>
              <w:jc w:val="right"/>
              <w:rPr>
                <w:sz w:val="19"/>
                <w:szCs w:val="19"/>
              </w:rPr>
            </w:pPr>
            <w:r w:rsidRPr="002A745F">
              <w:rPr>
                <w:sz w:val="19"/>
                <w:szCs w:val="19"/>
              </w:rPr>
              <w:t>0</w:t>
            </w:r>
          </w:p>
        </w:tc>
        <w:tc>
          <w:tcPr>
            <w:tcW w:w="976" w:type="dxa"/>
          </w:tcPr>
          <w:p w14:paraId="2D650A78" w14:textId="77777777" w:rsidR="00CC5BF2" w:rsidRPr="002A745F" w:rsidRDefault="00CC5BF2">
            <w:pPr>
              <w:spacing w:before="20" w:after="20"/>
              <w:jc w:val="right"/>
              <w:rPr>
                <w:sz w:val="19"/>
                <w:szCs w:val="19"/>
              </w:rPr>
            </w:pPr>
            <w:r w:rsidRPr="002A745F">
              <w:rPr>
                <w:sz w:val="19"/>
                <w:szCs w:val="19"/>
              </w:rPr>
              <w:t>5,105</w:t>
            </w:r>
          </w:p>
        </w:tc>
        <w:tc>
          <w:tcPr>
            <w:tcW w:w="981" w:type="dxa"/>
          </w:tcPr>
          <w:p w14:paraId="184F7856" w14:textId="77777777" w:rsidR="00CC5BF2" w:rsidRPr="002A745F" w:rsidRDefault="00CC5BF2">
            <w:pPr>
              <w:spacing w:before="20" w:after="20"/>
              <w:jc w:val="right"/>
              <w:rPr>
                <w:sz w:val="19"/>
                <w:szCs w:val="19"/>
              </w:rPr>
            </w:pPr>
            <w:r w:rsidRPr="002A745F">
              <w:rPr>
                <w:sz w:val="19"/>
                <w:szCs w:val="19"/>
              </w:rPr>
              <w:t>69,848</w:t>
            </w:r>
          </w:p>
        </w:tc>
      </w:tr>
      <w:tr w:rsidR="00CC5BF2" w:rsidRPr="002A745F" w14:paraId="2D6F5D0B" w14:textId="77777777">
        <w:trPr>
          <w:trHeight w:val="54"/>
          <w:jc w:val="center"/>
        </w:trPr>
        <w:tc>
          <w:tcPr>
            <w:tcW w:w="1838" w:type="dxa"/>
            <w:vMerge w:val="restart"/>
            <w:vAlign w:val="center"/>
          </w:tcPr>
          <w:p w14:paraId="09843CB8" w14:textId="77777777" w:rsidR="00CC5BF2" w:rsidRPr="002A745F" w:rsidRDefault="00CC5BF2">
            <w:pPr>
              <w:spacing w:before="20" w:after="20"/>
              <w:jc w:val="left"/>
              <w:rPr>
                <w:sz w:val="19"/>
                <w:szCs w:val="19"/>
              </w:rPr>
            </w:pPr>
            <w:r w:rsidRPr="002A745F">
              <w:rPr>
                <w:sz w:val="19"/>
                <w:szCs w:val="19"/>
                <w:lang w:val="en-US"/>
              </w:rPr>
              <w:t>Funds approved by ExCom (US $)</w:t>
            </w:r>
          </w:p>
        </w:tc>
        <w:tc>
          <w:tcPr>
            <w:tcW w:w="851" w:type="dxa"/>
          </w:tcPr>
          <w:p w14:paraId="311A0B34" w14:textId="77777777" w:rsidR="00CC5BF2" w:rsidRPr="002A745F" w:rsidRDefault="00CC5BF2">
            <w:pPr>
              <w:spacing w:before="20" w:after="20"/>
              <w:jc w:val="left"/>
              <w:rPr>
                <w:sz w:val="19"/>
                <w:szCs w:val="19"/>
              </w:rPr>
            </w:pPr>
            <w:r w:rsidRPr="002A745F">
              <w:rPr>
                <w:sz w:val="19"/>
                <w:szCs w:val="19"/>
                <w:lang w:val="en-US"/>
              </w:rPr>
              <w:t>Project costs</w:t>
            </w:r>
          </w:p>
        </w:tc>
        <w:tc>
          <w:tcPr>
            <w:tcW w:w="834" w:type="dxa"/>
          </w:tcPr>
          <w:p w14:paraId="4F2C91BF" w14:textId="77777777" w:rsidR="00CC5BF2" w:rsidRPr="002A745F" w:rsidRDefault="00CC5BF2">
            <w:pPr>
              <w:spacing w:before="20" w:after="20"/>
              <w:jc w:val="right"/>
              <w:rPr>
                <w:sz w:val="19"/>
                <w:szCs w:val="19"/>
              </w:rPr>
            </w:pPr>
            <w:r w:rsidRPr="002A745F">
              <w:rPr>
                <w:sz w:val="19"/>
                <w:szCs w:val="19"/>
              </w:rPr>
              <w:t>267,885</w:t>
            </w:r>
          </w:p>
        </w:tc>
        <w:tc>
          <w:tcPr>
            <w:tcW w:w="834" w:type="dxa"/>
          </w:tcPr>
          <w:p w14:paraId="7BE02DA4" w14:textId="77777777" w:rsidR="00CC5BF2" w:rsidRPr="002A745F" w:rsidRDefault="00CC5BF2">
            <w:pPr>
              <w:spacing w:before="20" w:after="20"/>
              <w:jc w:val="right"/>
              <w:rPr>
                <w:sz w:val="19"/>
                <w:szCs w:val="19"/>
              </w:rPr>
            </w:pPr>
            <w:r w:rsidRPr="002A745F">
              <w:rPr>
                <w:sz w:val="19"/>
                <w:szCs w:val="19"/>
              </w:rPr>
              <w:t>292,600</w:t>
            </w:r>
          </w:p>
        </w:tc>
        <w:tc>
          <w:tcPr>
            <w:tcW w:w="976" w:type="dxa"/>
          </w:tcPr>
          <w:p w14:paraId="6243E3F0" w14:textId="77777777" w:rsidR="00CC5BF2" w:rsidRPr="002A745F" w:rsidRDefault="00CC5BF2">
            <w:pPr>
              <w:spacing w:before="20" w:after="20"/>
              <w:jc w:val="right"/>
              <w:rPr>
                <w:sz w:val="19"/>
                <w:szCs w:val="19"/>
              </w:rPr>
            </w:pPr>
            <w:r w:rsidRPr="002A745F">
              <w:rPr>
                <w:sz w:val="19"/>
                <w:szCs w:val="19"/>
              </w:rPr>
              <w:t>0</w:t>
            </w:r>
          </w:p>
        </w:tc>
        <w:tc>
          <w:tcPr>
            <w:tcW w:w="976" w:type="dxa"/>
          </w:tcPr>
          <w:p w14:paraId="618C55A9" w14:textId="77777777" w:rsidR="00CC5BF2" w:rsidRPr="002A745F" w:rsidRDefault="00CC5BF2">
            <w:pPr>
              <w:spacing w:before="20" w:after="20"/>
              <w:jc w:val="right"/>
              <w:rPr>
                <w:sz w:val="19"/>
                <w:szCs w:val="19"/>
              </w:rPr>
            </w:pPr>
            <w:r w:rsidRPr="002A745F">
              <w:rPr>
                <w:sz w:val="19"/>
                <w:szCs w:val="19"/>
              </w:rPr>
              <w:t>0</w:t>
            </w:r>
          </w:p>
        </w:tc>
        <w:tc>
          <w:tcPr>
            <w:tcW w:w="976" w:type="dxa"/>
          </w:tcPr>
          <w:p w14:paraId="5FBF2EAD" w14:textId="77777777" w:rsidR="00CC5BF2" w:rsidRPr="002A745F" w:rsidRDefault="00CC5BF2">
            <w:pPr>
              <w:spacing w:before="20" w:after="20"/>
              <w:jc w:val="right"/>
              <w:rPr>
                <w:sz w:val="19"/>
                <w:szCs w:val="19"/>
              </w:rPr>
            </w:pPr>
          </w:p>
        </w:tc>
        <w:tc>
          <w:tcPr>
            <w:tcW w:w="976" w:type="dxa"/>
          </w:tcPr>
          <w:p w14:paraId="446E8D78" w14:textId="77777777" w:rsidR="00CC5BF2" w:rsidRPr="002A745F" w:rsidRDefault="00CC5BF2">
            <w:pPr>
              <w:spacing w:before="20" w:after="20"/>
              <w:jc w:val="right"/>
              <w:rPr>
                <w:sz w:val="19"/>
                <w:szCs w:val="19"/>
              </w:rPr>
            </w:pPr>
            <w:r w:rsidRPr="002A745F">
              <w:rPr>
                <w:sz w:val="19"/>
                <w:szCs w:val="19"/>
              </w:rPr>
              <w:t>0</w:t>
            </w:r>
          </w:p>
        </w:tc>
        <w:tc>
          <w:tcPr>
            <w:tcW w:w="976" w:type="dxa"/>
          </w:tcPr>
          <w:p w14:paraId="603620A4" w14:textId="77777777" w:rsidR="00CC5BF2" w:rsidRPr="002A745F" w:rsidRDefault="00CC5BF2">
            <w:pPr>
              <w:spacing w:before="20" w:after="20"/>
              <w:jc w:val="right"/>
              <w:rPr>
                <w:sz w:val="19"/>
                <w:szCs w:val="19"/>
              </w:rPr>
            </w:pPr>
            <w:r w:rsidRPr="002A745F">
              <w:rPr>
                <w:sz w:val="19"/>
                <w:szCs w:val="19"/>
              </w:rPr>
              <w:t>0</w:t>
            </w:r>
          </w:p>
        </w:tc>
        <w:tc>
          <w:tcPr>
            <w:tcW w:w="976" w:type="dxa"/>
          </w:tcPr>
          <w:p w14:paraId="178F0A93" w14:textId="77777777" w:rsidR="00CC5BF2" w:rsidRPr="002A745F" w:rsidRDefault="00CC5BF2">
            <w:pPr>
              <w:spacing w:before="20" w:after="20"/>
              <w:jc w:val="right"/>
              <w:rPr>
                <w:sz w:val="19"/>
                <w:szCs w:val="19"/>
              </w:rPr>
            </w:pPr>
            <w:r w:rsidRPr="002A745F">
              <w:rPr>
                <w:sz w:val="19"/>
                <w:szCs w:val="19"/>
              </w:rPr>
              <w:t>0</w:t>
            </w:r>
          </w:p>
        </w:tc>
        <w:tc>
          <w:tcPr>
            <w:tcW w:w="981" w:type="dxa"/>
          </w:tcPr>
          <w:p w14:paraId="65955875" w14:textId="77777777" w:rsidR="00CC5BF2" w:rsidRPr="002A745F" w:rsidRDefault="00CC5BF2">
            <w:pPr>
              <w:spacing w:before="20" w:after="20"/>
              <w:jc w:val="right"/>
              <w:rPr>
                <w:sz w:val="19"/>
                <w:szCs w:val="19"/>
              </w:rPr>
            </w:pPr>
            <w:r w:rsidRPr="002A745F">
              <w:rPr>
                <w:sz w:val="19"/>
                <w:szCs w:val="19"/>
              </w:rPr>
              <w:t>560,485</w:t>
            </w:r>
          </w:p>
        </w:tc>
      </w:tr>
      <w:tr w:rsidR="00CC5BF2" w:rsidRPr="002A745F" w14:paraId="51D4D99A" w14:textId="77777777">
        <w:trPr>
          <w:trHeight w:val="54"/>
          <w:jc w:val="center"/>
        </w:trPr>
        <w:tc>
          <w:tcPr>
            <w:tcW w:w="1838" w:type="dxa"/>
            <w:vMerge/>
            <w:vAlign w:val="center"/>
          </w:tcPr>
          <w:p w14:paraId="24512EFD" w14:textId="77777777" w:rsidR="00CC5BF2" w:rsidRPr="002A745F" w:rsidRDefault="00CC5BF2">
            <w:pPr>
              <w:spacing w:before="20" w:after="20"/>
              <w:jc w:val="left"/>
              <w:rPr>
                <w:sz w:val="19"/>
                <w:szCs w:val="19"/>
              </w:rPr>
            </w:pPr>
          </w:p>
        </w:tc>
        <w:tc>
          <w:tcPr>
            <w:tcW w:w="851" w:type="dxa"/>
          </w:tcPr>
          <w:p w14:paraId="59845808" w14:textId="77777777" w:rsidR="00CC5BF2" w:rsidRPr="002A745F" w:rsidRDefault="00CC5BF2">
            <w:pPr>
              <w:spacing w:before="20" w:after="20"/>
              <w:ind w:right="37"/>
              <w:jc w:val="left"/>
              <w:rPr>
                <w:sz w:val="19"/>
                <w:szCs w:val="19"/>
              </w:rPr>
            </w:pPr>
            <w:r w:rsidRPr="002A745F">
              <w:rPr>
                <w:sz w:val="19"/>
                <w:szCs w:val="19"/>
                <w:lang w:val="en-US"/>
              </w:rPr>
              <w:t>Support costs</w:t>
            </w:r>
          </w:p>
        </w:tc>
        <w:tc>
          <w:tcPr>
            <w:tcW w:w="834" w:type="dxa"/>
          </w:tcPr>
          <w:p w14:paraId="4532069E" w14:textId="77777777" w:rsidR="00CC5BF2" w:rsidRPr="002A745F" w:rsidRDefault="00CC5BF2">
            <w:pPr>
              <w:spacing w:before="20" w:after="20"/>
              <w:jc w:val="right"/>
              <w:rPr>
                <w:sz w:val="19"/>
                <w:szCs w:val="19"/>
              </w:rPr>
            </w:pPr>
            <w:r w:rsidRPr="002A745F">
              <w:rPr>
                <w:sz w:val="19"/>
                <w:szCs w:val="19"/>
              </w:rPr>
              <w:t>18,752</w:t>
            </w:r>
          </w:p>
        </w:tc>
        <w:tc>
          <w:tcPr>
            <w:tcW w:w="834" w:type="dxa"/>
          </w:tcPr>
          <w:p w14:paraId="2B34C1D4" w14:textId="77777777" w:rsidR="00CC5BF2" w:rsidRPr="002A745F" w:rsidRDefault="00CC5BF2">
            <w:pPr>
              <w:spacing w:before="20" w:after="20"/>
              <w:jc w:val="right"/>
              <w:rPr>
                <w:sz w:val="19"/>
                <w:szCs w:val="19"/>
              </w:rPr>
            </w:pPr>
            <w:r w:rsidRPr="002A745F">
              <w:rPr>
                <w:sz w:val="19"/>
                <w:szCs w:val="19"/>
              </w:rPr>
              <w:t>20,482</w:t>
            </w:r>
          </w:p>
        </w:tc>
        <w:tc>
          <w:tcPr>
            <w:tcW w:w="976" w:type="dxa"/>
          </w:tcPr>
          <w:p w14:paraId="21FCA11B" w14:textId="77777777" w:rsidR="00CC5BF2" w:rsidRPr="002A745F" w:rsidRDefault="00CC5BF2">
            <w:pPr>
              <w:spacing w:before="20" w:after="20"/>
              <w:jc w:val="right"/>
              <w:rPr>
                <w:sz w:val="19"/>
                <w:szCs w:val="19"/>
              </w:rPr>
            </w:pPr>
            <w:r w:rsidRPr="002A745F">
              <w:rPr>
                <w:sz w:val="19"/>
                <w:szCs w:val="19"/>
              </w:rPr>
              <w:t>0</w:t>
            </w:r>
          </w:p>
        </w:tc>
        <w:tc>
          <w:tcPr>
            <w:tcW w:w="976" w:type="dxa"/>
          </w:tcPr>
          <w:p w14:paraId="73BD6066" w14:textId="77777777" w:rsidR="00CC5BF2" w:rsidRPr="002A745F" w:rsidRDefault="00CC5BF2">
            <w:pPr>
              <w:spacing w:before="20" w:after="20"/>
              <w:jc w:val="right"/>
              <w:rPr>
                <w:sz w:val="19"/>
                <w:szCs w:val="19"/>
              </w:rPr>
            </w:pPr>
            <w:r w:rsidRPr="002A745F">
              <w:rPr>
                <w:sz w:val="19"/>
                <w:szCs w:val="19"/>
              </w:rPr>
              <w:t>0</w:t>
            </w:r>
          </w:p>
        </w:tc>
        <w:tc>
          <w:tcPr>
            <w:tcW w:w="976" w:type="dxa"/>
          </w:tcPr>
          <w:p w14:paraId="43280FDB" w14:textId="77777777" w:rsidR="00CC5BF2" w:rsidRPr="002A745F" w:rsidRDefault="00CC5BF2">
            <w:pPr>
              <w:spacing w:before="20" w:after="20"/>
              <w:jc w:val="right"/>
              <w:rPr>
                <w:sz w:val="19"/>
                <w:szCs w:val="19"/>
              </w:rPr>
            </w:pPr>
          </w:p>
        </w:tc>
        <w:tc>
          <w:tcPr>
            <w:tcW w:w="976" w:type="dxa"/>
          </w:tcPr>
          <w:p w14:paraId="72F5267D" w14:textId="77777777" w:rsidR="00CC5BF2" w:rsidRPr="002A745F" w:rsidRDefault="00CC5BF2">
            <w:pPr>
              <w:spacing w:before="20" w:after="20"/>
              <w:jc w:val="right"/>
              <w:rPr>
                <w:sz w:val="19"/>
                <w:szCs w:val="19"/>
              </w:rPr>
            </w:pPr>
            <w:r w:rsidRPr="002A745F">
              <w:rPr>
                <w:sz w:val="19"/>
                <w:szCs w:val="19"/>
              </w:rPr>
              <w:t>0</w:t>
            </w:r>
          </w:p>
        </w:tc>
        <w:tc>
          <w:tcPr>
            <w:tcW w:w="976" w:type="dxa"/>
          </w:tcPr>
          <w:p w14:paraId="41D272C2" w14:textId="77777777" w:rsidR="00CC5BF2" w:rsidRPr="002A745F" w:rsidRDefault="00CC5BF2">
            <w:pPr>
              <w:spacing w:before="20" w:after="20"/>
              <w:jc w:val="right"/>
              <w:rPr>
                <w:sz w:val="19"/>
                <w:szCs w:val="19"/>
              </w:rPr>
            </w:pPr>
            <w:r w:rsidRPr="002A745F">
              <w:rPr>
                <w:sz w:val="19"/>
                <w:szCs w:val="19"/>
              </w:rPr>
              <w:t>0</w:t>
            </w:r>
          </w:p>
        </w:tc>
        <w:tc>
          <w:tcPr>
            <w:tcW w:w="976" w:type="dxa"/>
          </w:tcPr>
          <w:p w14:paraId="4189654D" w14:textId="77777777" w:rsidR="00CC5BF2" w:rsidRPr="002A745F" w:rsidRDefault="00CC5BF2">
            <w:pPr>
              <w:spacing w:before="20" w:after="20"/>
              <w:jc w:val="right"/>
              <w:rPr>
                <w:sz w:val="19"/>
                <w:szCs w:val="19"/>
              </w:rPr>
            </w:pPr>
            <w:r w:rsidRPr="002A745F">
              <w:rPr>
                <w:sz w:val="19"/>
                <w:szCs w:val="19"/>
              </w:rPr>
              <w:t>0</w:t>
            </w:r>
          </w:p>
        </w:tc>
        <w:tc>
          <w:tcPr>
            <w:tcW w:w="981" w:type="dxa"/>
          </w:tcPr>
          <w:p w14:paraId="4F00193B" w14:textId="77777777" w:rsidR="00CC5BF2" w:rsidRPr="002A745F" w:rsidRDefault="00CC5BF2">
            <w:pPr>
              <w:spacing w:before="20" w:after="20"/>
              <w:jc w:val="right"/>
              <w:rPr>
                <w:sz w:val="19"/>
                <w:szCs w:val="19"/>
              </w:rPr>
            </w:pPr>
            <w:r w:rsidRPr="002A745F">
              <w:rPr>
                <w:sz w:val="19"/>
                <w:szCs w:val="19"/>
              </w:rPr>
              <w:t>39,234</w:t>
            </w:r>
          </w:p>
        </w:tc>
      </w:tr>
      <w:tr w:rsidR="00CC5BF2" w:rsidRPr="002A745F" w14:paraId="558F289A" w14:textId="77777777">
        <w:trPr>
          <w:trHeight w:val="54"/>
          <w:jc w:val="center"/>
        </w:trPr>
        <w:tc>
          <w:tcPr>
            <w:tcW w:w="1838" w:type="dxa"/>
            <w:vMerge w:val="restart"/>
            <w:vAlign w:val="center"/>
          </w:tcPr>
          <w:p w14:paraId="6DACDBBC" w14:textId="77777777" w:rsidR="00CC5BF2" w:rsidRPr="002A745F" w:rsidRDefault="00CC5BF2">
            <w:pPr>
              <w:spacing w:before="20" w:after="20"/>
              <w:ind w:right="-91"/>
              <w:jc w:val="left"/>
              <w:rPr>
                <w:sz w:val="19"/>
                <w:szCs w:val="19"/>
              </w:rPr>
            </w:pPr>
            <w:r w:rsidRPr="002A745F">
              <w:rPr>
                <w:sz w:val="19"/>
                <w:szCs w:val="19"/>
                <w:lang w:val="en-US"/>
              </w:rPr>
              <w:t>Funds recommended for approval at this meeting (US $)</w:t>
            </w:r>
          </w:p>
        </w:tc>
        <w:tc>
          <w:tcPr>
            <w:tcW w:w="851" w:type="dxa"/>
          </w:tcPr>
          <w:p w14:paraId="1B769FA1" w14:textId="77777777" w:rsidR="00CC5BF2" w:rsidRPr="002A745F" w:rsidRDefault="00CC5BF2">
            <w:pPr>
              <w:spacing w:before="20" w:after="20"/>
              <w:jc w:val="left"/>
              <w:rPr>
                <w:sz w:val="19"/>
                <w:szCs w:val="19"/>
              </w:rPr>
            </w:pPr>
            <w:r w:rsidRPr="002A745F">
              <w:rPr>
                <w:sz w:val="19"/>
                <w:szCs w:val="19"/>
                <w:lang w:val="en-US"/>
              </w:rPr>
              <w:t>Project costs</w:t>
            </w:r>
          </w:p>
        </w:tc>
        <w:tc>
          <w:tcPr>
            <w:tcW w:w="834" w:type="dxa"/>
          </w:tcPr>
          <w:p w14:paraId="30D69F5B" w14:textId="77777777" w:rsidR="00CC5BF2" w:rsidRPr="002A745F" w:rsidRDefault="00CC5BF2">
            <w:pPr>
              <w:spacing w:before="20" w:after="20"/>
              <w:jc w:val="right"/>
              <w:rPr>
                <w:sz w:val="19"/>
                <w:szCs w:val="19"/>
              </w:rPr>
            </w:pPr>
          </w:p>
        </w:tc>
        <w:tc>
          <w:tcPr>
            <w:tcW w:w="834" w:type="dxa"/>
          </w:tcPr>
          <w:p w14:paraId="34AC44EB" w14:textId="77777777" w:rsidR="00CC5BF2" w:rsidRPr="002A745F" w:rsidRDefault="00CC5BF2">
            <w:pPr>
              <w:spacing w:before="20" w:after="20"/>
              <w:jc w:val="right"/>
              <w:rPr>
                <w:sz w:val="19"/>
                <w:szCs w:val="19"/>
              </w:rPr>
            </w:pPr>
          </w:p>
        </w:tc>
        <w:tc>
          <w:tcPr>
            <w:tcW w:w="976" w:type="dxa"/>
          </w:tcPr>
          <w:p w14:paraId="4FDCC390" w14:textId="77777777" w:rsidR="00CC5BF2" w:rsidRPr="002A745F" w:rsidRDefault="00CC5BF2">
            <w:pPr>
              <w:spacing w:before="20" w:after="20"/>
              <w:jc w:val="right"/>
              <w:rPr>
                <w:sz w:val="19"/>
                <w:szCs w:val="19"/>
              </w:rPr>
            </w:pPr>
          </w:p>
        </w:tc>
        <w:tc>
          <w:tcPr>
            <w:tcW w:w="976" w:type="dxa"/>
          </w:tcPr>
          <w:p w14:paraId="63473D22" w14:textId="77777777" w:rsidR="00CC5BF2" w:rsidRPr="002A745F" w:rsidRDefault="00CC5BF2">
            <w:pPr>
              <w:spacing w:before="20" w:after="20"/>
              <w:jc w:val="right"/>
              <w:rPr>
                <w:sz w:val="19"/>
                <w:szCs w:val="19"/>
              </w:rPr>
            </w:pPr>
          </w:p>
        </w:tc>
        <w:tc>
          <w:tcPr>
            <w:tcW w:w="976" w:type="dxa"/>
          </w:tcPr>
          <w:p w14:paraId="3F0128AE" w14:textId="77777777" w:rsidR="00CC5BF2" w:rsidRPr="002A745F" w:rsidRDefault="00CC5BF2">
            <w:pPr>
              <w:spacing w:before="20" w:after="20"/>
              <w:ind w:left="-179"/>
              <w:jc w:val="right"/>
              <w:rPr>
                <w:sz w:val="19"/>
                <w:szCs w:val="19"/>
              </w:rPr>
            </w:pPr>
            <w:r w:rsidRPr="002A745F">
              <w:rPr>
                <w:sz w:val="19"/>
                <w:szCs w:val="19"/>
              </w:rPr>
              <w:t>**789,364</w:t>
            </w:r>
          </w:p>
        </w:tc>
        <w:tc>
          <w:tcPr>
            <w:tcW w:w="976" w:type="dxa"/>
          </w:tcPr>
          <w:p w14:paraId="2A826132" w14:textId="77777777" w:rsidR="00CC5BF2" w:rsidRPr="002A745F" w:rsidRDefault="00CC5BF2">
            <w:pPr>
              <w:spacing w:before="20" w:after="20"/>
              <w:jc w:val="right"/>
              <w:rPr>
                <w:sz w:val="19"/>
                <w:szCs w:val="19"/>
              </w:rPr>
            </w:pPr>
          </w:p>
        </w:tc>
        <w:tc>
          <w:tcPr>
            <w:tcW w:w="976" w:type="dxa"/>
          </w:tcPr>
          <w:p w14:paraId="66D787AA" w14:textId="77777777" w:rsidR="00CC5BF2" w:rsidRPr="002A745F" w:rsidRDefault="00CC5BF2">
            <w:pPr>
              <w:spacing w:before="20" w:after="20"/>
              <w:jc w:val="right"/>
              <w:rPr>
                <w:sz w:val="19"/>
                <w:szCs w:val="19"/>
              </w:rPr>
            </w:pPr>
          </w:p>
        </w:tc>
        <w:tc>
          <w:tcPr>
            <w:tcW w:w="976" w:type="dxa"/>
          </w:tcPr>
          <w:p w14:paraId="757C700D" w14:textId="77777777" w:rsidR="00CC5BF2" w:rsidRPr="002A745F" w:rsidRDefault="00CC5BF2">
            <w:pPr>
              <w:spacing w:before="20" w:after="20"/>
              <w:jc w:val="right"/>
              <w:rPr>
                <w:sz w:val="19"/>
                <w:szCs w:val="19"/>
              </w:rPr>
            </w:pPr>
          </w:p>
        </w:tc>
        <w:tc>
          <w:tcPr>
            <w:tcW w:w="981" w:type="dxa"/>
          </w:tcPr>
          <w:p w14:paraId="41E3A71F" w14:textId="77777777" w:rsidR="00CC5BF2" w:rsidRPr="002A745F" w:rsidRDefault="00CC5BF2">
            <w:pPr>
              <w:spacing w:before="20" w:after="20"/>
              <w:ind w:left="-116"/>
              <w:jc w:val="right"/>
              <w:rPr>
                <w:sz w:val="19"/>
                <w:szCs w:val="19"/>
              </w:rPr>
            </w:pPr>
            <w:r w:rsidRPr="002A745F">
              <w:rPr>
                <w:sz w:val="19"/>
                <w:szCs w:val="19"/>
              </w:rPr>
              <w:t>**789,364</w:t>
            </w:r>
          </w:p>
        </w:tc>
      </w:tr>
      <w:tr w:rsidR="00CC5BF2" w:rsidRPr="002A745F" w14:paraId="57395A88" w14:textId="77777777">
        <w:trPr>
          <w:trHeight w:val="54"/>
          <w:jc w:val="center"/>
        </w:trPr>
        <w:tc>
          <w:tcPr>
            <w:tcW w:w="1838" w:type="dxa"/>
            <w:vMerge/>
            <w:vAlign w:val="center"/>
          </w:tcPr>
          <w:p w14:paraId="70157BB3" w14:textId="77777777" w:rsidR="00CC5BF2" w:rsidRPr="002A745F" w:rsidRDefault="00CC5BF2">
            <w:pPr>
              <w:spacing w:before="20" w:after="20"/>
              <w:jc w:val="left"/>
              <w:rPr>
                <w:sz w:val="19"/>
                <w:szCs w:val="19"/>
              </w:rPr>
            </w:pPr>
          </w:p>
        </w:tc>
        <w:tc>
          <w:tcPr>
            <w:tcW w:w="851" w:type="dxa"/>
          </w:tcPr>
          <w:p w14:paraId="0337877B" w14:textId="77777777" w:rsidR="00CC5BF2" w:rsidRPr="002A745F" w:rsidRDefault="00CC5BF2">
            <w:pPr>
              <w:spacing w:before="20" w:after="20"/>
              <w:jc w:val="left"/>
              <w:rPr>
                <w:sz w:val="19"/>
                <w:szCs w:val="19"/>
              </w:rPr>
            </w:pPr>
            <w:r w:rsidRPr="002A745F">
              <w:rPr>
                <w:sz w:val="19"/>
                <w:szCs w:val="19"/>
                <w:lang w:val="en-US"/>
              </w:rPr>
              <w:t>Support costs</w:t>
            </w:r>
          </w:p>
        </w:tc>
        <w:tc>
          <w:tcPr>
            <w:tcW w:w="834" w:type="dxa"/>
          </w:tcPr>
          <w:p w14:paraId="04551A22" w14:textId="77777777" w:rsidR="00CC5BF2" w:rsidRPr="002A745F" w:rsidRDefault="00CC5BF2">
            <w:pPr>
              <w:spacing w:before="20" w:after="20"/>
              <w:jc w:val="right"/>
              <w:rPr>
                <w:sz w:val="19"/>
                <w:szCs w:val="19"/>
              </w:rPr>
            </w:pPr>
          </w:p>
        </w:tc>
        <w:tc>
          <w:tcPr>
            <w:tcW w:w="834" w:type="dxa"/>
          </w:tcPr>
          <w:p w14:paraId="4FD8306B" w14:textId="77777777" w:rsidR="00CC5BF2" w:rsidRPr="002A745F" w:rsidRDefault="00CC5BF2">
            <w:pPr>
              <w:spacing w:before="20" w:after="20"/>
              <w:jc w:val="right"/>
              <w:rPr>
                <w:sz w:val="19"/>
                <w:szCs w:val="19"/>
              </w:rPr>
            </w:pPr>
          </w:p>
        </w:tc>
        <w:tc>
          <w:tcPr>
            <w:tcW w:w="976" w:type="dxa"/>
          </w:tcPr>
          <w:p w14:paraId="33C64DD5" w14:textId="77777777" w:rsidR="00CC5BF2" w:rsidRPr="002A745F" w:rsidRDefault="00CC5BF2">
            <w:pPr>
              <w:spacing w:before="20" w:after="20"/>
              <w:jc w:val="right"/>
              <w:rPr>
                <w:sz w:val="19"/>
                <w:szCs w:val="19"/>
              </w:rPr>
            </w:pPr>
          </w:p>
        </w:tc>
        <w:tc>
          <w:tcPr>
            <w:tcW w:w="976" w:type="dxa"/>
          </w:tcPr>
          <w:p w14:paraId="59A4AE2F" w14:textId="77777777" w:rsidR="00CC5BF2" w:rsidRPr="002A745F" w:rsidRDefault="00CC5BF2">
            <w:pPr>
              <w:spacing w:before="20" w:after="20"/>
              <w:jc w:val="right"/>
              <w:rPr>
                <w:sz w:val="19"/>
                <w:szCs w:val="19"/>
              </w:rPr>
            </w:pPr>
          </w:p>
        </w:tc>
        <w:tc>
          <w:tcPr>
            <w:tcW w:w="976" w:type="dxa"/>
          </w:tcPr>
          <w:p w14:paraId="1DBB17B2" w14:textId="77777777" w:rsidR="00CC5BF2" w:rsidRPr="002A745F" w:rsidRDefault="00CC5BF2">
            <w:pPr>
              <w:spacing w:before="20" w:after="20"/>
              <w:jc w:val="right"/>
              <w:rPr>
                <w:sz w:val="19"/>
                <w:szCs w:val="19"/>
              </w:rPr>
            </w:pPr>
            <w:r w:rsidRPr="002A745F">
              <w:rPr>
                <w:sz w:val="19"/>
                <w:szCs w:val="19"/>
              </w:rPr>
              <w:t>**55,255</w:t>
            </w:r>
          </w:p>
        </w:tc>
        <w:tc>
          <w:tcPr>
            <w:tcW w:w="976" w:type="dxa"/>
          </w:tcPr>
          <w:p w14:paraId="2D88BA3E" w14:textId="77777777" w:rsidR="00CC5BF2" w:rsidRPr="002A745F" w:rsidRDefault="00CC5BF2">
            <w:pPr>
              <w:spacing w:before="20" w:after="20"/>
              <w:jc w:val="right"/>
              <w:rPr>
                <w:sz w:val="19"/>
                <w:szCs w:val="19"/>
              </w:rPr>
            </w:pPr>
          </w:p>
        </w:tc>
        <w:tc>
          <w:tcPr>
            <w:tcW w:w="976" w:type="dxa"/>
          </w:tcPr>
          <w:p w14:paraId="715DA74D" w14:textId="77777777" w:rsidR="00CC5BF2" w:rsidRPr="002A745F" w:rsidRDefault="00CC5BF2">
            <w:pPr>
              <w:spacing w:before="20" w:after="20"/>
              <w:jc w:val="right"/>
              <w:rPr>
                <w:sz w:val="19"/>
                <w:szCs w:val="19"/>
              </w:rPr>
            </w:pPr>
          </w:p>
        </w:tc>
        <w:tc>
          <w:tcPr>
            <w:tcW w:w="976" w:type="dxa"/>
          </w:tcPr>
          <w:p w14:paraId="30E81974" w14:textId="77777777" w:rsidR="00CC5BF2" w:rsidRPr="002A745F" w:rsidRDefault="00CC5BF2">
            <w:pPr>
              <w:spacing w:before="20" w:after="20"/>
              <w:jc w:val="right"/>
              <w:rPr>
                <w:sz w:val="19"/>
                <w:szCs w:val="19"/>
              </w:rPr>
            </w:pPr>
          </w:p>
        </w:tc>
        <w:tc>
          <w:tcPr>
            <w:tcW w:w="981" w:type="dxa"/>
          </w:tcPr>
          <w:p w14:paraId="532540F2" w14:textId="77777777" w:rsidR="00CC5BF2" w:rsidRPr="002A745F" w:rsidRDefault="00CC5BF2">
            <w:pPr>
              <w:spacing w:before="20" w:after="20"/>
              <w:jc w:val="right"/>
              <w:rPr>
                <w:sz w:val="19"/>
                <w:szCs w:val="19"/>
              </w:rPr>
            </w:pPr>
            <w:r w:rsidRPr="002A745F">
              <w:rPr>
                <w:sz w:val="19"/>
                <w:szCs w:val="19"/>
              </w:rPr>
              <w:t>**55,255</w:t>
            </w:r>
          </w:p>
        </w:tc>
      </w:tr>
    </w:tbl>
    <w:p w14:paraId="4E52EC58" w14:textId="77777777" w:rsidR="00CC5BF2" w:rsidRPr="002A745F" w:rsidRDefault="00CC5BF2" w:rsidP="00CC5BF2">
      <w:pPr>
        <w:spacing w:before="20" w:after="20"/>
        <w:ind w:left="-709" w:right="-615"/>
        <w:rPr>
          <w:sz w:val="18"/>
          <w:szCs w:val="18"/>
        </w:rPr>
      </w:pPr>
      <w:r w:rsidRPr="002A745F">
        <w:rPr>
          <w:sz w:val="18"/>
          <w:szCs w:val="18"/>
        </w:rPr>
        <w:t xml:space="preserve">* Funding for the conversion of a commercial and domestic refrigerator manufacturing line at the enterprise </w:t>
      </w:r>
      <w:proofErr w:type="spellStart"/>
      <w:r w:rsidRPr="002A745F">
        <w:rPr>
          <w:sz w:val="18"/>
          <w:szCs w:val="18"/>
        </w:rPr>
        <w:t>Induglob</w:t>
      </w:r>
      <w:proofErr w:type="spellEnd"/>
      <w:r w:rsidRPr="002A745F">
        <w:rPr>
          <w:sz w:val="18"/>
          <w:szCs w:val="18"/>
        </w:rPr>
        <w:t xml:space="preserve"> (decision 91/59)</w:t>
      </w:r>
    </w:p>
    <w:p w14:paraId="5E41DD1C" w14:textId="77777777" w:rsidR="00CC5BF2" w:rsidRPr="002A745F" w:rsidRDefault="00CC5BF2" w:rsidP="00CC5BF2">
      <w:pPr>
        <w:spacing w:before="20" w:after="20"/>
        <w:ind w:left="-709" w:right="-756"/>
        <w:rPr>
          <w:sz w:val="18"/>
          <w:szCs w:val="18"/>
        </w:rPr>
      </w:pPr>
      <w:r w:rsidRPr="002A745F">
        <w:rPr>
          <w:sz w:val="18"/>
          <w:szCs w:val="18"/>
        </w:rPr>
        <w:t>** Tranche recommended for approval at the present meeting, including US $424,950, plus agency support costs of US $29,746, for the project to phase out HFCs contained in imported pre</w:t>
      </w:r>
      <w:r w:rsidRPr="002A745F">
        <w:rPr>
          <w:sz w:val="18"/>
          <w:szCs w:val="18"/>
        </w:rPr>
        <w:noBreakHyphen/>
        <w:t>blended polyols in the polyurethane foam sector.</w:t>
      </w:r>
    </w:p>
    <w:p w14:paraId="1FCC5FA7" w14:textId="77777777" w:rsidR="00CC5BF2" w:rsidRPr="002A745F" w:rsidRDefault="00CC5BF2" w:rsidP="00CC5BF2">
      <w:pPr>
        <w:spacing w:before="20" w:after="20"/>
        <w:ind w:left="-142" w:hanging="142"/>
        <w:jc w:val="center"/>
        <w:rPr>
          <w:sz w:val="18"/>
          <w:szCs w:val="18"/>
        </w:rPr>
      </w:pPr>
    </w:p>
    <w:tbl>
      <w:tblPr>
        <w:tblStyle w:val="TableGrid"/>
        <w:tblW w:w="5360" w:type="pct"/>
        <w:jc w:val="center"/>
        <w:tblLayout w:type="fixed"/>
        <w:tblLook w:val="04A0" w:firstRow="1" w:lastRow="0" w:firstColumn="1" w:lastColumn="0" w:noHBand="0" w:noVBand="1"/>
      </w:tblPr>
      <w:tblGrid>
        <w:gridCol w:w="5060"/>
        <w:gridCol w:w="5060"/>
      </w:tblGrid>
      <w:tr w:rsidR="00CC5BF2" w:rsidRPr="00EB31E3" w14:paraId="2162B987" w14:textId="77777777">
        <w:trPr>
          <w:trHeight w:val="283"/>
          <w:jc w:val="center"/>
        </w:trPr>
        <w:tc>
          <w:tcPr>
            <w:tcW w:w="2500" w:type="pct"/>
            <w:vAlign w:val="center"/>
          </w:tcPr>
          <w:p w14:paraId="7E7E5365" w14:textId="77777777" w:rsidR="00CC5BF2" w:rsidRPr="002A745F" w:rsidRDefault="00CC5BF2">
            <w:pPr>
              <w:spacing w:before="20" w:after="20"/>
              <w:rPr>
                <w:b/>
                <w:color w:val="000000" w:themeColor="text1"/>
                <w:sz w:val="20"/>
              </w:rPr>
            </w:pPr>
            <w:r w:rsidRPr="002A745F">
              <w:rPr>
                <w:b/>
                <w:color w:val="000000" w:themeColor="text1"/>
                <w:sz w:val="20"/>
              </w:rPr>
              <w:t>Secretariat’s recommendation</w:t>
            </w:r>
          </w:p>
        </w:tc>
        <w:tc>
          <w:tcPr>
            <w:tcW w:w="2500" w:type="pct"/>
            <w:shd w:val="clear" w:color="auto" w:fill="FFFFFF" w:themeFill="background1"/>
            <w:vAlign w:val="center"/>
          </w:tcPr>
          <w:p w14:paraId="4F523FB4" w14:textId="77777777" w:rsidR="00CC5BF2" w:rsidRPr="002A745F" w:rsidRDefault="00CC5BF2">
            <w:pPr>
              <w:spacing w:before="20" w:after="20"/>
              <w:jc w:val="center"/>
              <w:rPr>
                <w:color w:val="000000" w:themeColor="text1"/>
                <w:sz w:val="20"/>
              </w:rPr>
            </w:pPr>
            <w:r w:rsidRPr="002A745F">
              <w:rPr>
                <w:color w:val="000000" w:themeColor="text1"/>
                <w:sz w:val="20"/>
              </w:rPr>
              <w:t>Individual consideration</w:t>
            </w:r>
          </w:p>
        </w:tc>
      </w:tr>
    </w:tbl>
    <w:p w14:paraId="6374416A" w14:textId="77777777" w:rsidR="00CC5BF2" w:rsidRDefault="00CC5BF2" w:rsidP="00CC5BF2">
      <w:pPr>
        <w:spacing w:before="20" w:after="20"/>
        <w:jc w:val="left"/>
        <w:rPr>
          <w:b/>
        </w:rPr>
      </w:pPr>
      <w:r>
        <w:rPr>
          <w:b/>
        </w:rPr>
        <w:br w:type="page"/>
      </w:r>
    </w:p>
    <w:p w14:paraId="7DFE6362" w14:textId="77777777" w:rsidR="00CC5BF2" w:rsidRPr="00996241" w:rsidRDefault="00CC5BF2" w:rsidP="00CC5BF2">
      <w:pPr>
        <w:tabs>
          <w:tab w:val="left" w:pos="2880"/>
          <w:tab w:val="left" w:pos="5760"/>
        </w:tabs>
        <w:spacing w:before="240" w:after="240"/>
        <w:jc w:val="center"/>
        <w:rPr>
          <w:b/>
        </w:rPr>
      </w:pPr>
      <w:r w:rsidRPr="009931F4">
        <w:rPr>
          <w:b/>
        </w:rPr>
        <w:lastRenderedPageBreak/>
        <w:t>PROJECT DESCRIPTION</w:t>
      </w:r>
    </w:p>
    <w:p w14:paraId="2337ABAD" w14:textId="77777777" w:rsidR="00CC5BF2" w:rsidRPr="001211E7" w:rsidRDefault="00CC5BF2" w:rsidP="00CC5BF2">
      <w:pPr>
        <w:pStyle w:val="Heading1"/>
      </w:pPr>
      <w:r w:rsidRPr="00996241">
        <w:t xml:space="preserve">On behalf of the </w:t>
      </w:r>
      <w:r w:rsidRPr="00E9063C">
        <w:t>Government o</w:t>
      </w:r>
      <w:r w:rsidRPr="002035D3">
        <w:rPr>
          <w:shd w:val="clear" w:color="auto" w:fill="FFFFFF" w:themeFill="background1"/>
        </w:rPr>
        <w:t>f Ecuador, UNIDO as th</w:t>
      </w:r>
      <w:r w:rsidRPr="00E9063C">
        <w:t xml:space="preserve">e designated implementing agency has submitted </w:t>
      </w:r>
      <w:r w:rsidRPr="002A745F">
        <w:t>requests for funding for the second tranche of stage I of the Kigali HFC implementation plan (KIP), in the amount of US $364,414, plus agency support costs of US $25,509, and for a plan for the complete elimination of HFCs contained in imported pre-blended polyols in the polyurethane (PU) foam sector in line with decision 96/52, in the amount of US $959,812, plus agency support costs of US $67,187, as originally submitted.</w:t>
      </w:r>
      <w:r w:rsidRPr="002A745F">
        <w:rPr>
          <w:vertAlign w:val="superscript"/>
        </w:rPr>
        <w:footnoteReference w:id="4"/>
      </w:r>
      <w:r w:rsidRPr="002A745F">
        <w:t xml:space="preserve"> The submission includes a progre</w:t>
      </w:r>
      <w:r w:rsidRPr="00E9063C">
        <w:t xml:space="preserve">ss report on the implementation of the </w:t>
      </w:r>
      <w:r>
        <w:t>first</w:t>
      </w:r>
      <w:r w:rsidRPr="00E9063C">
        <w:t xml:space="preserve"> tranche</w:t>
      </w:r>
      <w:r>
        <w:t xml:space="preserve"> of the KIP, a verification report on HFC consumption for 2024 and 2025, and</w:t>
      </w:r>
      <w:r w:rsidRPr="00E9063C">
        <w:t xml:space="preserve"> the tranche implementation plan for 202</w:t>
      </w:r>
      <w:r>
        <w:t>6 to 2028</w:t>
      </w:r>
      <w:r w:rsidRPr="00E9063C">
        <w:t>.</w:t>
      </w:r>
    </w:p>
    <w:p w14:paraId="29C1D61A" w14:textId="77777777" w:rsidR="00CC5BF2" w:rsidRDefault="00CC5BF2" w:rsidP="00CC5BF2">
      <w:pPr>
        <w:keepNext/>
        <w:spacing w:after="240"/>
        <w:rPr>
          <w:bCs/>
          <w:u w:val="single"/>
        </w:rPr>
      </w:pPr>
      <w:r>
        <w:rPr>
          <w:bCs/>
          <w:u w:val="single"/>
        </w:rPr>
        <w:t>Report on HFC consumption</w:t>
      </w:r>
    </w:p>
    <w:p w14:paraId="0C3F7D83" w14:textId="77777777" w:rsidR="00CC5BF2" w:rsidRPr="00E9063C" w:rsidRDefault="00CC5BF2" w:rsidP="00CC5BF2">
      <w:pPr>
        <w:numPr>
          <w:ilvl w:val="0"/>
          <w:numId w:val="1"/>
        </w:numPr>
        <w:spacing w:after="240"/>
        <w:outlineLvl w:val="0"/>
      </w:pPr>
      <w:r w:rsidRPr="00E9063C">
        <w:t>The Government o</w:t>
      </w:r>
      <w:r w:rsidRPr="00E84CD1">
        <w:t>f Ecuador reporte</w:t>
      </w:r>
      <w:r w:rsidRPr="00E9063C">
        <w:t>d a consumption of</w:t>
      </w:r>
      <w:r w:rsidRPr="00E84CD1">
        <w:t xml:space="preserve"> </w:t>
      </w:r>
      <w:r w:rsidRPr="008F3AE1">
        <w:t>2,730,</w:t>
      </w:r>
      <w:r>
        <w:t>306</w:t>
      </w:r>
      <w:r w:rsidRPr="008F3AE1">
        <w:t> </w:t>
      </w:r>
      <w:r w:rsidRPr="00E84CD1">
        <w:t>CO</w:t>
      </w:r>
      <w:r w:rsidRPr="00E84CD1">
        <w:rPr>
          <w:vertAlign w:val="subscript"/>
        </w:rPr>
        <w:t>2</w:t>
      </w:r>
      <w:r>
        <w:noBreakHyphen/>
        <w:t>equivalent (CO</w:t>
      </w:r>
      <w:r w:rsidRPr="00FA26F5">
        <w:rPr>
          <w:vertAlign w:val="subscript"/>
        </w:rPr>
        <w:t>2</w:t>
      </w:r>
      <w:r>
        <w:noBreakHyphen/>
        <w:t>eq) tonnes</w:t>
      </w:r>
      <w:r w:rsidRPr="00E9063C">
        <w:t xml:space="preserve"> of HFCs in</w:t>
      </w:r>
      <w:r>
        <w:t xml:space="preserve"> 2025</w:t>
      </w:r>
      <w:r w:rsidRPr="00E9063C">
        <w:t xml:space="preserve">, which is </w:t>
      </w:r>
      <w:r w:rsidRPr="008F3AE1">
        <w:t>14</w:t>
      </w:r>
      <w:r>
        <w:t>.1</w:t>
      </w:r>
      <w:r w:rsidRPr="008F3AE1">
        <w:t> </w:t>
      </w:r>
      <w:r w:rsidRPr="00E9063C">
        <w:t>per</w:t>
      </w:r>
      <w:r>
        <w:t> </w:t>
      </w:r>
      <w:r w:rsidRPr="00E9063C">
        <w:t xml:space="preserve">cent below the country’s </w:t>
      </w:r>
      <w:r w:rsidRPr="007C0E41">
        <w:t>HFC</w:t>
      </w:r>
      <w:r w:rsidRPr="00E9063C">
        <w:t xml:space="preserve"> baseline for compliance</w:t>
      </w:r>
      <w:r>
        <w:t xml:space="preserve">. </w:t>
      </w:r>
      <w:r w:rsidRPr="00E9063C">
        <w:t>The</w:t>
      </w:r>
      <w:r>
        <w:t xml:space="preserve"> </w:t>
      </w:r>
      <w:r w:rsidRPr="00E9063C">
        <w:t>202</w:t>
      </w:r>
      <w:r>
        <w:t>1–2025</w:t>
      </w:r>
      <w:r w:rsidRPr="00E9063C">
        <w:t xml:space="preserve"> </w:t>
      </w:r>
      <w:r w:rsidRPr="007C0E41">
        <w:t>HFC</w:t>
      </w:r>
      <w:r w:rsidRPr="00E9063C">
        <w:t xml:space="preserve"> consumption is shown in table 1.</w:t>
      </w:r>
    </w:p>
    <w:p w14:paraId="7ABECACD" w14:textId="77777777" w:rsidR="00CC5BF2" w:rsidRPr="005F7522" w:rsidRDefault="00CC5BF2" w:rsidP="00CC5BF2">
      <w:pPr>
        <w:pStyle w:val="Heading1"/>
        <w:keepNext/>
        <w:numPr>
          <w:ilvl w:val="0"/>
          <w:numId w:val="0"/>
        </w:numPr>
        <w:spacing w:after="0"/>
      </w:pPr>
      <w:r w:rsidRPr="005162D4">
        <w:rPr>
          <w:b/>
          <w:bCs/>
        </w:rPr>
        <w:t>Table </w:t>
      </w:r>
      <w:r>
        <w:rPr>
          <w:b/>
          <w:bCs/>
        </w:rPr>
        <w:t>1</w:t>
      </w:r>
      <w:r w:rsidRPr="005162D4">
        <w:rPr>
          <w:b/>
          <w:bCs/>
        </w:rPr>
        <w:t xml:space="preserve">. </w:t>
      </w:r>
      <w:r w:rsidRPr="005D4E7E">
        <w:rPr>
          <w:b/>
          <w:bCs/>
        </w:rPr>
        <w:t>2021–2025</w:t>
      </w:r>
      <w:r>
        <w:rPr>
          <w:b/>
          <w:bCs/>
        </w:rPr>
        <w:t xml:space="preserve"> </w:t>
      </w:r>
      <w:r w:rsidRPr="005162D4">
        <w:rPr>
          <w:b/>
          <w:bCs/>
        </w:rPr>
        <w:t xml:space="preserve">HFC consumption </w:t>
      </w:r>
      <w:r>
        <w:rPr>
          <w:b/>
          <w:bCs/>
        </w:rPr>
        <w:t xml:space="preserve">and HFC baseline for </w:t>
      </w:r>
      <w:r w:rsidRPr="002D1026">
        <w:rPr>
          <w:b/>
          <w:bCs/>
        </w:rPr>
        <w:t>Ecuador (Art</w:t>
      </w:r>
      <w:r>
        <w:rPr>
          <w:b/>
          <w:bCs/>
        </w:rPr>
        <w:t>icle 7 data</w:t>
      </w:r>
      <w:r w:rsidRPr="005162D4">
        <w:rPr>
          <w:b/>
          <w:bCs/>
        </w:rPr>
        <w:t>)</w:t>
      </w:r>
    </w:p>
    <w:tbl>
      <w:tblPr>
        <w:tblStyle w:val="TableGrid"/>
        <w:tblW w:w="5000" w:type="pct"/>
        <w:tblLayout w:type="fixed"/>
        <w:tblLook w:val="04A0" w:firstRow="1" w:lastRow="0" w:firstColumn="1" w:lastColumn="0" w:noHBand="0" w:noVBand="1"/>
      </w:tblPr>
      <w:tblGrid>
        <w:gridCol w:w="1838"/>
        <w:gridCol w:w="1167"/>
        <w:gridCol w:w="1288"/>
        <w:gridCol w:w="1288"/>
        <w:gridCol w:w="1291"/>
        <w:gridCol w:w="1288"/>
        <w:gridCol w:w="1280"/>
      </w:tblGrid>
      <w:tr w:rsidR="00CC5BF2" w:rsidRPr="000A4838" w14:paraId="60F83EBF" w14:textId="77777777">
        <w:trPr>
          <w:tblHeader/>
        </w:trPr>
        <w:tc>
          <w:tcPr>
            <w:tcW w:w="974" w:type="pct"/>
            <w:vAlign w:val="center"/>
          </w:tcPr>
          <w:p w14:paraId="04770DDE" w14:textId="77777777" w:rsidR="00CC5BF2" w:rsidRPr="000A4838" w:rsidRDefault="00CC5BF2">
            <w:pPr>
              <w:keepNext/>
              <w:tabs>
                <w:tab w:val="left" w:pos="3141"/>
              </w:tabs>
              <w:suppressAutoHyphens/>
              <w:spacing w:before="20" w:after="20"/>
              <w:jc w:val="center"/>
              <w:rPr>
                <w:b/>
                <w:bCs/>
                <w:sz w:val="20"/>
                <w:szCs w:val="20"/>
              </w:rPr>
            </w:pPr>
            <w:r w:rsidRPr="000A4838">
              <w:rPr>
                <w:b/>
                <w:bCs/>
                <w:sz w:val="20"/>
                <w:szCs w:val="20"/>
              </w:rPr>
              <w:t>HFC</w:t>
            </w:r>
            <w:r>
              <w:rPr>
                <w:b/>
                <w:bCs/>
                <w:sz w:val="20"/>
                <w:szCs w:val="20"/>
              </w:rPr>
              <w:t>s</w:t>
            </w:r>
          </w:p>
        </w:tc>
        <w:tc>
          <w:tcPr>
            <w:tcW w:w="618" w:type="pct"/>
            <w:vAlign w:val="center"/>
          </w:tcPr>
          <w:p w14:paraId="665BA6A2" w14:textId="77777777" w:rsidR="00CC5BF2" w:rsidRPr="000A4838" w:rsidRDefault="00CC5BF2">
            <w:pPr>
              <w:keepNext/>
              <w:tabs>
                <w:tab w:val="left" w:pos="3141"/>
              </w:tabs>
              <w:suppressAutoHyphens/>
              <w:spacing w:before="20" w:after="20"/>
              <w:jc w:val="center"/>
              <w:rPr>
                <w:b/>
                <w:bCs/>
                <w:sz w:val="20"/>
                <w:szCs w:val="20"/>
              </w:rPr>
            </w:pPr>
            <w:r w:rsidRPr="000A4838">
              <w:rPr>
                <w:b/>
                <w:bCs/>
                <w:sz w:val="20"/>
                <w:szCs w:val="20"/>
              </w:rPr>
              <w:t>GWP</w:t>
            </w:r>
          </w:p>
        </w:tc>
        <w:tc>
          <w:tcPr>
            <w:tcW w:w="682" w:type="pct"/>
            <w:vAlign w:val="center"/>
          </w:tcPr>
          <w:p w14:paraId="65147C67" w14:textId="77777777" w:rsidR="00CC5BF2" w:rsidRPr="000A4838" w:rsidRDefault="00CC5BF2">
            <w:pPr>
              <w:keepNext/>
              <w:tabs>
                <w:tab w:val="left" w:pos="3141"/>
              </w:tabs>
              <w:suppressAutoHyphens/>
              <w:spacing w:before="20" w:after="20"/>
              <w:jc w:val="center"/>
              <w:rPr>
                <w:b/>
                <w:bCs/>
                <w:sz w:val="20"/>
                <w:szCs w:val="20"/>
              </w:rPr>
            </w:pPr>
            <w:r w:rsidRPr="000A4838">
              <w:rPr>
                <w:b/>
                <w:bCs/>
                <w:sz w:val="20"/>
                <w:szCs w:val="20"/>
              </w:rPr>
              <w:t>202</w:t>
            </w:r>
            <w:r>
              <w:rPr>
                <w:b/>
                <w:bCs/>
                <w:sz w:val="20"/>
                <w:szCs w:val="20"/>
              </w:rPr>
              <w:t>1</w:t>
            </w:r>
          </w:p>
        </w:tc>
        <w:tc>
          <w:tcPr>
            <w:tcW w:w="682" w:type="pct"/>
            <w:vAlign w:val="center"/>
          </w:tcPr>
          <w:p w14:paraId="5DF5564E" w14:textId="77777777" w:rsidR="00CC5BF2" w:rsidRPr="000A4838" w:rsidRDefault="00CC5BF2">
            <w:pPr>
              <w:keepNext/>
              <w:tabs>
                <w:tab w:val="left" w:pos="3141"/>
              </w:tabs>
              <w:suppressAutoHyphens/>
              <w:spacing w:before="20" w:after="20"/>
              <w:jc w:val="center"/>
              <w:rPr>
                <w:b/>
                <w:bCs/>
                <w:sz w:val="20"/>
                <w:szCs w:val="20"/>
              </w:rPr>
            </w:pPr>
            <w:r w:rsidRPr="00A4159A">
              <w:rPr>
                <w:b/>
                <w:sz w:val="20"/>
              </w:rPr>
              <w:t>2022</w:t>
            </w:r>
          </w:p>
        </w:tc>
        <w:tc>
          <w:tcPr>
            <w:tcW w:w="684" w:type="pct"/>
            <w:vAlign w:val="center"/>
          </w:tcPr>
          <w:p w14:paraId="27FCD4D7" w14:textId="77777777" w:rsidR="00CC5BF2" w:rsidRPr="000A4838" w:rsidRDefault="00CC5BF2">
            <w:pPr>
              <w:keepNext/>
              <w:tabs>
                <w:tab w:val="left" w:pos="3141"/>
              </w:tabs>
              <w:suppressAutoHyphens/>
              <w:spacing w:before="20" w:after="20"/>
              <w:jc w:val="center"/>
              <w:rPr>
                <w:b/>
                <w:bCs/>
                <w:sz w:val="20"/>
                <w:szCs w:val="20"/>
              </w:rPr>
            </w:pPr>
            <w:r w:rsidRPr="00A4159A">
              <w:rPr>
                <w:b/>
                <w:sz w:val="20"/>
              </w:rPr>
              <w:t>2023</w:t>
            </w:r>
          </w:p>
        </w:tc>
        <w:tc>
          <w:tcPr>
            <w:tcW w:w="682" w:type="pct"/>
            <w:vAlign w:val="center"/>
          </w:tcPr>
          <w:p w14:paraId="297E022A" w14:textId="77777777" w:rsidR="00CC5BF2" w:rsidRPr="000A4838" w:rsidRDefault="00CC5BF2">
            <w:pPr>
              <w:keepNext/>
              <w:tabs>
                <w:tab w:val="left" w:pos="3141"/>
              </w:tabs>
              <w:suppressAutoHyphens/>
              <w:spacing w:before="20" w:after="20"/>
              <w:jc w:val="center"/>
              <w:rPr>
                <w:b/>
                <w:bCs/>
                <w:sz w:val="20"/>
                <w:szCs w:val="20"/>
              </w:rPr>
            </w:pPr>
            <w:r w:rsidRPr="00A4159A">
              <w:rPr>
                <w:b/>
                <w:sz w:val="20"/>
              </w:rPr>
              <w:t>202</w:t>
            </w:r>
            <w:r>
              <w:rPr>
                <w:b/>
                <w:sz w:val="20"/>
              </w:rPr>
              <w:t>4</w:t>
            </w:r>
          </w:p>
        </w:tc>
        <w:tc>
          <w:tcPr>
            <w:tcW w:w="678" w:type="pct"/>
          </w:tcPr>
          <w:p w14:paraId="6225D8BA" w14:textId="77777777" w:rsidR="00CC5BF2" w:rsidRPr="00AF59FB" w:rsidRDefault="00CC5BF2">
            <w:pPr>
              <w:keepNext/>
              <w:tabs>
                <w:tab w:val="left" w:pos="3141"/>
              </w:tabs>
              <w:suppressAutoHyphens/>
              <w:spacing w:before="20" w:after="20"/>
              <w:ind w:left="-157" w:right="-105"/>
              <w:jc w:val="center"/>
              <w:rPr>
                <w:b/>
                <w:bCs/>
                <w:sz w:val="20"/>
                <w:szCs w:val="20"/>
                <w:highlight w:val="cyan"/>
              </w:rPr>
            </w:pPr>
            <w:r w:rsidRPr="00BC6603">
              <w:rPr>
                <w:b/>
                <w:bCs/>
                <w:sz w:val="20"/>
                <w:szCs w:val="20"/>
              </w:rPr>
              <w:t>202</w:t>
            </w:r>
            <w:r>
              <w:rPr>
                <w:b/>
                <w:bCs/>
                <w:sz w:val="20"/>
                <w:szCs w:val="20"/>
              </w:rPr>
              <w:t>5</w:t>
            </w:r>
          </w:p>
        </w:tc>
      </w:tr>
      <w:tr w:rsidR="00CC5BF2" w:rsidRPr="000A4838" w14:paraId="4C7A7DDA" w14:textId="77777777">
        <w:tc>
          <w:tcPr>
            <w:tcW w:w="5000" w:type="pct"/>
            <w:gridSpan w:val="7"/>
          </w:tcPr>
          <w:p w14:paraId="2E8C03CC" w14:textId="77777777" w:rsidR="00CC5BF2" w:rsidRPr="000A4838" w:rsidRDefault="00CC5BF2">
            <w:pPr>
              <w:keepNext/>
              <w:tabs>
                <w:tab w:val="left" w:pos="3141"/>
              </w:tabs>
              <w:suppressAutoHyphens/>
              <w:spacing w:before="20" w:after="20"/>
              <w:jc w:val="center"/>
              <w:rPr>
                <w:sz w:val="20"/>
                <w:szCs w:val="20"/>
              </w:rPr>
            </w:pPr>
            <w:r>
              <w:rPr>
                <w:b/>
                <w:bCs/>
                <w:sz w:val="20"/>
                <w:szCs w:val="20"/>
              </w:rPr>
              <w:t>Metric tonnes (mt)</w:t>
            </w:r>
          </w:p>
        </w:tc>
      </w:tr>
      <w:tr w:rsidR="00CC5BF2" w:rsidRPr="000A4838" w14:paraId="63AE6D32" w14:textId="77777777">
        <w:tc>
          <w:tcPr>
            <w:tcW w:w="974" w:type="pct"/>
          </w:tcPr>
          <w:p w14:paraId="123AFEBF" w14:textId="77777777" w:rsidR="00CC5BF2" w:rsidRPr="000A4838" w:rsidRDefault="00CC5BF2">
            <w:pPr>
              <w:keepNext/>
              <w:tabs>
                <w:tab w:val="left" w:pos="3141"/>
              </w:tabs>
              <w:suppressAutoHyphens/>
              <w:spacing w:before="20" w:after="20"/>
              <w:rPr>
                <w:sz w:val="20"/>
                <w:szCs w:val="20"/>
              </w:rPr>
            </w:pPr>
            <w:r>
              <w:rPr>
                <w:sz w:val="20"/>
                <w:szCs w:val="20"/>
              </w:rPr>
              <w:t>HFC-23</w:t>
            </w:r>
          </w:p>
        </w:tc>
        <w:tc>
          <w:tcPr>
            <w:tcW w:w="618" w:type="pct"/>
          </w:tcPr>
          <w:p w14:paraId="7C4BA419" w14:textId="77777777" w:rsidR="00CC5BF2" w:rsidRPr="000A4838" w:rsidRDefault="00CC5BF2">
            <w:pPr>
              <w:keepNext/>
              <w:tabs>
                <w:tab w:val="left" w:pos="3141"/>
              </w:tabs>
              <w:suppressAutoHyphens/>
              <w:spacing w:before="20" w:after="20"/>
              <w:jc w:val="right"/>
              <w:rPr>
                <w:sz w:val="20"/>
                <w:szCs w:val="20"/>
              </w:rPr>
            </w:pPr>
            <w:r>
              <w:rPr>
                <w:sz w:val="20"/>
                <w:szCs w:val="20"/>
              </w:rPr>
              <w:t>14,800</w:t>
            </w:r>
          </w:p>
        </w:tc>
        <w:tc>
          <w:tcPr>
            <w:tcW w:w="682" w:type="pct"/>
          </w:tcPr>
          <w:p w14:paraId="7CE3548E" w14:textId="77777777" w:rsidR="00CC5BF2" w:rsidRPr="0058190F" w:rsidRDefault="00CC5BF2">
            <w:pPr>
              <w:keepNext/>
              <w:tabs>
                <w:tab w:val="left" w:pos="3141"/>
              </w:tabs>
              <w:suppressAutoHyphens/>
              <w:spacing w:before="20" w:after="20"/>
              <w:jc w:val="right"/>
              <w:rPr>
                <w:sz w:val="20"/>
                <w:szCs w:val="20"/>
              </w:rPr>
            </w:pPr>
            <w:r>
              <w:rPr>
                <w:sz w:val="20"/>
                <w:szCs w:val="20"/>
              </w:rPr>
              <w:t>0.0</w:t>
            </w:r>
          </w:p>
        </w:tc>
        <w:tc>
          <w:tcPr>
            <w:tcW w:w="682" w:type="pct"/>
          </w:tcPr>
          <w:p w14:paraId="382FC6FE" w14:textId="77777777" w:rsidR="00CC5BF2" w:rsidRPr="0058190F" w:rsidRDefault="00CC5BF2">
            <w:pPr>
              <w:keepNext/>
              <w:tabs>
                <w:tab w:val="left" w:pos="3141"/>
              </w:tabs>
              <w:suppressAutoHyphens/>
              <w:spacing w:before="20" w:after="20"/>
              <w:jc w:val="right"/>
              <w:rPr>
                <w:sz w:val="20"/>
                <w:szCs w:val="20"/>
              </w:rPr>
            </w:pPr>
            <w:r w:rsidRPr="0058190F">
              <w:rPr>
                <w:sz w:val="20"/>
                <w:szCs w:val="20"/>
              </w:rPr>
              <w:t>1.72</w:t>
            </w:r>
          </w:p>
        </w:tc>
        <w:tc>
          <w:tcPr>
            <w:tcW w:w="684" w:type="pct"/>
          </w:tcPr>
          <w:p w14:paraId="1BF1DE69" w14:textId="77777777" w:rsidR="00CC5BF2" w:rsidRPr="0058190F" w:rsidRDefault="00CC5BF2">
            <w:pPr>
              <w:keepNext/>
              <w:tabs>
                <w:tab w:val="left" w:pos="3141"/>
              </w:tabs>
              <w:suppressAutoHyphens/>
              <w:spacing w:before="20" w:after="20"/>
              <w:jc w:val="right"/>
              <w:rPr>
                <w:sz w:val="20"/>
                <w:szCs w:val="20"/>
              </w:rPr>
            </w:pPr>
            <w:r>
              <w:rPr>
                <w:sz w:val="20"/>
                <w:szCs w:val="20"/>
              </w:rPr>
              <w:t>0.0</w:t>
            </w:r>
          </w:p>
        </w:tc>
        <w:tc>
          <w:tcPr>
            <w:tcW w:w="682" w:type="pct"/>
          </w:tcPr>
          <w:p w14:paraId="28EE1758" w14:textId="77777777" w:rsidR="00CC5BF2" w:rsidRPr="0058190F" w:rsidRDefault="00CC5BF2">
            <w:pPr>
              <w:keepNext/>
              <w:tabs>
                <w:tab w:val="left" w:pos="3141"/>
              </w:tabs>
              <w:suppressAutoHyphens/>
              <w:spacing w:before="20" w:after="20"/>
              <w:jc w:val="right"/>
              <w:rPr>
                <w:sz w:val="20"/>
                <w:szCs w:val="20"/>
              </w:rPr>
            </w:pPr>
            <w:r>
              <w:rPr>
                <w:sz w:val="20"/>
                <w:szCs w:val="20"/>
              </w:rPr>
              <w:t>0.0</w:t>
            </w:r>
          </w:p>
        </w:tc>
        <w:tc>
          <w:tcPr>
            <w:tcW w:w="678" w:type="pct"/>
          </w:tcPr>
          <w:p w14:paraId="51026375" w14:textId="77777777" w:rsidR="00CC5BF2" w:rsidRPr="0058190F" w:rsidRDefault="00CC5BF2">
            <w:pPr>
              <w:keepNext/>
              <w:tabs>
                <w:tab w:val="left" w:pos="3141"/>
              </w:tabs>
              <w:suppressAutoHyphens/>
              <w:spacing w:before="20" w:after="20"/>
              <w:jc w:val="right"/>
              <w:rPr>
                <w:sz w:val="20"/>
                <w:szCs w:val="20"/>
              </w:rPr>
            </w:pPr>
            <w:r w:rsidRPr="0058190F">
              <w:rPr>
                <w:sz w:val="20"/>
                <w:szCs w:val="20"/>
              </w:rPr>
              <w:t>0.01</w:t>
            </w:r>
          </w:p>
        </w:tc>
      </w:tr>
      <w:tr w:rsidR="00CC5BF2" w:rsidRPr="000A4838" w14:paraId="29D51532" w14:textId="77777777">
        <w:tc>
          <w:tcPr>
            <w:tcW w:w="974" w:type="pct"/>
          </w:tcPr>
          <w:p w14:paraId="35A0145F" w14:textId="77777777" w:rsidR="00CC5BF2" w:rsidRDefault="00CC5BF2">
            <w:pPr>
              <w:tabs>
                <w:tab w:val="left" w:pos="3141"/>
              </w:tabs>
              <w:suppressAutoHyphens/>
              <w:spacing w:before="20" w:after="20"/>
              <w:rPr>
                <w:sz w:val="20"/>
                <w:szCs w:val="20"/>
              </w:rPr>
            </w:pPr>
            <w:r>
              <w:rPr>
                <w:sz w:val="20"/>
                <w:szCs w:val="20"/>
              </w:rPr>
              <w:t>HFC-32</w:t>
            </w:r>
          </w:p>
        </w:tc>
        <w:tc>
          <w:tcPr>
            <w:tcW w:w="618" w:type="pct"/>
          </w:tcPr>
          <w:p w14:paraId="593A47FE" w14:textId="77777777" w:rsidR="00CC5BF2" w:rsidRDefault="00CC5BF2">
            <w:pPr>
              <w:tabs>
                <w:tab w:val="left" w:pos="3141"/>
              </w:tabs>
              <w:suppressAutoHyphens/>
              <w:spacing w:before="20" w:after="20"/>
              <w:jc w:val="right"/>
              <w:rPr>
                <w:sz w:val="20"/>
                <w:szCs w:val="20"/>
              </w:rPr>
            </w:pPr>
            <w:r>
              <w:rPr>
                <w:sz w:val="20"/>
                <w:szCs w:val="20"/>
              </w:rPr>
              <w:t>675</w:t>
            </w:r>
          </w:p>
        </w:tc>
        <w:tc>
          <w:tcPr>
            <w:tcW w:w="682" w:type="pct"/>
            <w:vAlign w:val="center"/>
          </w:tcPr>
          <w:p w14:paraId="2BE8C00E" w14:textId="77777777" w:rsidR="00CC5BF2" w:rsidRPr="00D02226" w:rsidRDefault="00CC5BF2">
            <w:pPr>
              <w:jc w:val="right"/>
              <w:rPr>
                <w:sz w:val="20"/>
                <w:szCs w:val="20"/>
              </w:rPr>
            </w:pPr>
            <w:r>
              <w:rPr>
                <w:sz w:val="20"/>
                <w:szCs w:val="20"/>
              </w:rPr>
              <w:t>0.0</w:t>
            </w:r>
          </w:p>
        </w:tc>
        <w:tc>
          <w:tcPr>
            <w:tcW w:w="682" w:type="pct"/>
            <w:vAlign w:val="center"/>
          </w:tcPr>
          <w:p w14:paraId="1B1C9854" w14:textId="77777777" w:rsidR="00CC5BF2" w:rsidRPr="00D02226" w:rsidRDefault="00CC5BF2">
            <w:pPr>
              <w:jc w:val="right"/>
              <w:rPr>
                <w:sz w:val="20"/>
                <w:szCs w:val="20"/>
              </w:rPr>
            </w:pPr>
            <w:r>
              <w:rPr>
                <w:sz w:val="20"/>
                <w:szCs w:val="20"/>
              </w:rPr>
              <w:t>0.0</w:t>
            </w:r>
          </w:p>
        </w:tc>
        <w:tc>
          <w:tcPr>
            <w:tcW w:w="684" w:type="pct"/>
            <w:vAlign w:val="center"/>
          </w:tcPr>
          <w:p w14:paraId="330C8DAE" w14:textId="77777777" w:rsidR="00CC5BF2" w:rsidRPr="00D02226" w:rsidRDefault="00CC5BF2">
            <w:pPr>
              <w:jc w:val="right"/>
              <w:rPr>
                <w:sz w:val="20"/>
                <w:szCs w:val="20"/>
              </w:rPr>
            </w:pPr>
            <w:r w:rsidRPr="00D02226">
              <w:rPr>
                <w:sz w:val="20"/>
                <w:szCs w:val="20"/>
              </w:rPr>
              <w:t>1.41</w:t>
            </w:r>
          </w:p>
        </w:tc>
        <w:tc>
          <w:tcPr>
            <w:tcW w:w="682" w:type="pct"/>
            <w:vAlign w:val="center"/>
          </w:tcPr>
          <w:p w14:paraId="03A42AC6" w14:textId="77777777" w:rsidR="00CC5BF2" w:rsidRPr="00D02226" w:rsidRDefault="00CC5BF2">
            <w:pPr>
              <w:jc w:val="right"/>
              <w:rPr>
                <w:sz w:val="20"/>
                <w:szCs w:val="20"/>
              </w:rPr>
            </w:pPr>
            <w:r w:rsidRPr="00D02226">
              <w:rPr>
                <w:sz w:val="20"/>
                <w:szCs w:val="20"/>
              </w:rPr>
              <w:t>14.88</w:t>
            </w:r>
          </w:p>
        </w:tc>
        <w:tc>
          <w:tcPr>
            <w:tcW w:w="678" w:type="pct"/>
            <w:vAlign w:val="center"/>
          </w:tcPr>
          <w:p w14:paraId="4C09AA3F" w14:textId="77777777" w:rsidR="00CC5BF2" w:rsidRPr="00D02226" w:rsidRDefault="00CC5BF2">
            <w:pPr>
              <w:jc w:val="right"/>
              <w:rPr>
                <w:sz w:val="20"/>
                <w:szCs w:val="20"/>
              </w:rPr>
            </w:pPr>
            <w:r w:rsidRPr="00D02226">
              <w:rPr>
                <w:sz w:val="20"/>
                <w:szCs w:val="20"/>
              </w:rPr>
              <w:t>1.58</w:t>
            </w:r>
          </w:p>
        </w:tc>
      </w:tr>
      <w:tr w:rsidR="00CC5BF2" w:rsidRPr="000A4838" w14:paraId="443CAA5E" w14:textId="77777777">
        <w:tc>
          <w:tcPr>
            <w:tcW w:w="974" w:type="pct"/>
          </w:tcPr>
          <w:p w14:paraId="6E9ADEA0" w14:textId="77777777" w:rsidR="00CC5BF2" w:rsidRPr="000A4838" w:rsidRDefault="00CC5BF2">
            <w:pPr>
              <w:tabs>
                <w:tab w:val="left" w:pos="3141"/>
              </w:tabs>
              <w:suppressAutoHyphens/>
              <w:spacing w:before="20" w:after="20"/>
              <w:rPr>
                <w:sz w:val="20"/>
                <w:szCs w:val="20"/>
              </w:rPr>
            </w:pPr>
            <w:r>
              <w:rPr>
                <w:sz w:val="20"/>
                <w:szCs w:val="20"/>
              </w:rPr>
              <w:t>HFC-125</w:t>
            </w:r>
          </w:p>
        </w:tc>
        <w:tc>
          <w:tcPr>
            <w:tcW w:w="618" w:type="pct"/>
          </w:tcPr>
          <w:p w14:paraId="465B9A8F" w14:textId="77777777" w:rsidR="00CC5BF2" w:rsidRPr="000A4838" w:rsidRDefault="00CC5BF2">
            <w:pPr>
              <w:keepNext/>
              <w:tabs>
                <w:tab w:val="left" w:pos="3141"/>
              </w:tabs>
              <w:suppressAutoHyphens/>
              <w:spacing w:before="20" w:after="20"/>
              <w:jc w:val="right"/>
              <w:rPr>
                <w:sz w:val="20"/>
                <w:szCs w:val="20"/>
              </w:rPr>
            </w:pPr>
            <w:r>
              <w:rPr>
                <w:sz w:val="20"/>
                <w:szCs w:val="20"/>
              </w:rPr>
              <w:t>3,500</w:t>
            </w:r>
          </w:p>
        </w:tc>
        <w:tc>
          <w:tcPr>
            <w:tcW w:w="682" w:type="pct"/>
            <w:vAlign w:val="center"/>
          </w:tcPr>
          <w:p w14:paraId="4345324C" w14:textId="77777777"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2.11</w:t>
            </w:r>
          </w:p>
        </w:tc>
        <w:tc>
          <w:tcPr>
            <w:tcW w:w="682" w:type="pct"/>
            <w:vAlign w:val="center"/>
          </w:tcPr>
          <w:p w14:paraId="50A758FD" w14:textId="77777777"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0.97</w:t>
            </w:r>
          </w:p>
        </w:tc>
        <w:tc>
          <w:tcPr>
            <w:tcW w:w="684" w:type="pct"/>
            <w:vAlign w:val="center"/>
          </w:tcPr>
          <w:p w14:paraId="3F0DB169" w14:textId="77777777"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2.29</w:t>
            </w:r>
          </w:p>
        </w:tc>
        <w:tc>
          <w:tcPr>
            <w:tcW w:w="682" w:type="pct"/>
            <w:vAlign w:val="center"/>
          </w:tcPr>
          <w:p w14:paraId="0B5BD846" w14:textId="77777777"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0.07</w:t>
            </w:r>
          </w:p>
        </w:tc>
        <w:tc>
          <w:tcPr>
            <w:tcW w:w="678" w:type="pct"/>
            <w:vAlign w:val="center"/>
          </w:tcPr>
          <w:p w14:paraId="5D84A1B6" w14:textId="77777777"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0.09</w:t>
            </w:r>
          </w:p>
        </w:tc>
      </w:tr>
      <w:tr w:rsidR="00CC5BF2" w:rsidRPr="000A4838" w14:paraId="30004A36" w14:textId="77777777">
        <w:tc>
          <w:tcPr>
            <w:tcW w:w="974" w:type="pct"/>
          </w:tcPr>
          <w:p w14:paraId="6660BD86" w14:textId="77777777" w:rsidR="00CC5BF2" w:rsidRPr="000A4838" w:rsidRDefault="00CC5BF2">
            <w:pPr>
              <w:tabs>
                <w:tab w:val="left" w:pos="3141"/>
              </w:tabs>
              <w:suppressAutoHyphens/>
              <w:spacing w:before="20" w:after="20"/>
              <w:rPr>
                <w:sz w:val="20"/>
                <w:szCs w:val="20"/>
              </w:rPr>
            </w:pPr>
            <w:r w:rsidRPr="000A4838">
              <w:rPr>
                <w:sz w:val="20"/>
                <w:szCs w:val="20"/>
              </w:rPr>
              <w:t>HFC-134a</w:t>
            </w:r>
          </w:p>
        </w:tc>
        <w:tc>
          <w:tcPr>
            <w:tcW w:w="618" w:type="pct"/>
          </w:tcPr>
          <w:p w14:paraId="2853B4AB" w14:textId="77777777" w:rsidR="00CC5BF2" w:rsidRPr="000A4838" w:rsidRDefault="00CC5BF2">
            <w:pPr>
              <w:tabs>
                <w:tab w:val="left" w:pos="3141"/>
              </w:tabs>
              <w:suppressAutoHyphens/>
              <w:spacing w:before="20" w:after="20"/>
              <w:jc w:val="right"/>
              <w:rPr>
                <w:sz w:val="20"/>
                <w:szCs w:val="20"/>
              </w:rPr>
            </w:pPr>
            <w:r w:rsidRPr="000A4838">
              <w:rPr>
                <w:sz w:val="20"/>
                <w:szCs w:val="20"/>
              </w:rPr>
              <w:t>1,430</w:t>
            </w:r>
          </w:p>
        </w:tc>
        <w:tc>
          <w:tcPr>
            <w:tcW w:w="682" w:type="pct"/>
            <w:vAlign w:val="center"/>
          </w:tcPr>
          <w:p w14:paraId="2E46C8AF" w14:textId="77777777" w:rsidR="00CC5BF2" w:rsidRPr="000A4838" w:rsidRDefault="00CC5BF2">
            <w:pPr>
              <w:jc w:val="right"/>
              <w:rPr>
                <w:sz w:val="20"/>
                <w:szCs w:val="20"/>
              </w:rPr>
            </w:pPr>
            <w:r w:rsidRPr="00B80F98">
              <w:rPr>
                <w:sz w:val="20"/>
                <w:szCs w:val="20"/>
              </w:rPr>
              <w:t>427.17</w:t>
            </w:r>
          </w:p>
        </w:tc>
        <w:tc>
          <w:tcPr>
            <w:tcW w:w="682" w:type="pct"/>
            <w:vAlign w:val="center"/>
          </w:tcPr>
          <w:p w14:paraId="6C8D9CC4" w14:textId="77777777" w:rsidR="00CC5BF2" w:rsidRPr="000A4838" w:rsidRDefault="00CC5BF2">
            <w:pPr>
              <w:jc w:val="right"/>
              <w:rPr>
                <w:sz w:val="20"/>
                <w:szCs w:val="20"/>
              </w:rPr>
            </w:pPr>
            <w:r w:rsidRPr="00B80F98">
              <w:rPr>
                <w:sz w:val="20"/>
                <w:szCs w:val="20"/>
              </w:rPr>
              <w:t>707.22</w:t>
            </w:r>
          </w:p>
        </w:tc>
        <w:tc>
          <w:tcPr>
            <w:tcW w:w="684" w:type="pct"/>
            <w:vAlign w:val="center"/>
          </w:tcPr>
          <w:p w14:paraId="0FC3F814" w14:textId="77777777" w:rsidR="00CC5BF2" w:rsidRPr="000A4838" w:rsidRDefault="00CC5BF2">
            <w:pPr>
              <w:jc w:val="right"/>
              <w:rPr>
                <w:sz w:val="20"/>
                <w:szCs w:val="20"/>
              </w:rPr>
            </w:pPr>
            <w:r w:rsidRPr="00B80F98">
              <w:rPr>
                <w:sz w:val="20"/>
                <w:szCs w:val="20"/>
              </w:rPr>
              <w:t>627.32</w:t>
            </w:r>
          </w:p>
        </w:tc>
        <w:tc>
          <w:tcPr>
            <w:tcW w:w="682" w:type="pct"/>
            <w:vAlign w:val="center"/>
          </w:tcPr>
          <w:p w14:paraId="6C10C7E4" w14:textId="77777777" w:rsidR="00CC5BF2" w:rsidRPr="000A4838" w:rsidRDefault="00CC5BF2">
            <w:pPr>
              <w:jc w:val="right"/>
              <w:rPr>
                <w:sz w:val="20"/>
                <w:szCs w:val="20"/>
              </w:rPr>
            </w:pPr>
            <w:r w:rsidRPr="00B80F98">
              <w:rPr>
                <w:sz w:val="20"/>
                <w:szCs w:val="20"/>
              </w:rPr>
              <w:t>470.67</w:t>
            </w:r>
          </w:p>
        </w:tc>
        <w:tc>
          <w:tcPr>
            <w:tcW w:w="678" w:type="pct"/>
            <w:vAlign w:val="center"/>
          </w:tcPr>
          <w:p w14:paraId="5AD1719C" w14:textId="77777777" w:rsidR="00CC5BF2" w:rsidRPr="000A4838" w:rsidRDefault="00CC5BF2">
            <w:pPr>
              <w:jc w:val="right"/>
              <w:rPr>
                <w:sz w:val="20"/>
                <w:szCs w:val="20"/>
              </w:rPr>
            </w:pPr>
            <w:r w:rsidRPr="00B80F98">
              <w:rPr>
                <w:sz w:val="20"/>
                <w:szCs w:val="20"/>
              </w:rPr>
              <w:t>611.76</w:t>
            </w:r>
          </w:p>
        </w:tc>
      </w:tr>
      <w:tr w:rsidR="00CC5BF2" w:rsidRPr="000A4838" w14:paraId="01299689" w14:textId="77777777">
        <w:tc>
          <w:tcPr>
            <w:tcW w:w="974" w:type="pct"/>
          </w:tcPr>
          <w:p w14:paraId="162BB99C" w14:textId="77777777" w:rsidR="00CC5BF2" w:rsidRPr="000A4838" w:rsidRDefault="00CC5BF2">
            <w:pPr>
              <w:tabs>
                <w:tab w:val="left" w:pos="3141"/>
              </w:tabs>
              <w:suppressAutoHyphens/>
              <w:spacing w:before="20" w:after="20"/>
              <w:rPr>
                <w:sz w:val="20"/>
                <w:szCs w:val="20"/>
              </w:rPr>
            </w:pPr>
            <w:r>
              <w:rPr>
                <w:sz w:val="20"/>
                <w:szCs w:val="20"/>
              </w:rPr>
              <w:t>HFC-152a</w:t>
            </w:r>
          </w:p>
        </w:tc>
        <w:tc>
          <w:tcPr>
            <w:tcW w:w="618" w:type="pct"/>
          </w:tcPr>
          <w:p w14:paraId="267C4DCC" w14:textId="77777777" w:rsidR="00CC5BF2" w:rsidRPr="000A4838" w:rsidRDefault="00CC5BF2">
            <w:pPr>
              <w:tabs>
                <w:tab w:val="left" w:pos="3141"/>
              </w:tabs>
              <w:suppressAutoHyphens/>
              <w:spacing w:before="20" w:after="20"/>
              <w:jc w:val="right"/>
              <w:rPr>
                <w:sz w:val="20"/>
                <w:szCs w:val="20"/>
              </w:rPr>
            </w:pPr>
            <w:r>
              <w:rPr>
                <w:sz w:val="20"/>
                <w:szCs w:val="20"/>
              </w:rPr>
              <w:t>124</w:t>
            </w:r>
          </w:p>
        </w:tc>
        <w:tc>
          <w:tcPr>
            <w:tcW w:w="682" w:type="pct"/>
            <w:vAlign w:val="center"/>
          </w:tcPr>
          <w:p w14:paraId="09C14076" w14:textId="77777777" w:rsidR="00CC5BF2" w:rsidRPr="000A4838" w:rsidRDefault="00CC5BF2">
            <w:pPr>
              <w:jc w:val="right"/>
              <w:rPr>
                <w:sz w:val="20"/>
                <w:szCs w:val="20"/>
              </w:rPr>
            </w:pPr>
            <w:r w:rsidRPr="005F3897">
              <w:rPr>
                <w:sz w:val="20"/>
                <w:szCs w:val="20"/>
              </w:rPr>
              <w:t>1.78</w:t>
            </w:r>
          </w:p>
        </w:tc>
        <w:tc>
          <w:tcPr>
            <w:tcW w:w="682" w:type="pct"/>
            <w:vAlign w:val="center"/>
          </w:tcPr>
          <w:p w14:paraId="55D2AEEE" w14:textId="77777777" w:rsidR="00CC5BF2" w:rsidRPr="000A4838" w:rsidRDefault="00CC5BF2">
            <w:pPr>
              <w:jc w:val="right"/>
              <w:rPr>
                <w:sz w:val="20"/>
                <w:szCs w:val="20"/>
              </w:rPr>
            </w:pPr>
            <w:r w:rsidRPr="005F3897">
              <w:rPr>
                <w:sz w:val="20"/>
                <w:szCs w:val="20"/>
              </w:rPr>
              <w:t>3.67</w:t>
            </w:r>
          </w:p>
        </w:tc>
        <w:tc>
          <w:tcPr>
            <w:tcW w:w="684" w:type="pct"/>
            <w:vAlign w:val="center"/>
          </w:tcPr>
          <w:p w14:paraId="0E8DC5EB" w14:textId="77777777" w:rsidR="00CC5BF2" w:rsidRPr="000A4838" w:rsidRDefault="00CC5BF2">
            <w:pPr>
              <w:jc w:val="right"/>
              <w:rPr>
                <w:sz w:val="20"/>
                <w:szCs w:val="20"/>
              </w:rPr>
            </w:pPr>
            <w:r w:rsidRPr="005F3897">
              <w:rPr>
                <w:sz w:val="20"/>
                <w:szCs w:val="20"/>
              </w:rPr>
              <w:t>1.75</w:t>
            </w:r>
          </w:p>
        </w:tc>
        <w:tc>
          <w:tcPr>
            <w:tcW w:w="682" w:type="pct"/>
            <w:vAlign w:val="center"/>
          </w:tcPr>
          <w:p w14:paraId="6FEE7999" w14:textId="77777777" w:rsidR="00CC5BF2" w:rsidRPr="000A4838" w:rsidRDefault="00CC5BF2">
            <w:pPr>
              <w:jc w:val="right"/>
              <w:rPr>
                <w:sz w:val="20"/>
                <w:szCs w:val="20"/>
              </w:rPr>
            </w:pPr>
            <w:r>
              <w:rPr>
                <w:sz w:val="20"/>
                <w:szCs w:val="20"/>
              </w:rPr>
              <w:t>0.00</w:t>
            </w:r>
          </w:p>
        </w:tc>
        <w:tc>
          <w:tcPr>
            <w:tcW w:w="678" w:type="pct"/>
            <w:vAlign w:val="center"/>
          </w:tcPr>
          <w:p w14:paraId="2ABBC963" w14:textId="77777777" w:rsidR="00CC5BF2" w:rsidRPr="000A4838" w:rsidRDefault="00CC5BF2">
            <w:pPr>
              <w:jc w:val="right"/>
              <w:rPr>
                <w:sz w:val="20"/>
                <w:szCs w:val="20"/>
              </w:rPr>
            </w:pPr>
            <w:r w:rsidRPr="005F3897">
              <w:rPr>
                <w:sz w:val="20"/>
                <w:szCs w:val="20"/>
              </w:rPr>
              <w:t>4.25</w:t>
            </w:r>
          </w:p>
        </w:tc>
      </w:tr>
      <w:tr w:rsidR="00CC5BF2" w:rsidRPr="000A4838" w14:paraId="21782D7B" w14:textId="77777777">
        <w:tc>
          <w:tcPr>
            <w:tcW w:w="974" w:type="pct"/>
          </w:tcPr>
          <w:p w14:paraId="3380C8C2" w14:textId="77777777" w:rsidR="00CC5BF2" w:rsidRPr="000A4838" w:rsidRDefault="00CC5BF2">
            <w:pPr>
              <w:tabs>
                <w:tab w:val="left" w:pos="3141"/>
              </w:tabs>
              <w:suppressAutoHyphens/>
              <w:spacing w:before="20" w:after="20"/>
              <w:rPr>
                <w:sz w:val="20"/>
                <w:szCs w:val="20"/>
              </w:rPr>
            </w:pPr>
            <w:r>
              <w:rPr>
                <w:sz w:val="20"/>
                <w:szCs w:val="20"/>
              </w:rPr>
              <w:t>HFC-227ea</w:t>
            </w:r>
          </w:p>
        </w:tc>
        <w:tc>
          <w:tcPr>
            <w:tcW w:w="618" w:type="pct"/>
          </w:tcPr>
          <w:p w14:paraId="6EA27CC9" w14:textId="77777777" w:rsidR="00CC5BF2" w:rsidRPr="000A4838" w:rsidRDefault="00CC5BF2">
            <w:pPr>
              <w:tabs>
                <w:tab w:val="left" w:pos="3141"/>
              </w:tabs>
              <w:suppressAutoHyphens/>
              <w:spacing w:before="20" w:after="20"/>
              <w:jc w:val="right"/>
              <w:rPr>
                <w:sz w:val="20"/>
                <w:szCs w:val="20"/>
              </w:rPr>
            </w:pPr>
            <w:r>
              <w:rPr>
                <w:sz w:val="20"/>
                <w:szCs w:val="20"/>
              </w:rPr>
              <w:t>3,220</w:t>
            </w:r>
          </w:p>
        </w:tc>
        <w:tc>
          <w:tcPr>
            <w:tcW w:w="682" w:type="pct"/>
            <w:vAlign w:val="center"/>
          </w:tcPr>
          <w:p w14:paraId="6A9A2D35" w14:textId="77777777" w:rsidR="00CC5BF2" w:rsidRPr="000A4838" w:rsidRDefault="00CC5BF2">
            <w:pPr>
              <w:jc w:val="right"/>
              <w:rPr>
                <w:sz w:val="20"/>
                <w:szCs w:val="20"/>
              </w:rPr>
            </w:pPr>
            <w:r w:rsidRPr="00781423">
              <w:rPr>
                <w:sz w:val="20"/>
                <w:szCs w:val="20"/>
              </w:rPr>
              <w:t>0.01</w:t>
            </w:r>
          </w:p>
        </w:tc>
        <w:tc>
          <w:tcPr>
            <w:tcW w:w="682" w:type="pct"/>
            <w:vAlign w:val="center"/>
          </w:tcPr>
          <w:p w14:paraId="37C527FD" w14:textId="77777777" w:rsidR="00CC5BF2" w:rsidRPr="000A4838" w:rsidRDefault="00CC5BF2">
            <w:pPr>
              <w:jc w:val="right"/>
              <w:rPr>
                <w:sz w:val="20"/>
                <w:szCs w:val="20"/>
              </w:rPr>
            </w:pPr>
            <w:r w:rsidRPr="00781423">
              <w:rPr>
                <w:sz w:val="20"/>
                <w:szCs w:val="20"/>
              </w:rPr>
              <w:t>0.16</w:t>
            </w:r>
          </w:p>
        </w:tc>
        <w:tc>
          <w:tcPr>
            <w:tcW w:w="684" w:type="pct"/>
            <w:vAlign w:val="center"/>
          </w:tcPr>
          <w:p w14:paraId="219BF7AB" w14:textId="77777777" w:rsidR="00CC5BF2" w:rsidRPr="000A4838" w:rsidRDefault="00CC5BF2">
            <w:pPr>
              <w:jc w:val="right"/>
              <w:rPr>
                <w:sz w:val="20"/>
                <w:szCs w:val="20"/>
              </w:rPr>
            </w:pPr>
            <w:r w:rsidRPr="00781423">
              <w:rPr>
                <w:sz w:val="20"/>
                <w:szCs w:val="20"/>
              </w:rPr>
              <w:t>0.02</w:t>
            </w:r>
          </w:p>
        </w:tc>
        <w:tc>
          <w:tcPr>
            <w:tcW w:w="682" w:type="pct"/>
            <w:vAlign w:val="center"/>
          </w:tcPr>
          <w:p w14:paraId="77791E07" w14:textId="77777777" w:rsidR="00CC5BF2" w:rsidRPr="000A4838" w:rsidRDefault="00CC5BF2">
            <w:pPr>
              <w:jc w:val="right"/>
              <w:rPr>
                <w:sz w:val="20"/>
                <w:szCs w:val="20"/>
              </w:rPr>
            </w:pPr>
            <w:r w:rsidRPr="00781423">
              <w:rPr>
                <w:sz w:val="20"/>
                <w:szCs w:val="20"/>
              </w:rPr>
              <w:t>0.04</w:t>
            </w:r>
          </w:p>
        </w:tc>
        <w:tc>
          <w:tcPr>
            <w:tcW w:w="678" w:type="pct"/>
          </w:tcPr>
          <w:p w14:paraId="7C81FA9C" w14:textId="77777777" w:rsidR="00CC5BF2" w:rsidRPr="000A4838" w:rsidRDefault="00CC5BF2">
            <w:pPr>
              <w:tabs>
                <w:tab w:val="left" w:pos="3141"/>
              </w:tabs>
              <w:suppressAutoHyphens/>
              <w:spacing w:before="20" w:after="20"/>
              <w:jc w:val="right"/>
              <w:rPr>
                <w:sz w:val="20"/>
                <w:szCs w:val="20"/>
              </w:rPr>
            </w:pPr>
            <w:r>
              <w:rPr>
                <w:sz w:val="20"/>
                <w:szCs w:val="20"/>
              </w:rPr>
              <w:t>0.0</w:t>
            </w:r>
          </w:p>
        </w:tc>
      </w:tr>
      <w:tr w:rsidR="00CC5BF2" w:rsidRPr="000A4838" w14:paraId="265ECEC8" w14:textId="77777777">
        <w:tc>
          <w:tcPr>
            <w:tcW w:w="974" w:type="pct"/>
          </w:tcPr>
          <w:p w14:paraId="1A759670" w14:textId="77777777" w:rsidR="00CC5BF2" w:rsidRPr="000A4838" w:rsidRDefault="00CC5BF2">
            <w:pPr>
              <w:tabs>
                <w:tab w:val="left" w:pos="3141"/>
              </w:tabs>
              <w:suppressAutoHyphens/>
              <w:spacing w:before="20" w:after="20"/>
              <w:rPr>
                <w:sz w:val="20"/>
                <w:szCs w:val="20"/>
              </w:rPr>
            </w:pPr>
            <w:r>
              <w:rPr>
                <w:sz w:val="20"/>
                <w:szCs w:val="20"/>
              </w:rPr>
              <w:t>R-404A</w:t>
            </w:r>
          </w:p>
        </w:tc>
        <w:tc>
          <w:tcPr>
            <w:tcW w:w="618" w:type="pct"/>
          </w:tcPr>
          <w:p w14:paraId="2C18F67E" w14:textId="77777777" w:rsidR="00CC5BF2" w:rsidRPr="000A4838" w:rsidRDefault="00CC5BF2">
            <w:pPr>
              <w:tabs>
                <w:tab w:val="left" w:pos="3141"/>
              </w:tabs>
              <w:suppressAutoHyphens/>
              <w:spacing w:before="20" w:after="20"/>
              <w:jc w:val="right"/>
              <w:rPr>
                <w:sz w:val="20"/>
                <w:szCs w:val="20"/>
              </w:rPr>
            </w:pPr>
            <w:r>
              <w:rPr>
                <w:sz w:val="20"/>
                <w:szCs w:val="20"/>
              </w:rPr>
              <w:t>3,921.6</w:t>
            </w:r>
          </w:p>
        </w:tc>
        <w:tc>
          <w:tcPr>
            <w:tcW w:w="682" w:type="pct"/>
            <w:vAlign w:val="center"/>
          </w:tcPr>
          <w:p w14:paraId="54B51544" w14:textId="77777777" w:rsidR="00CC5BF2" w:rsidRPr="000A4838" w:rsidRDefault="00CC5BF2">
            <w:pPr>
              <w:jc w:val="right"/>
              <w:rPr>
                <w:sz w:val="20"/>
                <w:szCs w:val="20"/>
              </w:rPr>
            </w:pPr>
            <w:r w:rsidRPr="002B317D">
              <w:rPr>
                <w:sz w:val="20"/>
                <w:szCs w:val="20"/>
              </w:rPr>
              <w:t>82.11</w:t>
            </w:r>
          </w:p>
        </w:tc>
        <w:tc>
          <w:tcPr>
            <w:tcW w:w="682" w:type="pct"/>
            <w:vAlign w:val="center"/>
          </w:tcPr>
          <w:p w14:paraId="41FDB535" w14:textId="77777777" w:rsidR="00CC5BF2" w:rsidRPr="000A4838" w:rsidRDefault="00CC5BF2">
            <w:pPr>
              <w:jc w:val="right"/>
              <w:rPr>
                <w:sz w:val="20"/>
                <w:szCs w:val="20"/>
              </w:rPr>
            </w:pPr>
            <w:r w:rsidRPr="002B317D">
              <w:rPr>
                <w:sz w:val="20"/>
                <w:szCs w:val="20"/>
              </w:rPr>
              <w:t>260.75</w:t>
            </w:r>
          </w:p>
        </w:tc>
        <w:tc>
          <w:tcPr>
            <w:tcW w:w="684" w:type="pct"/>
            <w:vAlign w:val="center"/>
          </w:tcPr>
          <w:p w14:paraId="3D1D947C" w14:textId="77777777" w:rsidR="00CC5BF2" w:rsidRPr="001315A4" w:rsidRDefault="00CC5BF2">
            <w:pPr>
              <w:jc w:val="right"/>
              <w:rPr>
                <w:sz w:val="20"/>
                <w:szCs w:val="20"/>
              </w:rPr>
            </w:pPr>
            <w:r w:rsidRPr="001315A4">
              <w:rPr>
                <w:sz w:val="20"/>
                <w:szCs w:val="20"/>
              </w:rPr>
              <w:t>118.25</w:t>
            </w:r>
          </w:p>
        </w:tc>
        <w:tc>
          <w:tcPr>
            <w:tcW w:w="682" w:type="pct"/>
            <w:vAlign w:val="center"/>
          </w:tcPr>
          <w:p w14:paraId="32D637E8" w14:textId="77777777" w:rsidR="00CC5BF2" w:rsidRPr="001315A4" w:rsidRDefault="00CC5BF2">
            <w:pPr>
              <w:jc w:val="right"/>
              <w:rPr>
                <w:sz w:val="20"/>
                <w:szCs w:val="20"/>
              </w:rPr>
            </w:pPr>
            <w:r w:rsidRPr="001315A4">
              <w:rPr>
                <w:sz w:val="20"/>
                <w:szCs w:val="20"/>
              </w:rPr>
              <w:t>91.06</w:t>
            </w:r>
          </w:p>
        </w:tc>
        <w:tc>
          <w:tcPr>
            <w:tcW w:w="678" w:type="pct"/>
            <w:vAlign w:val="center"/>
          </w:tcPr>
          <w:p w14:paraId="5F2B9778" w14:textId="430F8CA0" w:rsidR="00CC5BF2" w:rsidRPr="001315A4" w:rsidRDefault="00CC5BF2">
            <w:pPr>
              <w:jc w:val="right"/>
              <w:rPr>
                <w:sz w:val="20"/>
                <w:szCs w:val="20"/>
              </w:rPr>
            </w:pPr>
            <w:r w:rsidRPr="001315A4">
              <w:rPr>
                <w:sz w:val="20"/>
                <w:szCs w:val="20"/>
              </w:rPr>
              <w:t>81.8</w:t>
            </w:r>
            <w:r w:rsidR="00150F9F" w:rsidRPr="001315A4">
              <w:rPr>
                <w:sz w:val="20"/>
                <w:szCs w:val="20"/>
              </w:rPr>
              <w:t>6</w:t>
            </w:r>
          </w:p>
        </w:tc>
      </w:tr>
      <w:tr w:rsidR="00CC5BF2" w:rsidRPr="000A4838" w14:paraId="4703EE5A" w14:textId="77777777">
        <w:tc>
          <w:tcPr>
            <w:tcW w:w="974" w:type="pct"/>
          </w:tcPr>
          <w:p w14:paraId="1E2F8F9F" w14:textId="77777777" w:rsidR="00CC5BF2" w:rsidRPr="000A4838" w:rsidRDefault="00CC5BF2">
            <w:pPr>
              <w:tabs>
                <w:tab w:val="left" w:pos="3141"/>
              </w:tabs>
              <w:suppressAutoHyphens/>
              <w:spacing w:before="20" w:after="20"/>
              <w:rPr>
                <w:sz w:val="20"/>
                <w:szCs w:val="20"/>
              </w:rPr>
            </w:pPr>
            <w:r>
              <w:rPr>
                <w:sz w:val="20"/>
                <w:szCs w:val="20"/>
              </w:rPr>
              <w:t>R-407C</w:t>
            </w:r>
          </w:p>
        </w:tc>
        <w:tc>
          <w:tcPr>
            <w:tcW w:w="618" w:type="pct"/>
          </w:tcPr>
          <w:p w14:paraId="21A58CBF" w14:textId="77777777" w:rsidR="00CC5BF2" w:rsidRPr="000A4838" w:rsidRDefault="00CC5BF2">
            <w:pPr>
              <w:tabs>
                <w:tab w:val="left" w:pos="3141"/>
              </w:tabs>
              <w:suppressAutoHyphens/>
              <w:spacing w:before="20" w:after="20"/>
              <w:jc w:val="right"/>
              <w:rPr>
                <w:sz w:val="20"/>
                <w:szCs w:val="20"/>
              </w:rPr>
            </w:pPr>
            <w:r>
              <w:rPr>
                <w:sz w:val="20"/>
                <w:szCs w:val="20"/>
              </w:rPr>
              <w:t>1,773.85</w:t>
            </w:r>
          </w:p>
        </w:tc>
        <w:tc>
          <w:tcPr>
            <w:tcW w:w="682" w:type="pct"/>
            <w:vAlign w:val="center"/>
          </w:tcPr>
          <w:p w14:paraId="671547E3" w14:textId="77777777" w:rsidR="00CC5BF2" w:rsidRPr="000A4838" w:rsidRDefault="00CC5BF2">
            <w:pPr>
              <w:jc w:val="right"/>
              <w:rPr>
                <w:sz w:val="20"/>
                <w:szCs w:val="20"/>
              </w:rPr>
            </w:pPr>
            <w:r w:rsidRPr="002B317D">
              <w:rPr>
                <w:sz w:val="20"/>
                <w:szCs w:val="20"/>
              </w:rPr>
              <w:t>17.70</w:t>
            </w:r>
          </w:p>
        </w:tc>
        <w:tc>
          <w:tcPr>
            <w:tcW w:w="682" w:type="pct"/>
            <w:vAlign w:val="center"/>
          </w:tcPr>
          <w:p w14:paraId="3673BAC3" w14:textId="77777777" w:rsidR="00CC5BF2" w:rsidRPr="000A4838" w:rsidRDefault="00CC5BF2">
            <w:pPr>
              <w:jc w:val="right"/>
              <w:rPr>
                <w:sz w:val="20"/>
                <w:szCs w:val="20"/>
              </w:rPr>
            </w:pPr>
            <w:r w:rsidRPr="002B317D">
              <w:rPr>
                <w:sz w:val="20"/>
                <w:szCs w:val="20"/>
              </w:rPr>
              <w:t>17.95</w:t>
            </w:r>
          </w:p>
        </w:tc>
        <w:tc>
          <w:tcPr>
            <w:tcW w:w="684" w:type="pct"/>
            <w:vAlign w:val="center"/>
          </w:tcPr>
          <w:p w14:paraId="10D0A8E1" w14:textId="7144B8E5" w:rsidR="00CC5BF2" w:rsidRPr="001315A4" w:rsidRDefault="0092155E">
            <w:pPr>
              <w:jc w:val="right"/>
              <w:rPr>
                <w:sz w:val="20"/>
                <w:szCs w:val="20"/>
              </w:rPr>
            </w:pPr>
            <w:r w:rsidRPr="001315A4">
              <w:rPr>
                <w:sz w:val="20"/>
                <w:szCs w:val="20"/>
              </w:rPr>
              <w:t>29.84</w:t>
            </w:r>
          </w:p>
        </w:tc>
        <w:tc>
          <w:tcPr>
            <w:tcW w:w="682" w:type="pct"/>
            <w:vAlign w:val="center"/>
          </w:tcPr>
          <w:p w14:paraId="2FEB71A4" w14:textId="77777777" w:rsidR="00CC5BF2" w:rsidRPr="001315A4" w:rsidRDefault="00CC5BF2">
            <w:pPr>
              <w:jc w:val="right"/>
              <w:rPr>
                <w:sz w:val="20"/>
                <w:szCs w:val="20"/>
              </w:rPr>
            </w:pPr>
            <w:r w:rsidRPr="001315A4">
              <w:rPr>
                <w:sz w:val="20"/>
                <w:szCs w:val="20"/>
              </w:rPr>
              <w:t>14.30</w:t>
            </w:r>
          </w:p>
        </w:tc>
        <w:tc>
          <w:tcPr>
            <w:tcW w:w="678" w:type="pct"/>
            <w:vAlign w:val="center"/>
          </w:tcPr>
          <w:p w14:paraId="7673795D" w14:textId="77777777" w:rsidR="00CC5BF2" w:rsidRPr="001315A4" w:rsidRDefault="00CC5BF2">
            <w:pPr>
              <w:jc w:val="right"/>
              <w:rPr>
                <w:sz w:val="20"/>
                <w:szCs w:val="20"/>
              </w:rPr>
            </w:pPr>
            <w:r w:rsidRPr="001315A4">
              <w:rPr>
                <w:sz w:val="20"/>
                <w:szCs w:val="20"/>
              </w:rPr>
              <w:t>22.78</w:t>
            </w:r>
          </w:p>
        </w:tc>
      </w:tr>
      <w:tr w:rsidR="00CC5BF2" w:rsidRPr="000A4838" w14:paraId="1C699A90" w14:textId="77777777">
        <w:tc>
          <w:tcPr>
            <w:tcW w:w="974" w:type="pct"/>
            <w:vAlign w:val="center"/>
          </w:tcPr>
          <w:p w14:paraId="7CDBDF6A" w14:textId="77777777" w:rsidR="00CC5BF2" w:rsidRPr="000A4838" w:rsidRDefault="00CC5BF2">
            <w:pPr>
              <w:tabs>
                <w:tab w:val="left" w:pos="3141"/>
              </w:tabs>
              <w:suppressAutoHyphens/>
              <w:spacing w:before="20" w:after="20"/>
              <w:jc w:val="left"/>
              <w:rPr>
                <w:sz w:val="20"/>
                <w:szCs w:val="20"/>
              </w:rPr>
            </w:pPr>
            <w:r>
              <w:rPr>
                <w:sz w:val="20"/>
                <w:szCs w:val="20"/>
              </w:rPr>
              <w:t>R-410A</w:t>
            </w:r>
          </w:p>
        </w:tc>
        <w:tc>
          <w:tcPr>
            <w:tcW w:w="618" w:type="pct"/>
          </w:tcPr>
          <w:p w14:paraId="1A16D4DB" w14:textId="77777777" w:rsidR="00CC5BF2" w:rsidRPr="000A4838" w:rsidRDefault="00CC5BF2">
            <w:pPr>
              <w:tabs>
                <w:tab w:val="left" w:pos="3141"/>
              </w:tabs>
              <w:suppressAutoHyphens/>
              <w:spacing w:before="20" w:after="20"/>
              <w:jc w:val="right"/>
              <w:rPr>
                <w:sz w:val="20"/>
                <w:szCs w:val="20"/>
              </w:rPr>
            </w:pPr>
            <w:r>
              <w:rPr>
                <w:sz w:val="20"/>
                <w:szCs w:val="20"/>
              </w:rPr>
              <w:t>2,087.5</w:t>
            </w:r>
          </w:p>
        </w:tc>
        <w:tc>
          <w:tcPr>
            <w:tcW w:w="682" w:type="pct"/>
            <w:vAlign w:val="center"/>
          </w:tcPr>
          <w:p w14:paraId="78F08609" w14:textId="77777777" w:rsidR="00CC5BF2" w:rsidRPr="000A4838" w:rsidRDefault="00CC5BF2">
            <w:pPr>
              <w:jc w:val="right"/>
              <w:rPr>
                <w:sz w:val="20"/>
                <w:szCs w:val="20"/>
              </w:rPr>
            </w:pPr>
            <w:r w:rsidRPr="00836991">
              <w:rPr>
                <w:sz w:val="20"/>
                <w:szCs w:val="20"/>
              </w:rPr>
              <w:t>159.10</w:t>
            </w:r>
          </w:p>
        </w:tc>
        <w:tc>
          <w:tcPr>
            <w:tcW w:w="682" w:type="pct"/>
            <w:vAlign w:val="center"/>
          </w:tcPr>
          <w:p w14:paraId="3E52F51D" w14:textId="77777777" w:rsidR="00CC5BF2" w:rsidRPr="000A4838" w:rsidRDefault="00CC5BF2">
            <w:pPr>
              <w:jc w:val="right"/>
              <w:rPr>
                <w:sz w:val="20"/>
                <w:szCs w:val="20"/>
              </w:rPr>
            </w:pPr>
            <w:r w:rsidRPr="00836991">
              <w:rPr>
                <w:sz w:val="20"/>
                <w:szCs w:val="20"/>
              </w:rPr>
              <w:t>282.71</w:t>
            </w:r>
          </w:p>
        </w:tc>
        <w:tc>
          <w:tcPr>
            <w:tcW w:w="684" w:type="pct"/>
            <w:vAlign w:val="center"/>
          </w:tcPr>
          <w:p w14:paraId="0F923E78" w14:textId="730DC5A5" w:rsidR="00CC5BF2" w:rsidRPr="001315A4" w:rsidRDefault="00CC5BF2">
            <w:pPr>
              <w:jc w:val="right"/>
              <w:rPr>
                <w:sz w:val="20"/>
                <w:szCs w:val="20"/>
              </w:rPr>
            </w:pPr>
            <w:r w:rsidRPr="001315A4">
              <w:rPr>
                <w:sz w:val="20"/>
                <w:szCs w:val="20"/>
              </w:rPr>
              <w:t>346.8</w:t>
            </w:r>
            <w:r w:rsidR="0092155E" w:rsidRPr="001315A4">
              <w:rPr>
                <w:sz w:val="20"/>
                <w:szCs w:val="20"/>
              </w:rPr>
              <w:t>1</w:t>
            </w:r>
          </w:p>
        </w:tc>
        <w:tc>
          <w:tcPr>
            <w:tcW w:w="682" w:type="pct"/>
            <w:vAlign w:val="center"/>
          </w:tcPr>
          <w:p w14:paraId="78732867" w14:textId="77777777" w:rsidR="00CC5BF2" w:rsidRPr="001315A4" w:rsidRDefault="00CC5BF2">
            <w:pPr>
              <w:jc w:val="right"/>
              <w:rPr>
                <w:sz w:val="20"/>
                <w:szCs w:val="20"/>
              </w:rPr>
            </w:pPr>
            <w:r w:rsidRPr="001315A4">
              <w:rPr>
                <w:sz w:val="20"/>
                <w:szCs w:val="20"/>
              </w:rPr>
              <w:t>193.09</w:t>
            </w:r>
          </w:p>
        </w:tc>
        <w:tc>
          <w:tcPr>
            <w:tcW w:w="678" w:type="pct"/>
            <w:vAlign w:val="center"/>
          </w:tcPr>
          <w:p w14:paraId="74E1FB10" w14:textId="195D8BEA" w:rsidR="00CC5BF2" w:rsidRPr="001315A4" w:rsidRDefault="00CC5BF2">
            <w:pPr>
              <w:jc w:val="right"/>
              <w:rPr>
                <w:sz w:val="20"/>
                <w:szCs w:val="20"/>
              </w:rPr>
            </w:pPr>
            <w:r w:rsidRPr="001315A4">
              <w:rPr>
                <w:sz w:val="20"/>
                <w:szCs w:val="20"/>
              </w:rPr>
              <w:t>257.</w:t>
            </w:r>
            <w:r w:rsidR="00DB76DB" w:rsidRPr="001315A4">
              <w:rPr>
                <w:sz w:val="20"/>
                <w:szCs w:val="20"/>
              </w:rPr>
              <w:t>18</w:t>
            </w:r>
          </w:p>
        </w:tc>
      </w:tr>
      <w:tr w:rsidR="00CC5BF2" w:rsidRPr="000A4838" w14:paraId="027AF5E8" w14:textId="77777777">
        <w:trPr>
          <w:trHeight w:val="159"/>
        </w:trPr>
        <w:tc>
          <w:tcPr>
            <w:tcW w:w="974" w:type="pct"/>
            <w:vAlign w:val="center"/>
          </w:tcPr>
          <w:p w14:paraId="1A5B42A2" w14:textId="77777777" w:rsidR="00CC5BF2" w:rsidRPr="000A4838" w:rsidRDefault="00CC5BF2">
            <w:pPr>
              <w:tabs>
                <w:tab w:val="left" w:pos="3141"/>
              </w:tabs>
              <w:suppressAutoHyphens/>
              <w:spacing w:before="20" w:after="20"/>
              <w:jc w:val="left"/>
              <w:rPr>
                <w:sz w:val="20"/>
                <w:szCs w:val="20"/>
              </w:rPr>
            </w:pPr>
            <w:r>
              <w:rPr>
                <w:sz w:val="20"/>
                <w:szCs w:val="20"/>
              </w:rPr>
              <w:t>R-417A</w:t>
            </w:r>
          </w:p>
        </w:tc>
        <w:tc>
          <w:tcPr>
            <w:tcW w:w="618" w:type="pct"/>
            <w:vAlign w:val="center"/>
          </w:tcPr>
          <w:p w14:paraId="3A17FCCB" w14:textId="77777777" w:rsidR="00CC5BF2" w:rsidRPr="000A4838" w:rsidRDefault="00CC5BF2">
            <w:pPr>
              <w:suppressAutoHyphens/>
              <w:spacing w:before="20" w:after="20"/>
              <w:jc w:val="right"/>
              <w:rPr>
                <w:sz w:val="20"/>
                <w:szCs w:val="20"/>
              </w:rPr>
            </w:pPr>
            <w:r>
              <w:rPr>
                <w:sz w:val="20"/>
                <w:szCs w:val="20"/>
              </w:rPr>
              <w:t>2,346</w:t>
            </w:r>
          </w:p>
        </w:tc>
        <w:tc>
          <w:tcPr>
            <w:tcW w:w="682" w:type="pct"/>
            <w:vAlign w:val="center"/>
          </w:tcPr>
          <w:p w14:paraId="4549DD93" w14:textId="77777777" w:rsidR="00CC5BF2" w:rsidRPr="000A4838" w:rsidRDefault="00CC5BF2">
            <w:pPr>
              <w:jc w:val="right"/>
              <w:rPr>
                <w:sz w:val="20"/>
                <w:szCs w:val="20"/>
              </w:rPr>
            </w:pPr>
            <w:r w:rsidRPr="00DB2183">
              <w:rPr>
                <w:sz w:val="20"/>
                <w:szCs w:val="20"/>
              </w:rPr>
              <w:t>27.23</w:t>
            </w:r>
          </w:p>
        </w:tc>
        <w:tc>
          <w:tcPr>
            <w:tcW w:w="682" w:type="pct"/>
            <w:vAlign w:val="center"/>
          </w:tcPr>
          <w:p w14:paraId="3DC62479" w14:textId="77777777" w:rsidR="00CC5BF2" w:rsidRPr="000A4838" w:rsidRDefault="00CC5BF2">
            <w:pPr>
              <w:jc w:val="right"/>
              <w:rPr>
                <w:sz w:val="20"/>
                <w:szCs w:val="20"/>
              </w:rPr>
            </w:pPr>
            <w:r w:rsidRPr="00DB2183">
              <w:rPr>
                <w:sz w:val="20"/>
                <w:szCs w:val="20"/>
              </w:rPr>
              <w:t>11.75</w:t>
            </w:r>
          </w:p>
        </w:tc>
        <w:tc>
          <w:tcPr>
            <w:tcW w:w="684" w:type="pct"/>
            <w:vAlign w:val="center"/>
          </w:tcPr>
          <w:p w14:paraId="75720827" w14:textId="77777777" w:rsidR="00CC5BF2" w:rsidRPr="001315A4" w:rsidRDefault="00CC5BF2">
            <w:pPr>
              <w:jc w:val="right"/>
              <w:rPr>
                <w:sz w:val="20"/>
                <w:szCs w:val="20"/>
              </w:rPr>
            </w:pPr>
            <w:r w:rsidRPr="001315A4">
              <w:rPr>
                <w:sz w:val="20"/>
                <w:szCs w:val="20"/>
              </w:rPr>
              <w:t>39.15</w:t>
            </w:r>
          </w:p>
        </w:tc>
        <w:tc>
          <w:tcPr>
            <w:tcW w:w="682" w:type="pct"/>
            <w:vAlign w:val="center"/>
          </w:tcPr>
          <w:p w14:paraId="32AFA3F9" w14:textId="77777777" w:rsidR="00CC5BF2" w:rsidRPr="001315A4" w:rsidRDefault="00CC5BF2">
            <w:pPr>
              <w:jc w:val="right"/>
              <w:rPr>
                <w:sz w:val="20"/>
                <w:szCs w:val="20"/>
              </w:rPr>
            </w:pPr>
            <w:r w:rsidRPr="001315A4">
              <w:rPr>
                <w:sz w:val="20"/>
                <w:szCs w:val="20"/>
              </w:rPr>
              <w:t>36.69</w:t>
            </w:r>
          </w:p>
        </w:tc>
        <w:tc>
          <w:tcPr>
            <w:tcW w:w="678" w:type="pct"/>
            <w:vAlign w:val="center"/>
          </w:tcPr>
          <w:p w14:paraId="17325F33" w14:textId="102FBB68" w:rsidR="00CC5BF2" w:rsidRPr="001315A4" w:rsidRDefault="00CC5BF2">
            <w:pPr>
              <w:jc w:val="right"/>
              <w:rPr>
                <w:sz w:val="20"/>
                <w:szCs w:val="20"/>
              </w:rPr>
            </w:pPr>
            <w:r w:rsidRPr="001315A4">
              <w:rPr>
                <w:sz w:val="20"/>
                <w:szCs w:val="20"/>
              </w:rPr>
              <w:t>38.0</w:t>
            </w:r>
            <w:r w:rsidR="00FD7E69" w:rsidRPr="001315A4">
              <w:rPr>
                <w:sz w:val="20"/>
                <w:szCs w:val="20"/>
              </w:rPr>
              <w:t>2</w:t>
            </w:r>
          </w:p>
        </w:tc>
      </w:tr>
      <w:tr w:rsidR="00CC5BF2" w:rsidRPr="000A4838" w14:paraId="6558D5C0" w14:textId="77777777">
        <w:tc>
          <w:tcPr>
            <w:tcW w:w="974" w:type="pct"/>
            <w:vAlign w:val="center"/>
          </w:tcPr>
          <w:p w14:paraId="4238789B" w14:textId="77777777" w:rsidR="00CC5BF2" w:rsidRPr="000A4838" w:rsidRDefault="00CC5BF2">
            <w:pPr>
              <w:tabs>
                <w:tab w:val="left" w:pos="3141"/>
              </w:tabs>
              <w:suppressAutoHyphens/>
              <w:spacing w:before="20" w:after="20"/>
              <w:jc w:val="left"/>
              <w:rPr>
                <w:sz w:val="20"/>
                <w:szCs w:val="20"/>
              </w:rPr>
            </w:pPr>
            <w:r>
              <w:rPr>
                <w:sz w:val="20"/>
                <w:szCs w:val="20"/>
              </w:rPr>
              <w:t>R-422D</w:t>
            </w:r>
          </w:p>
        </w:tc>
        <w:tc>
          <w:tcPr>
            <w:tcW w:w="618" w:type="pct"/>
          </w:tcPr>
          <w:p w14:paraId="0B77BC6A" w14:textId="77777777" w:rsidR="00CC5BF2" w:rsidRPr="000A4838" w:rsidRDefault="00CC5BF2">
            <w:pPr>
              <w:tabs>
                <w:tab w:val="left" w:pos="3141"/>
              </w:tabs>
              <w:suppressAutoHyphens/>
              <w:spacing w:before="20" w:after="20"/>
              <w:jc w:val="right"/>
              <w:rPr>
                <w:sz w:val="20"/>
                <w:szCs w:val="20"/>
              </w:rPr>
            </w:pPr>
            <w:r>
              <w:rPr>
                <w:sz w:val="20"/>
                <w:szCs w:val="20"/>
              </w:rPr>
              <w:t>2,728.95</w:t>
            </w:r>
          </w:p>
        </w:tc>
        <w:tc>
          <w:tcPr>
            <w:tcW w:w="682" w:type="pct"/>
            <w:vAlign w:val="center"/>
          </w:tcPr>
          <w:p w14:paraId="0B83DA6B" w14:textId="77777777" w:rsidR="00CC5BF2" w:rsidRPr="000A4838" w:rsidRDefault="00CC5BF2">
            <w:pPr>
              <w:jc w:val="right"/>
              <w:rPr>
                <w:sz w:val="20"/>
                <w:szCs w:val="20"/>
              </w:rPr>
            </w:pPr>
            <w:r w:rsidRPr="00472829">
              <w:rPr>
                <w:sz w:val="20"/>
                <w:szCs w:val="20"/>
              </w:rPr>
              <w:t>5.44</w:t>
            </w:r>
          </w:p>
        </w:tc>
        <w:tc>
          <w:tcPr>
            <w:tcW w:w="682" w:type="pct"/>
            <w:vAlign w:val="center"/>
          </w:tcPr>
          <w:p w14:paraId="5C5EFF47" w14:textId="77777777" w:rsidR="00CC5BF2" w:rsidRPr="000A4838" w:rsidRDefault="00CC5BF2">
            <w:pPr>
              <w:jc w:val="right"/>
              <w:rPr>
                <w:sz w:val="20"/>
                <w:szCs w:val="20"/>
              </w:rPr>
            </w:pPr>
            <w:r w:rsidRPr="00472829">
              <w:rPr>
                <w:sz w:val="20"/>
                <w:szCs w:val="20"/>
              </w:rPr>
              <w:t>6.91</w:t>
            </w:r>
          </w:p>
        </w:tc>
        <w:tc>
          <w:tcPr>
            <w:tcW w:w="684" w:type="pct"/>
            <w:vAlign w:val="center"/>
          </w:tcPr>
          <w:p w14:paraId="437440C7" w14:textId="77777777" w:rsidR="00CC5BF2" w:rsidRPr="001315A4" w:rsidRDefault="00CC5BF2">
            <w:pPr>
              <w:jc w:val="right"/>
              <w:rPr>
                <w:sz w:val="20"/>
                <w:szCs w:val="20"/>
              </w:rPr>
            </w:pPr>
            <w:r w:rsidRPr="001315A4">
              <w:rPr>
                <w:sz w:val="20"/>
                <w:szCs w:val="20"/>
              </w:rPr>
              <w:t>2.15</w:t>
            </w:r>
          </w:p>
        </w:tc>
        <w:tc>
          <w:tcPr>
            <w:tcW w:w="682" w:type="pct"/>
            <w:vAlign w:val="center"/>
          </w:tcPr>
          <w:p w14:paraId="5DE5E10B" w14:textId="77777777" w:rsidR="00CC5BF2" w:rsidRPr="001315A4" w:rsidRDefault="00CC5BF2">
            <w:pPr>
              <w:jc w:val="right"/>
              <w:rPr>
                <w:sz w:val="20"/>
                <w:szCs w:val="20"/>
              </w:rPr>
            </w:pPr>
            <w:r w:rsidRPr="001315A4">
              <w:rPr>
                <w:sz w:val="20"/>
                <w:szCs w:val="20"/>
              </w:rPr>
              <w:t>4.85</w:t>
            </w:r>
          </w:p>
        </w:tc>
        <w:tc>
          <w:tcPr>
            <w:tcW w:w="678" w:type="pct"/>
            <w:vAlign w:val="center"/>
          </w:tcPr>
          <w:p w14:paraId="56F7392A" w14:textId="77777777" w:rsidR="00CC5BF2" w:rsidRPr="001315A4" w:rsidRDefault="00CC5BF2">
            <w:pPr>
              <w:jc w:val="right"/>
              <w:rPr>
                <w:sz w:val="20"/>
                <w:szCs w:val="20"/>
              </w:rPr>
            </w:pPr>
            <w:r w:rsidRPr="001315A4">
              <w:rPr>
                <w:sz w:val="20"/>
                <w:szCs w:val="20"/>
              </w:rPr>
              <w:t>6.39</w:t>
            </w:r>
          </w:p>
        </w:tc>
      </w:tr>
      <w:tr w:rsidR="00CC5BF2" w:rsidRPr="000A4838" w14:paraId="7795F5DF" w14:textId="77777777">
        <w:tc>
          <w:tcPr>
            <w:tcW w:w="974" w:type="pct"/>
            <w:vAlign w:val="center"/>
          </w:tcPr>
          <w:p w14:paraId="1C0D0A42" w14:textId="77777777" w:rsidR="00CC5BF2" w:rsidRDefault="00CC5BF2">
            <w:pPr>
              <w:jc w:val="left"/>
              <w:rPr>
                <w:sz w:val="20"/>
                <w:szCs w:val="20"/>
              </w:rPr>
            </w:pPr>
            <w:r>
              <w:rPr>
                <w:sz w:val="20"/>
                <w:szCs w:val="20"/>
              </w:rPr>
              <w:t>R-507A</w:t>
            </w:r>
          </w:p>
        </w:tc>
        <w:tc>
          <w:tcPr>
            <w:tcW w:w="618" w:type="pct"/>
          </w:tcPr>
          <w:p w14:paraId="3B4F41D8" w14:textId="77777777" w:rsidR="00CC5BF2" w:rsidRDefault="00CC5BF2">
            <w:pPr>
              <w:tabs>
                <w:tab w:val="left" w:pos="3141"/>
              </w:tabs>
              <w:suppressAutoHyphens/>
              <w:spacing w:before="20" w:after="20"/>
              <w:jc w:val="right"/>
              <w:rPr>
                <w:sz w:val="20"/>
                <w:szCs w:val="20"/>
              </w:rPr>
            </w:pPr>
            <w:r>
              <w:rPr>
                <w:sz w:val="20"/>
                <w:szCs w:val="20"/>
              </w:rPr>
              <w:t>3,985</w:t>
            </w:r>
          </w:p>
        </w:tc>
        <w:tc>
          <w:tcPr>
            <w:tcW w:w="682" w:type="pct"/>
          </w:tcPr>
          <w:p w14:paraId="6A9DDA53" w14:textId="77777777" w:rsidR="00CC5BF2" w:rsidRPr="000A4838" w:rsidRDefault="00CC5BF2">
            <w:pPr>
              <w:tabs>
                <w:tab w:val="left" w:pos="3141"/>
              </w:tabs>
              <w:suppressAutoHyphens/>
              <w:spacing w:before="20" w:after="20"/>
              <w:jc w:val="right"/>
              <w:rPr>
                <w:sz w:val="20"/>
                <w:szCs w:val="20"/>
              </w:rPr>
            </w:pPr>
            <w:r w:rsidRPr="00DE719F">
              <w:rPr>
                <w:sz w:val="20"/>
                <w:szCs w:val="20"/>
              </w:rPr>
              <w:t>137.16</w:t>
            </w:r>
          </w:p>
        </w:tc>
        <w:tc>
          <w:tcPr>
            <w:tcW w:w="682" w:type="pct"/>
          </w:tcPr>
          <w:p w14:paraId="44CDA0B5" w14:textId="77777777" w:rsidR="00CC5BF2" w:rsidRPr="000A4838" w:rsidRDefault="00CC5BF2">
            <w:pPr>
              <w:tabs>
                <w:tab w:val="left" w:pos="3141"/>
              </w:tabs>
              <w:suppressAutoHyphens/>
              <w:spacing w:before="20" w:after="20"/>
              <w:jc w:val="right"/>
              <w:rPr>
                <w:sz w:val="20"/>
                <w:szCs w:val="20"/>
              </w:rPr>
            </w:pPr>
            <w:r w:rsidRPr="00DE719F">
              <w:rPr>
                <w:sz w:val="20"/>
                <w:szCs w:val="20"/>
              </w:rPr>
              <w:t>301.20</w:t>
            </w:r>
          </w:p>
        </w:tc>
        <w:tc>
          <w:tcPr>
            <w:tcW w:w="684" w:type="pct"/>
          </w:tcPr>
          <w:p w14:paraId="1F9B1194" w14:textId="77777777" w:rsidR="00CC5BF2" w:rsidRPr="001315A4" w:rsidRDefault="00CC5BF2">
            <w:pPr>
              <w:tabs>
                <w:tab w:val="left" w:pos="3141"/>
              </w:tabs>
              <w:suppressAutoHyphens/>
              <w:spacing w:before="20" w:after="20"/>
              <w:jc w:val="right"/>
              <w:rPr>
                <w:sz w:val="20"/>
                <w:szCs w:val="20"/>
              </w:rPr>
            </w:pPr>
            <w:r w:rsidRPr="001315A4">
              <w:rPr>
                <w:sz w:val="20"/>
                <w:szCs w:val="20"/>
              </w:rPr>
              <w:t>229.72</w:t>
            </w:r>
          </w:p>
        </w:tc>
        <w:tc>
          <w:tcPr>
            <w:tcW w:w="682" w:type="pct"/>
          </w:tcPr>
          <w:p w14:paraId="1AFE1BBB" w14:textId="77777777" w:rsidR="00CC5BF2" w:rsidRPr="001315A4" w:rsidRDefault="00CC5BF2">
            <w:pPr>
              <w:tabs>
                <w:tab w:val="left" w:pos="3141"/>
              </w:tabs>
              <w:suppressAutoHyphens/>
              <w:spacing w:before="20" w:after="20"/>
              <w:jc w:val="right"/>
              <w:rPr>
                <w:sz w:val="20"/>
                <w:szCs w:val="20"/>
              </w:rPr>
            </w:pPr>
            <w:r w:rsidRPr="001315A4">
              <w:rPr>
                <w:sz w:val="20"/>
                <w:szCs w:val="20"/>
              </w:rPr>
              <w:t>109.77</w:t>
            </w:r>
          </w:p>
        </w:tc>
        <w:tc>
          <w:tcPr>
            <w:tcW w:w="678" w:type="pct"/>
          </w:tcPr>
          <w:p w14:paraId="217A9AEB" w14:textId="31F83165" w:rsidR="00CC5BF2" w:rsidRPr="001315A4" w:rsidRDefault="00CC5BF2">
            <w:pPr>
              <w:tabs>
                <w:tab w:val="left" w:pos="3141"/>
              </w:tabs>
              <w:suppressAutoHyphens/>
              <w:spacing w:before="20" w:after="20"/>
              <w:jc w:val="right"/>
              <w:rPr>
                <w:sz w:val="20"/>
                <w:szCs w:val="20"/>
              </w:rPr>
            </w:pPr>
            <w:r w:rsidRPr="001315A4">
              <w:rPr>
                <w:sz w:val="20"/>
                <w:szCs w:val="20"/>
              </w:rPr>
              <w:t>212.3</w:t>
            </w:r>
            <w:r w:rsidR="00FD331A" w:rsidRPr="001315A4">
              <w:rPr>
                <w:sz w:val="20"/>
                <w:szCs w:val="20"/>
              </w:rPr>
              <w:t>4</w:t>
            </w:r>
          </w:p>
        </w:tc>
      </w:tr>
      <w:tr w:rsidR="00CC5BF2" w:rsidRPr="000A4838" w14:paraId="0455DE87" w14:textId="77777777">
        <w:tc>
          <w:tcPr>
            <w:tcW w:w="1592" w:type="pct"/>
            <w:gridSpan w:val="2"/>
          </w:tcPr>
          <w:p w14:paraId="4F06574F" w14:textId="77777777" w:rsidR="00CC5BF2" w:rsidRPr="000A4838" w:rsidRDefault="00CC5BF2">
            <w:pPr>
              <w:keepNext/>
              <w:tabs>
                <w:tab w:val="left" w:pos="3141"/>
              </w:tabs>
              <w:suppressAutoHyphens/>
              <w:spacing w:before="20" w:after="20"/>
              <w:jc w:val="left"/>
              <w:rPr>
                <w:sz w:val="20"/>
                <w:szCs w:val="20"/>
              </w:rPr>
            </w:pPr>
            <w:r w:rsidRPr="00262668">
              <w:rPr>
                <w:sz w:val="20"/>
                <w:szCs w:val="20"/>
              </w:rPr>
              <w:t>Other</w:t>
            </w:r>
            <w:r w:rsidRPr="00434A8E">
              <w:rPr>
                <w:sz w:val="20"/>
                <w:szCs w:val="20"/>
              </w:rPr>
              <w:t>*</w:t>
            </w:r>
          </w:p>
        </w:tc>
        <w:tc>
          <w:tcPr>
            <w:tcW w:w="682" w:type="pct"/>
            <w:vAlign w:val="center"/>
          </w:tcPr>
          <w:p w14:paraId="41504FBC" w14:textId="77777777" w:rsidR="00CC5BF2" w:rsidRPr="000A4838" w:rsidRDefault="00CC5BF2">
            <w:pPr>
              <w:jc w:val="right"/>
              <w:rPr>
                <w:sz w:val="20"/>
                <w:szCs w:val="20"/>
              </w:rPr>
            </w:pPr>
            <w:r>
              <w:rPr>
                <w:sz w:val="20"/>
                <w:szCs w:val="20"/>
              </w:rPr>
              <w:t>0.75</w:t>
            </w:r>
          </w:p>
        </w:tc>
        <w:tc>
          <w:tcPr>
            <w:tcW w:w="682" w:type="pct"/>
            <w:vAlign w:val="center"/>
          </w:tcPr>
          <w:p w14:paraId="410FB790" w14:textId="77777777" w:rsidR="00CC5BF2" w:rsidRPr="000A4838" w:rsidRDefault="00CC5BF2">
            <w:pPr>
              <w:jc w:val="right"/>
              <w:rPr>
                <w:sz w:val="20"/>
                <w:szCs w:val="20"/>
              </w:rPr>
            </w:pPr>
            <w:r>
              <w:rPr>
                <w:sz w:val="20"/>
                <w:szCs w:val="20"/>
              </w:rPr>
              <w:t>2.66</w:t>
            </w:r>
          </w:p>
        </w:tc>
        <w:tc>
          <w:tcPr>
            <w:tcW w:w="684" w:type="pct"/>
            <w:vAlign w:val="center"/>
          </w:tcPr>
          <w:p w14:paraId="1301E81B" w14:textId="39BCD37B" w:rsidR="00CC5BF2" w:rsidRPr="001315A4" w:rsidRDefault="00CC5BF2">
            <w:pPr>
              <w:jc w:val="right"/>
              <w:rPr>
                <w:sz w:val="20"/>
                <w:szCs w:val="20"/>
              </w:rPr>
            </w:pPr>
            <w:r w:rsidRPr="001315A4">
              <w:rPr>
                <w:sz w:val="20"/>
                <w:szCs w:val="20"/>
              </w:rPr>
              <w:t>0.5</w:t>
            </w:r>
            <w:r w:rsidR="008475A4" w:rsidRPr="001315A4">
              <w:rPr>
                <w:sz w:val="20"/>
                <w:szCs w:val="20"/>
              </w:rPr>
              <w:t>6</w:t>
            </w:r>
          </w:p>
        </w:tc>
        <w:tc>
          <w:tcPr>
            <w:tcW w:w="682" w:type="pct"/>
            <w:vAlign w:val="center"/>
          </w:tcPr>
          <w:p w14:paraId="4B3210A6" w14:textId="77777777" w:rsidR="00CC5BF2" w:rsidRPr="001315A4" w:rsidRDefault="00CC5BF2">
            <w:pPr>
              <w:jc w:val="right"/>
              <w:rPr>
                <w:sz w:val="20"/>
                <w:szCs w:val="20"/>
              </w:rPr>
            </w:pPr>
            <w:r w:rsidRPr="001315A4">
              <w:rPr>
                <w:sz w:val="20"/>
                <w:szCs w:val="20"/>
              </w:rPr>
              <w:t>2.46</w:t>
            </w:r>
          </w:p>
        </w:tc>
        <w:tc>
          <w:tcPr>
            <w:tcW w:w="678" w:type="pct"/>
          </w:tcPr>
          <w:p w14:paraId="5AB59D06" w14:textId="77777777" w:rsidR="00CC5BF2" w:rsidRPr="001315A4" w:rsidRDefault="00CC5BF2">
            <w:pPr>
              <w:keepNext/>
              <w:tabs>
                <w:tab w:val="left" w:pos="3141"/>
              </w:tabs>
              <w:suppressAutoHyphens/>
              <w:spacing w:before="20" w:after="20"/>
              <w:jc w:val="right"/>
              <w:rPr>
                <w:sz w:val="20"/>
                <w:szCs w:val="20"/>
              </w:rPr>
            </w:pPr>
            <w:r w:rsidRPr="001315A4">
              <w:rPr>
                <w:sz w:val="20"/>
                <w:szCs w:val="20"/>
              </w:rPr>
              <w:t>1.84</w:t>
            </w:r>
          </w:p>
        </w:tc>
      </w:tr>
      <w:tr w:rsidR="00CC5BF2" w:rsidRPr="000A4838" w14:paraId="241512C0" w14:textId="77777777">
        <w:tc>
          <w:tcPr>
            <w:tcW w:w="1592" w:type="pct"/>
            <w:gridSpan w:val="2"/>
          </w:tcPr>
          <w:p w14:paraId="6D46915F" w14:textId="77777777" w:rsidR="00CC5BF2" w:rsidRPr="000A4838" w:rsidRDefault="00CC5BF2">
            <w:pPr>
              <w:keepNext/>
              <w:tabs>
                <w:tab w:val="left" w:pos="3141"/>
              </w:tabs>
              <w:suppressAutoHyphens/>
              <w:spacing w:before="20" w:after="20"/>
              <w:jc w:val="left"/>
              <w:rPr>
                <w:b/>
                <w:bCs/>
                <w:sz w:val="20"/>
                <w:szCs w:val="20"/>
              </w:rPr>
            </w:pPr>
            <w:r w:rsidRPr="000A4838">
              <w:rPr>
                <w:b/>
                <w:bCs/>
                <w:sz w:val="20"/>
                <w:szCs w:val="20"/>
                <w:lang w:eastAsia="en-CA"/>
              </w:rPr>
              <w:t>Total (mt)</w:t>
            </w:r>
          </w:p>
        </w:tc>
        <w:tc>
          <w:tcPr>
            <w:tcW w:w="682" w:type="pct"/>
          </w:tcPr>
          <w:p w14:paraId="4743C96B" w14:textId="77777777" w:rsidR="00CC5BF2" w:rsidRPr="000A4838" w:rsidRDefault="00CC5BF2">
            <w:pPr>
              <w:tabs>
                <w:tab w:val="left" w:pos="3141"/>
              </w:tabs>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860.5</w:t>
            </w:r>
            <w:r>
              <w:rPr>
                <w:b/>
                <w:bCs/>
                <w:sz w:val="20"/>
                <w:szCs w:val="20"/>
              </w:rPr>
              <w:fldChar w:fldCharType="end"/>
            </w:r>
            <w:r>
              <w:rPr>
                <w:b/>
                <w:bCs/>
                <w:sz w:val="20"/>
                <w:szCs w:val="20"/>
              </w:rPr>
              <w:t>6</w:t>
            </w:r>
          </w:p>
        </w:tc>
        <w:tc>
          <w:tcPr>
            <w:tcW w:w="682" w:type="pct"/>
          </w:tcPr>
          <w:p w14:paraId="0E92FAE5" w14:textId="77777777" w:rsidR="00CC5BF2" w:rsidRPr="000A4838" w:rsidRDefault="00CC5BF2">
            <w:pPr>
              <w:tabs>
                <w:tab w:val="left" w:pos="3141"/>
              </w:tabs>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1,597.6</w:t>
            </w:r>
            <w:r>
              <w:rPr>
                <w:b/>
                <w:bCs/>
                <w:sz w:val="20"/>
                <w:szCs w:val="20"/>
              </w:rPr>
              <w:fldChar w:fldCharType="end"/>
            </w:r>
            <w:r>
              <w:rPr>
                <w:b/>
                <w:bCs/>
                <w:sz w:val="20"/>
                <w:szCs w:val="20"/>
              </w:rPr>
              <w:t>7</w:t>
            </w:r>
          </w:p>
        </w:tc>
        <w:tc>
          <w:tcPr>
            <w:tcW w:w="684" w:type="pct"/>
          </w:tcPr>
          <w:p w14:paraId="37AFE1AF" w14:textId="71D21319" w:rsidR="00CC5BF2" w:rsidRPr="001315A4" w:rsidRDefault="00CC5BF2">
            <w:pPr>
              <w:tabs>
                <w:tab w:val="left" w:pos="3141"/>
              </w:tabs>
              <w:suppressAutoHyphens/>
              <w:spacing w:before="20" w:after="20"/>
              <w:jc w:val="right"/>
              <w:rPr>
                <w:b/>
                <w:bCs/>
                <w:sz w:val="20"/>
                <w:szCs w:val="20"/>
              </w:rPr>
            </w:pPr>
            <w:r w:rsidRPr="001315A4">
              <w:rPr>
                <w:b/>
                <w:sz w:val="20"/>
                <w:szCs w:val="20"/>
              </w:rPr>
              <w:fldChar w:fldCharType="begin"/>
            </w:r>
            <w:r w:rsidRPr="001315A4">
              <w:rPr>
                <w:b/>
                <w:bCs/>
                <w:sz w:val="20"/>
                <w:szCs w:val="20"/>
              </w:rPr>
              <w:instrText xml:space="preserve"> =SUM(ABOVE) </w:instrText>
            </w:r>
            <w:r w:rsidRPr="001315A4">
              <w:rPr>
                <w:b/>
                <w:sz w:val="20"/>
                <w:szCs w:val="20"/>
              </w:rPr>
              <w:fldChar w:fldCharType="separate"/>
            </w:r>
            <w:r w:rsidRPr="001315A4">
              <w:rPr>
                <w:b/>
                <w:sz w:val="20"/>
                <w:szCs w:val="20"/>
              </w:rPr>
              <w:t>1,399</w:t>
            </w:r>
            <w:r w:rsidRPr="001315A4">
              <w:rPr>
                <w:b/>
                <w:bCs/>
                <w:noProof/>
                <w:sz w:val="20"/>
                <w:szCs w:val="20"/>
              </w:rPr>
              <w:t>.</w:t>
            </w:r>
            <w:r w:rsidRPr="001315A4">
              <w:rPr>
                <w:b/>
                <w:sz w:val="20"/>
                <w:szCs w:val="20"/>
              </w:rPr>
              <w:fldChar w:fldCharType="end"/>
            </w:r>
            <w:r w:rsidR="000E121C" w:rsidRPr="001315A4">
              <w:rPr>
                <w:b/>
                <w:bCs/>
                <w:sz w:val="20"/>
                <w:szCs w:val="20"/>
              </w:rPr>
              <w:t>2</w:t>
            </w:r>
            <w:r w:rsidR="00E31CAA" w:rsidRPr="001315A4">
              <w:rPr>
                <w:b/>
                <w:bCs/>
                <w:sz w:val="20"/>
                <w:szCs w:val="20"/>
              </w:rPr>
              <w:t>8</w:t>
            </w:r>
          </w:p>
        </w:tc>
        <w:tc>
          <w:tcPr>
            <w:tcW w:w="682" w:type="pct"/>
          </w:tcPr>
          <w:p w14:paraId="7171BCC8" w14:textId="77777777" w:rsidR="00CC5BF2" w:rsidRPr="001315A4" w:rsidRDefault="00CC5BF2">
            <w:pPr>
              <w:tabs>
                <w:tab w:val="left" w:pos="3141"/>
              </w:tabs>
              <w:suppressAutoHyphens/>
              <w:spacing w:before="20" w:after="20"/>
              <w:jc w:val="right"/>
              <w:rPr>
                <w:b/>
                <w:bCs/>
                <w:sz w:val="20"/>
                <w:szCs w:val="20"/>
              </w:rPr>
            </w:pPr>
            <w:r w:rsidRPr="001315A4">
              <w:rPr>
                <w:b/>
                <w:bCs/>
                <w:sz w:val="20"/>
                <w:szCs w:val="20"/>
              </w:rPr>
              <w:t>937.88</w:t>
            </w:r>
          </w:p>
        </w:tc>
        <w:tc>
          <w:tcPr>
            <w:tcW w:w="678" w:type="pct"/>
          </w:tcPr>
          <w:p w14:paraId="33642610" w14:textId="2F911898" w:rsidR="00CC5BF2" w:rsidRPr="001315A4" w:rsidRDefault="00CC5BF2">
            <w:pPr>
              <w:tabs>
                <w:tab w:val="left" w:pos="3141"/>
              </w:tabs>
              <w:suppressAutoHyphens/>
              <w:spacing w:before="20" w:after="20"/>
              <w:jc w:val="right"/>
              <w:rPr>
                <w:b/>
                <w:bCs/>
                <w:sz w:val="20"/>
                <w:szCs w:val="20"/>
              </w:rPr>
            </w:pPr>
            <w:r w:rsidRPr="001315A4">
              <w:rPr>
                <w:b/>
                <w:sz w:val="20"/>
                <w:szCs w:val="20"/>
              </w:rPr>
              <w:fldChar w:fldCharType="begin"/>
            </w:r>
            <w:r w:rsidRPr="001315A4">
              <w:rPr>
                <w:b/>
                <w:bCs/>
                <w:sz w:val="20"/>
                <w:szCs w:val="20"/>
              </w:rPr>
              <w:instrText xml:space="preserve"> =SUM(ABOVE) </w:instrText>
            </w:r>
            <w:r w:rsidRPr="001315A4">
              <w:rPr>
                <w:b/>
                <w:sz w:val="20"/>
                <w:szCs w:val="20"/>
              </w:rPr>
              <w:fldChar w:fldCharType="separate"/>
            </w:r>
            <w:r w:rsidRPr="001315A4">
              <w:rPr>
                <w:b/>
                <w:sz w:val="20"/>
                <w:szCs w:val="20"/>
              </w:rPr>
              <w:t>1,238</w:t>
            </w:r>
            <w:r w:rsidRPr="001315A4">
              <w:rPr>
                <w:b/>
                <w:bCs/>
                <w:noProof/>
                <w:sz w:val="20"/>
                <w:szCs w:val="20"/>
              </w:rPr>
              <w:t>.</w:t>
            </w:r>
            <w:r w:rsidRPr="001315A4">
              <w:rPr>
                <w:b/>
                <w:sz w:val="20"/>
                <w:szCs w:val="20"/>
              </w:rPr>
              <w:fldChar w:fldCharType="end"/>
            </w:r>
            <w:r w:rsidR="00150F9F" w:rsidRPr="001315A4">
              <w:rPr>
                <w:b/>
                <w:bCs/>
                <w:sz w:val="20"/>
                <w:szCs w:val="20"/>
              </w:rPr>
              <w:t>1</w:t>
            </w:r>
            <w:r w:rsidRPr="001315A4">
              <w:rPr>
                <w:b/>
                <w:bCs/>
                <w:sz w:val="20"/>
                <w:szCs w:val="20"/>
              </w:rPr>
              <w:t>0</w:t>
            </w:r>
          </w:p>
        </w:tc>
      </w:tr>
      <w:tr w:rsidR="00CC5BF2" w:rsidRPr="000A4838" w14:paraId="3FD13945" w14:textId="77777777">
        <w:tc>
          <w:tcPr>
            <w:tcW w:w="1592" w:type="pct"/>
            <w:gridSpan w:val="2"/>
          </w:tcPr>
          <w:p w14:paraId="577D088B" w14:textId="77777777" w:rsidR="00CC5BF2" w:rsidRPr="00262668" w:rsidRDefault="00CC5BF2">
            <w:pPr>
              <w:tabs>
                <w:tab w:val="left" w:pos="3141"/>
              </w:tabs>
              <w:suppressAutoHyphens/>
              <w:spacing w:before="20" w:after="20"/>
              <w:jc w:val="left"/>
              <w:rPr>
                <w:b/>
                <w:bCs/>
                <w:sz w:val="20"/>
                <w:szCs w:val="20"/>
                <w:lang w:eastAsia="en-CA"/>
              </w:rPr>
            </w:pPr>
            <w:r>
              <w:rPr>
                <w:color w:val="000000"/>
                <w:sz w:val="20"/>
                <w:szCs w:val="20"/>
              </w:rPr>
              <w:t>I</w:t>
            </w:r>
            <w:r w:rsidRPr="00262668">
              <w:rPr>
                <w:color w:val="000000"/>
                <w:sz w:val="20"/>
                <w:szCs w:val="20"/>
              </w:rPr>
              <w:t>n imported pre</w:t>
            </w:r>
            <w:r>
              <w:rPr>
                <w:color w:val="000000"/>
                <w:sz w:val="20"/>
                <w:szCs w:val="20"/>
              </w:rPr>
              <w:t>-</w:t>
            </w:r>
            <w:r w:rsidRPr="00262668">
              <w:rPr>
                <w:color w:val="000000"/>
                <w:sz w:val="20"/>
                <w:szCs w:val="20"/>
              </w:rPr>
              <w:t>blended polyols</w:t>
            </w:r>
            <w:r w:rsidRPr="00B63197">
              <w:rPr>
                <w:color w:val="000000"/>
                <w:sz w:val="20"/>
                <w:szCs w:val="20"/>
              </w:rPr>
              <w:t>**</w:t>
            </w:r>
          </w:p>
        </w:tc>
        <w:tc>
          <w:tcPr>
            <w:tcW w:w="682" w:type="pct"/>
          </w:tcPr>
          <w:p w14:paraId="72BDB08F" w14:textId="77777777" w:rsidR="00CC5BF2" w:rsidRPr="00DD260F" w:rsidRDefault="00CC5BF2">
            <w:pPr>
              <w:tabs>
                <w:tab w:val="left" w:pos="3141"/>
              </w:tabs>
              <w:suppressAutoHyphens/>
              <w:spacing w:before="20" w:after="20"/>
              <w:jc w:val="right"/>
              <w:rPr>
                <w:sz w:val="20"/>
                <w:szCs w:val="20"/>
              </w:rPr>
            </w:pPr>
            <w:r w:rsidRPr="00DD260F">
              <w:rPr>
                <w:sz w:val="20"/>
                <w:szCs w:val="20"/>
              </w:rPr>
              <w:t>0</w:t>
            </w:r>
            <w:r>
              <w:rPr>
                <w:sz w:val="20"/>
                <w:szCs w:val="20"/>
              </w:rPr>
              <w:t>.0</w:t>
            </w:r>
          </w:p>
        </w:tc>
        <w:tc>
          <w:tcPr>
            <w:tcW w:w="682" w:type="pct"/>
          </w:tcPr>
          <w:p w14:paraId="722B45A6" w14:textId="77777777" w:rsidR="00CC5BF2" w:rsidRPr="00DD260F" w:rsidRDefault="00CC5BF2">
            <w:pPr>
              <w:tabs>
                <w:tab w:val="left" w:pos="3141"/>
              </w:tabs>
              <w:suppressAutoHyphens/>
              <w:spacing w:before="20" w:after="20"/>
              <w:jc w:val="right"/>
              <w:rPr>
                <w:sz w:val="20"/>
                <w:szCs w:val="20"/>
              </w:rPr>
            </w:pPr>
            <w:r>
              <w:rPr>
                <w:sz w:val="20"/>
                <w:szCs w:val="20"/>
              </w:rPr>
              <w:t>104.68</w:t>
            </w:r>
          </w:p>
        </w:tc>
        <w:tc>
          <w:tcPr>
            <w:tcW w:w="684" w:type="pct"/>
          </w:tcPr>
          <w:p w14:paraId="011BDA22" w14:textId="77777777" w:rsidR="00CC5BF2" w:rsidRPr="001315A4" w:rsidRDefault="00CC5BF2">
            <w:pPr>
              <w:tabs>
                <w:tab w:val="left" w:pos="3141"/>
              </w:tabs>
              <w:suppressAutoHyphens/>
              <w:spacing w:before="20" w:after="20"/>
              <w:jc w:val="right"/>
              <w:rPr>
                <w:sz w:val="20"/>
                <w:szCs w:val="20"/>
              </w:rPr>
            </w:pPr>
            <w:r w:rsidRPr="001315A4">
              <w:rPr>
                <w:sz w:val="20"/>
                <w:szCs w:val="20"/>
              </w:rPr>
              <w:t>109.06</w:t>
            </w:r>
          </w:p>
        </w:tc>
        <w:tc>
          <w:tcPr>
            <w:tcW w:w="682" w:type="pct"/>
          </w:tcPr>
          <w:p w14:paraId="248C0253" w14:textId="77777777" w:rsidR="00CC5BF2" w:rsidRPr="001315A4" w:rsidRDefault="00CC5BF2">
            <w:pPr>
              <w:tabs>
                <w:tab w:val="left" w:pos="3141"/>
              </w:tabs>
              <w:suppressAutoHyphens/>
              <w:spacing w:before="20" w:after="20"/>
              <w:jc w:val="right"/>
              <w:rPr>
                <w:sz w:val="20"/>
                <w:szCs w:val="20"/>
              </w:rPr>
            </w:pPr>
            <w:r w:rsidRPr="001315A4">
              <w:rPr>
                <w:sz w:val="20"/>
                <w:szCs w:val="20"/>
              </w:rPr>
              <w:t>80.37</w:t>
            </w:r>
          </w:p>
        </w:tc>
        <w:tc>
          <w:tcPr>
            <w:tcW w:w="678" w:type="pct"/>
          </w:tcPr>
          <w:p w14:paraId="2A41F7EE" w14:textId="77777777" w:rsidR="00CC5BF2" w:rsidRPr="001315A4" w:rsidRDefault="00CC5BF2">
            <w:pPr>
              <w:tabs>
                <w:tab w:val="left" w:pos="3141"/>
              </w:tabs>
              <w:suppressAutoHyphens/>
              <w:spacing w:before="20" w:after="20"/>
              <w:jc w:val="right"/>
              <w:rPr>
                <w:sz w:val="20"/>
                <w:szCs w:val="20"/>
              </w:rPr>
            </w:pPr>
            <w:r w:rsidRPr="001315A4">
              <w:rPr>
                <w:sz w:val="20"/>
                <w:szCs w:val="20"/>
              </w:rPr>
              <w:t>88.87</w:t>
            </w:r>
          </w:p>
        </w:tc>
      </w:tr>
      <w:tr w:rsidR="00CC5BF2" w:rsidRPr="000A4838" w14:paraId="7B29CD17" w14:textId="77777777">
        <w:tc>
          <w:tcPr>
            <w:tcW w:w="5000" w:type="pct"/>
            <w:gridSpan w:val="7"/>
          </w:tcPr>
          <w:p w14:paraId="588ED90E" w14:textId="77777777" w:rsidR="00CC5BF2" w:rsidRPr="001315A4" w:rsidRDefault="00CC5BF2">
            <w:pPr>
              <w:keepNext/>
              <w:tabs>
                <w:tab w:val="left" w:pos="3141"/>
              </w:tabs>
              <w:suppressAutoHyphens/>
              <w:spacing w:before="20" w:after="20"/>
              <w:jc w:val="center"/>
              <w:rPr>
                <w:b/>
                <w:bCs/>
                <w:sz w:val="20"/>
                <w:szCs w:val="20"/>
              </w:rPr>
            </w:pPr>
            <w:r w:rsidRPr="001315A4">
              <w:rPr>
                <w:b/>
                <w:bCs/>
                <w:sz w:val="20"/>
                <w:szCs w:val="20"/>
              </w:rPr>
              <w:t>CO</w:t>
            </w:r>
            <w:r w:rsidRPr="001315A4">
              <w:rPr>
                <w:b/>
                <w:bCs/>
                <w:sz w:val="20"/>
                <w:szCs w:val="20"/>
                <w:vertAlign w:val="subscript"/>
              </w:rPr>
              <w:t>2</w:t>
            </w:r>
            <w:r w:rsidRPr="001315A4">
              <w:rPr>
                <w:b/>
                <w:bCs/>
                <w:sz w:val="20"/>
                <w:szCs w:val="20"/>
              </w:rPr>
              <w:t>-eq tonnes</w:t>
            </w:r>
          </w:p>
        </w:tc>
      </w:tr>
      <w:tr w:rsidR="00CC5BF2" w:rsidRPr="000A4838" w14:paraId="648528AE" w14:textId="77777777">
        <w:trPr>
          <w:trHeight w:val="159"/>
        </w:trPr>
        <w:tc>
          <w:tcPr>
            <w:tcW w:w="974" w:type="pct"/>
          </w:tcPr>
          <w:p w14:paraId="0DADF7D9" w14:textId="77777777" w:rsidR="00CC5BF2" w:rsidRPr="000A4838" w:rsidRDefault="00CC5BF2">
            <w:pPr>
              <w:keepNext/>
              <w:shd w:val="clear" w:color="auto" w:fill="FFFFFF" w:themeFill="background1"/>
              <w:suppressAutoHyphens/>
              <w:spacing w:before="20" w:after="20"/>
              <w:rPr>
                <w:sz w:val="20"/>
                <w:szCs w:val="20"/>
              </w:rPr>
            </w:pPr>
            <w:r>
              <w:rPr>
                <w:sz w:val="20"/>
                <w:szCs w:val="20"/>
              </w:rPr>
              <w:t>HFC-23</w:t>
            </w:r>
          </w:p>
        </w:tc>
        <w:tc>
          <w:tcPr>
            <w:tcW w:w="618" w:type="pct"/>
            <w:vAlign w:val="center"/>
          </w:tcPr>
          <w:p w14:paraId="660A097C" w14:textId="77777777" w:rsidR="00CC5BF2" w:rsidRPr="000A4838" w:rsidRDefault="00CC5BF2">
            <w:pPr>
              <w:keepNext/>
              <w:shd w:val="clear" w:color="auto" w:fill="FFFFFF" w:themeFill="background1"/>
              <w:suppressAutoHyphens/>
              <w:spacing w:before="20" w:after="20"/>
              <w:jc w:val="right"/>
              <w:rPr>
                <w:sz w:val="20"/>
                <w:szCs w:val="20"/>
              </w:rPr>
            </w:pPr>
            <w:r>
              <w:rPr>
                <w:sz w:val="20"/>
                <w:szCs w:val="20"/>
              </w:rPr>
              <w:t>14,800</w:t>
            </w:r>
          </w:p>
        </w:tc>
        <w:tc>
          <w:tcPr>
            <w:tcW w:w="682" w:type="pct"/>
            <w:vAlign w:val="center"/>
          </w:tcPr>
          <w:p w14:paraId="2A1AC918" w14:textId="77777777" w:rsidR="00CC5BF2" w:rsidRPr="00954252" w:rsidRDefault="00CC5BF2">
            <w:pPr>
              <w:jc w:val="right"/>
              <w:rPr>
                <w:sz w:val="20"/>
                <w:szCs w:val="20"/>
              </w:rPr>
            </w:pPr>
            <w:r w:rsidRPr="00954252">
              <w:rPr>
                <w:sz w:val="20"/>
                <w:szCs w:val="20"/>
              </w:rPr>
              <w:t>0</w:t>
            </w:r>
          </w:p>
        </w:tc>
        <w:tc>
          <w:tcPr>
            <w:tcW w:w="682" w:type="pct"/>
            <w:vAlign w:val="center"/>
          </w:tcPr>
          <w:p w14:paraId="60A15889" w14:textId="77777777" w:rsidR="00CC5BF2" w:rsidRPr="00954252" w:rsidRDefault="00CC5BF2">
            <w:pPr>
              <w:jc w:val="right"/>
              <w:rPr>
                <w:sz w:val="20"/>
                <w:szCs w:val="20"/>
              </w:rPr>
            </w:pPr>
            <w:r w:rsidRPr="00954252">
              <w:rPr>
                <w:sz w:val="20"/>
                <w:szCs w:val="20"/>
              </w:rPr>
              <w:t>25,441</w:t>
            </w:r>
          </w:p>
        </w:tc>
        <w:tc>
          <w:tcPr>
            <w:tcW w:w="684" w:type="pct"/>
            <w:vAlign w:val="center"/>
          </w:tcPr>
          <w:p w14:paraId="28CE702A" w14:textId="77777777" w:rsidR="00CC5BF2" w:rsidRPr="001315A4" w:rsidRDefault="00CC5BF2">
            <w:pPr>
              <w:jc w:val="right"/>
              <w:rPr>
                <w:sz w:val="20"/>
                <w:szCs w:val="20"/>
              </w:rPr>
            </w:pPr>
            <w:r w:rsidRPr="001315A4">
              <w:rPr>
                <w:sz w:val="20"/>
                <w:szCs w:val="20"/>
              </w:rPr>
              <w:t>0</w:t>
            </w:r>
          </w:p>
        </w:tc>
        <w:tc>
          <w:tcPr>
            <w:tcW w:w="682" w:type="pct"/>
            <w:shd w:val="clear" w:color="auto" w:fill="FFFFFF" w:themeFill="background1"/>
            <w:vAlign w:val="center"/>
          </w:tcPr>
          <w:p w14:paraId="12B1C06B" w14:textId="77777777" w:rsidR="00CC5BF2" w:rsidRPr="001315A4" w:rsidRDefault="00CC5BF2">
            <w:pPr>
              <w:jc w:val="right"/>
              <w:rPr>
                <w:sz w:val="20"/>
                <w:szCs w:val="20"/>
              </w:rPr>
            </w:pPr>
            <w:r w:rsidRPr="001315A4">
              <w:rPr>
                <w:sz w:val="20"/>
                <w:szCs w:val="20"/>
              </w:rPr>
              <w:t>0</w:t>
            </w:r>
          </w:p>
        </w:tc>
        <w:tc>
          <w:tcPr>
            <w:tcW w:w="678" w:type="pct"/>
            <w:vAlign w:val="center"/>
          </w:tcPr>
          <w:p w14:paraId="482F9573" w14:textId="77777777" w:rsidR="00CC5BF2" w:rsidRPr="001315A4" w:rsidRDefault="00CC5BF2">
            <w:pPr>
              <w:jc w:val="right"/>
              <w:rPr>
                <w:sz w:val="20"/>
                <w:szCs w:val="20"/>
              </w:rPr>
            </w:pPr>
            <w:r w:rsidRPr="001315A4">
              <w:rPr>
                <w:sz w:val="20"/>
                <w:szCs w:val="20"/>
              </w:rPr>
              <w:t>118</w:t>
            </w:r>
          </w:p>
        </w:tc>
      </w:tr>
      <w:tr w:rsidR="00CC5BF2" w:rsidRPr="000A4838" w14:paraId="77567764" w14:textId="77777777">
        <w:trPr>
          <w:trHeight w:val="159"/>
        </w:trPr>
        <w:tc>
          <w:tcPr>
            <w:tcW w:w="974" w:type="pct"/>
          </w:tcPr>
          <w:p w14:paraId="63767520" w14:textId="77777777" w:rsidR="00CC5BF2" w:rsidRDefault="00CC5BF2">
            <w:pPr>
              <w:shd w:val="clear" w:color="auto" w:fill="FFFFFF" w:themeFill="background1"/>
              <w:suppressAutoHyphens/>
              <w:spacing w:before="20" w:after="20"/>
              <w:rPr>
                <w:sz w:val="20"/>
                <w:szCs w:val="20"/>
              </w:rPr>
            </w:pPr>
            <w:r>
              <w:rPr>
                <w:sz w:val="20"/>
                <w:szCs w:val="20"/>
              </w:rPr>
              <w:t>HFC-32</w:t>
            </w:r>
          </w:p>
        </w:tc>
        <w:tc>
          <w:tcPr>
            <w:tcW w:w="618" w:type="pct"/>
            <w:vAlign w:val="center"/>
          </w:tcPr>
          <w:p w14:paraId="52782544" w14:textId="77777777" w:rsidR="00CC5BF2" w:rsidRDefault="00CC5BF2">
            <w:pPr>
              <w:shd w:val="clear" w:color="auto" w:fill="FFFFFF" w:themeFill="background1"/>
              <w:suppressAutoHyphens/>
              <w:spacing w:before="20" w:after="20"/>
              <w:jc w:val="right"/>
              <w:rPr>
                <w:sz w:val="20"/>
                <w:szCs w:val="20"/>
              </w:rPr>
            </w:pPr>
            <w:r>
              <w:rPr>
                <w:sz w:val="20"/>
                <w:szCs w:val="20"/>
              </w:rPr>
              <w:t>675</w:t>
            </w:r>
          </w:p>
        </w:tc>
        <w:tc>
          <w:tcPr>
            <w:tcW w:w="682" w:type="pct"/>
            <w:vAlign w:val="center"/>
          </w:tcPr>
          <w:p w14:paraId="663A76F8" w14:textId="77777777" w:rsidR="00CC5BF2" w:rsidRPr="00954252" w:rsidRDefault="00CC5BF2">
            <w:pPr>
              <w:jc w:val="right"/>
              <w:rPr>
                <w:sz w:val="20"/>
                <w:szCs w:val="20"/>
              </w:rPr>
            </w:pPr>
            <w:r w:rsidRPr="00954252">
              <w:rPr>
                <w:sz w:val="20"/>
                <w:szCs w:val="20"/>
              </w:rPr>
              <w:t>0</w:t>
            </w:r>
          </w:p>
        </w:tc>
        <w:tc>
          <w:tcPr>
            <w:tcW w:w="682" w:type="pct"/>
            <w:vAlign w:val="center"/>
          </w:tcPr>
          <w:p w14:paraId="6BF2FD0E" w14:textId="77777777" w:rsidR="00CC5BF2" w:rsidRPr="00954252" w:rsidRDefault="00CC5BF2">
            <w:pPr>
              <w:jc w:val="right"/>
              <w:rPr>
                <w:sz w:val="20"/>
                <w:szCs w:val="20"/>
              </w:rPr>
            </w:pPr>
            <w:r w:rsidRPr="00954252">
              <w:rPr>
                <w:sz w:val="20"/>
                <w:szCs w:val="20"/>
              </w:rPr>
              <w:t>0</w:t>
            </w:r>
          </w:p>
        </w:tc>
        <w:tc>
          <w:tcPr>
            <w:tcW w:w="684" w:type="pct"/>
            <w:vAlign w:val="center"/>
          </w:tcPr>
          <w:p w14:paraId="63E2F0AE" w14:textId="77777777" w:rsidR="00CC5BF2" w:rsidRPr="001315A4" w:rsidRDefault="00CC5BF2">
            <w:pPr>
              <w:jc w:val="right"/>
              <w:rPr>
                <w:sz w:val="20"/>
                <w:szCs w:val="20"/>
              </w:rPr>
            </w:pPr>
            <w:r w:rsidRPr="001315A4">
              <w:rPr>
                <w:sz w:val="20"/>
                <w:szCs w:val="20"/>
              </w:rPr>
              <w:t>948</w:t>
            </w:r>
          </w:p>
        </w:tc>
        <w:tc>
          <w:tcPr>
            <w:tcW w:w="682" w:type="pct"/>
            <w:shd w:val="clear" w:color="auto" w:fill="FFFFFF" w:themeFill="background1"/>
            <w:vAlign w:val="center"/>
          </w:tcPr>
          <w:p w14:paraId="143820F3" w14:textId="77777777" w:rsidR="00CC5BF2" w:rsidRPr="001315A4" w:rsidRDefault="00CC5BF2">
            <w:pPr>
              <w:jc w:val="right"/>
              <w:rPr>
                <w:sz w:val="20"/>
                <w:szCs w:val="20"/>
              </w:rPr>
            </w:pPr>
            <w:r w:rsidRPr="001315A4">
              <w:rPr>
                <w:sz w:val="20"/>
                <w:szCs w:val="20"/>
              </w:rPr>
              <w:t>10,042</w:t>
            </w:r>
          </w:p>
        </w:tc>
        <w:tc>
          <w:tcPr>
            <w:tcW w:w="678" w:type="pct"/>
            <w:vAlign w:val="center"/>
          </w:tcPr>
          <w:p w14:paraId="4854C6AB" w14:textId="77777777" w:rsidR="00CC5BF2" w:rsidRPr="001315A4" w:rsidRDefault="00CC5BF2">
            <w:pPr>
              <w:jc w:val="right"/>
              <w:rPr>
                <w:sz w:val="20"/>
                <w:szCs w:val="20"/>
              </w:rPr>
            </w:pPr>
            <w:r w:rsidRPr="001315A4">
              <w:rPr>
                <w:sz w:val="20"/>
                <w:szCs w:val="20"/>
              </w:rPr>
              <w:t>1,063</w:t>
            </w:r>
          </w:p>
        </w:tc>
      </w:tr>
      <w:tr w:rsidR="00CC5BF2" w:rsidRPr="000A4838" w14:paraId="79A24F39" w14:textId="77777777">
        <w:trPr>
          <w:trHeight w:val="159"/>
        </w:trPr>
        <w:tc>
          <w:tcPr>
            <w:tcW w:w="974" w:type="pct"/>
          </w:tcPr>
          <w:p w14:paraId="4B2F3F66" w14:textId="77777777" w:rsidR="00CC5BF2" w:rsidRPr="000A4838" w:rsidRDefault="00CC5BF2">
            <w:pPr>
              <w:shd w:val="clear" w:color="auto" w:fill="FFFFFF" w:themeFill="background1"/>
              <w:suppressAutoHyphens/>
              <w:spacing w:before="20" w:after="20"/>
              <w:rPr>
                <w:sz w:val="20"/>
                <w:szCs w:val="20"/>
              </w:rPr>
            </w:pPr>
            <w:r w:rsidRPr="000A4838">
              <w:rPr>
                <w:sz w:val="20"/>
                <w:szCs w:val="20"/>
              </w:rPr>
              <w:t>HFC-</w:t>
            </w:r>
            <w:r>
              <w:rPr>
                <w:sz w:val="20"/>
                <w:szCs w:val="20"/>
              </w:rPr>
              <w:t>125</w:t>
            </w:r>
          </w:p>
        </w:tc>
        <w:tc>
          <w:tcPr>
            <w:tcW w:w="618" w:type="pct"/>
            <w:vAlign w:val="center"/>
          </w:tcPr>
          <w:p w14:paraId="6EA0007F" w14:textId="77777777" w:rsidR="00CC5BF2" w:rsidRPr="000A4838" w:rsidRDefault="00CC5BF2">
            <w:pPr>
              <w:shd w:val="clear" w:color="auto" w:fill="FFFFFF" w:themeFill="background1"/>
              <w:suppressAutoHyphens/>
              <w:spacing w:before="20" w:after="20"/>
              <w:jc w:val="right"/>
              <w:rPr>
                <w:sz w:val="20"/>
                <w:szCs w:val="20"/>
              </w:rPr>
            </w:pPr>
            <w:r>
              <w:rPr>
                <w:sz w:val="20"/>
                <w:szCs w:val="20"/>
              </w:rPr>
              <w:t>3,500</w:t>
            </w:r>
          </w:p>
        </w:tc>
        <w:tc>
          <w:tcPr>
            <w:tcW w:w="682" w:type="pct"/>
            <w:vAlign w:val="center"/>
          </w:tcPr>
          <w:p w14:paraId="0B3FFD2E" w14:textId="77777777" w:rsidR="00CC5BF2" w:rsidRPr="000A4838" w:rsidRDefault="00CC5BF2">
            <w:pPr>
              <w:jc w:val="right"/>
              <w:rPr>
                <w:sz w:val="20"/>
                <w:szCs w:val="20"/>
              </w:rPr>
            </w:pPr>
            <w:r w:rsidRPr="00954252">
              <w:rPr>
                <w:sz w:val="20"/>
                <w:szCs w:val="20"/>
              </w:rPr>
              <w:t>7,389</w:t>
            </w:r>
          </w:p>
        </w:tc>
        <w:tc>
          <w:tcPr>
            <w:tcW w:w="682" w:type="pct"/>
            <w:vAlign w:val="center"/>
          </w:tcPr>
          <w:p w14:paraId="30E076B3" w14:textId="77777777" w:rsidR="00CC5BF2" w:rsidRPr="000A4838" w:rsidRDefault="00CC5BF2">
            <w:pPr>
              <w:jc w:val="right"/>
              <w:rPr>
                <w:sz w:val="20"/>
                <w:szCs w:val="20"/>
              </w:rPr>
            </w:pPr>
            <w:r w:rsidRPr="00954252">
              <w:rPr>
                <w:sz w:val="20"/>
                <w:szCs w:val="20"/>
              </w:rPr>
              <w:t>3,390</w:t>
            </w:r>
          </w:p>
        </w:tc>
        <w:tc>
          <w:tcPr>
            <w:tcW w:w="684" w:type="pct"/>
            <w:vAlign w:val="center"/>
          </w:tcPr>
          <w:p w14:paraId="2E367237" w14:textId="77777777" w:rsidR="00CC5BF2" w:rsidRPr="001315A4" w:rsidRDefault="00CC5BF2">
            <w:pPr>
              <w:jc w:val="right"/>
              <w:rPr>
                <w:sz w:val="20"/>
                <w:szCs w:val="20"/>
              </w:rPr>
            </w:pPr>
            <w:r w:rsidRPr="001315A4">
              <w:rPr>
                <w:sz w:val="20"/>
                <w:szCs w:val="20"/>
              </w:rPr>
              <w:t>8,015</w:t>
            </w:r>
          </w:p>
        </w:tc>
        <w:tc>
          <w:tcPr>
            <w:tcW w:w="682" w:type="pct"/>
            <w:shd w:val="clear" w:color="auto" w:fill="FFFFFF" w:themeFill="background1"/>
            <w:vAlign w:val="center"/>
          </w:tcPr>
          <w:p w14:paraId="79C882DE" w14:textId="77777777" w:rsidR="00CC5BF2" w:rsidRPr="001315A4" w:rsidRDefault="00CC5BF2">
            <w:pPr>
              <w:jc w:val="right"/>
              <w:rPr>
                <w:sz w:val="20"/>
                <w:szCs w:val="20"/>
              </w:rPr>
            </w:pPr>
            <w:r w:rsidRPr="001315A4">
              <w:rPr>
                <w:sz w:val="20"/>
                <w:szCs w:val="20"/>
              </w:rPr>
              <w:t>242</w:t>
            </w:r>
          </w:p>
        </w:tc>
        <w:tc>
          <w:tcPr>
            <w:tcW w:w="678" w:type="pct"/>
            <w:vAlign w:val="center"/>
          </w:tcPr>
          <w:p w14:paraId="1C516527" w14:textId="77777777" w:rsidR="00CC5BF2" w:rsidRPr="001315A4" w:rsidRDefault="00CC5BF2">
            <w:pPr>
              <w:jc w:val="right"/>
              <w:rPr>
                <w:sz w:val="20"/>
                <w:szCs w:val="20"/>
              </w:rPr>
            </w:pPr>
            <w:r w:rsidRPr="001315A4">
              <w:rPr>
                <w:sz w:val="20"/>
                <w:szCs w:val="20"/>
              </w:rPr>
              <w:t>329</w:t>
            </w:r>
          </w:p>
        </w:tc>
      </w:tr>
      <w:tr w:rsidR="00CC5BF2" w:rsidRPr="000A4838" w14:paraId="70C33E5D" w14:textId="77777777">
        <w:tc>
          <w:tcPr>
            <w:tcW w:w="974" w:type="pct"/>
          </w:tcPr>
          <w:p w14:paraId="62C6378A" w14:textId="77777777" w:rsidR="00CC5BF2" w:rsidRPr="00981A0B" w:rsidRDefault="00CC5BF2">
            <w:pPr>
              <w:jc w:val="left"/>
              <w:rPr>
                <w:sz w:val="20"/>
                <w:szCs w:val="20"/>
              </w:rPr>
            </w:pPr>
            <w:r w:rsidRPr="00981A0B">
              <w:rPr>
                <w:sz w:val="20"/>
                <w:szCs w:val="20"/>
              </w:rPr>
              <w:t>HFC-134a</w:t>
            </w:r>
          </w:p>
        </w:tc>
        <w:tc>
          <w:tcPr>
            <w:tcW w:w="618" w:type="pct"/>
            <w:vAlign w:val="center"/>
          </w:tcPr>
          <w:p w14:paraId="694D9075" w14:textId="77777777" w:rsidR="00CC5BF2" w:rsidRPr="00981A0B" w:rsidRDefault="00CC5BF2">
            <w:pPr>
              <w:jc w:val="right"/>
              <w:rPr>
                <w:sz w:val="20"/>
                <w:szCs w:val="20"/>
              </w:rPr>
            </w:pPr>
            <w:r w:rsidRPr="00981A0B">
              <w:rPr>
                <w:sz w:val="20"/>
                <w:szCs w:val="20"/>
              </w:rPr>
              <w:t>1,430</w:t>
            </w:r>
          </w:p>
        </w:tc>
        <w:tc>
          <w:tcPr>
            <w:tcW w:w="682" w:type="pct"/>
            <w:vAlign w:val="center"/>
          </w:tcPr>
          <w:p w14:paraId="5FABC4D9" w14:textId="77777777" w:rsidR="00CC5BF2" w:rsidRPr="00981A0B" w:rsidRDefault="00CC5BF2">
            <w:pPr>
              <w:jc w:val="right"/>
              <w:rPr>
                <w:sz w:val="20"/>
                <w:szCs w:val="20"/>
              </w:rPr>
            </w:pPr>
            <w:r w:rsidRPr="00954252">
              <w:rPr>
                <w:sz w:val="20"/>
                <w:szCs w:val="20"/>
              </w:rPr>
              <w:t>610,854</w:t>
            </w:r>
          </w:p>
        </w:tc>
        <w:tc>
          <w:tcPr>
            <w:tcW w:w="682" w:type="pct"/>
            <w:vAlign w:val="center"/>
          </w:tcPr>
          <w:p w14:paraId="5BABABB2" w14:textId="77777777" w:rsidR="00CC5BF2" w:rsidRPr="00981A0B" w:rsidRDefault="00CC5BF2">
            <w:pPr>
              <w:jc w:val="right"/>
              <w:rPr>
                <w:sz w:val="20"/>
                <w:szCs w:val="20"/>
              </w:rPr>
            </w:pPr>
            <w:r w:rsidRPr="00954252">
              <w:rPr>
                <w:sz w:val="20"/>
                <w:szCs w:val="20"/>
              </w:rPr>
              <w:t>1,011,330</w:t>
            </w:r>
          </w:p>
        </w:tc>
        <w:tc>
          <w:tcPr>
            <w:tcW w:w="684" w:type="pct"/>
            <w:vAlign w:val="center"/>
          </w:tcPr>
          <w:p w14:paraId="63E6B6F6" w14:textId="21AEC438" w:rsidR="00CC5BF2" w:rsidRPr="001315A4" w:rsidRDefault="00CC5BF2">
            <w:pPr>
              <w:jc w:val="right"/>
              <w:rPr>
                <w:sz w:val="20"/>
                <w:szCs w:val="20"/>
              </w:rPr>
            </w:pPr>
            <w:r w:rsidRPr="001315A4">
              <w:rPr>
                <w:sz w:val="20"/>
                <w:szCs w:val="20"/>
              </w:rPr>
              <w:t>897,06</w:t>
            </w:r>
            <w:r w:rsidR="002704B3" w:rsidRPr="001315A4">
              <w:rPr>
                <w:sz w:val="20"/>
                <w:szCs w:val="20"/>
              </w:rPr>
              <w:t>6</w:t>
            </w:r>
          </w:p>
        </w:tc>
        <w:tc>
          <w:tcPr>
            <w:tcW w:w="682" w:type="pct"/>
            <w:vAlign w:val="center"/>
          </w:tcPr>
          <w:p w14:paraId="2505D967" w14:textId="77777777" w:rsidR="00CC5BF2" w:rsidRPr="001315A4" w:rsidRDefault="00CC5BF2">
            <w:pPr>
              <w:jc w:val="right"/>
              <w:rPr>
                <w:sz w:val="20"/>
                <w:szCs w:val="20"/>
              </w:rPr>
            </w:pPr>
            <w:r w:rsidRPr="001315A4">
              <w:rPr>
                <w:sz w:val="20"/>
                <w:szCs w:val="20"/>
              </w:rPr>
              <w:t>673,059</w:t>
            </w:r>
          </w:p>
        </w:tc>
        <w:tc>
          <w:tcPr>
            <w:tcW w:w="678" w:type="pct"/>
            <w:vAlign w:val="center"/>
          </w:tcPr>
          <w:p w14:paraId="6C721CAE" w14:textId="5ED545A5" w:rsidR="00CC5BF2" w:rsidRPr="001315A4" w:rsidRDefault="00CC5BF2">
            <w:pPr>
              <w:jc w:val="right"/>
              <w:rPr>
                <w:sz w:val="20"/>
                <w:szCs w:val="20"/>
              </w:rPr>
            </w:pPr>
            <w:r w:rsidRPr="001315A4">
              <w:rPr>
                <w:sz w:val="20"/>
                <w:szCs w:val="20"/>
              </w:rPr>
              <w:t>874,</w:t>
            </w:r>
            <w:r w:rsidR="00C55BCB" w:rsidRPr="001315A4">
              <w:rPr>
                <w:sz w:val="20"/>
                <w:szCs w:val="20"/>
              </w:rPr>
              <w:t>812</w:t>
            </w:r>
          </w:p>
        </w:tc>
      </w:tr>
      <w:tr w:rsidR="00CC5BF2" w:rsidRPr="000A4838" w14:paraId="6940F1FE" w14:textId="77777777">
        <w:tc>
          <w:tcPr>
            <w:tcW w:w="974" w:type="pct"/>
          </w:tcPr>
          <w:p w14:paraId="0D3C5912" w14:textId="77777777" w:rsidR="00CC5BF2" w:rsidRPr="00981A0B" w:rsidRDefault="00CC5BF2">
            <w:pPr>
              <w:jc w:val="left"/>
              <w:rPr>
                <w:sz w:val="20"/>
                <w:szCs w:val="20"/>
              </w:rPr>
            </w:pPr>
            <w:r>
              <w:rPr>
                <w:sz w:val="20"/>
                <w:szCs w:val="20"/>
              </w:rPr>
              <w:t>HFC-152a</w:t>
            </w:r>
          </w:p>
        </w:tc>
        <w:tc>
          <w:tcPr>
            <w:tcW w:w="618" w:type="pct"/>
            <w:vAlign w:val="center"/>
          </w:tcPr>
          <w:p w14:paraId="5F31AE93" w14:textId="77777777" w:rsidR="00CC5BF2" w:rsidRPr="00981A0B" w:rsidRDefault="00CC5BF2">
            <w:pPr>
              <w:jc w:val="right"/>
              <w:rPr>
                <w:sz w:val="20"/>
                <w:szCs w:val="20"/>
              </w:rPr>
            </w:pPr>
            <w:r>
              <w:rPr>
                <w:sz w:val="20"/>
                <w:szCs w:val="20"/>
              </w:rPr>
              <w:t>124</w:t>
            </w:r>
          </w:p>
        </w:tc>
        <w:tc>
          <w:tcPr>
            <w:tcW w:w="682" w:type="pct"/>
            <w:vAlign w:val="center"/>
          </w:tcPr>
          <w:p w14:paraId="10032F99" w14:textId="77777777" w:rsidR="00CC5BF2" w:rsidRPr="00954252" w:rsidRDefault="00CC5BF2">
            <w:pPr>
              <w:jc w:val="right"/>
              <w:rPr>
                <w:sz w:val="20"/>
                <w:szCs w:val="20"/>
              </w:rPr>
            </w:pPr>
            <w:r w:rsidRPr="00954252">
              <w:rPr>
                <w:sz w:val="20"/>
                <w:szCs w:val="20"/>
              </w:rPr>
              <w:t>221</w:t>
            </w:r>
          </w:p>
        </w:tc>
        <w:tc>
          <w:tcPr>
            <w:tcW w:w="682" w:type="pct"/>
            <w:vAlign w:val="center"/>
          </w:tcPr>
          <w:p w14:paraId="6545AD2A" w14:textId="77777777" w:rsidR="00CC5BF2" w:rsidRPr="00954252" w:rsidRDefault="00CC5BF2">
            <w:pPr>
              <w:jc w:val="right"/>
              <w:rPr>
                <w:sz w:val="20"/>
                <w:szCs w:val="20"/>
              </w:rPr>
            </w:pPr>
            <w:r w:rsidRPr="00954252">
              <w:rPr>
                <w:sz w:val="20"/>
                <w:szCs w:val="20"/>
              </w:rPr>
              <w:t>455</w:t>
            </w:r>
          </w:p>
        </w:tc>
        <w:tc>
          <w:tcPr>
            <w:tcW w:w="684" w:type="pct"/>
            <w:vAlign w:val="center"/>
          </w:tcPr>
          <w:p w14:paraId="3D110105" w14:textId="77777777" w:rsidR="00CC5BF2" w:rsidRPr="001315A4" w:rsidRDefault="00CC5BF2">
            <w:pPr>
              <w:jc w:val="right"/>
              <w:rPr>
                <w:sz w:val="20"/>
                <w:szCs w:val="20"/>
              </w:rPr>
            </w:pPr>
            <w:r w:rsidRPr="001315A4">
              <w:rPr>
                <w:sz w:val="20"/>
                <w:szCs w:val="20"/>
              </w:rPr>
              <w:t>217</w:t>
            </w:r>
          </w:p>
        </w:tc>
        <w:tc>
          <w:tcPr>
            <w:tcW w:w="682" w:type="pct"/>
            <w:vAlign w:val="center"/>
          </w:tcPr>
          <w:p w14:paraId="5060F1B6" w14:textId="77777777" w:rsidR="00CC5BF2" w:rsidRPr="001315A4" w:rsidRDefault="00CC5BF2">
            <w:pPr>
              <w:jc w:val="right"/>
              <w:rPr>
                <w:sz w:val="20"/>
                <w:szCs w:val="20"/>
              </w:rPr>
            </w:pPr>
            <w:r w:rsidRPr="001315A4">
              <w:rPr>
                <w:sz w:val="20"/>
                <w:szCs w:val="20"/>
              </w:rPr>
              <w:t>0</w:t>
            </w:r>
          </w:p>
        </w:tc>
        <w:tc>
          <w:tcPr>
            <w:tcW w:w="678" w:type="pct"/>
            <w:vAlign w:val="center"/>
          </w:tcPr>
          <w:p w14:paraId="3225A53D" w14:textId="77777777" w:rsidR="00CC5BF2" w:rsidRPr="001315A4" w:rsidRDefault="00CC5BF2">
            <w:pPr>
              <w:jc w:val="right"/>
              <w:rPr>
                <w:sz w:val="20"/>
                <w:szCs w:val="20"/>
              </w:rPr>
            </w:pPr>
            <w:r w:rsidRPr="001315A4">
              <w:rPr>
                <w:sz w:val="20"/>
                <w:szCs w:val="20"/>
              </w:rPr>
              <w:t>526</w:t>
            </w:r>
          </w:p>
        </w:tc>
      </w:tr>
      <w:tr w:rsidR="00CC5BF2" w:rsidRPr="000A4838" w14:paraId="1E14159E" w14:textId="77777777">
        <w:tc>
          <w:tcPr>
            <w:tcW w:w="974" w:type="pct"/>
          </w:tcPr>
          <w:p w14:paraId="7B909F7F" w14:textId="77777777" w:rsidR="00CC5BF2" w:rsidRPr="00981A0B" w:rsidRDefault="00CC5BF2">
            <w:pPr>
              <w:jc w:val="left"/>
              <w:rPr>
                <w:sz w:val="20"/>
                <w:szCs w:val="20"/>
              </w:rPr>
            </w:pPr>
            <w:r>
              <w:rPr>
                <w:sz w:val="20"/>
                <w:szCs w:val="20"/>
              </w:rPr>
              <w:t>HFC-227ea</w:t>
            </w:r>
          </w:p>
        </w:tc>
        <w:tc>
          <w:tcPr>
            <w:tcW w:w="618" w:type="pct"/>
            <w:vAlign w:val="center"/>
          </w:tcPr>
          <w:p w14:paraId="7643BF7F" w14:textId="77777777" w:rsidR="00CC5BF2" w:rsidRPr="00981A0B" w:rsidRDefault="00CC5BF2">
            <w:pPr>
              <w:jc w:val="right"/>
              <w:rPr>
                <w:sz w:val="20"/>
                <w:szCs w:val="20"/>
              </w:rPr>
            </w:pPr>
            <w:r>
              <w:rPr>
                <w:sz w:val="20"/>
                <w:szCs w:val="20"/>
              </w:rPr>
              <w:t>3,220</w:t>
            </w:r>
          </w:p>
        </w:tc>
        <w:tc>
          <w:tcPr>
            <w:tcW w:w="682" w:type="pct"/>
            <w:vAlign w:val="center"/>
          </w:tcPr>
          <w:p w14:paraId="20166ECA" w14:textId="77777777" w:rsidR="00CC5BF2" w:rsidRPr="00954252" w:rsidRDefault="00CC5BF2">
            <w:pPr>
              <w:jc w:val="right"/>
              <w:rPr>
                <w:sz w:val="20"/>
                <w:szCs w:val="20"/>
              </w:rPr>
            </w:pPr>
            <w:r w:rsidRPr="00954252">
              <w:rPr>
                <w:sz w:val="20"/>
                <w:szCs w:val="20"/>
              </w:rPr>
              <w:t>47</w:t>
            </w:r>
          </w:p>
        </w:tc>
        <w:tc>
          <w:tcPr>
            <w:tcW w:w="682" w:type="pct"/>
            <w:vAlign w:val="center"/>
          </w:tcPr>
          <w:p w14:paraId="17A4F468" w14:textId="77777777" w:rsidR="00CC5BF2" w:rsidRPr="00954252" w:rsidRDefault="00CC5BF2">
            <w:pPr>
              <w:jc w:val="right"/>
              <w:rPr>
                <w:sz w:val="20"/>
                <w:szCs w:val="20"/>
              </w:rPr>
            </w:pPr>
            <w:r w:rsidRPr="00954252">
              <w:rPr>
                <w:sz w:val="20"/>
                <w:szCs w:val="20"/>
              </w:rPr>
              <w:t>506</w:t>
            </w:r>
          </w:p>
        </w:tc>
        <w:tc>
          <w:tcPr>
            <w:tcW w:w="684" w:type="pct"/>
            <w:vAlign w:val="center"/>
          </w:tcPr>
          <w:p w14:paraId="2E40F606" w14:textId="77777777" w:rsidR="00CC5BF2" w:rsidRPr="001315A4" w:rsidRDefault="00CC5BF2">
            <w:pPr>
              <w:jc w:val="right"/>
              <w:rPr>
                <w:sz w:val="20"/>
                <w:szCs w:val="20"/>
              </w:rPr>
            </w:pPr>
            <w:r w:rsidRPr="001315A4">
              <w:rPr>
                <w:sz w:val="20"/>
                <w:szCs w:val="20"/>
              </w:rPr>
              <w:t>74</w:t>
            </w:r>
          </w:p>
        </w:tc>
        <w:tc>
          <w:tcPr>
            <w:tcW w:w="682" w:type="pct"/>
            <w:vAlign w:val="center"/>
          </w:tcPr>
          <w:p w14:paraId="0D2B1F85" w14:textId="77777777" w:rsidR="00CC5BF2" w:rsidRPr="001315A4" w:rsidRDefault="00CC5BF2">
            <w:pPr>
              <w:jc w:val="right"/>
              <w:rPr>
                <w:sz w:val="20"/>
                <w:szCs w:val="20"/>
              </w:rPr>
            </w:pPr>
            <w:r w:rsidRPr="001315A4">
              <w:rPr>
                <w:sz w:val="20"/>
                <w:szCs w:val="20"/>
              </w:rPr>
              <w:t>121</w:t>
            </w:r>
          </w:p>
        </w:tc>
        <w:tc>
          <w:tcPr>
            <w:tcW w:w="678" w:type="pct"/>
            <w:vAlign w:val="center"/>
          </w:tcPr>
          <w:p w14:paraId="4A64F4E7" w14:textId="77777777" w:rsidR="00CC5BF2" w:rsidRPr="001315A4" w:rsidRDefault="00CC5BF2">
            <w:pPr>
              <w:jc w:val="right"/>
              <w:rPr>
                <w:sz w:val="20"/>
                <w:szCs w:val="20"/>
              </w:rPr>
            </w:pPr>
            <w:r w:rsidRPr="001315A4">
              <w:rPr>
                <w:sz w:val="20"/>
                <w:szCs w:val="20"/>
              </w:rPr>
              <w:t>0</w:t>
            </w:r>
          </w:p>
        </w:tc>
      </w:tr>
      <w:tr w:rsidR="00CC5BF2" w:rsidRPr="000A4838" w14:paraId="340DFCC0" w14:textId="77777777">
        <w:tc>
          <w:tcPr>
            <w:tcW w:w="974" w:type="pct"/>
          </w:tcPr>
          <w:p w14:paraId="038DFDC2" w14:textId="77777777" w:rsidR="00CC5BF2" w:rsidRPr="00981A0B" w:rsidRDefault="00CC5BF2">
            <w:pPr>
              <w:jc w:val="left"/>
              <w:rPr>
                <w:sz w:val="20"/>
                <w:szCs w:val="20"/>
              </w:rPr>
            </w:pPr>
            <w:r w:rsidRPr="00981A0B">
              <w:rPr>
                <w:sz w:val="20"/>
                <w:szCs w:val="20"/>
              </w:rPr>
              <w:t>R-404A</w:t>
            </w:r>
          </w:p>
        </w:tc>
        <w:tc>
          <w:tcPr>
            <w:tcW w:w="618" w:type="pct"/>
            <w:vAlign w:val="center"/>
          </w:tcPr>
          <w:p w14:paraId="794CA728" w14:textId="77777777" w:rsidR="00CC5BF2" w:rsidRPr="00981A0B" w:rsidRDefault="00CC5BF2">
            <w:pPr>
              <w:jc w:val="right"/>
              <w:rPr>
                <w:sz w:val="20"/>
                <w:szCs w:val="20"/>
              </w:rPr>
            </w:pPr>
            <w:r w:rsidRPr="00981A0B">
              <w:rPr>
                <w:sz w:val="20"/>
                <w:szCs w:val="20"/>
              </w:rPr>
              <w:t>3,921.6</w:t>
            </w:r>
          </w:p>
        </w:tc>
        <w:tc>
          <w:tcPr>
            <w:tcW w:w="682" w:type="pct"/>
            <w:vAlign w:val="center"/>
          </w:tcPr>
          <w:p w14:paraId="0CB5A5C4" w14:textId="77777777" w:rsidR="00CC5BF2" w:rsidRPr="00981A0B" w:rsidRDefault="00CC5BF2">
            <w:pPr>
              <w:jc w:val="right"/>
              <w:rPr>
                <w:sz w:val="20"/>
                <w:szCs w:val="20"/>
              </w:rPr>
            </w:pPr>
            <w:r w:rsidRPr="00954252">
              <w:rPr>
                <w:sz w:val="20"/>
                <w:szCs w:val="20"/>
              </w:rPr>
              <w:t>322,003</w:t>
            </w:r>
          </w:p>
        </w:tc>
        <w:tc>
          <w:tcPr>
            <w:tcW w:w="682" w:type="pct"/>
            <w:vAlign w:val="center"/>
          </w:tcPr>
          <w:p w14:paraId="2FA509F9" w14:textId="77777777" w:rsidR="00CC5BF2" w:rsidRPr="00981A0B" w:rsidRDefault="00CC5BF2">
            <w:pPr>
              <w:jc w:val="right"/>
              <w:rPr>
                <w:sz w:val="20"/>
                <w:szCs w:val="20"/>
              </w:rPr>
            </w:pPr>
            <w:r w:rsidRPr="00954252">
              <w:rPr>
                <w:sz w:val="20"/>
                <w:szCs w:val="20"/>
              </w:rPr>
              <w:t>1,022,562</w:t>
            </w:r>
          </w:p>
        </w:tc>
        <w:tc>
          <w:tcPr>
            <w:tcW w:w="684" w:type="pct"/>
            <w:vAlign w:val="center"/>
          </w:tcPr>
          <w:p w14:paraId="697C7104" w14:textId="77777777" w:rsidR="00CC5BF2" w:rsidRPr="001315A4" w:rsidRDefault="00CC5BF2">
            <w:pPr>
              <w:jc w:val="right"/>
              <w:rPr>
                <w:sz w:val="20"/>
                <w:szCs w:val="20"/>
              </w:rPr>
            </w:pPr>
            <w:r w:rsidRPr="001315A4">
              <w:rPr>
                <w:sz w:val="20"/>
                <w:szCs w:val="20"/>
              </w:rPr>
              <w:t>463,745</w:t>
            </w:r>
          </w:p>
        </w:tc>
        <w:tc>
          <w:tcPr>
            <w:tcW w:w="682" w:type="pct"/>
            <w:vAlign w:val="center"/>
          </w:tcPr>
          <w:p w14:paraId="6608A54E" w14:textId="77777777" w:rsidR="00CC5BF2" w:rsidRPr="001315A4" w:rsidRDefault="00CC5BF2">
            <w:pPr>
              <w:jc w:val="right"/>
              <w:rPr>
                <w:sz w:val="20"/>
                <w:szCs w:val="20"/>
              </w:rPr>
            </w:pPr>
            <w:r w:rsidRPr="001315A4">
              <w:rPr>
                <w:sz w:val="20"/>
                <w:szCs w:val="20"/>
              </w:rPr>
              <w:t>357,099</w:t>
            </w:r>
          </w:p>
        </w:tc>
        <w:tc>
          <w:tcPr>
            <w:tcW w:w="678" w:type="pct"/>
            <w:vAlign w:val="center"/>
          </w:tcPr>
          <w:p w14:paraId="74BA8F07" w14:textId="2C93DDFE" w:rsidR="00CC5BF2" w:rsidRPr="001315A4" w:rsidRDefault="00CC5BF2">
            <w:pPr>
              <w:jc w:val="right"/>
              <w:rPr>
                <w:sz w:val="20"/>
                <w:szCs w:val="20"/>
              </w:rPr>
            </w:pPr>
            <w:r w:rsidRPr="001315A4">
              <w:rPr>
                <w:sz w:val="20"/>
                <w:szCs w:val="20"/>
              </w:rPr>
              <w:t>321,0</w:t>
            </w:r>
            <w:r w:rsidR="00C55BCB" w:rsidRPr="001315A4">
              <w:rPr>
                <w:sz w:val="20"/>
                <w:szCs w:val="20"/>
              </w:rPr>
              <w:t>35</w:t>
            </w:r>
          </w:p>
        </w:tc>
      </w:tr>
      <w:tr w:rsidR="00CC5BF2" w:rsidRPr="000A4838" w14:paraId="6FDAF272" w14:textId="77777777">
        <w:tc>
          <w:tcPr>
            <w:tcW w:w="974" w:type="pct"/>
          </w:tcPr>
          <w:p w14:paraId="17A6194F" w14:textId="77777777" w:rsidR="00CC5BF2" w:rsidRPr="00981A0B" w:rsidRDefault="00CC5BF2">
            <w:pPr>
              <w:jc w:val="left"/>
              <w:rPr>
                <w:sz w:val="20"/>
                <w:szCs w:val="20"/>
              </w:rPr>
            </w:pPr>
            <w:r>
              <w:rPr>
                <w:sz w:val="20"/>
                <w:szCs w:val="20"/>
              </w:rPr>
              <w:t>R-407C</w:t>
            </w:r>
          </w:p>
        </w:tc>
        <w:tc>
          <w:tcPr>
            <w:tcW w:w="618" w:type="pct"/>
            <w:vAlign w:val="center"/>
          </w:tcPr>
          <w:p w14:paraId="5A25B115" w14:textId="77777777" w:rsidR="00CC5BF2" w:rsidRPr="00981A0B" w:rsidRDefault="00CC5BF2">
            <w:pPr>
              <w:jc w:val="right"/>
              <w:rPr>
                <w:sz w:val="20"/>
                <w:szCs w:val="20"/>
              </w:rPr>
            </w:pPr>
            <w:r>
              <w:rPr>
                <w:sz w:val="20"/>
                <w:szCs w:val="20"/>
              </w:rPr>
              <w:t>1,773.85</w:t>
            </w:r>
          </w:p>
        </w:tc>
        <w:tc>
          <w:tcPr>
            <w:tcW w:w="682" w:type="pct"/>
            <w:vAlign w:val="center"/>
          </w:tcPr>
          <w:p w14:paraId="7307541C" w14:textId="77777777" w:rsidR="00CC5BF2" w:rsidRPr="00954252" w:rsidRDefault="00CC5BF2">
            <w:pPr>
              <w:jc w:val="right"/>
              <w:rPr>
                <w:sz w:val="20"/>
                <w:szCs w:val="20"/>
              </w:rPr>
            </w:pPr>
            <w:r w:rsidRPr="00954252">
              <w:rPr>
                <w:sz w:val="20"/>
                <w:szCs w:val="20"/>
              </w:rPr>
              <w:t>31,402</w:t>
            </w:r>
          </w:p>
        </w:tc>
        <w:tc>
          <w:tcPr>
            <w:tcW w:w="682" w:type="pct"/>
            <w:vAlign w:val="center"/>
          </w:tcPr>
          <w:p w14:paraId="7B329C12" w14:textId="77777777" w:rsidR="00CC5BF2" w:rsidRPr="00954252" w:rsidRDefault="00CC5BF2">
            <w:pPr>
              <w:jc w:val="right"/>
              <w:rPr>
                <w:sz w:val="20"/>
                <w:szCs w:val="20"/>
              </w:rPr>
            </w:pPr>
            <w:r w:rsidRPr="00954252">
              <w:rPr>
                <w:sz w:val="20"/>
                <w:szCs w:val="20"/>
              </w:rPr>
              <w:t>31,840</w:t>
            </w:r>
          </w:p>
        </w:tc>
        <w:tc>
          <w:tcPr>
            <w:tcW w:w="684" w:type="pct"/>
            <w:vAlign w:val="center"/>
          </w:tcPr>
          <w:p w14:paraId="5F9A5FF0" w14:textId="3758A512" w:rsidR="00CC5BF2" w:rsidRPr="001315A4" w:rsidRDefault="002704B3">
            <w:pPr>
              <w:jc w:val="right"/>
              <w:rPr>
                <w:sz w:val="20"/>
                <w:szCs w:val="20"/>
              </w:rPr>
            </w:pPr>
            <w:r w:rsidRPr="001315A4">
              <w:rPr>
                <w:sz w:val="20"/>
                <w:szCs w:val="20"/>
              </w:rPr>
              <w:t>52,932</w:t>
            </w:r>
          </w:p>
        </w:tc>
        <w:tc>
          <w:tcPr>
            <w:tcW w:w="682" w:type="pct"/>
            <w:vAlign w:val="center"/>
          </w:tcPr>
          <w:p w14:paraId="405F6EB4" w14:textId="77777777" w:rsidR="00CC5BF2" w:rsidRPr="001315A4" w:rsidRDefault="00CC5BF2">
            <w:pPr>
              <w:jc w:val="right"/>
              <w:rPr>
                <w:sz w:val="20"/>
                <w:szCs w:val="20"/>
              </w:rPr>
            </w:pPr>
            <w:r w:rsidRPr="001315A4">
              <w:rPr>
                <w:sz w:val="20"/>
                <w:szCs w:val="20"/>
              </w:rPr>
              <w:t>25,374</w:t>
            </w:r>
          </w:p>
        </w:tc>
        <w:tc>
          <w:tcPr>
            <w:tcW w:w="678" w:type="pct"/>
            <w:vAlign w:val="center"/>
          </w:tcPr>
          <w:p w14:paraId="2826B42D" w14:textId="77777777" w:rsidR="00CC5BF2" w:rsidRPr="001315A4" w:rsidRDefault="00CC5BF2">
            <w:pPr>
              <w:jc w:val="right"/>
              <w:rPr>
                <w:sz w:val="20"/>
                <w:szCs w:val="20"/>
              </w:rPr>
            </w:pPr>
            <w:r w:rsidRPr="001315A4">
              <w:rPr>
                <w:sz w:val="20"/>
                <w:szCs w:val="20"/>
              </w:rPr>
              <w:t>40,405</w:t>
            </w:r>
          </w:p>
        </w:tc>
      </w:tr>
      <w:tr w:rsidR="00CC5BF2" w:rsidRPr="000A4838" w14:paraId="3650DBA2" w14:textId="77777777">
        <w:tc>
          <w:tcPr>
            <w:tcW w:w="974" w:type="pct"/>
          </w:tcPr>
          <w:p w14:paraId="3D93DFEC" w14:textId="77777777" w:rsidR="00CC5BF2" w:rsidRPr="00981A0B" w:rsidRDefault="00CC5BF2">
            <w:pPr>
              <w:jc w:val="left"/>
              <w:rPr>
                <w:sz w:val="20"/>
                <w:szCs w:val="20"/>
              </w:rPr>
            </w:pPr>
            <w:r w:rsidRPr="00981A0B">
              <w:rPr>
                <w:sz w:val="20"/>
                <w:szCs w:val="20"/>
              </w:rPr>
              <w:t>R-410A</w:t>
            </w:r>
          </w:p>
        </w:tc>
        <w:tc>
          <w:tcPr>
            <w:tcW w:w="618" w:type="pct"/>
            <w:vAlign w:val="center"/>
          </w:tcPr>
          <w:p w14:paraId="6D0238C6" w14:textId="77777777" w:rsidR="00CC5BF2" w:rsidRPr="00981A0B" w:rsidRDefault="00CC5BF2">
            <w:pPr>
              <w:jc w:val="right"/>
              <w:rPr>
                <w:sz w:val="20"/>
                <w:szCs w:val="20"/>
              </w:rPr>
            </w:pPr>
            <w:r w:rsidRPr="00981A0B">
              <w:rPr>
                <w:sz w:val="20"/>
                <w:szCs w:val="20"/>
              </w:rPr>
              <w:t>2,087.5</w:t>
            </w:r>
          </w:p>
        </w:tc>
        <w:tc>
          <w:tcPr>
            <w:tcW w:w="682" w:type="pct"/>
            <w:vAlign w:val="center"/>
          </w:tcPr>
          <w:p w14:paraId="0948EE2F" w14:textId="77777777" w:rsidR="00CC5BF2" w:rsidRPr="00981A0B" w:rsidRDefault="00CC5BF2">
            <w:pPr>
              <w:jc w:val="right"/>
              <w:rPr>
                <w:sz w:val="20"/>
                <w:szCs w:val="20"/>
              </w:rPr>
            </w:pPr>
            <w:r w:rsidRPr="00954252">
              <w:rPr>
                <w:sz w:val="20"/>
                <w:szCs w:val="20"/>
              </w:rPr>
              <w:t>332,127</w:t>
            </w:r>
          </w:p>
        </w:tc>
        <w:tc>
          <w:tcPr>
            <w:tcW w:w="682" w:type="pct"/>
            <w:vAlign w:val="center"/>
          </w:tcPr>
          <w:p w14:paraId="4DE62411" w14:textId="77777777" w:rsidR="00CC5BF2" w:rsidRPr="00981A0B" w:rsidRDefault="00CC5BF2">
            <w:pPr>
              <w:jc w:val="right"/>
              <w:rPr>
                <w:sz w:val="20"/>
                <w:szCs w:val="20"/>
              </w:rPr>
            </w:pPr>
            <w:r w:rsidRPr="00954252">
              <w:rPr>
                <w:sz w:val="20"/>
                <w:szCs w:val="20"/>
              </w:rPr>
              <w:t>590,157</w:t>
            </w:r>
          </w:p>
        </w:tc>
        <w:tc>
          <w:tcPr>
            <w:tcW w:w="684" w:type="pct"/>
            <w:vAlign w:val="center"/>
          </w:tcPr>
          <w:p w14:paraId="11027359" w14:textId="3DC727F1" w:rsidR="00CC5BF2" w:rsidRPr="001315A4" w:rsidRDefault="00DE681B">
            <w:pPr>
              <w:jc w:val="right"/>
              <w:rPr>
                <w:sz w:val="20"/>
                <w:szCs w:val="20"/>
              </w:rPr>
            </w:pPr>
            <w:r w:rsidRPr="001315A4">
              <w:rPr>
                <w:sz w:val="20"/>
                <w:szCs w:val="20"/>
              </w:rPr>
              <w:t>723,972</w:t>
            </w:r>
          </w:p>
        </w:tc>
        <w:tc>
          <w:tcPr>
            <w:tcW w:w="682" w:type="pct"/>
            <w:vAlign w:val="center"/>
          </w:tcPr>
          <w:p w14:paraId="260FE8A3" w14:textId="77777777" w:rsidR="00CC5BF2" w:rsidRPr="001315A4" w:rsidRDefault="00CC5BF2">
            <w:pPr>
              <w:jc w:val="right"/>
              <w:rPr>
                <w:sz w:val="20"/>
                <w:szCs w:val="20"/>
              </w:rPr>
            </w:pPr>
            <w:r w:rsidRPr="001315A4">
              <w:rPr>
                <w:sz w:val="20"/>
                <w:szCs w:val="20"/>
              </w:rPr>
              <w:t>403,065</w:t>
            </w:r>
          </w:p>
        </w:tc>
        <w:tc>
          <w:tcPr>
            <w:tcW w:w="678" w:type="pct"/>
            <w:vAlign w:val="center"/>
          </w:tcPr>
          <w:p w14:paraId="4B5C7DBF" w14:textId="490C030F" w:rsidR="00CC5BF2" w:rsidRPr="001315A4" w:rsidRDefault="00CC5BF2">
            <w:pPr>
              <w:jc w:val="right"/>
              <w:rPr>
                <w:sz w:val="20"/>
                <w:szCs w:val="20"/>
              </w:rPr>
            </w:pPr>
            <w:r w:rsidRPr="001315A4">
              <w:rPr>
                <w:sz w:val="20"/>
                <w:szCs w:val="20"/>
              </w:rPr>
              <w:t>536,8</w:t>
            </w:r>
            <w:r w:rsidR="002704B3" w:rsidRPr="001315A4">
              <w:rPr>
                <w:sz w:val="20"/>
                <w:szCs w:val="20"/>
              </w:rPr>
              <w:t>61</w:t>
            </w:r>
          </w:p>
        </w:tc>
      </w:tr>
      <w:tr w:rsidR="00CC5BF2" w:rsidRPr="000A4838" w14:paraId="2204FCB2" w14:textId="77777777">
        <w:tc>
          <w:tcPr>
            <w:tcW w:w="974" w:type="pct"/>
          </w:tcPr>
          <w:p w14:paraId="5706A81F" w14:textId="77777777" w:rsidR="00CC5BF2" w:rsidRPr="00981A0B" w:rsidRDefault="00CC5BF2">
            <w:pPr>
              <w:jc w:val="left"/>
              <w:rPr>
                <w:sz w:val="20"/>
                <w:szCs w:val="20"/>
              </w:rPr>
            </w:pPr>
            <w:r>
              <w:rPr>
                <w:sz w:val="20"/>
                <w:szCs w:val="20"/>
              </w:rPr>
              <w:t>R-417A</w:t>
            </w:r>
          </w:p>
        </w:tc>
        <w:tc>
          <w:tcPr>
            <w:tcW w:w="618" w:type="pct"/>
            <w:vAlign w:val="center"/>
          </w:tcPr>
          <w:p w14:paraId="356C9809" w14:textId="77777777" w:rsidR="00CC5BF2" w:rsidRPr="00981A0B" w:rsidRDefault="00CC5BF2">
            <w:pPr>
              <w:jc w:val="right"/>
              <w:rPr>
                <w:sz w:val="20"/>
                <w:szCs w:val="20"/>
              </w:rPr>
            </w:pPr>
            <w:r>
              <w:rPr>
                <w:sz w:val="20"/>
                <w:szCs w:val="20"/>
              </w:rPr>
              <w:t>2,346</w:t>
            </w:r>
          </w:p>
        </w:tc>
        <w:tc>
          <w:tcPr>
            <w:tcW w:w="682" w:type="pct"/>
            <w:vAlign w:val="center"/>
          </w:tcPr>
          <w:p w14:paraId="221164E4" w14:textId="77777777" w:rsidR="00CC5BF2" w:rsidRPr="00954252" w:rsidRDefault="00CC5BF2">
            <w:pPr>
              <w:jc w:val="right"/>
              <w:rPr>
                <w:sz w:val="20"/>
                <w:szCs w:val="20"/>
              </w:rPr>
            </w:pPr>
            <w:r w:rsidRPr="00954252">
              <w:rPr>
                <w:sz w:val="20"/>
                <w:szCs w:val="20"/>
              </w:rPr>
              <w:t>63,889</w:t>
            </w:r>
          </w:p>
        </w:tc>
        <w:tc>
          <w:tcPr>
            <w:tcW w:w="682" w:type="pct"/>
            <w:vAlign w:val="center"/>
          </w:tcPr>
          <w:p w14:paraId="10584D95" w14:textId="77777777" w:rsidR="00CC5BF2" w:rsidRPr="00954252" w:rsidRDefault="00CC5BF2">
            <w:pPr>
              <w:jc w:val="right"/>
              <w:rPr>
                <w:sz w:val="20"/>
                <w:szCs w:val="20"/>
              </w:rPr>
            </w:pPr>
            <w:r w:rsidRPr="00954252">
              <w:rPr>
                <w:sz w:val="20"/>
                <w:szCs w:val="20"/>
              </w:rPr>
              <w:t>27,571</w:t>
            </w:r>
          </w:p>
        </w:tc>
        <w:tc>
          <w:tcPr>
            <w:tcW w:w="684" w:type="pct"/>
            <w:vAlign w:val="center"/>
          </w:tcPr>
          <w:p w14:paraId="26A4FCEF" w14:textId="77777777" w:rsidR="00CC5BF2" w:rsidRPr="001315A4" w:rsidRDefault="00CC5BF2">
            <w:pPr>
              <w:jc w:val="right"/>
              <w:rPr>
                <w:sz w:val="20"/>
                <w:szCs w:val="20"/>
              </w:rPr>
            </w:pPr>
            <w:r w:rsidRPr="001315A4">
              <w:rPr>
                <w:sz w:val="20"/>
                <w:szCs w:val="20"/>
              </w:rPr>
              <w:t>91,841</w:t>
            </w:r>
          </w:p>
        </w:tc>
        <w:tc>
          <w:tcPr>
            <w:tcW w:w="682" w:type="pct"/>
            <w:vAlign w:val="center"/>
          </w:tcPr>
          <w:p w14:paraId="22883252" w14:textId="77777777" w:rsidR="00CC5BF2" w:rsidRPr="001315A4" w:rsidRDefault="00CC5BF2">
            <w:pPr>
              <w:jc w:val="right"/>
              <w:rPr>
                <w:sz w:val="20"/>
                <w:szCs w:val="20"/>
              </w:rPr>
            </w:pPr>
            <w:r w:rsidRPr="001315A4">
              <w:rPr>
                <w:sz w:val="20"/>
                <w:szCs w:val="20"/>
              </w:rPr>
              <w:t>86,075</w:t>
            </w:r>
          </w:p>
        </w:tc>
        <w:tc>
          <w:tcPr>
            <w:tcW w:w="678" w:type="pct"/>
            <w:vAlign w:val="center"/>
          </w:tcPr>
          <w:p w14:paraId="5DFF30EE" w14:textId="248D45EF" w:rsidR="00CC5BF2" w:rsidRPr="001315A4" w:rsidRDefault="00CC5BF2">
            <w:pPr>
              <w:jc w:val="right"/>
              <w:rPr>
                <w:sz w:val="20"/>
                <w:szCs w:val="20"/>
              </w:rPr>
            </w:pPr>
            <w:r w:rsidRPr="001315A4">
              <w:rPr>
                <w:sz w:val="20"/>
                <w:szCs w:val="20"/>
              </w:rPr>
              <w:t>89,20</w:t>
            </w:r>
            <w:r w:rsidR="002704B3" w:rsidRPr="001315A4">
              <w:rPr>
                <w:sz w:val="20"/>
                <w:szCs w:val="20"/>
              </w:rPr>
              <w:t>0</w:t>
            </w:r>
          </w:p>
        </w:tc>
      </w:tr>
      <w:tr w:rsidR="00CC5BF2" w:rsidRPr="000A4838" w14:paraId="6BB2EA34" w14:textId="77777777">
        <w:tc>
          <w:tcPr>
            <w:tcW w:w="974" w:type="pct"/>
          </w:tcPr>
          <w:p w14:paraId="345EF129" w14:textId="77777777" w:rsidR="00CC5BF2" w:rsidRPr="00F1657E" w:rsidRDefault="00CC5BF2">
            <w:pPr>
              <w:spacing w:before="20" w:after="20"/>
              <w:rPr>
                <w:sz w:val="20"/>
                <w:szCs w:val="20"/>
                <w:highlight w:val="cyan"/>
              </w:rPr>
            </w:pPr>
            <w:r>
              <w:rPr>
                <w:sz w:val="20"/>
                <w:szCs w:val="20"/>
              </w:rPr>
              <w:t>R-422D</w:t>
            </w:r>
          </w:p>
        </w:tc>
        <w:tc>
          <w:tcPr>
            <w:tcW w:w="618" w:type="pct"/>
            <w:vAlign w:val="center"/>
          </w:tcPr>
          <w:p w14:paraId="39568A16" w14:textId="77777777" w:rsidR="00CC5BF2" w:rsidRPr="00F1657E" w:rsidRDefault="00CC5BF2">
            <w:pPr>
              <w:spacing w:before="20" w:after="20"/>
              <w:jc w:val="right"/>
              <w:rPr>
                <w:sz w:val="20"/>
                <w:szCs w:val="20"/>
                <w:highlight w:val="cyan"/>
              </w:rPr>
            </w:pPr>
            <w:r w:rsidRPr="00C73AAD">
              <w:rPr>
                <w:sz w:val="20"/>
                <w:szCs w:val="20"/>
              </w:rPr>
              <w:t>2,728.95</w:t>
            </w:r>
          </w:p>
        </w:tc>
        <w:tc>
          <w:tcPr>
            <w:tcW w:w="682" w:type="pct"/>
            <w:vAlign w:val="center"/>
          </w:tcPr>
          <w:p w14:paraId="47FC3FD0" w14:textId="77777777" w:rsidR="00CC5BF2" w:rsidRPr="00954252" w:rsidRDefault="00CC5BF2">
            <w:pPr>
              <w:jc w:val="right"/>
              <w:rPr>
                <w:sz w:val="20"/>
                <w:szCs w:val="20"/>
              </w:rPr>
            </w:pPr>
            <w:r w:rsidRPr="00954252">
              <w:rPr>
                <w:sz w:val="20"/>
                <w:szCs w:val="20"/>
              </w:rPr>
              <w:t>14,848</w:t>
            </w:r>
          </w:p>
        </w:tc>
        <w:tc>
          <w:tcPr>
            <w:tcW w:w="682" w:type="pct"/>
            <w:vAlign w:val="center"/>
          </w:tcPr>
          <w:p w14:paraId="3328F5E4" w14:textId="77777777" w:rsidR="00CC5BF2" w:rsidRPr="00954252" w:rsidRDefault="00CC5BF2">
            <w:pPr>
              <w:jc w:val="right"/>
              <w:rPr>
                <w:sz w:val="20"/>
                <w:szCs w:val="20"/>
              </w:rPr>
            </w:pPr>
            <w:r w:rsidRPr="00954252">
              <w:rPr>
                <w:sz w:val="20"/>
                <w:szCs w:val="20"/>
              </w:rPr>
              <w:t>18,849</w:t>
            </w:r>
          </w:p>
        </w:tc>
        <w:tc>
          <w:tcPr>
            <w:tcW w:w="684" w:type="pct"/>
            <w:vAlign w:val="center"/>
          </w:tcPr>
          <w:p w14:paraId="456DF1D0" w14:textId="77777777" w:rsidR="00CC5BF2" w:rsidRPr="001315A4" w:rsidRDefault="00CC5BF2">
            <w:pPr>
              <w:jc w:val="right"/>
              <w:rPr>
                <w:sz w:val="20"/>
                <w:szCs w:val="20"/>
              </w:rPr>
            </w:pPr>
            <w:r w:rsidRPr="001315A4">
              <w:rPr>
                <w:sz w:val="20"/>
                <w:szCs w:val="20"/>
              </w:rPr>
              <w:t>5,859</w:t>
            </w:r>
          </w:p>
        </w:tc>
        <w:tc>
          <w:tcPr>
            <w:tcW w:w="682" w:type="pct"/>
            <w:vAlign w:val="center"/>
          </w:tcPr>
          <w:p w14:paraId="25E28511" w14:textId="77777777" w:rsidR="00CC5BF2" w:rsidRPr="001315A4" w:rsidRDefault="00CC5BF2">
            <w:pPr>
              <w:jc w:val="right"/>
              <w:rPr>
                <w:sz w:val="20"/>
                <w:szCs w:val="20"/>
              </w:rPr>
            </w:pPr>
            <w:r w:rsidRPr="001315A4">
              <w:rPr>
                <w:sz w:val="20"/>
                <w:szCs w:val="20"/>
              </w:rPr>
              <w:t>13,239</w:t>
            </w:r>
          </w:p>
        </w:tc>
        <w:tc>
          <w:tcPr>
            <w:tcW w:w="678" w:type="pct"/>
            <w:vAlign w:val="center"/>
          </w:tcPr>
          <w:p w14:paraId="7E17A21B" w14:textId="77777777" w:rsidR="00CC5BF2" w:rsidRPr="001315A4" w:rsidRDefault="00CC5BF2">
            <w:pPr>
              <w:jc w:val="right"/>
              <w:rPr>
                <w:sz w:val="20"/>
                <w:szCs w:val="20"/>
              </w:rPr>
            </w:pPr>
            <w:r w:rsidRPr="001315A4">
              <w:rPr>
                <w:sz w:val="20"/>
                <w:szCs w:val="20"/>
              </w:rPr>
              <w:t>17,424</w:t>
            </w:r>
          </w:p>
        </w:tc>
      </w:tr>
      <w:tr w:rsidR="00CC5BF2" w:rsidRPr="000A4838" w14:paraId="0A2485F1" w14:textId="77777777">
        <w:tc>
          <w:tcPr>
            <w:tcW w:w="974" w:type="pct"/>
          </w:tcPr>
          <w:p w14:paraId="49CFCB98" w14:textId="77777777" w:rsidR="00CC5BF2" w:rsidRDefault="00CC5BF2">
            <w:pPr>
              <w:spacing w:before="20" w:after="20"/>
              <w:rPr>
                <w:sz w:val="20"/>
                <w:szCs w:val="20"/>
              </w:rPr>
            </w:pPr>
            <w:r>
              <w:rPr>
                <w:sz w:val="20"/>
                <w:szCs w:val="20"/>
              </w:rPr>
              <w:t>R-507A</w:t>
            </w:r>
          </w:p>
        </w:tc>
        <w:tc>
          <w:tcPr>
            <w:tcW w:w="618" w:type="pct"/>
            <w:vAlign w:val="center"/>
          </w:tcPr>
          <w:p w14:paraId="43C2660D" w14:textId="77777777" w:rsidR="00CC5BF2" w:rsidRPr="00F1657E" w:rsidRDefault="00CC5BF2">
            <w:pPr>
              <w:spacing w:before="20" w:after="20"/>
              <w:jc w:val="right"/>
              <w:rPr>
                <w:sz w:val="20"/>
                <w:szCs w:val="20"/>
                <w:highlight w:val="cyan"/>
              </w:rPr>
            </w:pPr>
            <w:r w:rsidRPr="005C7EE0">
              <w:rPr>
                <w:sz w:val="20"/>
                <w:szCs w:val="20"/>
              </w:rPr>
              <w:t>3,985</w:t>
            </w:r>
          </w:p>
        </w:tc>
        <w:tc>
          <w:tcPr>
            <w:tcW w:w="682" w:type="pct"/>
            <w:vAlign w:val="center"/>
          </w:tcPr>
          <w:p w14:paraId="13D1E6C7" w14:textId="77777777" w:rsidR="00CC5BF2" w:rsidRPr="00954252" w:rsidRDefault="00CC5BF2">
            <w:pPr>
              <w:jc w:val="right"/>
              <w:rPr>
                <w:sz w:val="20"/>
                <w:szCs w:val="20"/>
              </w:rPr>
            </w:pPr>
            <w:r w:rsidRPr="00954252">
              <w:rPr>
                <w:sz w:val="20"/>
                <w:szCs w:val="20"/>
              </w:rPr>
              <w:t>546,588</w:t>
            </w:r>
          </w:p>
        </w:tc>
        <w:tc>
          <w:tcPr>
            <w:tcW w:w="682" w:type="pct"/>
            <w:vAlign w:val="center"/>
          </w:tcPr>
          <w:p w14:paraId="768F22E7" w14:textId="77777777" w:rsidR="00CC5BF2" w:rsidRPr="00954252" w:rsidRDefault="00CC5BF2">
            <w:pPr>
              <w:jc w:val="right"/>
              <w:rPr>
                <w:sz w:val="20"/>
                <w:szCs w:val="20"/>
              </w:rPr>
            </w:pPr>
            <w:r w:rsidRPr="00954252">
              <w:rPr>
                <w:sz w:val="20"/>
                <w:szCs w:val="20"/>
              </w:rPr>
              <w:t>1,200,272</w:t>
            </w:r>
          </w:p>
        </w:tc>
        <w:tc>
          <w:tcPr>
            <w:tcW w:w="684" w:type="pct"/>
            <w:vAlign w:val="center"/>
          </w:tcPr>
          <w:p w14:paraId="6C3AE41D" w14:textId="77777777" w:rsidR="00CC5BF2" w:rsidRPr="001315A4" w:rsidRDefault="00CC5BF2">
            <w:pPr>
              <w:jc w:val="right"/>
              <w:rPr>
                <w:sz w:val="20"/>
                <w:szCs w:val="20"/>
              </w:rPr>
            </w:pPr>
            <w:r w:rsidRPr="001315A4">
              <w:rPr>
                <w:sz w:val="20"/>
                <w:szCs w:val="20"/>
              </w:rPr>
              <w:t>915,426</w:t>
            </w:r>
          </w:p>
        </w:tc>
        <w:tc>
          <w:tcPr>
            <w:tcW w:w="682" w:type="pct"/>
            <w:vAlign w:val="center"/>
          </w:tcPr>
          <w:p w14:paraId="2A4E1177" w14:textId="77777777" w:rsidR="00CC5BF2" w:rsidRPr="001315A4" w:rsidRDefault="00CC5BF2">
            <w:pPr>
              <w:jc w:val="right"/>
              <w:rPr>
                <w:sz w:val="20"/>
                <w:szCs w:val="20"/>
              </w:rPr>
            </w:pPr>
            <w:r w:rsidRPr="001315A4">
              <w:rPr>
                <w:sz w:val="20"/>
                <w:szCs w:val="20"/>
              </w:rPr>
              <w:t>437,444</w:t>
            </w:r>
          </w:p>
        </w:tc>
        <w:tc>
          <w:tcPr>
            <w:tcW w:w="678" w:type="pct"/>
            <w:vAlign w:val="center"/>
          </w:tcPr>
          <w:p w14:paraId="1000CF7C" w14:textId="2EEF4472" w:rsidR="00CC5BF2" w:rsidRPr="001315A4" w:rsidRDefault="00CC5BF2">
            <w:pPr>
              <w:jc w:val="right"/>
              <w:rPr>
                <w:sz w:val="20"/>
                <w:szCs w:val="20"/>
              </w:rPr>
            </w:pPr>
            <w:r w:rsidRPr="001315A4">
              <w:rPr>
                <w:sz w:val="20"/>
                <w:szCs w:val="20"/>
              </w:rPr>
              <w:t>846,</w:t>
            </w:r>
            <w:r w:rsidR="002704B3" w:rsidRPr="001315A4">
              <w:rPr>
                <w:sz w:val="20"/>
                <w:szCs w:val="20"/>
              </w:rPr>
              <w:t>187</w:t>
            </w:r>
          </w:p>
        </w:tc>
      </w:tr>
      <w:tr w:rsidR="00CC5BF2" w:rsidRPr="000A4838" w14:paraId="481F415C" w14:textId="77777777">
        <w:tc>
          <w:tcPr>
            <w:tcW w:w="1592" w:type="pct"/>
            <w:gridSpan w:val="2"/>
          </w:tcPr>
          <w:p w14:paraId="36332360" w14:textId="77777777" w:rsidR="00CC5BF2" w:rsidRPr="00F1657E" w:rsidRDefault="00CC5BF2">
            <w:pPr>
              <w:keepNext/>
              <w:spacing w:before="20" w:after="20"/>
              <w:rPr>
                <w:sz w:val="20"/>
                <w:szCs w:val="20"/>
              </w:rPr>
            </w:pPr>
            <w:r w:rsidRPr="00F1657E">
              <w:rPr>
                <w:sz w:val="20"/>
                <w:szCs w:val="20"/>
              </w:rPr>
              <w:lastRenderedPageBreak/>
              <w:t>Other</w:t>
            </w:r>
            <w:r w:rsidRPr="00B63197">
              <w:rPr>
                <w:sz w:val="20"/>
                <w:szCs w:val="20"/>
              </w:rPr>
              <w:t>*</w:t>
            </w:r>
          </w:p>
        </w:tc>
        <w:tc>
          <w:tcPr>
            <w:tcW w:w="682" w:type="pct"/>
            <w:vAlign w:val="bottom"/>
          </w:tcPr>
          <w:p w14:paraId="62E0F5E3" w14:textId="77777777" w:rsidR="00CC5BF2" w:rsidRPr="00F1657E" w:rsidRDefault="00CC5BF2">
            <w:pPr>
              <w:jc w:val="right"/>
              <w:rPr>
                <w:sz w:val="20"/>
                <w:szCs w:val="20"/>
              </w:rPr>
            </w:pPr>
            <w:r w:rsidRPr="003211BF">
              <w:rPr>
                <w:sz w:val="20"/>
                <w:szCs w:val="20"/>
              </w:rPr>
              <w:t>1,760</w:t>
            </w:r>
          </w:p>
        </w:tc>
        <w:tc>
          <w:tcPr>
            <w:tcW w:w="682" w:type="pct"/>
            <w:vAlign w:val="bottom"/>
          </w:tcPr>
          <w:p w14:paraId="6B45E166" w14:textId="77777777" w:rsidR="00CC5BF2" w:rsidRPr="00F1657E" w:rsidRDefault="00CC5BF2">
            <w:pPr>
              <w:jc w:val="right"/>
              <w:rPr>
                <w:sz w:val="20"/>
                <w:szCs w:val="20"/>
              </w:rPr>
            </w:pPr>
            <w:r w:rsidRPr="003211BF">
              <w:rPr>
                <w:sz w:val="20"/>
                <w:szCs w:val="20"/>
              </w:rPr>
              <w:t>5,58</w:t>
            </w:r>
            <w:r>
              <w:rPr>
                <w:sz w:val="20"/>
                <w:szCs w:val="20"/>
              </w:rPr>
              <w:t>1</w:t>
            </w:r>
          </w:p>
        </w:tc>
        <w:tc>
          <w:tcPr>
            <w:tcW w:w="684" w:type="pct"/>
            <w:vAlign w:val="bottom"/>
          </w:tcPr>
          <w:p w14:paraId="72E50162" w14:textId="05E95740" w:rsidR="00CC5BF2" w:rsidRPr="001315A4" w:rsidRDefault="00CC5BF2">
            <w:pPr>
              <w:jc w:val="right"/>
              <w:rPr>
                <w:sz w:val="20"/>
                <w:szCs w:val="20"/>
              </w:rPr>
            </w:pPr>
            <w:r w:rsidRPr="001315A4">
              <w:rPr>
                <w:sz w:val="20"/>
                <w:szCs w:val="20"/>
              </w:rPr>
              <w:t>99</w:t>
            </w:r>
            <w:r w:rsidR="00F52514" w:rsidRPr="001315A4">
              <w:rPr>
                <w:sz w:val="20"/>
                <w:szCs w:val="20"/>
              </w:rPr>
              <w:t>1</w:t>
            </w:r>
          </w:p>
        </w:tc>
        <w:tc>
          <w:tcPr>
            <w:tcW w:w="682" w:type="pct"/>
            <w:vAlign w:val="bottom"/>
          </w:tcPr>
          <w:p w14:paraId="56730C34" w14:textId="77777777" w:rsidR="00CC5BF2" w:rsidRPr="001315A4" w:rsidRDefault="00CC5BF2">
            <w:pPr>
              <w:jc w:val="right"/>
              <w:rPr>
                <w:sz w:val="20"/>
                <w:szCs w:val="20"/>
              </w:rPr>
            </w:pPr>
            <w:r w:rsidRPr="001315A4">
              <w:rPr>
                <w:sz w:val="20"/>
                <w:szCs w:val="20"/>
              </w:rPr>
              <w:t>4,583</w:t>
            </w:r>
          </w:p>
        </w:tc>
        <w:tc>
          <w:tcPr>
            <w:tcW w:w="678" w:type="pct"/>
            <w:vAlign w:val="bottom"/>
          </w:tcPr>
          <w:p w14:paraId="16A80D9F" w14:textId="77777777" w:rsidR="00CC5BF2" w:rsidRPr="001315A4" w:rsidRDefault="00CC5BF2">
            <w:pPr>
              <w:jc w:val="right"/>
              <w:rPr>
                <w:sz w:val="20"/>
                <w:szCs w:val="20"/>
              </w:rPr>
            </w:pPr>
            <w:r w:rsidRPr="001315A4">
              <w:rPr>
                <w:sz w:val="20"/>
                <w:szCs w:val="20"/>
              </w:rPr>
              <w:t>2,346</w:t>
            </w:r>
          </w:p>
        </w:tc>
      </w:tr>
      <w:tr w:rsidR="00CC5BF2" w:rsidRPr="000E15F1" w14:paraId="32BE6742" w14:textId="77777777">
        <w:tc>
          <w:tcPr>
            <w:tcW w:w="1592" w:type="pct"/>
            <w:gridSpan w:val="2"/>
          </w:tcPr>
          <w:p w14:paraId="721B53E4" w14:textId="77777777" w:rsidR="00CC5BF2" w:rsidRPr="000A4838" w:rsidRDefault="00CC5BF2">
            <w:pPr>
              <w:keepNext/>
              <w:shd w:val="clear" w:color="auto" w:fill="FFFFFF" w:themeFill="background1"/>
              <w:suppressAutoHyphens/>
              <w:spacing w:before="20" w:after="20"/>
              <w:jc w:val="left"/>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682" w:type="pct"/>
          </w:tcPr>
          <w:p w14:paraId="1D6E3A21" w14:textId="77777777" w:rsidR="00CC5BF2" w:rsidRPr="000A4838" w:rsidRDefault="00CC5BF2">
            <w:pPr>
              <w:shd w:val="clear" w:color="auto" w:fill="FFFFFF" w:themeFill="background1"/>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1,931,128</w:t>
            </w:r>
            <w:r>
              <w:rPr>
                <w:b/>
                <w:bCs/>
                <w:sz w:val="20"/>
                <w:szCs w:val="20"/>
              </w:rPr>
              <w:fldChar w:fldCharType="end"/>
            </w:r>
          </w:p>
        </w:tc>
        <w:tc>
          <w:tcPr>
            <w:tcW w:w="682" w:type="pct"/>
          </w:tcPr>
          <w:p w14:paraId="28B8D7D6" w14:textId="77777777" w:rsidR="00CC5BF2" w:rsidRPr="000A4838" w:rsidRDefault="00CC5BF2">
            <w:pPr>
              <w:shd w:val="clear" w:color="auto" w:fill="FFFFFF" w:themeFill="background1"/>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3,937,95</w:t>
            </w:r>
            <w:r>
              <w:rPr>
                <w:b/>
                <w:bCs/>
                <w:sz w:val="20"/>
                <w:szCs w:val="20"/>
              </w:rPr>
              <w:fldChar w:fldCharType="end"/>
            </w:r>
            <w:r>
              <w:rPr>
                <w:b/>
                <w:bCs/>
                <w:sz w:val="20"/>
                <w:szCs w:val="20"/>
              </w:rPr>
              <w:t>4</w:t>
            </w:r>
          </w:p>
        </w:tc>
        <w:tc>
          <w:tcPr>
            <w:tcW w:w="684" w:type="pct"/>
          </w:tcPr>
          <w:p w14:paraId="563CEA08" w14:textId="051243DC" w:rsidR="00CC5BF2" w:rsidRPr="001315A4" w:rsidRDefault="00F44C83">
            <w:pPr>
              <w:shd w:val="clear" w:color="auto" w:fill="FFFFFF" w:themeFill="background1"/>
              <w:suppressAutoHyphens/>
              <w:spacing w:before="20" w:after="20"/>
              <w:jc w:val="right"/>
              <w:rPr>
                <w:b/>
                <w:bCs/>
                <w:sz w:val="20"/>
                <w:szCs w:val="20"/>
              </w:rPr>
            </w:pPr>
            <w:r w:rsidRPr="001315A4">
              <w:rPr>
                <w:b/>
                <w:bCs/>
                <w:sz w:val="20"/>
                <w:szCs w:val="20"/>
              </w:rPr>
              <w:t>3,161,086</w:t>
            </w:r>
          </w:p>
        </w:tc>
        <w:tc>
          <w:tcPr>
            <w:tcW w:w="682" w:type="pct"/>
          </w:tcPr>
          <w:p w14:paraId="79EB2512" w14:textId="77777777" w:rsidR="00CC5BF2" w:rsidRPr="001315A4" w:rsidRDefault="00CC5BF2">
            <w:pPr>
              <w:suppressAutoHyphens/>
              <w:spacing w:before="20" w:after="20"/>
              <w:jc w:val="right"/>
              <w:rPr>
                <w:b/>
                <w:bCs/>
                <w:sz w:val="20"/>
                <w:szCs w:val="20"/>
              </w:rPr>
            </w:pPr>
            <w:r w:rsidRPr="001315A4">
              <w:rPr>
                <w:b/>
                <w:bCs/>
                <w:sz w:val="20"/>
                <w:szCs w:val="20"/>
              </w:rPr>
              <w:fldChar w:fldCharType="begin"/>
            </w:r>
            <w:r w:rsidRPr="001315A4">
              <w:rPr>
                <w:b/>
                <w:bCs/>
                <w:sz w:val="20"/>
                <w:szCs w:val="20"/>
              </w:rPr>
              <w:instrText xml:space="preserve"> =SUM(ABOVE) </w:instrText>
            </w:r>
            <w:r w:rsidRPr="001315A4">
              <w:rPr>
                <w:b/>
                <w:bCs/>
                <w:sz w:val="20"/>
                <w:szCs w:val="20"/>
              </w:rPr>
              <w:fldChar w:fldCharType="separate"/>
            </w:r>
            <w:r w:rsidRPr="001315A4">
              <w:rPr>
                <w:b/>
                <w:bCs/>
                <w:sz w:val="20"/>
                <w:szCs w:val="20"/>
              </w:rPr>
              <w:fldChar w:fldCharType="end"/>
            </w:r>
            <w:r w:rsidRPr="001315A4">
              <w:rPr>
                <w:b/>
                <w:bCs/>
                <w:sz w:val="20"/>
                <w:szCs w:val="20"/>
              </w:rPr>
              <w:fldChar w:fldCharType="begin"/>
            </w:r>
            <w:r w:rsidRPr="001315A4">
              <w:rPr>
                <w:b/>
                <w:bCs/>
                <w:sz w:val="20"/>
                <w:szCs w:val="20"/>
              </w:rPr>
              <w:instrText xml:space="preserve"> =SUM(ABOVE) </w:instrText>
            </w:r>
            <w:r w:rsidRPr="001315A4">
              <w:rPr>
                <w:b/>
                <w:bCs/>
                <w:sz w:val="20"/>
                <w:szCs w:val="20"/>
              </w:rPr>
              <w:fldChar w:fldCharType="separate"/>
            </w:r>
            <w:r w:rsidRPr="001315A4">
              <w:rPr>
                <w:b/>
                <w:bCs/>
                <w:noProof/>
                <w:sz w:val="20"/>
                <w:szCs w:val="20"/>
              </w:rPr>
              <w:t>2,010,</w:t>
            </w:r>
            <w:r w:rsidRPr="001315A4">
              <w:rPr>
                <w:b/>
                <w:bCs/>
                <w:sz w:val="20"/>
                <w:szCs w:val="20"/>
              </w:rPr>
              <w:fldChar w:fldCharType="end"/>
            </w:r>
            <w:r w:rsidRPr="001315A4">
              <w:rPr>
                <w:b/>
                <w:bCs/>
                <w:sz w:val="20"/>
                <w:szCs w:val="20"/>
              </w:rPr>
              <w:t>343</w:t>
            </w:r>
          </w:p>
        </w:tc>
        <w:tc>
          <w:tcPr>
            <w:tcW w:w="678" w:type="pct"/>
          </w:tcPr>
          <w:p w14:paraId="4CFA2085" w14:textId="24FCC436" w:rsidR="00CC5BF2" w:rsidRPr="001315A4" w:rsidRDefault="00F44C83">
            <w:pPr>
              <w:shd w:val="clear" w:color="auto" w:fill="FFFFFF" w:themeFill="background1"/>
              <w:suppressAutoHyphens/>
              <w:spacing w:before="20" w:after="20"/>
              <w:ind w:left="-51"/>
              <w:jc w:val="right"/>
              <w:rPr>
                <w:b/>
                <w:bCs/>
                <w:sz w:val="20"/>
                <w:szCs w:val="20"/>
              </w:rPr>
            </w:pPr>
            <w:r w:rsidRPr="001315A4">
              <w:rPr>
                <w:b/>
                <w:bCs/>
                <w:sz w:val="20"/>
                <w:szCs w:val="20"/>
              </w:rPr>
              <w:t>2,730,306</w:t>
            </w:r>
          </w:p>
        </w:tc>
      </w:tr>
      <w:tr w:rsidR="00CC5BF2" w:rsidRPr="000A4838" w14:paraId="3CF6F59C" w14:textId="77777777">
        <w:tc>
          <w:tcPr>
            <w:tcW w:w="1592" w:type="pct"/>
            <w:gridSpan w:val="2"/>
          </w:tcPr>
          <w:p w14:paraId="4D8C19C1" w14:textId="77777777" w:rsidR="00CC5BF2" w:rsidRPr="00262668" w:rsidRDefault="00CC5BF2">
            <w:pPr>
              <w:spacing w:before="20" w:after="20"/>
              <w:jc w:val="left"/>
              <w:rPr>
                <w:sz w:val="20"/>
                <w:szCs w:val="20"/>
              </w:rPr>
            </w:pPr>
            <w:r>
              <w:rPr>
                <w:sz w:val="20"/>
                <w:szCs w:val="20"/>
              </w:rPr>
              <w:t>I</w:t>
            </w:r>
            <w:r w:rsidRPr="00262668">
              <w:rPr>
                <w:sz w:val="20"/>
                <w:szCs w:val="20"/>
              </w:rPr>
              <w:t>n imported pre</w:t>
            </w:r>
            <w:r>
              <w:rPr>
                <w:sz w:val="20"/>
                <w:szCs w:val="20"/>
              </w:rPr>
              <w:t>-</w:t>
            </w:r>
            <w:r w:rsidRPr="00262668">
              <w:rPr>
                <w:sz w:val="20"/>
                <w:szCs w:val="20"/>
              </w:rPr>
              <w:t>blended polyols</w:t>
            </w:r>
            <w:r>
              <w:rPr>
                <w:sz w:val="20"/>
                <w:szCs w:val="20"/>
              </w:rPr>
              <w:t>**</w:t>
            </w:r>
          </w:p>
        </w:tc>
        <w:tc>
          <w:tcPr>
            <w:tcW w:w="682" w:type="pct"/>
          </w:tcPr>
          <w:p w14:paraId="12C4E598" w14:textId="77777777" w:rsidR="00CC5BF2" w:rsidRPr="00262668" w:rsidRDefault="00CC5BF2">
            <w:pPr>
              <w:spacing w:before="20" w:after="20"/>
              <w:jc w:val="right"/>
              <w:rPr>
                <w:sz w:val="20"/>
                <w:szCs w:val="20"/>
              </w:rPr>
            </w:pPr>
            <w:r>
              <w:rPr>
                <w:sz w:val="20"/>
                <w:szCs w:val="20"/>
              </w:rPr>
              <w:t>0</w:t>
            </w:r>
          </w:p>
        </w:tc>
        <w:tc>
          <w:tcPr>
            <w:tcW w:w="682" w:type="pct"/>
            <w:vAlign w:val="center"/>
          </w:tcPr>
          <w:p w14:paraId="26A8C1F3" w14:textId="77777777" w:rsidR="00CC5BF2" w:rsidRPr="00262668" w:rsidRDefault="00CC5BF2">
            <w:pPr>
              <w:jc w:val="right"/>
              <w:rPr>
                <w:sz w:val="20"/>
                <w:szCs w:val="20"/>
              </w:rPr>
            </w:pPr>
            <w:r>
              <w:rPr>
                <w:sz w:val="20"/>
                <w:szCs w:val="20"/>
              </w:rPr>
              <w:t>100,893</w:t>
            </w:r>
          </w:p>
        </w:tc>
        <w:tc>
          <w:tcPr>
            <w:tcW w:w="684" w:type="pct"/>
            <w:vAlign w:val="center"/>
          </w:tcPr>
          <w:p w14:paraId="332556ED" w14:textId="77777777" w:rsidR="00CC5BF2" w:rsidRPr="00262668" w:rsidRDefault="00CC5BF2">
            <w:pPr>
              <w:jc w:val="right"/>
              <w:rPr>
                <w:sz w:val="20"/>
                <w:szCs w:val="20"/>
              </w:rPr>
            </w:pPr>
            <w:r>
              <w:rPr>
                <w:sz w:val="20"/>
                <w:szCs w:val="20"/>
              </w:rPr>
              <w:t>105,114</w:t>
            </w:r>
          </w:p>
        </w:tc>
        <w:tc>
          <w:tcPr>
            <w:tcW w:w="682" w:type="pct"/>
            <w:vAlign w:val="center"/>
          </w:tcPr>
          <w:p w14:paraId="3A849F29" w14:textId="77777777" w:rsidR="00CC5BF2" w:rsidRPr="00262668" w:rsidRDefault="00CC5BF2">
            <w:pPr>
              <w:jc w:val="right"/>
              <w:rPr>
                <w:sz w:val="20"/>
                <w:szCs w:val="20"/>
              </w:rPr>
            </w:pPr>
            <w:r w:rsidRPr="00C6371D">
              <w:rPr>
                <w:sz w:val="20"/>
                <w:szCs w:val="20"/>
              </w:rPr>
              <w:t>82,781</w:t>
            </w:r>
          </w:p>
        </w:tc>
        <w:tc>
          <w:tcPr>
            <w:tcW w:w="678" w:type="pct"/>
            <w:vAlign w:val="center"/>
          </w:tcPr>
          <w:p w14:paraId="0CDAB24D" w14:textId="77777777" w:rsidR="00CC5BF2" w:rsidRPr="00262668" w:rsidRDefault="00CC5BF2">
            <w:pPr>
              <w:jc w:val="right"/>
              <w:rPr>
                <w:sz w:val="20"/>
                <w:szCs w:val="20"/>
              </w:rPr>
            </w:pPr>
            <w:r w:rsidRPr="00C6371D">
              <w:rPr>
                <w:sz w:val="20"/>
                <w:szCs w:val="20"/>
              </w:rPr>
              <w:t>91,536</w:t>
            </w:r>
          </w:p>
        </w:tc>
      </w:tr>
      <w:tr w:rsidR="00CC5BF2" w:rsidRPr="000A4838" w14:paraId="54595A80" w14:textId="77777777">
        <w:tc>
          <w:tcPr>
            <w:tcW w:w="5000" w:type="pct"/>
            <w:gridSpan w:val="7"/>
          </w:tcPr>
          <w:p w14:paraId="69394001" w14:textId="77777777" w:rsidR="00CC5BF2" w:rsidRPr="00A9452B" w:rsidRDefault="00CC5BF2">
            <w:pPr>
              <w:keepNext/>
              <w:shd w:val="clear" w:color="auto" w:fill="FFFFFF" w:themeFill="background1"/>
              <w:suppressAutoHyphens/>
              <w:spacing w:before="20" w:after="20"/>
              <w:jc w:val="center"/>
              <w:rPr>
                <w:b/>
                <w:bCs/>
                <w:sz w:val="20"/>
                <w:szCs w:val="20"/>
              </w:rPr>
            </w:pPr>
            <w:r>
              <w:rPr>
                <w:b/>
                <w:bCs/>
                <w:sz w:val="20"/>
                <w:szCs w:val="20"/>
              </w:rPr>
              <w:t>HFC baseline calculation (CO</w:t>
            </w:r>
            <w:r w:rsidRPr="00A9452B">
              <w:rPr>
                <w:b/>
                <w:bCs/>
                <w:sz w:val="20"/>
                <w:szCs w:val="20"/>
                <w:vertAlign w:val="subscript"/>
              </w:rPr>
              <w:t>2</w:t>
            </w:r>
            <w:r>
              <w:rPr>
                <w:b/>
                <w:bCs/>
                <w:sz w:val="20"/>
                <w:szCs w:val="20"/>
              </w:rPr>
              <w:t>-eq tonnes)</w:t>
            </w:r>
          </w:p>
        </w:tc>
      </w:tr>
      <w:tr w:rsidR="00CC5BF2" w:rsidRPr="000A4838" w14:paraId="169213CB" w14:textId="77777777">
        <w:tc>
          <w:tcPr>
            <w:tcW w:w="3640" w:type="pct"/>
            <w:gridSpan w:val="5"/>
          </w:tcPr>
          <w:p w14:paraId="02F1CF2C" w14:textId="77777777" w:rsidR="00CC5BF2" w:rsidRPr="001A40D1" w:rsidRDefault="00CC5BF2">
            <w:pPr>
              <w:keepNext/>
              <w:shd w:val="clear" w:color="auto" w:fill="FFFFFF" w:themeFill="background1"/>
              <w:suppressAutoHyphens/>
              <w:spacing w:before="20" w:after="20"/>
              <w:jc w:val="left"/>
              <w:rPr>
                <w:sz w:val="20"/>
                <w:szCs w:val="20"/>
              </w:rPr>
            </w:pPr>
            <w:r w:rsidRPr="001A40D1">
              <w:rPr>
                <w:sz w:val="20"/>
                <w:szCs w:val="20"/>
              </w:rPr>
              <w:t>HFC average consumption in 2020</w:t>
            </w:r>
            <w:r>
              <w:rPr>
                <w:sz w:val="20"/>
                <w:szCs w:val="20"/>
              </w:rPr>
              <w:t>–</w:t>
            </w:r>
            <w:r w:rsidRPr="001A40D1">
              <w:rPr>
                <w:sz w:val="20"/>
                <w:szCs w:val="20"/>
              </w:rPr>
              <w:t>2022</w:t>
            </w:r>
          </w:p>
        </w:tc>
        <w:tc>
          <w:tcPr>
            <w:tcW w:w="1360" w:type="pct"/>
            <w:gridSpan w:val="2"/>
            <w:shd w:val="clear" w:color="auto" w:fill="FFFFFF" w:themeFill="background1"/>
          </w:tcPr>
          <w:p w14:paraId="11A58954" w14:textId="77777777" w:rsidR="00CC5BF2" w:rsidRPr="001A40D1" w:rsidRDefault="00CC5BF2">
            <w:pPr>
              <w:keepNext/>
              <w:shd w:val="clear" w:color="auto" w:fill="FFFFFF" w:themeFill="background1"/>
              <w:suppressAutoHyphens/>
              <w:spacing w:before="20" w:after="20"/>
              <w:ind w:right="37"/>
              <w:jc w:val="right"/>
              <w:rPr>
                <w:sz w:val="20"/>
                <w:szCs w:val="20"/>
              </w:rPr>
            </w:pPr>
            <w:r>
              <w:rPr>
                <w:sz w:val="20"/>
                <w:szCs w:val="20"/>
              </w:rPr>
              <w:t>2,693,743</w:t>
            </w:r>
          </w:p>
        </w:tc>
      </w:tr>
      <w:tr w:rsidR="00CC5BF2" w:rsidRPr="000A4838" w14:paraId="379CFFF9" w14:textId="77777777">
        <w:tc>
          <w:tcPr>
            <w:tcW w:w="3640" w:type="pct"/>
            <w:gridSpan w:val="5"/>
          </w:tcPr>
          <w:p w14:paraId="7D0E06AB" w14:textId="77777777" w:rsidR="00CC5BF2" w:rsidRPr="001A40D1" w:rsidRDefault="00CC5BF2">
            <w:pPr>
              <w:keepNext/>
              <w:shd w:val="clear" w:color="auto" w:fill="FFFFFF" w:themeFill="background1"/>
              <w:suppressAutoHyphens/>
              <w:spacing w:before="20" w:after="20"/>
              <w:jc w:val="left"/>
              <w:rPr>
                <w:sz w:val="20"/>
                <w:szCs w:val="20"/>
              </w:rPr>
            </w:pPr>
            <w:r w:rsidRPr="001A40D1">
              <w:rPr>
                <w:sz w:val="20"/>
                <w:szCs w:val="20"/>
              </w:rPr>
              <w:t>HCFC baseline (65%)</w:t>
            </w:r>
          </w:p>
        </w:tc>
        <w:tc>
          <w:tcPr>
            <w:tcW w:w="1360" w:type="pct"/>
            <w:gridSpan w:val="2"/>
            <w:shd w:val="clear" w:color="auto" w:fill="FFFFFF" w:themeFill="background1"/>
          </w:tcPr>
          <w:p w14:paraId="1E22C99B" w14:textId="77777777" w:rsidR="00CC5BF2" w:rsidRPr="001A40D1" w:rsidRDefault="00CC5BF2">
            <w:pPr>
              <w:keepNext/>
              <w:shd w:val="clear" w:color="auto" w:fill="FFFFFF" w:themeFill="background1"/>
              <w:suppressAutoHyphens/>
              <w:spacing w:before="20" w:after="20"/>
              <w:ind w:right="37"/>
              <w:jc w:val="right"/>
              <w:rPr>
                <w:sz w:val="20"/>
                <w:szCs w:val="20"/>
              </w:rPr>
            </w:pPr>
            <w:r>
              <w:rPr>
                <w:sz w:val="20"/>
                <w:szCs w:val="20"/>
              </w:rPr>
              <w:t>485,551</w:t>
            </w:r>
          </w:p>
        </w:tc>
      </w:tr>
      <w:tr w:rsidR="00CC5BF2" w:rsidRPr="000A4838" w14:paraId="560D2536" w14:textId="77777777">
        <w:tc>
          <w:tcPr>
            <w:tcW w:w="3640" w:type="pct"/>
            <w:gridSpan w:val="5"/>
          </w:tcPr>
          <w:p w14:paraId="1D14C3EF" w14:textId="77777777" w:rsidR="00CC5BF2" w:rsidRPr="000A4838" w:rsidRDefault="00CC5BF2">
            <w:pPr>
              <w:keepNext/>
              <w:shd w:val="clear" w:color="auto" w:fill="FFFFFF" w:themeFill="background1"/>
              <w:suppressAutoHyphens/>
              <w:spacing w:before="20" w:after="20"/>
              <w:jc w:val="left"/>
              <w:rPr>
                <w:b/>
                <w:bCs/>
                <w:sz w:val="20"/>
                <w:szCs w:val="20"/>
              </w:rPr>
            </w:pPr>
            <w:r>
              <w:rPr>
                <w:b/>
                <w:bCs/>
                <w:sz w:val="20"/>
                <w:szCs w:val="20"/>
              </w:rPr>
              <w:t>HFC baseline</w:t>
            </w:r>
          </w:p>
        </w:tc>
        <w:tc>
          <w:tcPr>
            <w:tcW w:w="1360" w:type="pct"/>
            <w:gridSpan w:val="2"/>
            <w:shd w:val="clear" w:color="auto" w:fill="FFFFFF" w:themeFill="background1"/>
          </w:tcPr>
          <w:p w14:paraId="40AD5E72" w14:textId="77777777" w:rsidR="00CC5BF2" w:rsidRPr="000A4838" w:rsidRDefault="00CC5BF2">
            <w:pPr>
              <w:keepNext/>
              <w:shd w:val="clear" w:color="auto" w:fill="FFFFFF" w:themeFill="background1"/>
              <w:suppressAutoHyphens/>
              <w:spacing w:before="20" w:after="20"/>
              <w:ind w:right="37"/>
              <w:jc w:val="right"/>
              <w:rPr>
                <w:b/>
                <w:bCs/>
                <w:sz w:val="20"/>
                <w:szCs w:val="20"/>
              </w:rPr>
            </w:pPr>
            <w:r>
              <w:rPr>
                <w:b/>
                <w:bCs/>
                <w:sz w:val="20"/>
                <w:szCs w:val="20"/>
              </w:rPr>
              <w:t>3,179,294</w:t>
            </w:r>
          </w:p>
        </w:tc>
      </w:tr>
      <w:tr w:rsidR="00CC5BF2" w:rsidRPr="000A4838" w14:paraId="0C1B2910" w14:textId="77777777">
        <w:tc>
          <w:tcPr>
            <w:tcW w:w="3640" w:type="pct"/>
            <w:gridSpan w:val="5"/>
          </w:tcPr>
          <w:p w14:paraId="515974BD" w14:textId="77777777" w:rsidR="00CC5BF2" w:rsidRPr="0058448A" w:rsidRDefault="00CC5BF2">
            <w:pPr>
              <w:keepNext/>
              <w:rPr>
                <w:sz w:val="20"/>
                <w:szCs w:val="20"/>
              </w:rPr>
            </w:pPr>
            <w:r w:rsidRPr="0058448A">
              <w:rPr>
                <w:sz w:val="20"/>
                <w:szCs w:val="20"/>
              </w:rPr>
              <w:t>Average consumption of HFC</w:t>
            </w:r>
            <w:r>
              <w:rPr>
                <w:sz w:val="20"/>
                <w:szCs w:val="20"/>
              </w:rPr>
              <w:t>s</w:t>
            </w:r>
            <w:r w:rsidRPr="0058448A">
              <w:rPr>
                <w:sz w:val="20"/>
                <w:szCs w:val="20"/>
              </w:rPr>
              <w:t xml:space="preserve"> in imported pre-blended polyols </w:t>
            </w:r>
            <w:r>
              <w:rPr>
                <w:sz w:val="20"/>
                <w:szCs w:val="20"/>
              </w:rPr>
              <w:t xml:space="preserve">in </w:t>
            </w:r>
            <w:r w:rsidRPr="0058448A">
              <w:rPr>
                <w:sz w:val="20"/>
                <w:szCs w:val="20"/>
              </w:rPr>
              <w:t>2022</w:t>
            </w:r>
            <w:r>
              <w:rPr>
                <w:sz w:val="20"/>
                <w:szCs w:val="20"/>
              </w:rPr>
              <w:t>–</w:t>
            </w:r>
            <w:r w:rsidRPr="0058448A">
              <w:rPr>
                <w:sz w:val="20"/>
                <w:szCs w:val="20"/>
              </w:rPr>
              <w:t>2024</w:t>
            </w:r>
          </w:p>
        </w:tc>
        <w:tc>
          <w:tcPr>
            <w:tcW w:w="1360" w:type="pct"/>
            <w:gridSpan w:val="2"/>
          </w:tcPr>
          <w:p w14:paraId="6FE0549E" w14:textId="77777777" w:rsidR="00CC5BF2" w:rsidRPr="00B4065C" w:rsidRDefault="00CC5BF2">
            <w:pPr>
              <w:ind w:right="34"/>
              <w:jc w:val="right"/>
              <w:rPr>
                <w:sz w:val="20"/>
                <w:szCs w:val="20"/>
              </w:rPr>
            </w:pPr>
            <w:r>
              <w:rPr>
                <w:sz w:val="20"/>
                <w:szCs w:val="20"/>
              </w:rPr>
              <w:t>96,263</w:t>
            </w:r>
          </w:p>
        </w:tc>
      </w:tr>
    </w:tbl>
    <w:p w14:paraId="09030170" w14:textId="4203866E" w:rsidR="00CC5BF2" w:rsidRDefault="00CC5BF2" w:rsidP="00CC5BF2">
      <w:pPr>
        <w:keepNext/>
        <w:rPr>
          <w:sz w:val="18"/>
          <w:szCs w:val="18"/>
        </w:rPr>
      </w:pPr>
      <w:r w:rsidRPr="00CE15C9">
        <w:rPr>
          <w:sz w:val="18"/>
          <w:szCs w:val="18"/>
          <w:lang w:val="pt-BR"/>
        </w:rPr>
        <w:t xml:space="preserve">* Including HFC-245fa, R-407A, R-407F, R-422A, R-437A, R-438A, R-449A, R-452A, R-454B and R-508B. </w:t>
      </w:r>
      <w:r w:rsidRPr="000E7D6B">
        <w:rPr>
          <w:sz w:val="18"/>
          <w:szCs w:val="18"/>
        </w:rPr>
        <w:t xml:space="preserve">The Ozone Secretariat </w:t>
      </w:r>
      <w:r>
        <w:rPr>
          <w:sz w:val="18"/>
          <w:szCs w:val="18"/>
        </w:rPr>
        <w:t xml:space="preserve">reporting system </w:t>
      </w:r>
      <w:r w:rsidRPr="000E7D6B">
        <w:rPr>
          <w:sz w:val="18"/>
          <w:szCs w:val="18"/>
        </w:rPr>
        <w:t>does not allow differentiation between R-507A and R-507C; therefore, both have been reported as a single substance (R-507A)</w:t>
      </w:r>
      <w:r w:rsidR="00A17AE1">
        <w:rPr>
          <w:sz w:val="18"/>
          <w:szCs w:val="18"/>
        </w:rPr>
        <w:t>.</w:t>
      </w:r>
    </w:p>
    <w:p w14:paraId="535AE91F" w14:textId="77777777" w:rsidR="00CC5BF2" w:rsidRDefault="00CC5BF2" w:rsidP="00CC5BF2">
      <w:pPr>
        <w:keepNext/>
        <w:spacing w:after="240"/>
        <w:rPr>
          <w:sz w:val="18"/>
          <w:szCs w:val="18"/>
        </w:rPr>
      </w:pPr>
      <w:r>
        <w:rPr>
          <w:sz w:val="18"/>
          <w:szCs w:val="18"/>
        </w:rPr>
        <w:t>** Including HFC-245fa, HFC-365mfc and HFC-227ea</w:t>
      </w:r>
    </w:p>
    <w:p w14:paraId="61AE3662" w14:textId="77777777" w:rsidR="00CC5BF2" w:rsidRPr="000E15F1" w:rsidRDefault="00CC5BF2" w:rsidP="00CC5BF2">
      <w:pPr>
        <w:pStyle w:val="Heading1"/>
      </w:pPr>
      <w:r w:rsidRPr="00CE243E">
        <w:t>Due to the impact of the COVID-19 pandemic, the national consumption of HFCs had temporarily dipped to 86</w:t>
      </w:r>
      <w:r>
        <w:t>0.5</w:t>
      </w:r>
      <w:r w:rsidRPr="00CE243E">
        <w:t xml:space="preserve"> </w:t>
      </w:r>
      <w:r>
        <w:t>metric tonnes (</w:t>
      </w:r>
      <w:r w:rsidRPr="00CE243E">
        <w:t>mt</w:t>
      </w:r>
      <w:r>
        <w:t>)</w:t>
      </w:r>
      <w:r w:rsidRPr="00CE243E">
        <w:t xml:space="preserve"> in 2021, increasing again to 1,59</w:t>
      </w:r>
      <w:r>
        <w:t>7.7 </w:t>
      </w:r>
      <w:r w:rsidRPr="00CE243E">
        <w:t>mt in 2022 and outgrowing its pre</w:t>
      </w:r>
      <w:r>
        <w:noBreakHyphen/>
      </w:r>
      <w:r w:rsidRPr="00CE243E">
        <w:t>pandemic levels during market recovery. The largest growth in consumption, compared to the pandemic and pre-pandemic years, was recorded for R-507A and R-404A. Because of th</w:t>
      </w:r>
      <w:r>
        <w:t>o</w:t>
      </w:r>
      <w:r w:rsidRPr="00CE243E">
        <w:t xml:space="preserve">se substances’ high </w:t>
      </w:r>
      <w:r>
        <w:t>global</w:t>
      </w:r>
      <w:r>
        <w:noBreakHyphen/>
        <w:t>warming potential (</w:t>
      </w:r>
      <w:r w:rsidRPr="00CE243E">
        <w:t>GWP</w:t>
      </w:r>
      <w:r>
        <w:t>)</w:t>
      </w:r>
      <w:r w:rsidRPr="00CE243E">
        <w:t>, this increase had a major impact on the country’s 2022</w:t>
      </w:r>
      <w:r>
        <w:t> </w:t>
      </w:r>
      <w:r w:rsidRPr="00CE243E">
        <w:t>consumption measured in CO</w:t>
      </w:r>
      <w:r w:rsidRPr="00756ED5">
        <w:rPr>
          <w:vertAlign w:val="subscript"/>
        </w:rPr>
        <w:t>2</w:t>
      </w:r>
      <w:r w:rsidRPr="00CE243E">
        <w:t>-eq</w:t>
      </w:r>
      <w:r>
        <w:t> </w:t>
      </w:r>
      <w:r w:rsidRPr="00CE243E">
        <w:t xml:space="preserve">tonnes. </w:t>
      </w:r>
      <w:r>
        <w:t>There is an overall downward trend after recovery from the pandemic,</w:t>
      </w:r>
      <w:r w:rsidRPr="00756ED5">
        <w:t xml:space="preserve"> </w:t>
      </w:r>
      <w:r>
        <w:t>and t</w:t>
      </w:r>
      <w:r w:rsidRPr="00756ED5">
        <w:t xml:space="preserve">he </w:t>
      </w:r>
      <w:r w:rsidRPr="000E15F1">
        <w:t>fluctuations reflect short-term supply and demand adjustments rather than structural changes in the market.</w:t>
      </w:r>
    </w:p>
    <w:p w14:paraId="73692B8F" w14:textId="77777777" w:rsidR="00CC5BF2" w:rsidRPr="000E15F1" w:rsidRDefault="00CC5BF2" w:rsidP="00CC5BF2">
      <w:pPr>
        <w:spacing w:after="240"/>
        <w:rPr>
          <w:rFonts w:eastAsia="Times New Roman"/>
          <w:i/>
          <w:iCs/>
          <w:lang w:val="en-GB" w:eastAsia="en-US"/>
        </w:rPr>
      </w:pPr>
      <w:r w:rsidRPr="000E15F1">
        <w:rPr>
          <w:rFonts w:eastAsia="Times New Roman"/>
          <w:i/>
          <w:iCs/>
          <w:lang w:val="en-GB" w:eastAsia="en-US"/>
        </w:rPr>
        <w:t>Consumption in the polyurethane foam sector</w:t>
      </w:r>
    </w:p>
    <w:p w14:paraId="24B9049D" w14:textId="77777777" w:rsidR="00CC5BF2" w:rsidRPr="000E15F1" w:rsidRDefault="00CC5BF2" w:rsidP="00CC5BF2">
      <w:pPr>
        <w:numPr>
          <w:ilvl w:val="0"/>
          <w:numId w:val="1"/>
        </w:numPr>
        <w:spacing w:before="240" w:after="240"/>
        <w:outlineLvl w:val="0"/>
        <w:rPr>
          <w:rFonts w:eastAsia="Times New Roman"/>
          <w:lang w:val="en-GB" w:eastAsia="en-US"/>
        </w:rPr>
      </w:pPr>
      <w:r w:rsidRPr="000E15F1">
        <w:rPr>
          <w:rFonts w:eastAsia="Times New Roman"/>
          <w:lang w:val="en-GB" w:eastAsia="en-US"/>
        </w:rPr>
        <w:t>A comprehensive sector-wide survey conducted during the preparation of the PU foam sector plan identified an average annual consumption of 98.04 </w:t>
      </w:r>
      <w:proofErr w:type="spellStart"/>
      <w:r w:rsidRPr="000E15F1">
        <w:rPr>
          <w:rFonts w:eastAsia="Times New Roman"/>
          <w:lang w:val="en-GB" w:eastAsia="en-US"/>
        </w:rPr>
        <w:t>mt</w:t>
      </w:r>
      <w:proofErr w:type="spellEnd"/>
      <w:r w:rsidRPr="000E15F1">
        <w:rPr>
          <w:rFonts w:eastAsia="Times New Roman"/>
          <w:lang w:val="en-GB" w:eastAsia="en-US"/>
        </w:rPr>
        <w:t xml:space="preserve"> (96,263 CO₂-</w:t>
      </w:r>
      <w:proofErr w:type="spellStart"/>
      <w:r w:rsidRPr="000E15F1">
        <w:rPr>
          <w:rFonts w:eastAsia="Times New Roman"/>
          <w:lang w:val="en-GB" w:eastAsia="en-US"/>
        </w:rPr>
        <w:t>eq</w:t>
      </w:r>
      <w:proofErr w:type="spellEnd"/>
      <w:r w:rsidRPr="000E15F1">
        <w:rPr>
          <w:rFonts w:eastAsia="Times New Roman"/>
          <w:lang w:val="en-GB" w:eastAsia="en-US"/>
        </w:rPr>
        <w:t> tonnes) of HFCs contained in imported pre</w:t>
      </w:r>
      <w:r w:rsidRPr="000E15F1">
        <w:rPr>
          <w:rFonts w:eastAsia="Times New Roman"/>
          <w:lang w:val="en-GB" w:eastAsia="en-US"/>
        </w:rPr>
        <w:noBreakHyphen/>
        <w:t>blended polyols in the 2022–2024 period. All polyol systems used in Ecuador are imported from Colombia or China; no domestic formulation capacity exists. The survey revealed that HFCs contained in imported pre-blended polyols had not been fully disaggregated in previous reporting under Article 7 of the Montreal Protocol or consistently reflected in the country programme (CP) data as distinct from other types of HFC consumption. The consumption of HFCs contained in imported pre-blended polyols in Ecuador over the 2022–2025 period is presented in table 1.</w:t>
      </w:r>
    </w:p>
    <w:p w14:paraId="68F2B1A8" w14:textId="77777777" w:rsidR="00CC5BF2" w:rsidRPr="00C53D93" w:rsidRDefault="00CC5BF2" w:rsidP="00CC5BF2">
      <w:pPr>
        <w:keepNext/>
        <w:spacing w:before="240" w:after="240"/>
        <w:rPr>
          <w:i/>
        </w:rPr>
      </w:pPr>
      <w:r w:rsidRPr="00C53D93">
        <w:rPr>
          <w:i/>
        </w:rPr>
        <w:t>Country programme implementation report</w:t>
      </w:r>
    </w:p>
    <w:p w14:paraId="419663D5" w14:textId="77777777" w:rsidR="00CC5BF2" w:rsidRDefault="00CC5BF2" w:rsidP="00CC5BF2">
      <w:pPr>
        <w:pStyle w:val="Heading1"/>
      </w:pPr>
      <w:r w:rsidRPr="00996241">
        <w:t xml:space="preserve">The HFC consumption data </w:t>
      </w:r>
      <w:r>
        <w:t xml:space="preserve">provided by the </w:t>
      </w:r>
      <w:r w:rsidRPr="00996241">
        <w:t xml:space="preserve">Government of </w:t>
      </w:r>
      <w:r w:rsidRPr="006B47C4">
        <w:t>Ecuador</w:t>
      </w:r>
      <w:r w:rsidRPr="00996241">
        <w:t xml:space="preserve"> </w:t>
      </w:r>
      <w:r>
        <w:t xml:space="preserve">in its CP </w:t>
      </w:r>
      <w:r w:rsidRPr="00E67117">
        <w:t>implementation report</w:t>
      </w:r>
      <w:r>
        <w:t xml:space="preserve"> for</w:t>
      </w:r>
      <w:r w:rsidRPr="00996241">
        <w:t xml:space="preserve"> </w:t>
      </w:r>
      <w:r w:rsidRPr="00FC5AE1">
        <w:rPr>
          <w:shd w:val="clear" w:color="auto" w:fill="FFFFFF" w:themeFill="background1"/>
        </w:rPr>
        <w:t>2025</w:t>
      </w:r>
      <w:r>
        <w:t xml:space="preserve"> is largely </w:t>
      </w:r>
      <w:r w:rsidRPr="00E67117">
        <w:t>consistent with the data reported</w:t>
      </w:r>
      <w:r w:rsidRPr="009931F4">
        <w:t xml:space="preserve"> under Article</w:t>
      </w:r>
      <w:r>
        <w:t> </w:t>
      </w:r>
      <w:r w:rsidRPr="009931F4">
        <w:t>7 of the Montreal Prot</w:t>
      </w:r>
      <w:r w:rsidRPr="00996241">
        <w:t xml:space="preserve">ocol. </w:t>
      </w:r>
      <w:r>
        <w:t xml:space="preserve">Small </w:t>
      </w:r>
      <w:r w:rsidRPr="00B47D26">
        <w:t xml:space="preserve">discrepancies </w:t>
      </w:r>
      <w:r>
        <w:t>are</w:t>
      </w:r>
      <w:r w:rsidRPr="00B47D26">
        <w:t xml:space="preserve"> attribut</w:t>
      </w:r>
      <w:r>
        <w:t xml:space="preserve">ed </w:t>
      </w:r>
      <w:r w:rsidRPr="00B47D26">
        <w:t>to differences in decimal rounding</w:t>
      </w:r>
      <w:r>
        <w:t>; characteristics</w:t>
      </w:r>
      <w:r w:rsidRPr="00B47D26">
        <w:t xml:space="preserve"> </w:t>
      </w:r>
      <w:r>
        <w:t>of</w:t>
      </w:r>
      <w:r w:rsidRPr="00B47D26">
        <w:t xml:space="preserve"> the Ozone Secretariat’s platform</w:t>
      </w:r>
      <w:r>
        <w:t xml:space="preserve">, </w:t>
      </w:r>
      <w:r w:rsidRPr="00B47D26">
        <w:t>includ</w:t>
      </w:r>
      <w:r>
        <w:t>ing</w:t>
      </w:r>
      <w:r w:rsidRPr="00B47D26">
        <w:t xml:space="preserve"> limitations in differentiating </w:t>
      </w:r>
      <w:r>
        <w:t xml:space="preserve">between </w:t>
      </w:r>
      <w:r w:rsidRPr="00B47D26">
        <w:t>certain substances (e.g., R</w:t>
      </w:r>
      <w:r>
        <w:t>-</w:t>
      </w:r>
      <w:r w:rsidRPr="00B47D26">
        <w:t>507A and R</w:t>
      </w:r>
      <w:r>
        <w:t>-</w:t>
      </w:r>
      <w:r w:rsidRPr="00B47D26">
        <w:t>507C)</w:t>
      </w:r>
      <w:r>
        <w:t>;</w:t>
      </w:r>
      <w:r w:rsidRPr="00B47D26">
        <w:t xml:space="preserve"> restrictions in reporting specific applications</w:t>
      </w:r>
      <w:r>
        <w:t>,</w:t>
      </w:r>
      <w:r w:rsidRPr="00B47D26">
        <w:t xml:space="preserve"> such as HFC-227ea in imported pre</w:t>
      </w:r>
      <w:r>
        <w:noBreakHyphen/>
      </w:r>
      <w:r w:rsidRPr="00B47D26">
        <w:t>blended polyols</w:t>
      </w:r>
      <w:r>
        <w:t>;</w:t>
      </w:r>
      <w:r w:rsidRPr="00B47D26">
        <w:t xml:space="preserve"> and automatic deduction of destruction volumes. </w:t>
      </w:r>
      <w:r>
        <w:t>Some</w:t>
      </w:r>
      <w:r w:rsidRPr="00B47D26">
        <w:t xml:space="preserve"> discrepancies </w:t>
      </w:r>
      <w:r>
        <w:t>we</w:t>
      </w:r>
      <w:r w:rsidRPr="00B47D26">
        <w:t>re also due to clerical data entry errors.</w:t>
      </w:r>
      <w:r>
        <w:t xml:space="preserve"> </w:t>
      </w:r>
      <w:r w:rsidRPr="007766CF">
        <w:t xml:space="preserve">In the case of </w:t>
      </w:r>
      <w:r>
        <w:t>R</w:t>
      </w:r>
      <w:r w:rsidRPr="007766CF">
        <w:t xml:space="preserve">-407C and </w:t>
      </w:r>
      <w:r>
        <w:t>R</w:t>
      </w:r>
      <w:r w:rsidRPr="007766CF">
        <w:t xml:space="preserve">-410A, the differences </w:t>
      </w:r>
      <w:r>
        <w:t>wer</w:t>
      </w:r>
      <w:r w:rsidRPr="007766CF">
        <w:t>e related to imprecise customs classification records identified during the verification process.</w:t>
      </w:r>
    </w:p>
    <w:p w14:paraId="4180A823" w14:textId="77777777" w:rsidR="00CC5BF2" w:rsidRDefault="00CC5BF2" w:rsidP="00CC5BF2">
      <w:pPr>
        <w:pStyle w:val="Heading1"/>
      </w:pPr>
      <w:r>
        <w:t>The CP dataset includes HFC-152a (445.37 CO₂-eq tonnes), which was reported as feedstock/process agent use for glass manufacturing and was therefore excluded from the Article 7 controlled consumption calculation and the verification totals.</w:t>
      </w:r>
      <w:r w:rsidRPr="00D55548">
        <w:t xml:space="preserve"> </w:t>
      </w:r>
      <w:r>
        <w:t>HFC-245fa contained in imported pre</w:t>
      </w:r>
      <w:r>
        <w:noBreakHyphen/>
        <w:t>blended polyols was reported separately and not considered controlled consumption under the Montreal Protocol.</w:t>
      </w:r>
    </w:p>
    <w:p w14:paraId="7FBF24AC" w14:textId="77777777" w:rsidR="00CC5BF2" w:rsidRDefault="00CC5BF2" w:rsidP="00CC5BF2">
      <w:pPr>
        <w:keepNext/>
        <w:spacing w:after="240"/>
        <w:rPr>
          <w:i/>
          <w:iCs/>
        </w:rPr>
      </w:pPr>
      <w:r w:rsidRPr="003412D0">
        <w:rPr>
          <w:i/>
          <w:iCs/>
        </w:rPr>
        <w:lastRenderedPageBreak/>
        <w:t>Verification report</w:t>
      </w:r>
    </w:p>
    <w:p w14:paraId="62EED225" w14:textId="777EF165" w:rsidR="00CC5BF2" w:rsidRDefault="00CC5BF2" w:rsidP="00CC5BF2">
      <w:pPr>
        <w:pStyle w:val="Heading1"/>
      </w:pPr>
      <w:r w:rsidRPr="00E9063C">
        <w:t xml:space="preserve">The verification report confirmed that the Government was implementing a licensing and quota system for HFC imports and exports and that the total consumption of HFCs reported under Article 7 of the Montreal Protocol for </w:t>
      </w:r>
      <w:r>
        <w:t>2024 and</w:t>
      </w:r>
      <w:r w:rsidRPr="00E9063C">
        <w:t xml:space="preserve"> 202</w:t>
      </w:r>
      <w:r>
        <w:t>5</w:t>
      </w:r>
      <w:r w:rsidRPr="00E9063C">
        <w:t xml:space="preserve"> was correct (as shown in table 1 above)</w:t>
      </w:r>
      <w:r>
        <w:t xml:space="preserve">. </w:t>
      </w:r>
      <w:r w:rsidRPr="00E9063C">
        <w:t xml:space="preserve">The verification concluded that </w:t>
      </w:r>
      <w:r>
        <w:t xml:space="preserve">Ecuador </w:t>
      </w:r>
      <w:r w:rsidRPr="004C5054">
        <w:rPr>
          <w:lang w:val="en"/>
        </w:rPr>
        <w:t>complied with the HFC consumption target</w:t>
      </w:r>
      <w:r>
        <w:rPr>
          <w:lang w:val="en"/>
        </w:rPr>
        <w:t>s</w:t>
      </w:r>
      <w:r w:rsidRPr="004C5054">
        <w:rPr>
          <w:lang w:val="en"/>
        </w:rPr>
        <w:t xml:space="preserve"> for 2024</w:t>
      </w:r>
      <w:r w:rsidRPr="008613F1">
        <w:t xml:space="preserve"> </w:t>
      </w:r>
      <w:r>
        <w:t>and 2025. The report included several recommendations</w:t>
      </w:r>
      <w:r w:rsidR="009F2A00">
        <w:t>,</w:t>
      </w:r>
      <w:r>
        <w:t xml:space="preserve"> discussed </w:t>
      </w:r>
      <w:r w:rsidRPr="008002E3">
        <w:t xml:space="preserve">in paragraph </w:t>
      </w:r>
      <w:r w:rsidR="009D408F" w:rsidRPr="008002E3">
        <w:t>51</w:t>
      </w:r>
      <w:r w:rsidRPr="008002E3">
        <w:t>.</w:t>
      </w:r>
    </w:p>
    <w:p w14:paraId="7F00B26D" w14:textId="77777777" w:rsidR="00CC5BF2" w:rsidRPr="00E9063C" w:rsidRDefault="00CC5BF2" w:rsidP="00CC5BF2">
      <w:pPr>
        <w:pStyle w:val="Heading1"/>
        <w:numPr>
          <w:ilvl w:val="0"/>
          <w:numId w:val="0"/>
        </w:numPr>
        <w:rPr>
          <w:u w:val="single"/>
        </w:rPr>
      </w:pPr>
      <w:r w:rsidRPr="00E9063C">
        <w:rPr>
          <w:u w:val="single"/>
        </w:rPr>
        <w:t xml:space="preserve">Progress report on the implementation of the </w:t>
      </w:r>
      <w:r>
        <w:rPr>
          <w:u w:val="single"/>
        </w:rPr>
        <w:t xml:space="preserve">first </w:t>
      </w:r>
      <w:r w:rsidRPr="00A4652D">
        <w:rPr>
          <w:u w:val="single"/>
        </w:rPr>
        <w:t>tranche</w:t>
      </w:r>
      <w:r w:rsidRPr="00E9063C">
        <w:rPr>
          <w:u w:val="single"/>
        </w:rPr>
        <w:t xml:space="preserve"> of </w:t>
      </w:r>
      <w:r w:rsidRPr="00E0679E">
        <w:rPr>
          <w:u w:val="single"/>
        </w:rPr>
        <w:t>stage I</w:t>
      </w:r>
      <w:r w:rsidRPr="00E9063C">
        <w:rPr>
          <w:u w:val="single"/>
        </w:rPr>
        <w:t xml:space="preserve"> of the </w:t>
      </w:r>
      <w:r w:rsidRPr="00C1333B">
        <w:rPr>
          <w:u w:val="single"/>
        </w:rPr>
        <w:t>Kigali HFC implementation plan</w:t>
      </w:r>
    </w:p>
    <w:p w14:paraId="58C9E965" w14:textId="77777777" w:rsidR="00CC5BF2" w:rsidRPr="00806D19" w:rsidRDefault="00CC5BF2" w:rsidP="00CC5BF2">
      <w:pPr>
        <w:spacing w:after="240"/>
        <w:rPr>
          <w:i/>
        </w:rPr>
      </w:pPr>
      <w:r w:rsidRPr="00806D19">
        <w:rPr>
          <w:i/>
        </w:rPr>
        <w:t xml:space="preserve">Conversion project at </w:t>
      </w:r>
      <w:proofErr w:type="spellStart"/>
      <w:r w:rsidRPr="00806D19">
        <w:rPr>
          <w:i/>
        </w:rPr>
        <w:t>Induglob</w:t>
      </w:r>
      <w:proofErr w:type="spellEnd"/>
    </w:p>
    <w:p w14:paraId="550BB3D0" w14:textId="77777777" w:rsidR="00CC5BF2" w:rsidRPr="00DE1D34" w:rsidRDefault="00CC5BF2" w:rsidP="00CC5BF2">
      <w:pPr>
        <w:pStyle w:val="Heading1"/>
      </w:pPr>
      <w:r>
        <w:t>At its 91</w:t>
      </w:r>
      <w:r w:rsidRPr="005E7A7C">
        <w:rPr>
          <w:vertAlign w:val="superscript"/>
        </w:rPr>
        <w:t>st</w:t>
      </w:r>
      <w:r>
        <w:t xml:space="preserve"> meeting, the Executive Committee approved </w:t>
      </w:r>
      <w:r w:rsidRPr="00EF2391">
        <w:t xml:space="preserve">the </w:t>
      </w:r>
      <w:r>
        <w:t xml:space="preserve">conversion </w:t>
      </w:r>
      <w:r w:rsidRPr="00EF2391">
        <w:t>project</w:t>
      </w:r>
      <w:r>
        <w:t xml:space="preserve"> </w:t>
      </w:r>
      <w:r w:rsidRPr="00EF2391">
        <w:t xml:space="preserve">for one commercial and domestic refrigerator manufacturing line at </w:t>
      </w:r>
      <w:r>
        <w:t xml:space="preserve">the enterprise </w:t>
      </w:r>
      <w:proofErr w:type="spellStart"/>
      <w:r w:rsidRPr="00EF2391">
        <w:t>Induglob</w:t>
      </w:r>
      <w:proofErr w:type="spellEnd"/>
      <w:r w:rsidRPr="00EF2391">
        <w:t xml:space="preserve"> </w:t>
      </w:r>
      <w:r>
        <w:t xml:space="preserve">(formerly </w:t>
      </w:r>
      <w:proofErr w:type="spellStart"/>
      <w:r>
        <w:t>Indurama</w:t>
      </w:r>
      <w:proofErr w:type="spellEnd"/>
      <w:r>
        <w:t xml:space="preserve">) </w:t>
      </w:r>
      <w:r w:rsidRPr="00EF2391">
        <w:t xml:space="preserve">from the use of HFC-134a </w:t>
      </w:r>
      <w:r>
        <w:t>t</w:t>
      </w:r>
      <w:r w:rsidRPr="00EF2391">
        <w:t>o propane (R</w:t>
      </w:r>
      <w:r>
        <w:noBreakHyphen/>
      </w:r>
      <w:r w:rsidRPr="00EF2391">
        <w:t>290) and isobutane (R-600a)</w:t>
      </w:r>
      <w:r>
        <w:t>. The project, incorporated into stage I of the KIP for Ecuador in line with decision 93/61(b)(</w:t>
      </w:r>
      <w:proofErr w:type="spellStart"/>
      <w:r>
        <w:t>i</w:t>
      </w:r>
      <w:proofErr w:type="spellEnd"/>
      <w:r>
        <w:t xml:space="preserve">.), was completed on 25 March 2025 and its final report was submitted to the Secretariat on 28 April 2025, confirming the complete elimination of HFCs from the enterprise’s production processes in favour of R-600a and R-290 and the resulting phase-out of </w:t>
      </w:r>
      <w:r w:rsidRPr="00A07D08">
        <w:t>10.42</w:t>
      </w:r>
      <w:r>
        <w:t> mt</w:t>
      </w:r>
      <w:r w:rsidRPr="00A07D08">
        <w:t xml:space="preserve"> </w:t>
      </w:r>
      <w:r>
        <w:t>(</w:t>
      </w:r>
      <w:r w:rsidRPr="00A07D08">
        <w:t>14,901</w:t>
      </w:r>
      <w:r>
        <w:t> </w:t>
      </w:r>
      <w:r w:rsidRPr="00A07D08">
        <w:t>CO₂</w:t>
      </w:r>
      <w:r>
        <w:noBreakHyphen/>
      </w:r>
      <w:r w:rsidRPr="00A07D08">
        <w:t>eq</w:t>
      </w:r>
      <w:r>
        <w:t> </w:t>
      </w:r>
      <w:r w:rsidRPr="00A07D08">
        <w:t>tonnes</w:t>
      </w:r>
      <w:r>
        <w:t>)</w:t>
      </w:r>
      <w:r w:rsidRPr="00A07D08">
        <w:t xml:space="preserve"> of HFC</w:t>
      </w:r>
      <w:r>
        <w:noBreakHyphen/>
      </w:r>
      <w:r w:rsidRPr="00A07D08">
        <w:t>134a</w:t>
      </w:r>
      <w:r>
        <w:t>. The project proved that conversions of this nature were not only achievable but also cost-effective and scalable, and demonstrated that it could be replicated in other countries and regions, particularly among small and medium-sized manufacturers operating under similar technical and market conditions.</w:t>
      </w:r>
    </w:p>
    <w:p w14:paraId="3CFE1086" w14:textId="77777777" w:rsidR="00CC5BF2" w:rsidRPr="00E9063C" w:rsidRDefault="00CC5BF2" w:rsidP="00CC5BF2">
      <w:pPr>
        <w:keepNext/>
        <w:spacing w:before="240" w:after="240"/>
      </w:pPr>
      <w:r w:rsidRPr="006A539C">
        <w:rPr>
          <w:i/>
        </w:rPr>
        <w:t>Legal framework</w:t>
      </w:r>
    </w:p>
    <w:p w14:paraId="79CCB5F9" w14:textId="77777777" w:rsidR="00CC5BF2" w:rsidRPr="00210143" w:rsidRDefault="00CC5BF2" w:rsidP="00CC5BF2">
      <w:pPr>
        <w:pStyle w:val="Heading1"/>
      </w:pPr>
      <w:r w:rsidRPr="006A539C">
        <w:t xml:space="preserve">The national online licensing system </w:t>
      </w:r>
      <w:r>
        <w:t>was</w:t>
      </w:r>
      <w:r w:rsidRPr="006A539C">
        <w:t xml:space="preserve"> upgrade</w:t>
      </w:r>
      <w:r>
        <w:t>d</w:t>
      </w:r>
      <w:r w:rsidRPr="006A539C">
        <w:t xml:space="preserve"> in 2024, expanding its functionality to control HFCs, pre-blended polyols and low</w:t>
      </w:r>
      <w:r>
        <w:t>-</w:t>
      </w:r>
      <w:r w:rsidRPr="006A539C">
        <w:t>GWP alternatives</w:t>
      </w:r>
      <w:r>
        <w:t xml:space="preserve"> with</w:t>
      </w:r>
      <w:r w:rsidRPr="006A539C">
        <w:t xml:space="preserve"> a new module for the registration and monitoring of air-conditioning (AC) equipment linked to </w:t>
      </w:r>
      <w:r>
        <w:t>e</w:t>
      </w:r>
      <w:r w:rsidRPr="006A539C">
        <w:t xml:space="preserve">xtended </w:t>
      </w:r>
      <w:r>
        <w:t>p</w:t>
      </w:r>
      <w:r w:rsidRPr="006A539C">
        <w:t xml:space="preserve">roducer </w:t>
      </w:r>
      <w:r>
        <w:t>r</w:t>
      </w:r>
      <w:r w:rsidRPr="006A539C">
        <w:t>esponsibility targets currently being tested</w:t>
      </w:r>
      <w:r>
        <w:t xml:space="preserve">. </w:t>
      </w:r>
      <w:r w:rsidRPr="005164BB">
        <w:t xml:space="preserve">The planned delivery of two refrigerant identifiers for customs offices </w:t>
      </w:r>
      <w:r w:rsidRPr="0057042A">
        <w:t>has experienced delays due to the limited global availability</w:t>
      </w:r>
      <w:r>
        <w:t>,</w:t>
      </w:r>
      <w:r w:rsidRPr="005164BB">
        <w:t xml:space="preserve"> and </w:t>
      </w:r>
      <w:r>
        <w:t>delivery of a</w:t>
      </w:r>
      <w:r w:rsidRPr="005164BB">
        <w:t xml:space="preserve"> refrigerant reference standard for the customs’ laboratory is ongoing</w:t>
      </w:r>
      <w:r w:rsidRPr="0057042A">
        <w:t>.</w:t>
      </w:r>
      <w:r>
        <w:t xml:space="preserve"> </w:t>
      </w:r>
      <w:r w:rsidRPr="006A539C">
        <w:t xml:space="preserve">Meetings were held with </w:t>
      </w:r>
      <w:r>
        <w:t xml:space="preserve">20 </w:t>
      </w:r>
      <w:r w:rsidRPr="006A539C">
        <w:t xml:space="preserve">customs and private sector </w:t>
      </w:r>
      <w:r>
        <w:t>representatives</w:t>
      </w:r>
      <w:r w:rsidRPr="006A539C">
        <w:t xml:space="preserve"> </w:t>
      </w:r>
      <w:r w:rsidRPr="00497E4D">
        <w:t xml:space="preserve">(including five women) </w:t>
      </w:r>
      <w:r w:rsidRPr="006A539C">
        <w:t xml:space="preserve">to discuss the prevention of illegal trade in HFCs and strengthen awareness of import control mechanisms; </w:t>
      </w:r>
      <w:r>
        <w:t>a study on risk management and tariff codifications is ongoing; and s</w:t>
      </w:r>
      <w:r w:rsidRPr="008D7EA0">
        <w:t>everal awareness</w:t>
      </w:r>
      <w:r>
        <w:noBreakHyphen/>
      </w:r>
      <w:r w:rsidRPr="008D7EA0">
        <w:t xml:space="preserve">raising and communication activities on HFC control measures have been developed and implemented </w:t>
      </w:r>
      <w:r>
        <w:t>for</w:t>
      </w:r>
      <w:r w:rsidRPr="008D7EA0">
        <w:t xml:space="preserve"> relevant government institutions and stakeholders</w:t>
      </w:r>
      <w:r>
        <w:t xml:space="preserve">, including development of </w:t>
      </w:r>
      <w:r w:rsidRPr="008D7EA0">
        <w:t>informational materials</w:t>
      </w:r>
      <w:r>
        <w:t xml:space="preserve"> and</w:t>
      </w:r>
      <w:r w:rsidRPr="008D7EA0">
        <w:t xml:space="preserve"> technical presentations and </w:t>
      </w:r>
      <w:r>
        <w:t xml:space="preserve">organization of </w:t>
      </w:r>
      <w:r w:rsidRPr="008D7EA0">
        <w:t>coordination meetings</w:t>
      </w:r>
      <w:r>
        <w:t>.</w:t>
      </w:r>
    </w:p>
    <w:p w14:paraId="3D6E14BB" w14:textId="77777777" w:rsidR="00CC5BF2" w:rsidRPr="00E9063C" w:rsidRDefault="00CC5BF2" w:rsidP="00CC5BF2">
      <w:pPr>
        <w:keepNext/>
        <w:spacing w:after="240"/>
        <w:rPr>
          <w:i/>
        </w:rPr>
      </w:pPr>
      <w:r w:rsidRPr="00E9063C">
        <w:rPr>
          <w:i/>
        </w:rPr>
        <w:t>Refrigeration servicing sector</w:t>
      </w:r>
    </w:p>
    <w:p w14:paraId="431E2CC4" w14:textId="77777777" w:rsidR="00CC5BF2" w:rsidRPr="00974847" w:rsidRDefault="00CC5BF2" w:rsidP="00CC5BF2">
      <w:pPr>
        <w:pStyle w:val="Heading1"/>
        <w:rPr>
          <w:lang w:val="en-US"/>
        </w:rPr>
      </w:pPr>
      <w:r>
        <w:t>The following activities were implemented under the first tranche:</w:t>
      </w:r>
    </w:p>
    <w:p w14:paraId="77A82514" w14:textId="13C380BC" w:rsidR="00CC5BF2" w:rsidRPr="00C549C8" w:rsidRDefault="00CC5BF2" w:rsidP="00CC5BF2">
      <w:pPr>
        <w:pStyle w:val="Heading2"/>
        <w:rPr>
          <w:lang w:val="en-US"/>
        </w:rPr>
      </w:pPr>
      <w:r w:rsidRPr="00325D3B">
        <w:rPr>
          <w:i/>
          <w:iCs/>
        </w:rPr>
        <w:t>Technician training, certification, and capacity</w:t>
      </w:r>
      <w:r w:rsidR="004D2E63">
        <w:rPr>
          <w:i/>
          <w:iCs/>
        </w:rPr>
        <w:noBreakHyphen/>
      </w:r>
      <w:r w:rsidRPr="00325D3B">
        <w:rPr>
          <w:i/>
          <w:iCs/>
        </w:rPr>
        <w:t>building:</w:t>
      </w:r>
      <w:r w:rsidRPr="00ED6038">
        <w:t xml:space="preserve"> </w:t>
      </w:r>
      <w:r>
        <w:t xml:space="preserve">Collaboration agreements for the strengthening and updating of technician training and certification programmes were prepared for two technical universities, and a cooperation framework was prepared </w:t>
      </w:r>
      <w:r w:rsidRPr="00A3048F">
        <w:t xml:space="preserve">with the Ministry of Education, Sports and Culture to support technical training </w:t>
      </w:r>
      <w:r>
        <w:t>for refrigeration and air-conditioning (RAC) at</w:t>
      </w:r>
      <w:r w:rsidRPr="00A3048F">
        <w:t xml:space="preserve"> public </w:t>
      </w:r>
      <w:r>
        <w:t xml:space="preserve">learning </w:t>
      </w:r>
      <w:r w:rsidRPr="00A3048F">
        <w:t>institut</w:t>
      </w:r>
      <w:r>
        <w:t>ions; a training manual on good practices in RAC servicing was finalized; a manual for mobile air</w:t>
      </w:r>
      <w:r>
        <w:noBreakHyphen/>
        <w:t xml:space="preserve">conditioning (MAC) servicing technicians was prepared and is currently under review; the planned </w:t>
      </w:r>
      <w:r w:rsidRPr="00A61955">
        <w:t>training of 30</w:t>
      </w:r>
      <w:r>
        <w:t> </w:t>
      </w:r>
      <w:r w:rsidRPr="00A61955">
        <w:t xml:space="preserve">instructors and 60 technicians on the safe use of flammable refrigerants in the RAC and MAC sectors </w:t>
      </w:r>
      <w:r w:rsidRPr="00727E02">
        <w:t>is scheduled for the first half of 2026</w:t>
      </w:r>
      <w:r>
        <w:t xml:space="preserve">; an additional training-of-trainers on the safe use and application of alternative refrigerants was held for 23 instructors from universities, technical institutes and training centres; two technical seminars on the safe handling of flammable refrigerants were attended by 154 servicing technicians and sector </w:t>
      </w:r>
      <w:r>
        <w:lastRenderedPageBreak/>
        <w:t>stakeholders; t</w:t>
      </w:r>
      <w:r w:rsidRPr="00055E14">
        <w:t xml:space="preserve">ools and equipment for </w:t>
      </w:r>
      <w:r>
        <w:t xml:space="preserve">training on </w:t>
      </w:r>
      <w:r w:rsidRPr="00055E14">
        <w:t xml:space="preserve">the safe handling of flammable refrigerants in the RAC and MAC sectors </w:t>
      </w:r>
      <w:r>
        <w:t>were procured for</w:t>
      </w:r>
      <w:r w:rsidRPr="00055E14">
        <w:t xml:space="preserve"> three </w:t>
      </w:r>
      <w:r>
        <w:t xml:space="preserve">technical universities, with delivery expected by the end of 2026; a </w:t>
      </w:r>
      <w:r w:rsidRPr="00C01129">
        <w:t xml:space="preserve">study tour to </w:t>
      </w:r>
      <w:r>
        <w:t>a RAC training centre in Bogot</w:t>
      </w:r>
      <w:r w:rsidRPr="009412B1">
        <w:t>á</w:t>
      </w:r>
      <w:r>
        <w:t xml:space="preserve">, Colombia, was held for 11 trainers </w:t>
      </w:r>
      <w:r w:rsidRPr="00C01129">
        <w:t xml:space="preserve">and </w:t>
      </w:r>
      <w:r>
        <w:t>national ozone unit (</w:t>
      </w:r>
      <w:r w:rsidRPr="00C01129">
        <w:t>NOU</w:t>
      </w:r>
      <w:r>
        <w:t>)</w:t>
      </w:r>
      <w:r w:rsidRPr="00C01129">
        <w:t xml:space="preserve"> staff</w:t>
      </w:r>
      <w:r>
        <w:t xml:space="preserve">, focusing on the </w:t>
      </w:r>
      <w:r w:rsidRPr="00E61FD8">
        <w:t>installation and servicing</w:t>
      </w:r>
      <w:r w:rsidRPr="00247627">
        <w:t xml:space="preserve"> </w:t>
      </w:r>
      <w:r>
        <w:t>of AC systems</w:t>
      </w:r>
      <w:r w:rsidRPr="00E61FD8">
        <w:t>, servicing of domestic and commercial refrigeration equipment, refrigerant recovery and recycling practices, energy</w:t>
      </w:r>
      <w:r>
        <w:noBreakHyphen/>
      </w:r>
      <w:r w:rsidRPr="00E61FD8">
        <w:t>efficiency considerations</w:t>
      </w:r>
      <w:r>
        <w:t>,</w:t>
      </w:r>
      <w:r w:rsidRPr="00E61FD8">
        <w:t xml:space="preserve"> and </w:t>
      </w:r>
      <w:r>
        <w:t xml:space="preserve">the </w:t>
      </w:r>
      <w:r w:rsidRPr="00E61FD8">
        <w:t xml:space="preserve">fundamentals of </w:t>
      </w:r>
      <w:proofErr w:type="spellStart"/>
      <w:r w:rsidRPr="00E61FD8">
        <w:t>transcritical</w:t>
      </w:r>
      <w:proofErr w:type="spellEnd"/>
      <w:r w:rsidRPr="00E61FD8">
        <w:t xml:space="preserve"> </w:t>
      </w:r>
      <w:r>
        <w:t>carbon dioxide (</w:t>
      </w:r>
      <w:r w:rsidRPr="00E61FD8">
        <w:t>CO₂</w:t>
      </w:r>
      <w:r>
        <w:t xml:space="preserve">) </w:t>
      </w:r>
      <w:r w:rsidRPr="00E61FD8">
        <w:t>refrigeration systems</w:t>
      </w:r>
      <w:r>
        <w:t>;</w:t>
      </w:r>
    </w:p>
    <w:p w14:paraId="08A37438" w14:textId="77777777" w:rsidR="00CC5BF2" w:rsidRDefault="00CC5BF2" w:rsidP="00CC5BF2">
      <w:pPr>
        <w:pStyle w:val="Heading2"/>
        <w:spacing w:before="240"/>
        <w:rPr>
          <w:lang w:val="en-US"/>
        </w:rPr>
      </w:pPr>
      <w:r w:rsidRPr="00A61955">
        <w:rPr>
          <w:i/>
          <w:iCs/>
        </w:rPr>
        <w:t>Refrigerant recovery and reclaiming scheme:</w:t>
      </w:r>
      <w:r w:rsidRPr="00C318D8">
        <w:t xml:space="preserve"> </w:t>
      </w:r>
      <w:r w:rsidRPr="00833371">
        <w:t xml:space="preserve">Two mobile refrigerant reclamation units, </w:t>
      </w:r>
      <w:r w:rsidRPr="00A61955">
        <w:t>planned to be acquired for a large end user,</w:t>
      </w:r>
      <w:r w:rsidRPr="00833371">
        <w:t xml:space="preserve"> were </w:t>
      </w:r>
      <w:r w:rsidRPr="00A61955">
        <w:t>instead</w:t>
      </w:r>
      <w:r>
        <w:t xml:space="preserve"> deployed at </w:t>
      </w:r>
      <w:r w:rsidRPr="0088107B">
        <w:t xml:space="preserve">a technical university </w:t>
      </w:r>
      <w:r w:rsidRPr="00C600CF">
        <w:rPr>
          <w:lang w:val="en-US"/>
        </w:rPr>
        <w:t>in support of training activities; as of February 2026, 689 kg of HFC-134a and 113.3</w:t>
      </w:r>
      <w:r>
        <w:rPr>
          <w:lang w:val="en-US"/>
        </w:rPr>
        <w:t> </w:t>
      </w:r>
      <w:r w:rsidRPr="00C600CF">
        <w:rPr>
          <w:lang w:val="en-US"/>
        </w:rPr>
        <w:t xml:space="preserve">kg of </w:t>
      </w:r>
      <w:r>
        <w:rPr>
          <w:lang w:val="en-US"/>
        </w:rPr>
        <w:t>R</w:t>
      </w:r>
      <w:r w:rsidRPr="00C600CF">
        <w:rPr>
          <w:lang w:val="en-US"/>
        </w:rPr>
        <w:t>-410A had been re</w:t>
      </w:r>
      <w:r>
        <w:rPr>
          <w:lang w:val="en-US"/>
        </w:rPr>
        <w:t>claimed</w:t>
      </w:r>
      <w:r w:rsidRPr="00C600CF">
        <w:rPr>
          <w:lang w:val="en-US"/>
        </w:rPr>
        <w:t xml:space="preserve"> using this equipment</w:t>
      </w:r>
      <w:r>
        <w:rPr>
          <w:lang w:val="en-US"/>
        </w:rPr>
        <w:t>; and</w:t>
      </w:r>
    </w:p>
    <w:p w14:paraId="01AE36E1" w14:textId="77777777" w:rsidR="00CC5BF2" w:rsidRPr="00A97A6D" w:rsidRDefault="00CC5BF2" w:rsidP="00CC5BF2">
      <w:pPr>
        <w:pStyle w:val="Heading2"/>
        <w:rPr>
          <w:lang w:val="en-US"/>
        </w:rPr>
      </w:pPr>
      <w:r w:rsidRPr="00A61955">
        <w:rPr>
          <w:i/>
          <w:iCs/>
          <w:lang w:val="en-US"/>
        </w:rPr>
        <w:t>Public awareness:</w:t>
      </w:r>
      <w:r w:rsidRPr="00487874">
        <w:rPr>
          <w:lang w:val="en-US"/>
        </w:rPr>
        <w:t xml:space="preserve"> </w:t>
      </w:r>
      <w:r w:rsidRPr="0020369B">
        <w:rPr>
          <w:lang w:val="en-US"/>
        </w:rPr>
        <w:t>Communication materials cover</w:t>
      </w:r>
      <w:r>
        <w:rPr>
          <w:lang w:val="en-US"/>
        </w:rPr>
        <w:t>ing</w:t>
      </w:r>
      <w:r w:rsidRPr="0020369B">
        <w:rPr>
          <w:lang w:val="en-US"/>
        </w:rPr>
        <w:t xml:space="preserve"> refrigerant recovery, good refrigeration practices and energy efficiency were developed to support workshops, technical seminars, training </w:t>
      </w:r>
      <w:r w:rsidRPr="00A97A6D">
        <w:rPr>
          <w:lang w:val="en-US"/>
        </w:rPr>
        <w:t>activities and awareness initiatives organized by the NOU, and outreach videos were produced and disseminated through official NOU communication channels to raise awareness among technicians, industry stakeholders and the public.</w:t>
      </w:r>
    </w:p>
    <w:p w14:paraId="137C0180" w14:textId="77777777" w:rsidR="00CC5BF2" w:rsidRDefault="00CC5BF2" w:rsidP="00CC5BF2">
      <w:pPr>
        <w:keepNext/>
        <w:spacing w:after="240"/>
      </w:pPr>
      <w:r>
        <w:rPr>
          <w:i/>
        </w:rPr>
        <w:t>Pilot project to enhance energy efficiency (decision 91/65)</w:t>
      </w:r>
    </w:p>
    <w:p w14:paraId="175241FA" w14:textId="77777777" w:rsidR="00CC5BF2" w:rsidRDefault="00CC5BF2" w:rsidP="00CC5BF2">
      <w:pPr>
        <w:pStyle w:val="Heading1"/>
      </w:pPr>
      <w:r w:rsidRPr="00AE081C">
        <w:t>At its 93</w:t>
      </w:r>
      <w:r w:rsidRPr="00F24D8C">
        <w:rPr>
          <w:vertAlign w:val="superscript"/>
        </w:rPr>
        <w:t>rd</w:t>
      </w:r>
      <w:r w:rsidRPr="00AE081C">
        <w:t xml:space="preserve"> meeting, the Executive Committee approved a US</w:t>
      </w:r>
      <w:r>
        <w:t> </w:t>
      </w:r>
      <w:r w:rsidRPr="00AE081C">
        <w:t>$190,000 pilot project for Ecuador (plus US</w:t>
      </w:r>
      <w:r>
        <w:t> </w:t>
      </w:r>
      <w:r w:rsidRPr="00AE081C">
        <w:t xml:space="preserve">$17,100 in agency support costs for UNIDO) to enhance energy efficiency in replacement technologies during the HFC phase‑down, noting the Government’s commitment to </w:t>
      </w:r>
      <w:r>
        <w:t xml:space="preserve">meet </w:t>
      </w:r>
      <w:r w:rsidRPr="00AE081C">
        <w:t>the conditions</w:t>
      </w:r>
      <w:r>
        <w:t xml:space="preserve"> listed</w:t>
      </w:r>
      <w:r w:rsidRPr="00AE081C">
        <w:t xml:space="preserve"> in decision 91/65(b)(iv)b</w:t>
      </w:r>
      <w:r>
        <w:t>.</w:t>
      </w:r>
      <w:r w:rsidRPr="00AE081C">
        <w:t>–d</w:t>
      </w:r>
      <w:r>
        <w:t>.</w:t>
      </w:r>
      <w:r w:rsidRPr="00AE081C">
        <w:t xml:space="preserve">, </w:t>
      </w:r>
      <w:r>
        <w:t xml:space="preserve">to </w:t>
      </w:r>
      <w:r w:rsidRPr="00AE081C">
        <w:t>operational</w:t>
      </w:r>
      <w:r>
        <w:t>ly</w:t>
      </w:r>
      <w:r w:rsidRPr="00AE081C">
        <w:t xml:space="preserve"> complet</w:t>
      </w:r>
      <w:r>
        <w:t>e the project</w:t>
      </w:r>
      <w:r w:rsidRPr="00AE081C">
        <w:t xml:space="preserve"> by 31</w:t>
      </w:r>
      <w:r>
        <w:t> </w:t>
      </w:r>
      <w:r w:rsidRPr="00AE081C">
        <w:t>December</w:t>
      </w:r>
      <w:r>
        <w:t> </w:t>
      </w:r>
      <w:r w:rsidRPr="00AE081C">
        <w:t xml:space="preserve">2026, and </w:t>
      </w:r>
      <w:r>
        <w:t xml:space="preserve">to </w:t>
      </w:r>
      <w:r w:rsidRPr="00AE081C">
        <w:t>submi</w:t>
      </w:r>
      <w:r>
        <w:t>t</w:t>
      </w:r>
      <w:r w:rsidRPr="00AE081C">
        <w:t xml:space="preserve"> a final report within six months</w:t>
      </w:r>
      <w:r>
        <w:t xml:space="preserve"> of completion</w:t>
      </w:r>
      <w:r w:rsidRPr="00AE081C">
        <w:t xml:space="preserve"> (decision 93/80). Early results show progress in enabling energy‑efficiency integration in the RAC sector. A May 2025 study tour to Mexico familiarized national authorities with </w:t>
      </w:r>
      <w:r>
        <w:t xml:space="preserve">the </w:t>
      </w:r>
      <w:r w:rsidRPr="00AE081C">
        <w:t>implementation</w:t>
      </w:r>
      <w:r w:rsidRPr="00E342D6">
        <w:t xml:space="preserve"> </w:t>
      </w:r>
      <w:r>
        <w:t>of minimum energy performance standards (</w:t>
      </w:r>
      <w:r w:rsidRPr="00AE081C">
        <w:t>MEPS</w:t>
      </w:r>
      <w:r>
        <w:t>)</w:t>
      </w:r>
      <w:r w:rsidRPr="00AE081C">
        <w:t>, testing methods, and market‑transformation approaches, supported by exchanges with institutions, manufacturers, and laboratories. A feasibility assessment for a national RAC testing laboratory found immediate establishment premature but provided a foundation for future planning. Capacity‑building is advancing, with training modules and refrigeration simulators procured for 2026 to support curriculum updates and technician guidance. Outreach materials on MEPS and energy labelling have been developed</w:t>
      </w:r>
      <w:r>
        <w:t>;</w:t>
      </w:r>
      <w:r w:rsidRPr="00AE081C">
        <w:t xml:space="preserve"> </w:t>
      </w:r>
      <w:r>
        <w:t xml:space="preserve">the </w:t>
      </w:r>
      <w:r w:rsidRPr="00AE081C">
        <w:t>remaining activitie</w:t>
      </w:r>
      <w:r>
        <w:t xml:space="preserve">s are underway, including the </w:t>
      </w:r>
      <w:r w:rsidRPr="00AE081C">
        <w:t>strengthen</w:t>
      </w:r>
      <w:r>
        <w:t xml:space="preserve">ing of MEPS </w:t>
      </w:r>
      <w:r w:rsidRPr="00AE081C">
        <w:t xml:space="preserve">for condensing units and targeted training for agroindustry users and technicians. Overall, the project has </w:t>
      </w:r>
      <w:r>
        <w:t>improved</w:t>
      </w:r>
      <w:r w:rsidRPr="00AE081C">
        <w:t xml:space="preserve"> institutional coordination, technical capacity, and market awareness while laying the groundwork for regulatory improvements and future investment in energy‑efficient RAC technologies.</w:t>
      </w:r>
    </w:p>
    <w:p w14:paraId="49B9E052" w14:textId="77777777" w:rsidR="00CC5BF2" w:rsidRPr="00A97A6D" w:rsidRDefault="00CC5BF2" w:rsidP="00CC5BF2">
      <w:pPr>
        <w:keepNext/>
        <w:spacing w:after="240"/>
        <w:rPr>
          <w:i/>
        </w:rPr>
      </w:pPr>
      <w:r w:rsidRPr="00A97A6D">
        <w:rPr>
          <w:i/>
        </w:rPr>
        <w:t>Project implementation and monitoring</w:t>
      </w:r>
    </w:p>
    <w:p w14:paraId="7ADF9515" w14:textId="77777777" w:rsidR="00CC5BF2" w:rsidRPr="00A83411" w:rsidRDefault="00CC5BF2" w:rsidP="00CC5BF2">
      <w:pPr>
        <w:pStyle w:val="Heading1"/>
        <w:rPr>
          <w:lang w:val="en-US"/>
        </w:rPr>
      </w:pPr>
      <w:r w:rsidRPr="00A97A6D">
        <w:rPr>
          <w:lang w:val="en-US"/>
        </w:rPr>
        <w:t xml:space="preserve">Under the project management component, three consultants were hired to assist the NOU in the coordination of activities, technical monitoring, and integration of gender considerations into project implementation; </w:t>
      </w:r>
      <w:r w:rsidRPr="00BF0607">
        <w:rPr>
          <w:lang w:val="en-US"/>
        </w:rPr>
        <w:t xml:space="preserve">three </w:t>
      </w:r>
      <w:r w:rsidRPr="00FA71CE">
        <w:rPr>
          <w:lang w:val="en-US"/>
        </w:rPr>
        <w:t xml:space="preserve">annual project reports were issued; and </w:t>
      </w:r>
      <w:r w:rsidRPr="00BF0607">
        <w:rPr>
          <w:lang w:val="en-US"/>
        </w:rPr>
        <w:t>ten</w:t>
      </w:r>
      <w:r w:rsidRPr="00FA71CE">
        <w:rPr>
          <w:lang w:val="en-US"/>
        </w:rPr>
        <w:t xml:space="preserve"> coordination</w:t>
      </w:r>
      <w:r w:rsidRPr="00A97A6D">
        <w:rPr>
          <w:lang w:val="en-US"/>
        </w:rPr>
        <w:t xml:space="preserve"> meetings were held with stakeholders. </w:t>
      </w:r>
      <w:r>
        <w:t>T</w:t>
      </w:r>
      <w:r w:rsidRPr="00A97A6D">
        <w:t>he US $</w:t>
      </w:r>
      <w:r>
        <w:t>26,100</w:t>
      </w:r>
      <w:r w:rsidRPr="00A97A6D">
        <w:t xml:space="preserve"> approved for project monitoring activities under the </w:t>
      </w:r>
      <w:r>
        <w:t>first</w:t>
      </w:r>
      <w:r w:rsidRPr="00A97A6D">
        <w:t xml:space="preserve"> tranche</w:t>
      </w:r>
      <w:r>
        <w:t xml:space="preserve"> </w:t>
      </w:r>
      <w:r w:rsidRPr="00A97A6D">
        <w:t xml:space="preserve">was </w:t>
      </w:r>
      <w:r>
        <w:t xml:space="preserve">fully </w:t>
      </w:r>
      <w:r w:rsidRPr="00A97A6D">
        <w:t>disbursed for project staff and consultants (US $</w:t>
      </w:r>
      <w:r w:rsidRPr="00BF0607">
        <w:t>25,012</w:t>
      </w:r>
      <w:r w:rsidRPr="00A83411">
        <w:t>)</w:t>
      </w:r>
      <w:r>
        <w:t xml:space="preserve"> </w:t>
      </w:r>
      <w:r w:rsidRPr="00A83411">
        <w:t>and coordination meetings (US $</w:t>
      </w:r>
      <w:r w:rsidRPr="00BF0607">
        <w:t>1,088</w:t>
      </w:r>
      <w:r w:rsidRPr="00A83411">
        <w:t>).</w:t>
      </w:r>
    </w:p>
    <w:p w14:paraId="6E674B06" w14:textId="77777777" w:rsidR="00CC5BF2" w:rsidRPr="00E9063C" w:rsidRDefault="00CC5BF2" w:rsidP="00CC5BF2">
      <w:pPr>
        <w:keepNext/>
        <w:spacing w:after="240"/>
      </w:pPr>
      <w:r w:rsidRPr="00A97A6D">
        <w:rPr>
          <w:u w:val="single"/>
        </w:rPr>
        <w:t>Level of f</w:t>
      </w:r>
      <w:r w:rsidRPr="00E9063C">
        <w:rPr>
          <w:u w:val="single"/>
        </w:rPr>
        <w:t>und disbursement</w:t>
      </w:r>
    </w:p>
    <w:p w14:paraId="0BB623E3" w14:textId="70D84617" w:rsidR="00CC5BF2" w:rsidRPr="0021187D" w:rsidRDefault="00CC5BF2" w:rsidP="00CC5BF2">
      <w:pPr>
        <w:numPr>
          <w:ilvl w:val="0"/>
          <w:numId w:val="1"/>
        </w:numPr>
        <w:spacing w:after="240"/>
        <w:outlineLvl w:val="0"/>
      </w:pPr>
      <w:r w:rsidRPr="00E9063C">
        <w:t xml:space="preserve">As of </w:t>
      </w:r>
      <w:r>
        <w:t>April</w:t>
      </w:r>
      <w:r w:rsidRPr="00E9063C">
        <w:t xml:space="preserve"> 202</w:t>
      </w:r>
      <w:r>
        <w:t>6</w:t>
      </w:r>
      <w:r w:rsidRPr="00E9063C">
        <w:t>, of the US </w:t>
      </w:r>
      <w:r w:rsidRPr="009E7CCB">
        <w:t>$</w:t>
      </w:r>
      <w:r w:rsidRPr="004C18A5">
        <w:t>560,485</w:t>
      </w:r>
      <w:r w:rsidRPr="00E9063C">
        <w:t xml:space="preserve"> approved so far</w:t>
      </w:r>
      <w:r>
        <w:t xml:space="preserve"> (US $</w:t>
      </w:r>
      <w:r w:rsidRPr="00097B24">
        <w:t>267,885</w:t>
      </w:r>
      <w:r>
        <w:t xml:space="preserve"> for the conversion at </w:t>
      </w:r>
      <w:proofErr w:type="spellStart"/>
      <w:r>
        <w:t>Induglob</w:t>
      </w:r>
      <w:proofErr w:type="spellEnd"/>
      <w:r>
        <w:t xml:space="preserve"> and US $</w:t>
      </w:r>
      <w:r w:rsidRPr="00097B24">
        <w:t>292,600</w:t>
      </w:r>
      <w:r>
        <w:t xml:space="preserve"> for the first tranche of the KIP), </w:t>
      </w:r>
      <w:r w:rsidRPr="00E9063C">
        <w:t>US $</w:t>
      </w:r>
      <w:r w:rsidRPr="00010D42">
        <w:t>543,813</w:t>
      </w:r>
      <w:r w:rsidRPr="00E9063C">
        <w:t xml:space="preserve"> (</w:t>
      </w:r>
      <w:r>
        <w:t>97</w:t>
      </w:r>
      <w:r w:rsidRPr="00E9063C">
        <w:t> per cent) had been disbursed</w:t>
      </w:r>
      <w:r>
        <w:t xml:space="preserve"> (US $265,687 (99 per cent) for </w:t>
      </w:r>
      <w:proofErr w:type="spellStart"/>
      <w:r>
        <w:t>Induglob</w:t>
      </w:r>
      <w:proofErr w:type="spellEnd"/>
      <w:r>
        <w:t xml:space="preserve"> and US </w:t>
      </w:r>
      <w:r w:rsidRPr="009A33AA">
        <w:t>$278,126</w:t>
      </w:r>
      <w:r>
        <w:t xml:space="preserve"> (95 per cent) for the first tran</w:t>
      </w:r>
      <w:r w:rsidRPr="005164BB">
        <w:t>che). UNIDO returned the unused balance of US $213 from the comple</w:t>
      </w:r>
      <w:r>
        <w:t xml:space="preserve">ted </w:t>
      </w:r>
      <w:proofErr w:type="spellStart"/>
      <w:r>
        <w:t>Induglob</w:t>
      </w:r>
      <w:proofErr w:type="spellEnd"/>
      <w:r>
        <w:t xml:space="preserve"> conversion project to the Multilateral </w:t>
      </w:r>
      <w:r>
        <w:lastRenderedPageBreak/>
        <w:t>Fund in December 2025, and the balance of</w:t>
      </w:r>
      <w:r w:rsidRPr="0034371D">
        <w:t xml:space="preserve"> US </w:t>
      </w:r>
      <w:r w:rsidRPr="00AA24B1">
        <w:t>$14,474</w:t>
      </w:r>
      <w:r w:rsidRPr="0034371D">
        <w:t xml:space="preserve"> </w:t>
      </w:r>
      <w:r>
        <w:t xml:space="preserve">for the first tranche </w:t>
      </w:r>
      <w:r w:rsidRPr="0034371D">
        <w:t xml:space="preserve">will be disbursed </w:t>
      </w:r>
      <w:r w:rsidRPr="00BF0607">
        <w:t>in 2026</w:t>
      </w:r>
      <w:r w:rsidR="005E6C85">
        <w:t xml:space="preserve">. </w:t>
      </w:r>
      <w:r>
        <w:t>The details of fund disbursement are presented in table</w:t>
      </w:r>
      <w:r w:rsidR="00050E38">
        <w:t> </w:t>
      </w:r>
      <w:r>
        <w:t>2.</w:t>
      </w:r>
    </w:p>
    <w:p w14:paraId="658B74EF" w14:textId="77777777" w:rsidR="00CC5BF2" w:rsidRPr="00164BCB" w:rsidRDefault="00CC5BF2" w:rsidP="00CC5BF2">
      <w:pPr>
        <w:keepNext/>
        <w:outlineLvl w:val="0"/>
        <w:rPr>
          <w:b/>
          <w:bCs/>
        </w:rPr>
      </w:pPr>
      <w:r w:rsidRPr="005164BB">
        <w:rPr>
          <w:b/>
          <w:bCs/>
        </w:rPr>
        <w:t>Table 2. Fund disbursement for stage I of the KIP in Ecuador (UNIDO)</w:t>
      </w:r>
    </w:p>
    <w:tbl>
      <w:tblPr>
        <w:tblStyle w:val="TableGrid"/>
        <w:tblW w:w="5000" w:type="pct"/>
        <w:tblLook w:val="04A0" w:firstRow="1" w:lastRow="0" w:firstColumn="1" w:lastColumn="0" w:noHBand="0" w:noVBand="1"/>
      </w:tblPr>
      <w:tblGrid>
        <w:gridCol w:w="3257"/>
        <w:gridCol w:w="2126"/>
        <w:gridCol w:w="1418"/>
        <w:gridCol w:w="1274"/>
        <w:gridCol w:w="1365"/>
      </w:tblGrid>
      <w:tr w:rsidR="00CC5BF2" w:rsidRPr="001315A4" w14:paraId="7DAD8EA1" w14:textId="77777777">
        <w:trPr>
          <w:trHeight w:val="139"/>
        </w:trPr>
        <w:tc>
          <w:tcPr>
            <w:tcW w:w="1725" w:type="pct"/>
            <w:vMerge w:val="restart"/>
            <w:vAlign w:val="center"/>
          </w:tcPr>
          <w:p w14:paraId="3211DAE1" w14:textId="77777777" w:rsidR="00CC5BF2" w:rsidRPr="001315A4" w:rsidRDefault="00CC5BF2">
            <w:pPr>
              <w:jc w:val="center"/>
              <w:outlineLvl w:val="0"/>
              <w:rPr>
                <w:b/>
                <w:bCs/>
              </w:rPr>
            </w:pPr>
            <w:r w:rsidRPr="001315A4">
              <w:rPr>
                <w:b/>
                <w:bCs/>
              </w:rPr>
              <w:t>Project</w:t>
            </w:r>
          </w:p>
        </w:tc>
        <w:tc>
          <w:tcPr>
            <w:tcW w:w="1126" w:type="pct"/>
            <w:vMerge w:val="restart"/>
            <w:vAlign w:val="center"/>
          </w:tcPr>
          <w:p w14:paraId="7206AC59" w14:textId="77777777" w:rsidR="00CC5BF2" w:rsidRPr="001315A4" w:rsidRDefault="00CC5BF2">
            <w:pPr>
              <w:jc w:val="center"/>
              <w:outlineLvl w:val="0"/>
              <w:rPr>
                <w:b/>
                <w:bCs/>
              </w:rPr>
            </w:pPr>
            <w:r w:rsidRPr="001315A4">
              <w:rPr>
                <w:b/>
                <w:bCs/>
              </w:rPr>
              <w:t>Funds approved (US $)</w:t>
            </w:r>
          </w:p>
        </w:tc>
        <w:tc>
          <w:tcPr>
            <w:tcW w:w="1426" w:type="pct"/>
            <w:gridSpan w:val="2"/>
            <w:vAlign w:val="center"/>
          </w:tcPr>
          <w:p w14:paraId="050EBE88" w14:textId="77777777" w:rsidR="00CC5BF2" w:rsidRPr="001315A4" w:rsidRDefault="00CC5BF2">
            <w:pPr>
              <w:jc w:val="center"/>
              <w:outlineLvl w:val="0"/>
              <w:rPr>
                <w:b/>
                <w:bCs/>
              </w:rPr>
            </w:pPr>
            <w:r w:rsidRPr="001315A4">
              <w:rPr>
                <w:b/>
                <w:bCs/>
              </w:rPr>
              <w:t>Funds disbursed</w:t>
            </w:r>
          </w:p>
        </w:tc>
        <w:tc>
          <w:tcPr>
            <w:tcW w:w="723" w:type="pct"/>
            <w:vMerge w:val="restart"/>
            <w:vAlign w:val="center"/>
          </w:tcPr>
          <w:p w14:paraId="21B025F9" w14:textId="77777777" w:rsidR="00CC5BF2" w:rsidRPr="001315A4" w:rsidRDefault="00CC5BF2">
            <w:pPr>
              <w:jc w:val="center"/>
              <w:outlineLvl w:val="0"/>
              <w:rPr>
                <w:b/>
                <w:bCs/>
              </w:rPr>
            </w:pPr>
            <w:r w:rsidRPr="001315A4">
              <w:rPr>
                <w:b/>
                <w:bCs/>
              </w:rPr>
              <w:t>Balance</w:t>
            </w:r>
            <w:r w:rsidRPr="001315A4">
              <w:rPr>
                <w:b/>
                <w:bCs/>
              </w:rPr>
              <w:br/>
              <w:t>(US $)</w:t>
            </w:r>
          </w:p>
        </w:tc>
      </w:tr>
      <w:tr w:rsidR="00CC5BF2" w:rsidRPr="001315A4" w14:paraId="045EEFF0" w14:textId="77777777">
        <w:trPr>
          <w:trHeight w:val="138"/>
        </w:trPr>
        <w:tc>
          <w:tcPr>
            <w:tcW w:w="1725" w:type="pct"/>
            <w:vMerge/>
            <w:vAlign w:val="center"/>
          </w:tcPr>
          <w:p w14:paraId="0645BA24" w14:textId="77777777" w:rsidR="00CC5BF2" w:rsidRPr="001315A4" w:rsidRDefault="00CC5BF2">
            <w:pPr>
              <w:jc w:val="center"/>
              <w:outlineLvl w:val="0"/>
              <w:rPr>
                <w:b/>
                <w:bCs/>
              </w:rPr>
            </w:pPr>
          </w:p>
        </w:tc>
        <w:tc>
          <w:tcPr>
            <w:tcW w:w="1126" w:type="pct"/>
            <w:vMerge/>
            <w:vAlign w:val="center"/>
          </w:tcPr>
          <w:p w14:paraId="3C02B019" w14:textId="77777777" w:rsidR="00CC5BF2" w:rsidRPr="001315A4" w:rsidRDefault="00CC5BF2">
            <w:pPr>
              <w:jc w:val="center"/>
              <w:outlineLvl w:val="0"/>
              <w:rPr>
                <w:b/>
                <w:bCs/>
              </w:rPr>
            </w:pPr>
          </w:p>
        </w:tc>
        <w:tc>
          <w:tcPr>
            <w:tcW w:w="751" w:type="pct"/>
            <w:vAlign w:val="center"/>
          </w:tcPr>
          <w:p w14:paraId="4E2A91B0" w14:textId="77777777" w:rsidR="00CC5BF2" w:rsidRPr="001315A4" w:rsidRDefault="00CC5BF2">
            <w:pPr>
              <w:jc w:val="center"/>
              <w:outlineLvl w:val="0"/>
              <w:rPr>
                <w:b/>
                <w:bCs/>
              </w:rPr>
            </w:pPr>
            <w:r w:rsidRPr="001315A4">
              <w:rPr>
                <w:b/>
                <w:bCs/>
              </w:rPr>
              <w:t>US $</w:t>
            </w:r>
          </w:p>
        </w:tc>
        <w:tc>
          <w:tcPr>
            <w:tcW w:w="675" w:type="pct"/>
            <w:vAlign w:val="center"/>
          </w:tcPr>
          <w:p w14:paraId="5223E846" w14:textId="77777777" w:rsidR="00CC5BF2" w:rsidRPr="001315A4" w:rsidRDefault="00CC5BF2">
            <w:pPr>
              <w:jc w:val="center"/>
              <w:outlineLvl w:val="0"/>
              <w:rPr>
                <w:b/>
                <w:bCs/>
              </w:rPr>
            </w:pPr>
            <w:r w:rsidRPr="001315A4">
              <w:rPr>
                <w:b/>
                <w:bCs/>
              </w:rPr>
              <w:t>%</w:t>
            </w:r>
          </w:p>
        </w:tc>
        <w:tc>
          <w:tcPr>
            <w:tcW w:w="723" w:type="pct"/>
            <w:vMerge/>
            <w:vAlign w:val="center"/>
          </w:tcPr>
          <w:p w14:paraId="4692AF61" w14:textId="77777777" w:rsidR="00CC5BF2" w:rsidRPr="001315A4" w:rsidRDefault="00CC5BF2">
            <w:pPr>
              <w:jc w:val="center"/>
              <w:outlineLvl w:val="0"/>
              <w:rPr>
                <w:b/>
                <w:bCs/>
              </w:rPr>
            </w:pPr>
          </w:p>
        </w:tc>
      </w:tr>
      <w:tr w:rsidR="00CC5BF2" w:rsidRPr="001315A4" w14:paraId="1CC7C389" w14:textId="77777777">
        <w:tc>
          <w:tcPr>
            <w:tcW w:w="1725" w:type="pct"/>
          </w:tcPr>
          <w:p w14:paraId="4927798B" w14:textId="52876610" w:rsidR="00CC5BF2" w:rsidRPr="001315A4" w:rsidRDefault="00CC5BF2">
            <w:pPr>
              <w:jc w:val="left"/>
              <w:outlineLvl w:val="0"/>
            </w:pPr>
            <w:r w:rsidRPr="001315A4">
              <w:t xml:space="preserve">Conversion project at </w:t>
            </w:r>
            <w:proofErr w:type="spellStart"/>
            <w:r w:rsidRPr="001315A4">
              <w:t>Induglob</w:t>
            </w:r>
            <w:proofErr w:type="spellEnd"/>
          </w:p>
        </w:tc>
        <w:tc>
          <w:tcPr>
            <w:tcW w:w="1126" w:type="pct"/>
          </w:tcPr>
          <w:p w14:paraId="0A6E9B8C" w14:textId="77777777" w:rsidR="00CC5BF2" w:rsidRPr="001315A4" w:rsidRDefault="00CC5BF2">
            <w:pPr>
              <w:jc w:val="right"/>
              <w:outlineLvl w:val="0"/>
            </w:pPr>
            <w:r w:rsidRPr="001315A4">
              <w:t>267,885</w:t>
            </w:r>
          </w:p>
        </w:tc>
        <w:tc>
          <w:tcPr>
            <w:tcW w:w="751" w:type="pct"/>
          </w:tcPr>
          <w:p w14:paraId="5051F95D" w14:textId="77777777" w:rsidR="00CC5BF2" w:rsidRPr="001315A4" w:rsidRDefault="00CC5BF2">
            <w:pPr>
              <w:jc w:val="right"/>
              <w:outlineLvl w:val="0"/>
            </w:pPr>
            <w:r w:rsidRPr="001315A4">
              <w:t>265,687</w:t>
            </w:r>
          </w:p>
        </w:tc>
        <w:tc>
          <w:tcPr>
            <w:tcW w:w="675" w:type="pct"/>
          </w:tcPr>
          <w:p w14:paraId="73D844C4" w14:textId="77777777" w:rsidR="00CC5BF2" w:rsidRPr="001315A4" w:rsidRDefault="00CC5BF2">
            <w:pPr>
              <w:jc w:val="center"/>
              <w:outlineLvl w:val="0"/>
            </w:pPr>
            <w:r w:rsidRPr="001315A4">
              <w:t>99</w:t>
            </w:r>
          </w:p>
        </w:tc>
        <w:tc>
          <w:tcPr>
            <w:tcW w:w="723" w:type="pct"/>
          </w:tcPr>
          <w:p w14:paraId="4AD30731" w14:textId="3988DCB2" w:rsidR="00CC5BF2" w:rsidRPr="001315A4" w:rsidRDefault="00470FBD">
            <w:pPr>
              <w:jc w:val="right"/>
              <w:outlineLvl w:val="0"/>
            </w:pPr>
            <w:r w:rsidRPr="001315A4">
              <w:t>*</w:t>
            </w:r>
            <w:r w:rsidR="00CC5BF2" w:rsidRPr="001315A4">
              <w:t>2,198</w:t>
            </w:r>
          </w:p>
        </w:tc>
      </w:tr>
      <w:tr w:rsidR="00CC5BF2" w:rsidRPr="001315A4" w14:paraId="3142C279" w14:textId="77777777">
        <w:tc>
          <w:tcPr>
            <w:tcW w:w="1725" w:type="pct"/>
          </w:tcPr>
          <w:p w14:paraId="36A5255A" w14:textId="77777777" w:rsidR="00CC5BF2" w:rsidRPr="001315A4" w:rsidRDefault="00CC5BF2">
            <w:pPr>
              <w:jc w:val="left"/>
              <w:outlineLvl w:val="0"/>
            </w:pPr>
            <w:r w:rsidRPr="001315A4">
              <w:t>KIP stage I, first tranche</w:t>
            </w:r>
          </w:p>
        </w:tc>
        <w:tc>
          <w:tcPr>
            <w:tcW w:w="1126" w:type="pct"/>
          </w:tcPr>
          <w:p w14:paraId="7896CB94" w14:textId="77777777" w:rsidR="00CC5BF2" w:rsidRPr="001315A4" w:rsidRDefault="00CC5BF2">
            <w:pPr>
              <w:jc w:val="right"/>
              <w:outlineLvl w:val="0"/>
            </w:pPr>
            <w:r w:rsidRPr="001315A4">
              <w:t>292,600</w:t>
            </w:r>
          </w:p>
        </w:tc>
        <w:tc>
          <w:tcPr>
            <w:tcW w:w="751" w:type="pct"/>
          </w:tcPr>
          <w:p w14:paraId="4C0CDD75" w14:textId="77777777" w:rsidR="00CC5BF2" w:rsidRPr="001315A4" w:rsidRDefault="00CC5BF2">
            <w:pPr>
              <w:jc w:val="right"/>
              <w:outlineLvl w:val="0"/>
            </w:pPr>
            <w:r w:rsidRPr="001315A4">
              <w:t>278,126</w:t>
            </w:r>
          </w:p>
        </w:tc>
        <w:tc>
          <w:tcPr>
            <w:tcW w:w="675" w:type="pct"/>
          </w:tcPr>
          <w:p w14:paraId="2498B28A" w14:textId="77777777" w:rsidR="00CC5BF2" w:rsidRPr="001315A4" w:rsidRDefault="00CC5BF2">
            <w:pPr>
              <w:jc w:val="center"/>
              <w:outlineLvl w:val="0"/>
            </w:pPr>
            <w:r w:rsidRPr="001315A4">
              <w:t>95</w:t>
            </w:r>
          </w:p>
        </w:tc>
        <w:tc>
          <w:tcPr>
            <w:tcW w:w="723" w:type="pct"/>
          </w:tcPr>
          <w:p w14:paraId="1106143A" w14:textId="77777777" w:rsidR="00CC5BF2" w:rsidRPr="001315A4" w:rsidRDefault="00CC5BF2">
            <w:pPr>
              <w:jc w:val="right"/>
              <w:outlineLvl w:val="0"/>
            </w:pPr>
            <w:r w:rsidRPr="001315A4">
              <w:t>14,474</w:t>
            </w:r>
          </w:p>
        </w:tc>
      </w:tr>
      <w:tr w:rsidR="00CC5BF2" w:rsidRPr="001315A4" w14:paraId="1F0EF35D" w14:textId="77777777">
        <w:tc>
          <w:tcPr>
            <w:tcW w:w="1725" w:type="pct"/>
          </w:tcPr>
          <w:p w14:paraId="692B67C8" w14:textId="77777777" w:rsidR="00CC5BF2" w:rsidRPr="001315A4" w:rsidRDefault="00CC5BF2">
            <w:pPr>
              <w:jc w:val="left"/>
              <w:outlineLvl w:val="0"/>
              <w:rPr>
                <w:b/>
                <w:bCs/>
              </w:rPr>
            </w:pPr>
            <w:r w:rsidRPr="001315A4">
              <w:rPr>
                <w:b/>
                <w:bCs/>
              </w:rPr>
              <w:t>Total</w:t>
            </w:r>
          </w:p>
        </w:tc>
        <w:tc>
          <w:tcPr>
            <w:tcW w:w="1126" w:type="pct"/>
          </w:tcPr>
          <w:p w14:paraId="41395CF7" w14:textId="77777777" w:rsidR="00CC5BF2" w:rsidRPr="001315A4" w:rsidRDefault="00CC5BF2">
            <w:pPr>
              <w:jc w:val="right"/>
              <w:outlineLvl w:val="0"/>
              <w:rPr>
                <w:b/>
                <w:bCs/>
              </w:rPr>
            </w:pPr>
            <w:r w:rsidRPr="001315A4">
              <w:rPr>
                <w:b/>
                <w:bCs/>
              </w:rPr>
              <w:t>560,485</w:t>
            </w:r>
          </w:p>
        </w:tc>
        <w:tc>
          <w:tcPr>
            <w:tcW w:w="751" w:type="pct"/>
          </w:tcPr>
          <w:p w14:paraId="50B04C7E" w14:textId="77777777" w:rsidR="00CC5BF2" w:rsidRPr="001315A4" w:rsidRDefault="00CC5BF2">
            <w:pPr>
              <w:jc w:val="right"/>
              <w:outlineLvl w:val="0"/>
              <w:rPr>
                <w:b/>
                <w:bCs/>
              </w:rPr>
            </w:pPr>
            <w:r w:rsidRPr="001315A4">
              <w:rPr>
                <w:b/>
                <w:bCs/>
              </w:rPr>
              <w:t>543,813</w:t>
            </w:r>
          </w:p>
        </w:tc>
        <w:tc>
          <w:tcPr>
            <w:tcW w:w="675" w:type="pct"/>
          </w:tcPr>
          <w:p w14:paraId="167352AC" w14:textId="77777777" w:rsidR="00CC5BF2" w:rsidRPr="001315A4" w:rsidRDefault="00CC5BF2">
            <w:pPr>
              <w:jc w:val="center"/>
              <w:outlineLvl w:val="0"/>
              <w:rPr>
                <w:b/>
                <w:bCs/>
              </w:rPr>
            </w:pPr>
            <w:r w:rsidRPr="001315A4">
              <w:rPr>
                <w:b/>
                <w:bCs/>
              </w:rPr>
              <w:t>97</w:t>
            </w:r>
          </w:p>
        </w:tc>
        <w:tc>
          <w:tcPr>
            <w:tcW w:w="723" w:type="pct"/>
          </w:tcPr>
          <w:p w14:paraId="61373C3E" w14:textId="77777777" w:rsidR="00CC5BF2" w:rsidRPr="001315A4" w:rsidRDefault="00CC5BF2">
            <w:pPr>
              <w:jc w:val="right"/>
              <w:outlineLvl w:val="0"/>
              <w:rPr>
                <w:b/>
                <w:bCs/>
              </w:rPr>
            </w:pPr>
            <w:r w:rsidRPr="001315A4">
              <w:rPr>
                <w:b/>
                <w:bCs/>
              </w:rPr>
              <w:fldChar w:fldCharType="begin"/>
            </w:r>
            <w:r w:rsidRPr="001315A4">
              <w:rPr>
                <w:b/>
                <w:bCs/>
              </w:rPr>
              <w:instrText xml:space="preserve"> =SUM(ABOVE) </w:instrText>
            </w:r>
            <w:r w:rsidRPr="001315A4">
              <w:rPr>
                <w:b/>
                <w:bCs/>
              </w:rPr>
              <w:fldChar w:fldCharType="separate"/>
            </w:r>
            <w:r w:rsidRPr="001315A4">
              <w:rPr>
                <w:b/>
                <w:bCs/>
                <w:noProof/>
              </w:rPr>
              <w:t>16,672</w:t>
            </w:r>
            <w:r w:rsidRPr="001315A4">
              <w:rPr>
                <w:b/>
                <w:bCs/>
              </w:rPr>
              <w:fldChar w:fldCharType="end"/>
            </w:r>
          </w:p>
        </w:tc>
      </w:tr>
    </w:tbl>
    <w:p w14:paraId="32EE5508" w14:textId="4938CD07" w:rsidR="006A570D" w:rsidRPr="006A570D" w:rsidRDefault="006A570D" w:rsidP="006A570D">
      <w:pPr>
        <w:keepNext/>
        <w:spacing w:before="20" w:after="240"/>
        <w:rPr>
          <w:sz w:val="18"/>
          <w:szCs w:val="18"/>
          <w:u w:val="single"/>
        </w:rPr>
      </w:pPr>
      <w:r w:rsidRPr="001315A4">
        <w:rPr>
          <w:sz w:val="18"/>
          <w:szCs w:val="18"/>
        </w:rPr>
        <w:t xml:space="preserve">* </w:t>
      </w:r>
      <w:r w:rsidR="00503F4F" w:rsidRPr="001315A4">
        <w:rPr>
          <w:sz w:val="18"/>
          <w:szCs w:val="18"/>
        </w:rPr>
        <w:t xml:space="preserve">Including US $213 returned and </w:t>
      </w:r>
      <w:r w:rsidRPr="001315A4">
        <w:rPr>
          <w:sz w:val="18"/>
          <w:szCs w:val="18"/>
        </w:rPr>
        <w:t>US $1,970 obligated pending financial completion of the project.</w:t>
      </w:r>
    </w:p>
    <w:p w14:paraId="1B9AEC49" w14:textId="55838E13" w:rsidR="00CC5BF2" w:rsidRPr="00053292" w:rsidRDefault="00CC5BF2" w:rsidP="00CC5BF2">
      <w:pPr>
        <w:keepNext/>
        <w:spacing w:before="240" w:after="240"/>
        <w:rPr>
          <w:u w:val="single"/>
        </w:rPr>
      </w:pPr>
      <w:r w:rsidRPr="00053292">
        <w:rPr>
          <w:u w:val="single"/>
        </w:rPr>
        <w:t xml:space="preserve">Implementation plan for the </w:t>
      </w:r>
      <w:r>
        <w:rPr>
          <w:u w:val="single"/>
        </w:rPr>
        <w:t>second</w:t>
      </w:r>
      <w:r w:rsidRPr="00053292">
        <w:rPr>
          <w:u w:val="single"/>
        </w:rPr>
        <w:t xml:space="preserve"> tranche of stage I of the Kigali HFC implementation plan</w:t>
      </w:r>
    </w:p>
    <w:p w14:paraId="21677A86" w14:textId="77777777" w:rsidR="00CC5BF2" w:rsidRPr="00053292" w:rsidRDefault="00CC5BF2" w:rsidP="00CC5BF2">
      <w:pPr>
        <w:numPr>
          <w:ilvl w:val="0"/>
          <w:numId w:val="1"/>
        </w:numPr>
        <w:spacing w:after="240"/>
        <w:outlineLvl w:val="0"/>
      </w:pPr>
      <w:r w:rsidRPr="00053292">
        <w:t>The following</w:t>
      </w:r>
      <w:r w:rsidRPr="00E9063C">
        <w:t xml:space="preserve"> activities will be implemented</w:t>
      </w:r>
      <w:r>
        <w:t xml:space="preserve"> </w:t>
      </w:r>
      <w:r w:rsidRPr="004C1864">
        <w:t xml:space="preserve">by </w:t>
      </w:r>
      <w:r>
        <w:t xml:space="preserve">UNIDO </w:t>
      </w:r>
      <w:r w:rsidRPr="00E9063C">
        <w:t xml:space="preserve">between </w:t>
      </w:r>
      <w:r w:rsidRPr="004C1864">
        <w:t>July 20</w:t>
      </w:r>
      <w:r w:rsidRPr="00566D78">
        <w:t>26</w:t>
      </w:r>
      <w:r w:rsidRPr="00E9063C">
        <w:t xml:space="preserve"> and </w:t>
      </w:r>
      <w:r w:rsidRPr="00B12A1A">
        <w:t>December</w:t>
      </w:r>
      <w:r w:rsidRPr="0021187D">
        <w:t> 2028</w:t>
      </w:r>
      <w:r w:rsidRPr="00053292">
        <w:t>:</w:t>
      </w:r>
    </w:p>
    <w:p w14:paraId="19D41D88" w14:textId="77777777" w:rsidR="00CC5BF2" w:rsidRPr="004238E9" w:rsidRDefault="00CC5BF2" w:rsidP="00CC5BF2">
      <w:pPr>
        <w:pStyle w:val="Heading2"/>
      </w:pPr>
      <w:r w:rsidRPr="00190180">
        <w:rPr>
          <w:i/>
          <w:iCs/>
        </w:rPr>
        <w:t>Policies and regulations to reduce HFC supply and demand</w:t>
      </w:r>
      <w:r>
        <w:rPr>
          <w:i/>
          <w:iCs/>
        </w:rPr>
        <w:t>:</w:t>
      </w:r>
      <w:r w:rsidRPr="004238E9">
        <w:t xml:space="preserve"> </w:t>
      </w:r>
      <w:r>
        <w:t>S</w:t>
      </w:r>
      <w:r w:rsidRPr="004238E9">
        <w:t xml:space="preserve">upport </w:t>
      </w:r>
      <w:r>
        <w:t xml:space="preserve">for </w:t>
      </w:r>
      <w:r w:rsidRPr="004238E9">
        <w:t>the automation and operational strengthening of the HFC quota and licensing system</w:t>
      </w:r>
      <w:r>
        <w:t>;</w:t>
      </w:r>
      <w:r w:rsidRPr="004238E9">
        <w:t xml:space="preserve"> organization of capacity-building workshops for customs officers and agents</w:t>
      </w:r>
      <w:r>
        <w:t xml:space="preserve"> and</w:t>
      </w:r>
      <w:r w:rsidRPr="004238E9">
        <w:t xml:space="preserve"> procurement of refrigerant identifiers and laboratory equipment to strengthen enforcement capacity</w:t>
      </w:r>
      <w:r>
        <w:t>; and</w:t>
      </w:r>
      <w:r w:rsidRPr="004238E9">
        <w:t xml:space="preserve"> awareness</w:t>
      </w:r>
      <w:r>
        <w:noBreakHyphen/>
      </w:r>
      <w:r w:rsidRPr="004238E9">
        <w:t>raising activities targeting public institutions and key stakeholders to promote compliance with HFC control measur</w:t>
      </w:r>
      <w:r w:rsidRPr="00B12A1A">
        <w:t>es (US $34,000 plus funds from previous tranche);</w:t>
      </w:r>
    </w:p>
    <w:p w14:paraId="797D9C61" w14:textId="77777777" w:rsidR="00CC5BF2" w:rsidRPr="00436ADF" w:rsidRDefault="00CC5BF2" w:rsidP="00CC5BF2">
      <w:pPr>
        <w:pStyle w:val="Heading2"/>
        <w:widowControl w:val="0"/>
        <w:spacing w:after="0"/>
      </w:pPr>
      <w:r w:rsidRPr="00D60791">
        <w:rPr>
          <w:i/>
          <w:iCs/>
        </w:rPr>
        <w:t>Technician training, certification and capacity</w:t>
      </w:r>
      <w:r>
        <w:rPr>
          <w:i/>
          <w:iCs/>
        </w:rPr>
        <w:t xml:space="preserve"> </w:t>
      </w:r>
      <w:r w:rsidRPr="00D60791">
        <w:rPr>
          <w:i/>
          <w:iCs/>
        </w:rPr>
        <w:t>building</w:t>
      </w:r>
      <w:r>
        <w:rPr>
          <w:i/>
          <w:iCs/>
        </w:rPr>
        <w:t>:</w:t>
      </w:r>
      <w:r w:rsidRPr="00D60791">
        <w:rPr>
          <w:i/>
          <w:iCs/>
        </w:rPr>
        <w:t xml:space="preserve"> </w:t>
      </w:r>
      <w:r>
        <w:t>Tr</w:t>
      </w:r>
      <w:r w:rsidRPr="00436ADF">
        <w:t>aining of at least 600</w:t>
      </w:r>
      <w:r>
        <w:t xml:space="preserve"> </w:t>
      </w:r>
      <w:r w:rsidRPr="00436ADF">
        <w:t>RAC and MAC technicians in the safe handling and application of flammable refrigerants (US</w:t>
      </w:r>
      <w:r>
        <w:t> </w:t>
      </w:r>
      <w:r w:rsidRPr="00436ADF">
        <w:t>$64,000)</w:t>
      </w:r>
      <w:r>
        <w:t xml:space="preserve"> and</w:t>
      </w:r>
      <w:r w:rsidRPr="00436ADF">
        <w:t xml:space="preserve"> provision of 44</w:t>
      </w:r>
      <w:r>
        <w:t xml:space="preserve"> </w:t>
      </w:r>
      <w:r w:rsidRPr="00436ADF">
        <w:t>servicing toolkits</w:t>
      </w:r>
      <w:r>
        <w:rPr>
          <w:rStyle w:val="FootnoteReference"/>
        </w:rPr>
        <w:footnoteReference w:id="5"/>
      </w:r>
      <w:r w:rsidRPr="00436ADF">
        <w:t xml:space="preserve"> </w:t>
      </w:r>
      <w:r>
        <w:t>to</w:t>
      </w:r>
      <w:r w:rsidRPr="00436ADF">
        <w:t xml:space="preserve"> workshop</w:t>
      </w:r>
      <w:r>
        <w:t xml:space="preserve"> technicians who</w:t>
      </w:r>
      <w:r w:rsidRPr="00436ADF">
        <w:t xml:space="preserve"> successfully complete the training programme (US</w:t>
      </w:r>
      <w:r>
        <w:t> </w:t>
      </w:r>
      <w:r w:rsidRPr="00436ADF">
        <w:t>$127,21</w:t>
      </w:r>
      <w:r w:rsidRPr="00B12A1A">
        <w:t>4) (total of US $191,214);</w:t>
      </w:r>
    </w:p>
    <w:p w14:paraId="62E53B5C" w14:textId="77777777" w:rsidR="00CC5BF2" w:rsidRPr="00994C0A" w:rsidRDefault="00CC5BF2" w:rsidP="00CC5BF2">
      <w:pPr>
        <w:pStyle w:val="Heading2"/>
        <w:spacing w:before="240" w:after="0"/>
      </w:pPr>
      <w:r w:rsidRPr="00F67AC4">
        <w:rPr>
          <w:i/>
          <w:iCs/>
        </w:rPr>
        <w:t>Refrigerant recovery and reclaiming scheme</w:t>
      </w:r>
      <w:r>
        <w:rPr>
          <w:i/>
          <w:iCs/>
        </w:rPr>
        <w:t>:</w:t>
      </w:r>
      <w:r w:rsidRPr="001E4AD5">
        <w:t xml:space="preserve"> </w:t>
      </w:r>
      <w:r>
        <w:t>C</w:t>
      </w:r>
      <w:r w:rsidRPr="001E4AD5">
        <w:t xml:space="preserve">ontinued development of the refrigerant lifecycle management system through </w:t>
      </w:r>
      <w:r>
        <w:t xml:space="preserve">the </w:t>
      </w:r>
      <w:r w:rsidRPr="001E4AD5">
        <w:t>establishment of an upgraded reclaiming centre</w:t>
      </w:r>
      <w:r>
        <w:rPr>
          <w:rStyle w:val="FootnoteReference"/>
        </w:rPr>
        <w:footnoteReference w:id="6"/>
      </w:r>
      <w:r w:rsidRPr="001E4AD5">
        <w:t xml:space="preserve"> </w:t>
      </w:r>
      <w:r w:rsidRPr="003553C9">
        <w:t xml:space="preserve">and deployment of a mobile reclaiming unit to provide recovery and reclamation services </w:t>
      </w:r>
      <w:r w:rsidRPr="00994C0A">
        <w:t>to large end users (US $100,000);</w:t>
      </w:r>
    </w:p>
    <w:p w14:paraId="0F2317A9" w14:textId="77777777" w:rsidR="00CC5BF2" w:rsidRPr="00994C0A" w:rsidRDefault="00CC5BF2" w:rsidP="00CC5BF2">
      <w:pPr>
        <w:pStyle w:val="Heading2"/>
        <w:spacing w:before="240"/>
      </w:pPr>
      <w:r w:rsidRPr="00994C0A">
        <w:rPr>
          <w:i/>
          <w:iCs/>
        </w:rPr>
        <w:t>Public awareness:</w:t>
      </w:r>
      <w:r w:rsidRPr="00994C0A">
        <w:t xml:space="preserve"> Dissemination of information on the Kigali Amendment and good refrigeration practices through design and development of communication materials and multimedia products such as infographics, videos, and outreach materials addressing refrigerant management, energy efficiency and the safe handling of alternative refrigerants (US $6,000);</w:t>
      </w:r>
    </w:p>
    <w:p w14:paraId="504F5CB3" w14:textId="220F9834" w:rsidR="00CC5BF2" w:rsidRPr="007F0476" w:rsidRDefault="00CC5BF2" w:rsidP="00CC5BF2">
      <w:pPr>
        <w:numPr>
          <w:ilvl w:val="1"/>
          <w:numId w:val="1"/>
        </w:numPr>
        <w:spacing w:after="240"/>
        <w:outlineLvl w:val="1"/>
      </w:pPr>
      <w:r w:rsidRPr="007F0476">
        <w:rPr>
          <w:i/>
          <w:iCs/>
        </w:rPr>
        <w:t xml:space="preserve">Project to phase out HFCs contained in imported pre-blended polyols in the PU foam sector: </w:t>
      </w:r>
      <w:r w:rsidRPr="007F0476">
        <w:t xml:space="preserve">The project is described in detail </w:t>
      </w:r>
      <w:r w:rsidRPr="00D83865">
        <w:t xml:space="preserve">in paragraphs </w:t>
      </w:r>
      <w:r w:rsidR="00945735" w:rsidRPr="00D83865">
        <w:t>38</w:t>
      </w:r>
      <w:r w:rsidRPr="00D83865">
        <w:t xml:space="preserve"> to </w:t>
      </w:r>
      <w:r w:rsidR="00945735" w:rsidRPr="00D83865">
        <w:t>50</w:t>
      </w:r>
      <w:r w:rsidRPr="007F0476">
        <w:t xml:space="preserve"> of the present document; and</w:t>
      </w:r>
    </w:p>
    <w:p w14:paraId="0FA4229C" w14:textId="77777777" w:rsidR="00CC5BF2" w:rsidRDefault="00CC5BF2" w:rsidP="000A0C63">
      <w:pPr>
        <w:pStyle w:val="Heading2"/>
        <w:spacing w:after="0"/>
      </w:pPr>
      <w:r w:rsidRPr="003553C9">
        <w:rPr>
          <w:i/>
          <w:iCs/>
        </w:rPr>
        <w:t>Project monitoring and management</w:t>
      </w:r>
      <w:r w:rsidRPr="003553C9">
        <w:t>: Engagement of a national consultant to facilitate coordination between the NOU, national stakeholders and UNIDO (US $16,500); engagement of a techn</w:t>
      </w:r>
      <w:r w:rsidRPr="00190180">
        <w:t>ical expert to guide project implementation (US</w:t>
      </w:r>
      <w:r>
        <w:t> </w:t>
      </w:r>
      <w:r w:rsidRPr="00190180">
        <w:t>$11,000)</w:t>
      </w:r>
      <w:r>
        <w:t xml:space="preserve">; engagement </w:t>
      </w:r>
      <w:r w:rsidRPr="00190180">
        <w:t xml:space="preserve">of a specialist to support the </w:t>
      </w:r>
      <w:r>
        <w:t>empowerment</w:t>
      </w:r>
      <w:r w:rsidRPr="00190180">
        <w:t xml:space="preserve"> of </w:t>
      </w:r>
      <w:r>
        <w:t xml:space="preserve">women </w:t>
      </w:r>
      <w:r w:rsidRPr="00190180">
        <w:t>across project activities (US</w:t>
      </w:r>
      <w:r>
        <w:t> </w:t>
      </w:r>
      <w:r w:rsidRPr="00190180">
        <w:t>$4,400)</w:t>
      </w:r>
      <w:r>
        <w:t xml:space="preserve">; and </w:t>
      </w:r>
      <w:r w:rsidRPr="00190180">
        <w:t>organi</w:t>
      </w:r>
      <w:r>
        <w:t>zation of</w:t>
      </w:r>
      <w:r w:rsidRPr="00190180">
        <w:t xml:space="preserve"> coordination meetings </w:t>
      </w:r>
      <w:r>
        <w:t>for project s</w:t>
      </w:r>
      <w:r w:rsidRPr="00190180">
        <w:t>takeholders (US</w:t>
      </w:r>
      <w:r>
        <w:t> </w:t>
      </w:r>
      <w:r w:rsidRPr="00190180">
        <w:t>$1,300)</w:t>
      </w:r>
      <w:r w:rsidRPr="005717EF">
        <w:rPr>
          <w:i/>
          <w:iCs/>
        </w:rPr>
        <w:t xml:space="preserve"> </w:t>
      </w:r>
      <w:r w:rsidRPr="005717EF">
        <w:t>(</w:t>
      </w:r>
      <w:r>
        <w:t xml:space="preserve">total of </w:t>
      </w:r>
      <w:r w:rsidRPr="005717EF">
        <w:t>US $33,200)</w:t>
      </w:r>
      <w:r w:rsidRPr="00190180">
        <w:t>.</w:t>
      </w:r>
    </w:p>
    <w:p w14:paraId="26D07D83" w14:textId="77777777" w:rsidR="00CC5BF2" w:rsidRPr="001C0985" w:rsidRDefault="00CC5BF2" w:rsidP="000A0C63">
      <w:pPr>
        <w:keepNext/>
        <w:spacing w:before="240" w:after="120"/>
        <w:outlineLvl w:val="1"/>
      </w:pPr>
      <w:r w:rsidRPr="00D62146">
        <w:rPr>
          <w:i/>
          <w:iCs/>
        </w:rPr>
        <w:lastRenderedPageBreak/>
        <w:t>Project to phase out HFCs contained in imported pre-blended polyols in the polyurethane foam sector</w:t>
      </w:r>
    </w:p>
    <w:p w14:paraId="276BBEF7" w14:textId="77777777" w:rsidR="00CC5BF2" w:rsidRPr="00334137" w:rsidRDefault="00CC5BF2" w:rsidP="000A0C63">
      <w:pPr>
        <w:spacing w:before="120" w:after="240"/>
        <w:outlineLvl w:val="0"/>
        <w:rPr>
          <w:rFonts w:eastAsia="Times New Roman"/>
          <w:i/>
          <w:iCs/>
          <w:u w:val="single"/>
          <w:lang w:val="en-GB" w:eastAsia="en-US"/>
        </w:rPr>
      </w:pPr>
      <w:bookmarkStart w:id="4" w:name="_Hlk126916095"/>
      <w:r w:rsidRPr="00334137">
        <w:rPr>
          <w:rFonts w:eastAsia="Times New Roman"/>
          <w:i/>
          <w:iCs/>
          <w:u w:val="single"/>
          <w:lang w:val="en-GB" w:eastAsia="en-US"/>
        </w:rPr>
        <w:t>Background</w:t>
      </w:r>
    </w:p>
    <w:p w14:paraId="6B89E24B" w14:textId="77777777" w:rsidR="00CC5BF2" w:rsidRPr="00052C07" w:rsidRDefault="00CC5BF2" w:rsidP="00CC5BF2">
      <w:pPr>
        <w:numPr>
          <w:ilvl w:val="0"/>
          <w:numId w:val="1"/>
        </w:numPr>
        <w:spacing w:after="240"/>
        <w:outlineLvl w:val="0"/>
        <w:rPr>
          <w:rFonts w:eastAsia="Times New Roman"/>
          <w:lang w:val="en-GB" w:eastAsia="en-US"/>
        </w:rPr>
      </w:pPr>
      <w:r w:rsidRPr="00052C07">
        <w:rPr>
          <w:rFonts w:eastAsia="Times New Roman"/>
          <w:lang w:val="en-GB" w:eastAsia="en-US"/>
        </w:rPr>
        <w:t>The import of polyols premixed with HCFC-141b for foaming applications has been restricted since 6 January 2023. Under Ecuador’s HCFC phase-out management plan (HPMP), the starting point for aggregate reductions in the consumption of pure HCFC-141b was 0.86 ODP tonnes, and 20.67 ODP tonnes for HCFC-141b contained in imported pre-blended polyols. Stage I of the HPMP included two investment projects in the foam sector:</w:t>
      </w:r>
    </w:p>
    <w:p w14:paraId="23BB4BE9" w14:textId="3EB68681" w:rsidR="00CC5BF2" w:rsidRPr="00052C07" w:rsidRDefault="00CC5BF2" w:rsidP="00CC5BF2">
      <w:pPr>
        <w:widowControl w:val="0"/>
        <w:numPr>
          <w:ilvl w:val="1"/>
          <w:numId w:val="1"/>
        </w:numPr>
        <w:spacing w:after="240"/>
        <w:outlineLvl w:val="1"/>
        <w:rPr>
          <w:rFonts w:eastAsia="Times New Roman"/>
          <w:lang w:val="en-GB" w:eastAsia="en-US"/>
        </w:rPr>
      </w:pPr>
      <w:r w:rsidRPr="00052C07">
        <w:rPr>
          <w:rFonts w:eastAsia="Times New Roman"/>
          <w:lang w:val="en-GB" w:eastAsia="en-US"/>
        </w:rPr>
        <w:t xml:space="preserve">A </w:t>
      </w:r>
      <w:r w:rsidR="006E48CA">
        <w:rPr>
          <w:rFonts w:eastAsia="Times New Roman"/>
          <w:lang w:val="en-GB" w:eastAsia="en-US"/>
        </w:rPr>
        <w:t xml:space="preserve">conversion </w:t>
      </w:r>
      <w:r w:rsidRPr="00052C07">
        <w:rPr>
          <w:rFonts w:eastAsia="Times New Roman"/>
          <w:lang w:val="en-GB" w:eastAsia="en-US"/>
        </w:rPr>
        <w:t xml:space="preserve">project </w:t>
      </w:r>
      <w:r w:rsidR="006E48CA">
        <w:rPr>
          <w:rFonts w:eastAsia="Times New Roman"/>
          <w:lang w:val="en-GB" w:eastAsia="en-US"/>
        </w:rPr>
        <w:t xml:space="preserve">at </w:t>
      </w:r>
      <w:proofErr w:type="spellStart"/>
      <w:r w:rsidR="006E48CA">
        <w:rPr>
          <w:rFonts w:eastAsia="Times New Roman"/>
          <w:lang w:val="en-GB" w:eastAsia="en-US"/>
        </w:rPr>
        <w:t>Induglob</w:t>
      </w:r>
      <w:proofErr w:type="spellEnd"/>
      <w:r w:rsidR="006E48CA">
        <w:rPr>
          <w:rFonts w:eastAsia="Times New Roman"/>
          <w:lang w:val="en-GB" w:eastAsia="en-US"/>
        </w:rPr>
        <w:t xml:space="preserve"> </w:t>
      </w:r>
      <w:r w:rsidRPr="00052C07">
        <w:rPr>
          <w:rFonts w:eastAsia="Times New Roman"/>
          <w:lang w:val="en-GB" w:eastAsia="en-US"/>
        </w:rPr>
        <w:t xml:space="preserve">to replace 14.96 ODP tonnes of HCFC-141b contained in imported pre-blended polyols with cyclopentane in the manufacturing of PU foam panels at </w:t>
      </w:r>
      <w:r w:rsidR="006E48CA">
        <w:rPr>
          <w:rFonts w:eastAsia="Times New Roman"/>
          <w:lang w:val="en-GB" w:eastAsia="en-US"/>
        </w:rPr>
        <w:t>Ecuador’s</w:t>
      </w:r>
      <w:r w:rsidRPr="00052C07">
        <w:rPr>
          <w:rFonts w:eastAsia="Times New Roman"/>
          <w:lang w:val="en-GB" w:eastAsia="en-US"/>
        </w:rPr>
        <w:t xml:space="preserve"> largest domestic refrigeration manufacturer, approved at the 65</w:t>
      </w:r>
      <w:r w:rsidRPr="00052C07">
        <w:rPr>
          <w:rFonts w:eastAsia="Times New Roman"/>
          <w:vertAlign w:val="superscript"/>
          <w:lang w:val="en-GB" w:eastAsia="en-US"/>
        </w:rPr>
        <w:t>th</w:t>
      </w:r>
      <w:r w:rsidRPr="00052C07">
        <w:rPr>
          <w:rFonts w:eastAsia="Times New Roman"/>
          <w:lang w:val="en-GB" w:eastAsia="en-US"/>
        </w:rPr>
        <w:t xml:space="preserve"> meeting in the amount of US $1,331,440, plus agency support costs, and successfully completed</w:t>
      </w:r>
      <w:r>
        <w:rPr>
          <w:rFonts w:eastAsia="Times New Roman"/>
          <w:lang w:val="en-GB" w:eastAsia="en-US"/>
        </w:rPr>
        <w:t xml:space="preserve"> </w:t>
      </w:r>
      <w:r w:rsidRPr="00D62146">
        <w:rPr>
          <w:rFonts w:eastAsia="Times New Roman"/>
          <w:lang w:val="en-GB" w:eastAsia="en-US"/>
        </w:rPr>
        <w:t xml:space="preserve">(see </w:t>
      </w:r>
      <w:r w:rsidRPr="00D83865">
        <w:rPr>
          <w:rFonts w:eastAsia="Times New Roman"/>
          <w:lang w:val="en-GB" w:eastAsia="en-US"/>
        </w:rPr>
        <w:t>paragraph </w:t>
      </w:r>
      <w:r w:rsidR="006E48CA" w:rsidRPr="00D83865">
        <w:rPr>
          <w:rFonts w:eastAsia="Times New Roman"/>
          <w:lang w:val="en-GB" w:eastAsia="en-US"/>
        </w:rPr>
        <w:t>31</w:t>
      </w:r>
      <w:r w:rsidRPr="00D83865">
        <w:rPr>
          <w:rFonts w:eastAsia="Times New Roman"/>
          <w:lang w:val="en-GB" w:eastAsia="en-US"/>
        </w:rPr>
        <w:t xml:space="preserve"> above</w:t>
      </w:r>
      <w:r w:rsidRPr="00D62146">
        <w:rPr>
          <w:rFonts w:eastAsia="Times New Roman"/>
          <w:lang w:val="en-GB" w:eastAsia="en-US"/>
        </w:rPr>
        <w:t>);</w:t>
      </w:r>
      <w:r w:rsidRPr="00052C07">
        <w:rPr>
          <w:rFonts w:eastAsia="Times New Roman"/>
          <w:lang w:val="en-GB" w:eastAsia="en-US"/>
        </w:rPr>
        <w:t xml:space="preserve"> and</w:t>
      </w:r>
    </w:p>
    <w:p w14:paraId="635BFC70" w14:textId="77777777" w:rsidR="00CC5BF2" w:rsidRPr="00052C07" w:rsidRDefault="00CC5BF2" w:rsidP="00CC5BF2">
      <w:pPr>
        <w:widowControl w:val="0"/>
        <w:numPr>
          <w:ilvl w:val="1"/>
          <w:numId w:val="1"/>
        </w:numPr>
        <w:spacing w:after="240"/>
        <w:outlineLvl w:val="1"/>
        <w:rPr>
          <w:rFonts w:eastAsia="Times New Roman"/>
          <w:lang w:val="en-GB" w:eastAsia="en-US"/>
        </w:rPr>
      </w:pPr>
      <w:r w:rsidRPr="00052C07">
        <w:rPr>
          <w:rFonts w:eastAsia="Times New Roman"/>
          <w:lang w:val="en-GB" w:eastAsia="en-US"/>
        </w:rPr>
        <w:t>An umbrella project to phase out the remaining consumption of 5.71 ODP tonnes of HCFC</w:t>
      </w:r>
      <w:r w:rsidRPr="00052C07">
        <w:rPr>
          <w:rFonts w:eastAsia="Times New Roman"/>
          <w:lang w:val="en-GB" w:eastAsia="en-US"/>
        </w:rPr>
        <w:noBreakHyphen/>
        <w:t>141b contained in imported pre-blended polyols in the manufacturing of PU foam by other enterprises and replace it with HFO-1233zd(E), cyclopentane or water, approved at the 81</w:t>
      </w:r>
      <w:r w:rsidRPr="00052C07">
        <w:rPr>
          <w:rFonts w:eastAsia="Times New Roman"/>
          <w:vertAlign w:val="superscript"/>
          <w:lang w:val="en-GB" w:eastAsia="en-US"/>
        </w:rPr>
        <w:t>st</w:t>
      </w:r>
      <w:r w:rsidRPr="00052C07">
        <w:rPr>
          <w:rFonts w:eastAsia="Times New Roman"/>
          <w:lang w:val="en-GB" w:eastAsia="en-US"/>
        </w:rPr>
        <w:t> meeting in the amount of US $431,719, plus agency support costs. One domestic refrigeration enterprise (</w:t>
      </w:r>
      <w:proofErr w:type="spellStart"/>
      <w:r w:rsidRPr="00052C07">
        <w:rPr>
          <w:rFonts w:eastAsia="Times New Roman"/>
          <w:lang w:val="en-GB" w:eastAsia="en-US"/>
        </w:rPr>
        <w:t>Ecasa</w:t>
      </w:r>
      <w:proofErr w:type="spellEnd"/>
      <w:r w:rsidRPr="00052C07">
        <w:rPr>
          <w:rFonts w:eastAsia="Times New Roman"/>
          <w:lang w:val="en-GB" w:eastAsia="en-US"/>
        </w:rPr>
        <w:t xml:space="preserve">) completed the conversion of the foam insulation of panels to pre-blended hydrocarbon (HC) systems. The remaining foam enterprises completed their testing of HFO, </w:t>
      </w:r>
      <w:r>
        <w:rPr>
          <w:rFonts w:eastAsia="Times New Roman"/>
          <w:lang w:val="en-GB" w:eastAsia="en-US"/>
        </w:rPr>
        <w:t>CO</w:t>
      </w:r>
      <w:r>
        <w:rPr>
          <w:rFonts w:eastAsia="Times New Roman"/>
          <w:vertAlign w:val="subscript"/>
          <w:lang w:val="en-GB" w:eastAsia="en-US"/>
        </w:rPr>
        <w:t>2</w:t>
      </w:r>
      <w:r w:rsidRPr="00052C07">
        <w:rPr>
          <w:rFonts w:eastAsia="Times New Roman"/>
          <w:lang w:val="en-GB" w:eastAsia="en-US"/>
        </w:rPr>
        <w:t>, pre-blended HC and water-based technologies with positive results; however, they were not able to complete conversions as no alternatives for the spray sector were available at that time in the Ecuadorian market, other than those based on HFC</w:t>
      </w:r>
      <w:r w:rsidRPr="00052C07">
        <w:rPr>
          <w:rFonts w:eastAsia="Times New Roman"/>
          <w:lang w:val="en-GB" w:eastAsia="en-US"/>
        </w:rPr>
        <w:noBreakHyphen/>
        <w:t>227ea and HFC-365mfc. The project was subsequently cancelled and US $114,550 was returned to the Fund at the 91</w:t>
      </w:r>
      <w:r w:rsidRPr="00052C07">
        <w:rPr>
          <w:rFonts w:eastAsia="Times New Roman"/>
          <w:vertAlign w:val="superscript"/>
          <w:lang w:val="en-GB" w:eastAsia="en-US"/>
        </w:rPr>
        <w:t>st</w:t>
      </w:r>
      <w:r w:rsidRPr="00052C07">
        <w:rPr>
          <w:rFonts w:eastAsia="Times New Roman"/>
          <w:lang w:val="en-GB" w:eastAsia="en-US"/>
        </w:rPr>
        <w:t> meeting. At the time of submission of the second tranche of stage II at the 93</w:t>
      </w:r>
      <w:r w:rsidRPr="00052C07">
        <w:rPr>
          <w:rFonts w:eastAsia="Times New Roman"/>
          <w:vertAlign w:val="superscript"/>
          <w:lang w:val="en-GB" w:eastAsia="en-US"/>
        </w:rPr>
        <w:t>rd </w:t>
      </w:r>
      <w:r w:rsidRPr="00052C07">
        <w:rPr>
          <w:rFonts w:eastAsia="Times New Roman"/>
          <w:lang w:val="en-GB" w:eastAsia="en-US"/>
        </w:rPr>
        <w:t>meeting (in 2023), UNIDO had expected to reuptake work in the spray foam application sector under stage II of the KIP.</w:t>
      </w:r>
      <w:r w:rsidRPr="00052C07">
        <w:rPr>
          <w:rFonts w:eastAsia="Times New Roman"/>
          <w:vertAlign w:val="superscript"/>
          <w:lang w:val="en-GB" w:eastAsia="en-US"/>
        </w:rPr>
        <w:footnoteReference w:id="7"/>
      </w:r>
    </w:p>
    <w:p w14:paraId="5AF049E0" w14:textId="77777777" w:rsidR="00CC5BF2" w:rsidRPr="00334137" w:rsidRDefault="00CC5BF2" w:rsidP="00CC5BF2">
      <w:pPr>
        <w:spacing w:after="240"/>
        <w:rPr>
          <w:rFonts w:eastAsia="Times New Roman"/>
          <w:i/>
          <w:iCs/>
          <w:u w:val="single"/>
          <w:lang w:val="en-GB" w:eastAsia="en-US"/>
        </w:rPr>
      </w:pPr>
      <w:r w:rsidRPr="00334137">
        <w:rPr>
          <w:rFonts w:eastAsia="Times New Roman"/>
          <w:i/>
          <w:iCs/>
          <w:u w:val="single"/>
          <w:lang w:val="en-GB" w:eastAsia="en-US"/>
        </w:rPr>
        <w:t>Project objective</w:t>
      </w:r>
    </w:p>
    <w:p w14:paraId="4F4EF383" w14:textId="77777777" w:rsidR="00CC5BF2" w:rsidRPr="00052C07" w:rsidRDefault="00CC5BF2" w:rsidP="00CC5BF2">
      <w:pPr>
        <w:pStyle w:val="Heading1"/>
        <w:rPr>
          <w:lang w:val="en-GB" w:eastAsia="en-US"/>
        </w:rPr>
      </w:pPr>
      <w:r w:rsidRPr="00052C07">
        <w:rPr>
          <w:lang w:val="en-GB" w:eastAsia="en-US"/>
        </w:rPr>
        <w:t>The present project proposes an umbrella, sector-wide conversion to HFO-based pre-blended polyol systems across all applications, including discontinuous panels, spray foam and insulation products. The selection of HFO technology is based on its commercial maturity, low GWP, compatibility with existing equipment, and suitability for markets dominated by small and medium</w:t>
      </w:r>
      <w:r w:rsidRPr="00052C07">
        <w:rPr>
          <w:lang w:val="en-GB" w:eastAsia="en-US"/>
        </w:rPr>
        <w:noBreakHyphen/>
        <w:t>sized enterprises (SMEs) with limited safety infrastructure. The conversion, to be implemented over a four-year period, includes formula development, clustered validation trials, full enterprise conversion, and adoption of regulatory measures prohibiting the import and/or use of HFC-containing polyols upon project completion. The elimination of 62.55</w:t>
      </w:r>
      <w:r>
        <w:rPr>
          <w:lang w:val="en-GB" w:eastAsia="en-US"/>
        </w:rPr>
        <w:t> </w:t>
      </w:r>
      <w:proofErr w:type="spellStart"/>
      <w:r w:rsidRPr="00052C07">
        <w:rPr>
          <w:lang w:val="en-GB" w:eastAsia="en-US"/>
        </w:rPr>
        <w:t>m</w:t>
      </w:r>
      <w:r>
        <w:rPr>
          <w:lang w:val="en-GB" w:eastAsia="en-US"/>
        </w:rPr>
        <w:t>t</w:t>
      </w:r>
      <w:proofErr w:type="spellEnd"/>
      <w:r w:rsidRPr="00052C07">
        <w:rPr>
          <w:lang w:val="en-GB" w:eastAsia="en-US"/>
        </w:rPr>
        <w:t xml:space="preserve"> of HFCs will result in a sustained annual reduction of approximately 61,650 CO₂-</w:t>
      </w:r>
      <w:proofErr w:type="spellStart"/>
      <w:r w:rsidRPr="00052C07">
        <w:rPr>
          <w:lang w:val="en-GB" w:eastAsia="en-US"/>
        </w:rPr>
        <w:t>eq</w:t>
      </w:r>
      <w:proofErr w:type="spellEnd"/>
      <w:r>
        <w:rPr>
          <w:lang w:val="en-GB" w:eastAsia="en-US"/>
        </w:rPr>
        <w:t> </w:t>
      </w:r>
      <w:r w:rsidRPr="00052C07">
        <w:rPr>
          <w:lang w:val="en-GB" w:eastAsia="en-US"/>
        </w:rPr>
        <w:t>tonnes.</w:t>
      </w:r>
    </w:p>
    <w:p w14:paraId="22E0B9F7" w14:textId="77777777" w:rsidR="00CC5BF2" w:rsidRPr="00052C07" w:rsidRDefault="00CC5BF2" w:rsidP="00CC5BF2">
      <w:pPr>
        <w:pStyle w:val="Heading1"/>
        <w:rPr>
          <w:lang w:val="en-GB" w:eastAsia="en-US"/>
        </w:rPr>
      </w:pPr>
      <w:r w:rsidRPr="00052C07">
        <w:rPr>
          <w:lang w:val="en-GB" w:eastAsia="en-US"/>
        </w:rPr>
        <w:t>All but one of the 24 identified PU foam manufacturers are SMEs established before 1 January 2020. The applicable cost</w:t>
      </w:r>
      <w:r>
        <w:rPr>
          <w:lang w:val="en-GB" w:eastAsia="en-US"/>
        </w:rPr>
        <w:t>-</w:t>
      </w:r>
      <w:r w:rsidRPr="00052C07">
        <w:rPr>
          <w:lang w:val="en-GB" w:eastAsia="en-US"/>
        </w:rPr>
        <w:t>effectiveness threshold for the PU foam sector is US $9.00/kg, with flexibility provisions for SMEs. Consistent with the precedent established at the 81</w:t>
      </w:r>
      <w:r w:rsidRPr="00052C07">
        <w:rPr>
          <w:vertAlign w:val="superscript"/>
          <w:lang w:val="en-GB" w:eastAsia="en-US"/>
        </w:rPr>
        <w:t>st</w:t>
      </w:r>
      <w:r w:rsidRPr="00052C07">
        <w:rPr>
          <w:lang w:val="en-GB" w:eastAsia="en-US"/>
        </w:rPr>
        <w:t xml:space="preserve"> meeting under the HPMP, this proposal applies a cost</w:t>
      </w:r>
      <w:r w:rsidRPr="00052C07">
        <w:rPr>
          <w:lang w:val="en-GB" w:eastAsia="en-US"/>
        </w:rPr>
        <w:noBreakHyphen/>
        <w:t>effectiveness level of US $9.79/kg. Applied to the eligible consumption of 98.04 </w:t>
      </w:r>
      <w:proofErr w:type="spellStart"/>
      <w:r w:rsidRPr="00052C07">
        <w:rPr>
          <w:lang w:val="en-GB" w:eastAsia="en-US"/>
        </w:rPr>
        <w:t>mt</w:t>
      </w:r>
      <w:proofErr w:type="spellEnd"/>
      <w:r w:rsidRPr="00052C07">
        <w:rPr>
          <w:lang w:val="en-GB" w:eastAsia="en-US"/>
        </w:rPr>
        <w:t>, the total funding request amounts to US $959,812, plus agency support costs. In line with decision 96/52, this quantity will be treated separately from the national starting point for sustained aggregate reductions.</w:t>
      </w:r>
    </w:p>
    <w:p w14:paraId="224AF640" w14:textId="77777777" w:rsidR="00CC5BF2" w:rsidRPr="00334137" w:rsidRDefault="00CC5BF2" w:rsidP="000A0C63">
      <w:pPr>
        <w:widowControl w:val="0"/>
        <w:spacing w:after="240"/>
        <w:rPr>
          <w:rFonts w:eastAsia="Times New Roman"/>
          <w:i/>
          <w:iCs/>
          <w:lang w:val="en-GB" w:eastAsia="en-US"/>
        </w:rPr>
      </w:pPr>
      <w:r w:rsidRPr="00334137">
        <w:rPr>
          <w:rFonts w:eastAsia="Times New Roman"/>
          <w:i/>
          <w:iCs/>
          <w:u w:val="single"/>
          <w:lang w:val="en-GB" w:eastAsia="en-US"/>
        </w:rPr>
        <w:t>Enterprise background, phase-out activities and associated costs</w:t>
      </w:r>
    </w:p>
    <w:p w14:paraId="30D5AD99" w14:textId="77777777" w:rsidR="00CC5BF2" w:rsidRPr="00052C07" w:rsidRDefault="00CC5BF2" w:rsidP="000A0C63">
      <w:pPr>
        <w:widowControl w:val="0"/>
        <w:numPr>
          <w:ilvl w:val="0"/>
          <w:numId w:val="1"/>
        </w:numPr>
        <w:outlineLvl w:val="0"/>
        <w:rPr>
          <w:rFonts w:eastAsia="Times New Roman"/>
          <w:lang w:val="en-GB" w:eastAsia="en-US"/>
        </w:rPr>
      </w:pPr>
      <w:r w:rsidRPr="00052C07">
        <w:rPr>
          <w:rFonts w:eastAsia="Times New Roman"/>
          <w:lang w:val="en-GB" w:eastAsia="en-US"/>
        </w:rPr>
        <w:t>The list of enterprises included for conversion in this project, the applications they produce and average HFC consumption are presented in table </w:t>
      </w:r>
      <w:r>
        <w:rPr>
          <w:rFonts w:eastAsia="Times New Roman"/>
          <w:lang w:val="en-GB" w:eastAsia="en-US"/>
        </w:rPr>
        <w:t>3</w:t>
      </w:r>
      <w:r w:rsidRPr="00052C07">
        <w:rPr>
          <w:rFonts w:eastAsia="Times New Roman"/>
          <w:lang w:val="en-GB" w:eastAsia="en-US"/>
        </w:rPr>
        <w:t>.</w:t>
      </w:r>
    </w:p>
    <w:p w14:paraId="107190D7" w14:textId="77777777" w:rsidR="00CC5BF2" w:rsidRPr="00052C07" w:rsidRDefault="00CC5BF2" w:rsidP="000A0C63">
      <w:pPr>
        <w:keepNext/>
        <w:spacing w:before="240"/>
        <w:rPr>
          <w:rFonts w:eastAsia="Times New Roman"/>
          <w:b/>
          <w:lang w:val="en-GB" w:eastAsia="en-US"/>
        </w:rPr>
      </w:pPr>
      <w:r w:rsidRPr="00052C07">
        <w:rPr>
          <w:rFonts w:eastAsia="Times New Roman"/>
          <w:b/>
          <w:lang w:val="en-GB" w:eastAsia="en-US"/>
        </w:rPr>
        <w:lastRenderedPageBreak/>
        <w:t xml:space="preserve">Table </w:t>
      </w:r>
      <w:r>
        <w:rPr>
          <w:rFonts w:eastAsia="Times New Roman"/>
          <w:b/>
          <w:lang w:val="en-GB" w:eastAsia="en-US"/>
        </w:rPr>
        <w:t>3</w:t>
      </w:r>
      <w:r w:rsidRPr="00052C07">
        <w:rPr>
          <w:rFonts w:eastAsia="Times New Roman"/>
          <w:b/>
          <w:lang w:val="en-GB" w:eastAsia="en-US"/>
        </w:rPr>
        <w:t>. PU foam enterprises eligible for funding in Ecuador, as submitted</w:t>
      </w:r>
    </w:p>
    <w:tbl>
      <w:tblPr>
        <w:tblStyle w:val="2"/>
        <w:tblW w:w="5000" w:type="pct"/>
        <w:tblCellMar>
          <w:left w:w="115" w:type="dxa"/>
          <w:right w:w="0" w:type="dxa"/>
        </w:tblCellMar>
        <w:tblLook w:val="04A0" w:firstRow="1" w:lastRow="0" w:firstColumn="1" w:lastColumn="0" w:noHBand="0" w:noVBand="1"/>
      </w:tblPr>
      <w:tblGrid>
        <w:gridCol w:w="533"/>
        <w:gridCol w:w="2865"/>
        <w:gridCol w:w="3686"/>
        <w:gridCol w:w="2356"/>
      </w:tblGrid>
      <w:tr w:rsidR="00CC5BF2" w:rsidRPr="00052C07" w14:paraId="18F4D658" w14:textId="77777777">
        <w:trPr>
          <w:tblHeader/>
        </w:trPr>
        <w:tc>
          <w:tcPr>
            <w:tcW w:w="282" w:type="pct"/>
            <w:shd w:val="clear" w:color="auto" w:fill="FFFFFF" w:themeFill="background1"/>
            <w:vAlign w:val="center"/>
          </w:tcPr>
          <w:p w14:paraId="6FCE3BCE" w14:textId="77777777" w:rsidR="00CC5BF2" w:rsidRPr="00052C07" w:rsidRDefault="00CC5BF2">
            <w:pPr>
              <w:keepNext/>
              <w:jc w:val="center"/>
              <w:rPr>
                <w:rFonts w:eastAsia="Times New Roman"/>
                <w:b/>
                <w:sz w:val="20"/>
                <w:szCs w:val="20"/>
                <w:lang w:val="en-GB"/>
              </w:rPr>
            </w:pPr>
            <w:r w:rsidRPr="00052C07">
              <w:rPr>
                <w:rFonts w:eastAsia="Times New Roman"/>
                <w:b/>
                <w:sz w:val="20"/>
                <w:szCs w:val="20"/>
                <w:lang w:val="en-GB"/>
              </w:rPr>
              <w:t>#</w:t>
            </w:r>
          </w:p>
        </w:tc>
        <w:tc>
          <w:tcPr>
            <w:tcW w:w="1517" w:type="pct"/>
            <w:shd w:val="clear" w:color="auto" w:fill="FFFFFF" w:themeFill="background1"/>
            <w:vAlign w:val="center"/>
          </w:tcPr>
          <w:p w14:paraId="55D93469" w14:textId="77777777" w:rsidR="00CC5BF2" w:rsidRPr="00052C07" w:rsidRDefault="00CC5BF2">
            <w:pPr>
              <w:keepNext/>
              <w:jc w:val="center"/>
              <w:rPr>
                <w:rFonts w:eastAsia="Times New Roman"/>
                <w:b/>
                <w:sz w:val="20"/>
                <w:szCs w:val="20"/>
                <w:lang w:val="en-GB"/>
              </w:rPr>
            </w:pPr>
            <w:r w:rsidRPr="00052C07">
              <w:rPr>
                <w:rFonts w:eastAsia="Times New Roman"/>
                <w:b/>
                <w:sz w:val="20"/>
                <w:szCs w:val="20"/>
                <w:lang w:val="en-GB"/>
              </w:rPr>
              <w:t>Enterprise</w:t>
            </w:r>
          </w:p>
        </w:tc>
        <w:tc>
          <w:tcPr>
            <w:tcW w:w="1952" w:type="pct"/>
            <w:shd w:val="clear" w:color="auto" w:fill="FFFFFF" w:themeFill="background1"/>
            <w:vAlign w:val="center"/>
          </w:tcPr>
          <w:p w14:paraId="08BC939D" w14:textId="77777777" w:rsidR="00CC5BF2" w:rsidRPr="00052C07" w:rsidRDefault="00CC5BF2">
            <w:pPr>
              <w:keepNext/>
              <w:jc w:val="center"/>
              <w:rPr>
                <w:rFonts w:eastAsia="Times New Roman"/>
                <w:b/>
                <w:sz w:val="20"/>
                <w:szCs w:val="20"/>
                <w:lang w:val="en-GB"/>
              </w:rPr>
            </w:pPr>
            <w:r w:rsidRPr="00052C07">
              <w:rPr>
                <w:rFonts w:eastAsia="Times New Roman"/>
                <w:b/>
                <w:sz w:val="20"/>
                <w:szCs w:val="20"/>
                <w:lang w:val="en-GB"/>
              </w:rPr>
              <w:t>Application</w:t>
            </w:r>
          </w:p>
        </w:tc>
        <w:tc>
          <w:tcPr>
            <w:tcW w:w="1248" w:type="pct"/>
            <w:shd w:val="clear" w:color="auto" w:fill="FFFFFF" w:themeFill="background1"/>
            <w:vAlign w:val="center"/>
          </w:tcPr>
          <w:p w14:paraId="45779DFD" w14:textId="77777777" w:rsidR="00CC5BF2" w:rsidRPr="00052C07" w:rsidRDefault="00CC5BF2">
            <w:pPr>
              <w:keepNext/>
              <w:jc w:val="center"/>
              <w:rPr>
                <w:rFonts w:eastAsia="Times New Roman"/>
                <w:b/>
                <w:sz w:val="20"/>
                <w:szCs w:val="20"/>
                <w:lang w:val="en-GB"/>
              </w:rPr>
            </w:pPr>
            <w:r w:rsidRPr="00052C07">
              <w:rPr>
                <w:rFonts w:eastAsia="Times New Roman"/>
                <w:b/>
                <w:sz w:val="20"/>
                <w:szCs w:val="20"/>
                <w:lang w:val="en-GB"/>
              </w:rPr>
              <w:t>Average HFC consumption (</w:t>
            </w:r>
            <w:proofErr w:type="spellStart"/>
            <w:r w:rsidRPr="00052C07">
              <w:rPr>
                <w:rFonts w:eastAsia="Times New Roman"/>
                <w:b/>
                <w:sz w:val="20"/>
                <w:szCs w:val="20"/>
                <w:lang w:val="en-GB"/>
              </w:rPr>
              <w:t>mt</w:t>
            </w:r>
            <w:proofErr w:type="spellEnd"/>
            <w:r w:rsidRPr="00052C07">
              <w:rPr>
                <w:rFonts w:eastAsia="Times New Roman"/>
                <w:b/>
                <w:sz w:val="20"/>
                <w:szCs w:val="20"/>
                <w:lang w:val="en-GB"/>
              </w:rPr>
              <w:t>)</w:t>
            </w:r>
          </w:p>
        </w:tc>
      </w:tr>
      <w:tr w:rsidR="00CC5BF2" w:rsidRPr="00052C07" w14:paraId="5BFBF6DA" w14:textId="77777777">
        <w:tc>
          <w:tcPr>
            <w:tcW w:w="282" w:type="pct"/>
            <w:shd w:val="clear" w:color="auto" w:fill="FFFFFF" w:themeFill="background1"/>
          </w:tcPr>
          <w:p w14:paraId="03CFA2DF"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1</w:t>
            </w:r>
          </w:p>
        </w:tc>
        <w:tc>
          <w:tcPr>
            <w:tcW w:w="1517" w:type="pct"/>
            <w:shd w:val="clear" w:color="auto" w:fill="FFFFFF" w:themeFill="background1"/>
          </w:tcPr>
          <w:p w14:paraId="4FA801A1" w14:textId="77777777" w:rsidR="00CC5BF2" w:rsidRPr="00052C07" w:rsidRDefault="00CC5BF2">
            <w:pPr>
              <w:jc w:val="left"/>
              <w:rPr>
                <w:rFonts w:eastAsia="Times New Roman"/>
                <w:sz w:val="20"/>
                <w:szCs w:val="20"/>
                <w:lang w:val="pl-PL"/>
              </w:rPr>
            </w:pPr>
            <w:r w:rsidRPr="00052C07">
              <w:rPr>
                <w:rFonts w:eastAsia="Times New Roman"/>
                <w:color w:val="000000"/>
                <w:sz w:val="20"/>
                <w:szCs w:val="20"/>
                <w:lang w:val="en-GB"/>
              </w:rPr>
              <w:t>ALME</w:t>
            </w:r>
          </w:p>
        </w:tc>
        <w:tc>
          <w:tcPr>
            <w:tcW w:w="1952" w:type="pct"/>
            <w:shd w:val="clear" w:color="auto" w:fill="FFFFFF" w:themeFill="background1"/>
            <w:vAlign w:val="center"/>
          </w:tcPr>
          <w:p w14:paraId="7B53554D" w14:textId="77777777" w:rsidR="00CC5BF2" w:rsidRPr="00052C07" w:rsidRDefault="00CC5BF2">
            <w:pPr>
              <w:jc w:val="left"/>
              <w:rPr>
                <w:rFonts w:eastAsia="Times New Roman"/>
                <w:sz w:val="20"/>
                <w:szCs w:val="20"/>
                <w:lang w:val="pl-PL"/>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46FC66AE"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0.79</w:t>
            </w:r>
          </w:p>
        </w:tc>
      </w:tr>
      <w:tr w:rsidR="00CC5BF2" w:rsidRPr="00052C07" w14:paraId="19BEB32C" w14:textId="77777777">
        <w:tc>
          <w:tcPr>
            <w:tcW w:w="282" w:type="pct"/>
            <w:shd w:val="clear" w:color="auto" w:fill="FFFFFF" w:themeFill="background1"/>
          </w:tcPr>
          <w:p w14:paraId="6C39FAA2"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2</w:t>
            </w:r>
          </w:p>
        </w:tc>
        <w:tc>
          <w:tcPr>
            <w:tcW w:w="1517" w:type="pct"/>
            <w:shd w:val="clear" w:color="auto" w:fill="FFFFFF" w:themeFill="background1"/>
          </w:tcPr>
          <w:p w14:paraId="07511935"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n-GB"/>
              </w:rPr>
              <w:t>Car Bus</w:t>
            </w:r>
          </w:p>
        </w:tc>
        <w:tc>
          <w:tcPr>
            <w:tcW w:w="1952" w:type="pct"/>
            <w:shd w:val="clear" w:color="auto" w:fill="FFFFFF" w:themeFill="background1"/>
            <w:vAlign w:val="center"/>
          </w:tcPr>
          <w:p w14:paraId="4D40BF93"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48024285"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0.68</w:t>
            </w:r>
          </w:p>
        </w:tc>
      </w:tr>
      <w:tr w:rsidR="00CC5BF2" w:rsidRPr="00052C07" w14:paraId="58D6CEBF" w14:textId="77777777">
        <w:tc>
          <w:tcPr>
            <w:tcW w:w="282" w:type="pct"/>
            <w:shd w:val="clear" w:color="auto" w:fill="FFFFFF" w:themeFill="background1"/>
          </w:tcPr>
          <w:p w14:paraId="43EC6411"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3</w:t>
            </w:r>
          </w:p>
        </w:tc>
        <w:tc>
          <w:tcPr>
            <w:tcW w:w="1517" w:type="pct"/>
            <w:shd w:val="clear" w:color="auto" w:fill="FFFFFF" w:themeFill="background1"/>
          </w:tcPr>
          <w:p w14:paraId="5EC7CC25" w14:textId="77777777" w:rsidR="00CC5BF2" w:rsidRPr="00052C07" w:rsidRDefault="00CC5BF2">
            <w:pPr>
              <w:jc w:val="left"/>
              <w:rPr>
                <w:rFonts w:eastAsia="Times New Roman"/>
                <w:color w:val="000000"/>
                <w:sz w:val="20"/>
                <w:szCs w:val="20"/>
                <w:lang w:val="es-MX"/>
              </w:rPr>
            </w:pPr>
            <w:proofErr w:type="spellStart"/>
            <w:r w:rsidRPr="00052C07">
              <w:rPr>
                <w:rFonts w:eastAsia="Times New Roman"/>
                <w:color w:val="000000"/>
                <w:sz w:val="20"/>
                <w:szCs w:val="20"/>
                <w:lang w:val="en-GB"/>
              </w:rPr>
              <w:t>Cepolfi</w:t>
            </w:r>
            <w:proofErr w:type="spellEnd"/>
            <w:r w:rsidRPr="00052C07">
              <w:rPr>
                <w:rFonts w:eastAsia="Times New Roman"/>
                <w:color w:val="000000"/>
                <w:sz w:val="20"/>
                <w:szCs w:val="20"/>
                <w:lang w:val="en-GB"/>
              </w:rPr>
              <w:t xml:space="preserve"> Industrial C.A.</w:t>
            </w:r>
          </w:p>
        </w:tc>
        <w:tc>
          <w:tcPr>
            <w:tcW w:w="1952" w:type="pct"/>
            <w:shd w:val="clear" w:color="auto" w:fill="FFFFFF" w:themeFill="background1"/>
            <w:vAlign w:val="center"/>
          </w:tcPr>
          <w:p w14:paraId="31EF9DD4"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5086A78E"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0.40</w:t>
            </w:r>
          </w:p>
        </w:tc>
      </w:tr>
      <w:tr w:rsidR="00CC5BF2" w:rsidRPr="00052C07" w14:paraId="3DCF5C04" w14:textId="77777777">
        <w:tc>
          <w:tcPr>
            <w:tcW w:w="282" w:type="pct"/>
            <w:shd w:val="clear" w:color="auto" w:fill="FFFFFF" w:themeFill="background1"/>
          </w:tcPr>
          <w:p w14:paraId="43C65F43"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4</w:t>
            </w:r>
          </w:p>
        </w:tc>
        <w:tc>
          <w:tcPr>
            <w:tcW w:w="1517" w:type="pct"/>
            <w:shd w:val="clear" w:color="auto" w:fill="FFFFFF" w:themeFill="background1"/>
          </w:tcPr>
          <w:p w14:paraId="2C415A11" w14:textId="77777777" w:rsidR="00CC5BF2" w:rsidRPr="00052C07" w:rsidRDefault="00CC5BF2">
            <w:pPr>
              <w:jc w:val="left"/>
              <w:rPr>
                <w:rFonts w:eastAsia="Times New Roman"/>
                <w:color w:val="000000"/>
                <w:sz w:val="20"/>
                <w:szCs w:val="20"/>
                <w:lang w:val="en-GB"/>
              </w:rPr>
            </w:pPr>
            <w:proofErr w:type="spellStart"/>
            <w:r w:rsidRPr="00052C07">
              <w:rPr>
                <w:rFonts w:eastAsia="Times New Roman"/>
                <w:color w:val="000000"/>
                <w:sz w:val="20"/>
                <w:szCs w:val="20"/>
                <w:lang w:val="en-GB"/>
              </w:rPr>
              <w:t>Ecuapoliuretanos</w:t>
            </w:r>
            <w:proofErr w:type="spellEnd"/>
          </w:p>
        </w:tc>
        <w:tc>
          <w:tcPr>
            <w:tcW w:w="1952" w:type="pct"/>
            <w:shd w:val="clear" w:color="auto" w:fill="FFFFFF" w:themeFill="background1"/>
            <w:vAlign w:val="center"/>
          </w:tcPr>
          <w:p w14:paraId="62291803"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Discontinuous panel and s</w:t>
            </w:r>
            <w:r w:rsidRPr="00052C07">
              <w:rPr>
                <w:rFonts w:eastAsia="Times New Roman"/>
                <w:sz w:val="20"/>
                <w:szCs w:val="20"/>
                <w:lang w:val="en-GB"/>
              </w:rPr>
              <w:t>pray foam</w:t>
            </w:r>
          </w:p>
        </w:tc>
        <w:tc>
          <w:tcPr>
            <w:tcW w:w="1248" w:type="pct"/>
            <w:shd w:val="clear" w:color="auto" w:fill="FFFFFF" w:themeFill="background1"/>
            <w:tcMar>
              <w:right w:w="288" w:type="dxa"/>
            </w:tcMar>
            <w:vAlign w:val="center"/>
          </w:tcPr>
          <w:p w14:paraId="5D8B2320"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17.08</w:t>
            </w:r>
          </w:p>
        </w:tc>
      </w:tr>
      <w:tr w:rsidR="00CC5BF2" w:rsidRPr="00052C07" w14:paraId="3BB861BC" w14:textId="77777777">
        <w:tc>
          <w:tcPr>
            <w:tcW w:w="282" w:type="pct"/>
            <w:shd w:val="clear" w:color="auto" w:fill="FFFFFF" w:themeFill="background1"/>
          </w:tcPr>
          <w:p w14:paraId="5709D3AD"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5</w:t>
            </w:r>
          </w:p>
        </w:tc>
        <w:tc>
          <w:tcPr>
            <w:tcW w:w="1517" w:type="pct"/>
            <w:shd w:val="clear" w:color="auto" w:fill="FFFFFF" w:themeFill="background1"/>
          </w:tcPr>
          <w:p w14:paraId="2F0A85F7"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 xml:space="preserve">Fibras </w:t>
            </w:r>
            <w:proofErr w:type="spellStart"/>
            <w:r w:rsidRPr="00052C07">
              <w:rPr>
                <w:rFonts w:eastAsia="Times New Roman"/>
                <w:color w:val="000000"/>
                <w:sz w:val="20"/>
                <w:szCs w:val="20"/>
                <w:lang w:val="en-GB"/>
              </w:rPr>
              <w:t>Picosan</w:t>
            </w:r>
            <w:proofErr w:type="spellEnd"/>
          </w:p>
        </w:tc>
        <w:tc>
          <w:tcPr>
            <w:tcW w:w="1952" w:type="pct"/>
            <w:shd w:val="clear" w:color="auto" w:fill="FFFFFF" w:themeFill="background1"/>
            <w:vAlign w:val="center"/>
          </w:tcPr>
          <w:p w14:paraId="41C220B5"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Discontinuous panel and s</w:t>
            </w:r>
            <w:r w:rsidRPr="00052C07">
              <w:rPr>
                <w:rFonts w:eastAsia="Times New Roman"/>
                <w:sz w:val="20"/>
                <w:szCs w:val="20"/>
                <w:lang w:val="en-GB"/>
              </w:rPr>
              <w:t>pray foam</w:t>
            </w:r>
          </w:p>
        </w:tc>
        <w:tc>
          <w:tcPr>
            <w:tcW w:w="1248" w:type="pct"/>
            <w:shd w:val="clear" w:color="auto" w:fill="FFFFFF" w:themeFill="background1"/>
            <w:tcMar>
              <w:right w:w="288" w:type="dxa"/>
            </w:tcMar>
            <w:vAlign w:val="center"/>
          </w:tcPr>
          <w:p w14:paraId="4F6DA0A3"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0.91</w:t>
            </w:r>
          </w:p>
        </w:tc>
      </w:tr>
      <w:tr w:rsidR="00CC5BF2" w:rsidRPr="00052C07" w14:paraId="17EBF67B" w14:textId="77777777">
        <w:tc>
          <w:tcPr>
            <w:tcW w:w="282" w:type="pct"/>
            <w:shd w:val="clear" w:color="auto" w:fill="FFFFFF" w:themeFill="background1"/>
          </w:tcPr>
          <w:p w14:paraId="2B8A3EF1"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6</w:t>
            </w:r>
          </w:p>
        </w:tc>
        <w:tc>
          <w:tcPr>
            <w:tcW w:w="1517" w:type="pct"/>
            <w:shd w:val="clear" w:color="auto" w:fill="FFFFFF" w:themeFill="background1"/>
            <w:vAlign w:val="bottom"/>
          </w:tcPr>
          <w:p w14:paraId="719D6EA0" w14:textId="77777777" w:rsidR="00CC5BF2" w:rsidRPr="00052C07" w:rsidRDefault="00CC5BF2">
            <w:pPr>
              <w:jc w:val="left"/>
              <w:rPr>
                <w:rFonts w:eastAsia="Times New Roman"/>
                <w:color w:val="000000"/>
                <w:sz w:val="20"/>
                <w:szCs w:val="20"/>
                <w:lang w:val="en-GB"/>
              </w:rPr>
            </w:pPr>
            <w:proofErr w:type="spellStart"/>
            <w:r w:rsidRPr="00052C07">
              <w:rPr>
                <w:rFonts w:eastAsia="Times New Roman"/>
                <w:color w:val="000000"/>
                <w:sz w:val="20"/>
                <w:szCs w:val="20"/>
                <w:lang w:val="en-GB"/>
              </w:rPr>
              <w:t>Furgometal</w:t>
            </w:r>
            <w:proofErr w:type="spellEnd"/>
          </w:p>
        </w:tc>
        <w:tc>
          <w:tcPr>
            <w:tcW w:w="1952" w:type="pct"/>
            <w:shd w:val="clear" w:color="auto" w:fill="FFFFFF" w:themeFill="background1"/>
            <w:vAlign w:val="center"/>
          </w:tcPr>
          <w:p w14:paraId="3FA9F07A"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757B5800"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6.54</w:t>
            </w:r>
          </w:p>
        </w:tc>
      </w:tr>
      <w:tr w:rsidR="00CC5BF2" w:rsidRPr="00052C07" w14:paraId="333EEA4C" w14:textId="77777777">
        <w:tc>
          <w:tcPr>
            <w:tcW w:w="282" w:type="pct"/>
            <w:shd w:val="clear" w:color="auto" w:fill="FFFFFF" w:themeFill="background1"/>
          </w:tcPr>
          <w:p w14:paraId="525B9789"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7</w:t>
            </w:r>
          </w:p>
        </w:tc>
        <w:tc>
          <w:tcPr>
            <w:tcW w:w="1517" w:type="pct"/>
            <w:shd w:val="clear" w:color="auto" w:fill="FFFFFF" w:themeFill="background1"/>
          </w:tcPr>
          <w:p w14:paraId="1ED14E38"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Grupo MM Refrigeración S.A.</w:t>
            </w:r>
          </w:p>
        </w:tc>
        <w:tc>
          <w:tcPr>
            <w:tcW w:w="1952" w:type="pct"/>
            <w:shd w:val="clear" w:color="auto" w:fill="FFFFFF" w:themeFill="background1"/>
            <w:vAlign w:val="center"/>
          </w:tcPr>
          <w:p w14:paraId="5EB27FF3"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Discontinuous panel</w:t>
            </w:r>
          </w:p>
        </w:tc>
        <w:tc>
          <w:tcPr>
            <w:tcW w:w="1248" w:type="pct"/>
            <w:shd w:val="clear" w:color="auto" w:fill="FFFFFF" w:themeFill="background1"/>
            <w:tcMar>
              <w:right w:w="288" w:type="dxa"/>
            </w:tcMar>
            <w:vAlign w:val="center"/>
          </w:tcPr>
          <w:p w14:paraId="00E383AB"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2.64</w:t>
            </w:r>
          </w:p>
        </w:tc>
      </w:tr>
      <w:tr w:rsidR="00CC5BF2" w:rsidRPr="00052C07" w14:paraId="68891C36" w14:textId="77777777">
        <w:tc>
          <w:tcPr>
            <w:tcW w:w="282" w:type="pct"/>
            <w:shd w:val="clear" w:color="auto" w:fill="FFFFFF" w:themeFill="background1"/>
          </w:tcPr>
          <w:p w14:paraId="0FAF41C7"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8</w:t>
            </w:r>
          </w:p>
        </w:tc>
        <w:tc>
          <w:tcPr>
            <w:tcW w:w="1517" w:type="pct"/>
            <w:shd w:val="clear" w:color="auto" w:fill="FFFFFF" w:themeFill="background1"/>
          </w:tcPr>
          <w:p w14:paraId="517B17F1" w14:textId="77777777" w:rsidR="00CC5BF2" w:rsidRPr="00052C07" w:rsidRDefault="00CC5BF2">
            <w:pPr>
              <w:jc w:val="left"/>
              <w:rPr>
                <w:rFonts w:eastAsia="Times New Roman"/>
                <w:color w:val="000000"/>
                <w:sz w:val="20"/>
                <w:szCs w:val="20"/>
                <w:lang w:val="es-MX"/>
              </w:rPr>
            </w:pPr>
            <w:proofErr w:type="spellStart"/>
            <w:r w:rsidRPr="00052C07">
              <w:rPr>
                <w:rFonts w:eastAsia="Times New Roman"/>
                <w:color w:val="000000"/>
                <w:sz w:val="20"/>
                <w:szCs w:val="20"/>
                <w:lang w:val="en-GB"/>
              </w:rPr>
              <w:t>Impertop</w:t>
            </w:r>
            <w:proofErr w:type="spellEnd"/>
          </w:p>
        </w:tc>
        <w:tc>
          <w:tcPr>
            <w:tcW w:w="1952" w:type="pct"/>
            <w:shd w:val="clear" w:color="auto" w:fill="FFFFFF" w:themeFill="background1"/>
            <w:vAlign w:val="center"/>
          </w:tcPr>
          <w:p w14:paraId="7A5253EC"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436A8550"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1.25</w:t>
            </w:r>
          </w:p>
        </w:tc>
      </w:tr>
      <w:tr w:rsidR="00CC5BF2" w:rsidRPr="00052C07" w14:paraId="739B2E58" w14:textId="77777777">
        <w:tc>
          <w:tcPr>
            <w:tcW w:w="282" w:type="pct"/>
            <w:shd w:val="clear" w:color="auto" w:fill="FFFFFF" w:themeFill="background1"/>
          </w:tcPr>
          <w:p w14:paraId="6F0C2EC3" w14:textId="77777777"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9</w:t>
            </w:r>
          </w:p>
        </w:tc>
        <w:tc>
          <w:tcPr>
            <w:tcW w:w="1517" w:type="pct"/>
            <w:shd w:val="clear" w:color="auto" w:fill="FFFFFF" w:themeFill="background1"/>
          </w:tcPr>
          <w:p w14:paraId="416AE54D" w14:textId="77777777" w:rsidR="00CC5BF2" w:rsidRPr="00052C07" w:rsidRDefault="00CC5BF2">
            <w:pPr>
              <w:jc w:val="left"/>
              <w:rPr>
                <w:rFonts w:eastAsia="Times New Roman"/>
                <w:color w:val="000000"/>
                <w:sz w:val="20"/>
                <w:szCs w:val="20"/>
                <w:lang w:val="en-GB"/>
              </w:rPr>
            </w:pPr>
            <w:proofErr w:type="spellStart"/>
            <w:r w:rsidRPr="00052C07">
              <w:rPr>
                <w:rFonts w:eastAsia="Times New Roman"/>
                <w:color w:val="000000"/>
                <w:sz w:val="20"/>
                <w:szCs w:val="20"/>
                <w:lang w:val="en-GB"/>
              </w:rPr>
              <w:t>Indeltro</w:t>
            </w:r>
            <w:proofErr w:type="spellEnd"/>
          </w:p>
        </w:tc>
        <w:tc>
          <w:tcPr>
            <w:tcW w:w="1952" w:type="pct"/>
            <w:shd w:val="clear" w:color="auto" w:fill="FFFFFF" w:themeFill="background1"/>
            <w:vAlign w:val="center"/>
          </w:tcPr>
          <w:p w14:paraId="3CEB9B8E"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35BB7599" w14:textId="77777777" w:rsidR="00CC5BF2" w:rsidRPr="00052C07" w:rsidRDefault="00CC5BF2">
            <w:pPr>
              <w:jc w:val="center"/>
              <w:rPr>
                <w:rFonts w:eastAsia="Times New Roman"/>
                <w:sz w:val="20"/>
                <w:szCs w:val="20"/>
                <w:lang w:val="pl-PL"/>
              </w:rPr>
            </w:pPr>
            <w:r w:rsidRPr="00052C07">
              <w:rPr>
                <w:rFonts w:eastAsia="Times New Roman"/>
                <w:sz w:val="20"/>
                <w:szCs w:val="20"/>
                <w:lang w:val="pl-PL"/>
              </w:rPr>
              <w:t>5.72</w:t>
            </w:r>
          </w:p>
        </w:tc>
      </w:tr>
      <w:tr w:rsidR="00CC5BF2" w:rsidRPr="00052C07" w14:paraId="2E50BDB2" w14:textId="77777777">
        <w:tc>
          <w:tcPr>
            <w:tcW w:w="282" w:type="pct"/>
            <w:shd w:val="clear" w:color="auto" w:fill="FFFFFF" w:themeFill="background1"/>
          </w:tcPr>
          <w:p w14:paraId="234DD5EA"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10</w:t>
            </w:r>
          </w:p>
        </w:tc>
        <w:tc>
          <w:tcPr>
            <w:tcW w:w="1517" w:type="pct"/>
            <w:shd w:val="clear" w:color="auto" w:fill="FFFFFF" w:themeFill="background1"/>
          </w:tcPr>
          <w:p w14:paraId="7C1433DE"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 xml:space="preserve">Industrias </w:t>
            </w:r>
            <w:proofErr w:type="spellStart"/>
            <w:r w:rsidRPr="00052C07">
              <w:rPr>
                <w:rFonts w:eastAsia="Times New Roman"/>
                <w:color w:val="000000"/>
                <w:sz w:val="20"/>
                <w:szCs w:val="20"/>
                <w:lang w:val="en-GB"/>
              </w:rPr>
              <w:t>Metálicas</w:t>
            </w:r>
            <w:proofErr w:type="spellEnd"/>
            <w:r w:rsidRPr="00052C07">
              <w:rPr>
                <w:rFonts w:eastAsia="Times New Roman"/>
                <w:color w:val="000000"/>
                <w:sz w:val="20"/>
                <w:szCs w:val="20"/>
                <w:lang w:val="en-GB"/>
              </w:rPr>
              <w:t xml:space="preserve"> Terán</w:t>
            </w:r>
          </w:p>
        </w:tc>
        <w:tc>
          <w:tcPr>
            <w:tcW w:w="1952" w:type="pct"/>
            <w:shd w:val="clear" w:color="auto" w:fill="FFFFFF" w:themeFill="background1"/>
            <w:vAlign w:val="center"/>
          </w:tcPr>
          <w:p w14:paraId="2E16BEE4"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Water heaters</w:t>
            </w:r>
          </w:p>
        </w:tc>
        <w:tc>
          <w:tcPr>
            <w:tcW w:w="1248" w:type="pct"/>
            <w:shd w:val="clear" w:color="auto" w:fill="FFFFFF" w:themeFill="background1"/>
            <w:tcMar>
              <w:right w:w="288" w:type="dxa"/>
            </w:tcMar>
            <w:vAlign w:val="center"/>
          </w:tcPr>
          <w:p w14:paraId="39A5F264" w14:textId="77777777" w:rsidR="00CC5BF2" w:rsidRPr="00052C07" w:rsidRDefault="00CC5BF2">
            <w:pPr>
              <w:jc w:val="center"/>
              <w:rPr>
                <w:rFonts w:eastAsia="Times New Roman"/>
                <w:sz w:val="20"/>
                <w:szCs w:val="20"/>
                <w:lang w:val="en-GB"/>
              </w:rPr>
            </w:pPr>
            <w:r w:rsidRPr="00052C07">
              <w:rPr>
                <w:rFonts w:eastAsia="Times New Roman"/>
                <w:sz w:val="20"/>
                <w:szCs w:val="20"/>
                <w:lang w:val="pl-PL"/>
              </w:rPr>
              <w:t>0.25</w:t>
            </w:r>
          </w:p>
        </w:tc>
      </w:tr>
      <w:tr w:rsidR="00CC5BF2" w:rsidRPr="00052C07" w14:paraId="3E48D0E7" w14:textId="77777777">
        <w:tc>
          <w:tcPr>
            <w:tcW w:w="282" w:type="pct"/>
            <w:shd w:val="clear" w:color="auto" w:fill="FFFFFF" w:themeFill="background1"/>
          </w:tcPr>
          <w:p w14:paraId="6A8A278F"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11</w:t>
            </w:r>
          </w:p>
        </w:tc>
        <w:tc>
          <w:tcPr>
            <w:tcW w:w="1517" w:type="pct"/>
            <w:shd w:val="clear" w:color="auto" w:fill="FFFFFF" w:themeFill="background1"/>
          </w:tcPr>
          <w:p w14:paraId="511C873E"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Industrias Verton</w:t>
            </w:r>
          </w:p>
        </w:tc>
        <w:tc>
          <w:tcPr>
            <w:tcW w:w="1952" w:type="pct"/>
            <w:shd w:val="clear" w:color="auto" w:fill="FFFFFF" w:themeFill="background1"/>
            <w:vAlign w:val="center"/>
          </w:tcPr>
          <w:p w14:paraId="4E7D3DC0"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Discontinuous panel and spray foam</w:t>
            </w:r>
          </w:p>
        </w:tc>
        <w:tc>
          <w:tcPr>
            <w:tcW w:w="1248" w:type="pct"/>
            <w:shd w:val="clear" w:color="auto" w:fill="FFFFFF" w:themeFill="background1"/>
            <w:tcMar>
              <w:right w:w="288" w:type="dxa"/>
            </w:tcMar>
            <w:vAlign w:val="center"/>
          </w:tcPr>
          <w:p w14:paraId="35B6BBA1"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5.14</w:t>
            </w:r>
          </w:p>
        </w:tc>
      </w:tr>
      <w:tr w:rsidR="00CC5BF2" w:rsidRPr="00052C07" w14:paraId="4B147445" w14:textId="77777777">
        <w:tc>
          <w:tcPr>
            <w:tcW w:w="282" w:type="pct"/>
            <w:shd w:val="clear" w:color="auto" w:fill="FFFFFF" w:themeFill="background1"/>
          </w:tcPr>
          <w:p w14:paraId="0A82F75A"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12</w:t>
            </w:r>
          </w:p>
        </w:tc>
        <w:tc>
          <w:tcPr>
            <w:tcW w:w="1517" w:type="pct"/>
            <w:shd w:val="clear" w:color="auto" w:fill="FFFFFF" w:themeFill="background1"/>
          </w:tcPr>
          <w:p w14:paraId="5D57EB78" w14:textId="77777777" w:rsidR="00CC5BF2" w:rsidRPr="00052C07" w:rsidRDefault="00CC5BF2">
            <w:pPr>
              <w:jc w:val="left"/>
              <w:rPr>
                <w:rFonts w:eastAsia="Times New Roman"/>
                <w:sz w:val="20"/>
                <w:szCs w:val="20"/>
                <w:lang w:val="en-GB"/>
              </w:rPr>
            </w:pPr>
            <w:proofErr w:type="spellStart"/>
            <w:r w:rsidRPr="00052C07">
              <w:rPr>
                <w:rFonts w:eastAsia="Times New Roman"/>
                <w:color w:val="000000"/>
                <w:sz w:val="20"/>
                <w:szCs w:val="20"/>
                <w:lang w:val="en-GB"/>
              </w:rPr>
              <w:t>Kubiec</w:t>
            </w:r>
            <w:proofErr w:type="spellEnd"/>
            <w:r w:rsidRPr="00052C07">
              <w:rPr>
                <w:rFonts w:eastAsia="Times New Roman"/>
                <w:color w:val="000000"/>
                <w:sz w:val="20"/>
                <w:szCs w:val="20"/>
                <w:lang w:val="en-GB"/>
              </w:rPr>
              <w:t xml:space="preserve"> S.A.</w:t>
            </w:r>
          </w:p>
        </w:tc>
        <w:tc>
          <w:tcPr>
            <w:tcW w:w="1952" w:type="pct"/>
            <w:shd w:val="clear" w:color="auto" w:fill="FFFFFF" w:themeFill="background1"/>
            <w:vAlign w:val="center"/>
          </w:tcPr>
          <w:p w14:paraId="10F14824" w14:textId="77777777" w:rsidR="00CC5BF2" w:rsidRPr="00052C07" w:rsidRDefault="00CC5BF2">
            <w:pPr>
              <w:jc w:val="left"/>
              <w:rPr>
                <w:rFonts w:eastAsia="Times New Roman"/>
                <w:color w:val="000000"/>
                <w:sz w:val="20"/>
                <w:szCs w:val="20"/>
                <w:lang w:val="en-GB"/>
              </w:rPr>
            </w:pPr>
            <w:r w:rsidRPr="00052C07">
              <w:rPr>
                <w:rFonts w:eastAsia="Times New Roman"/>
                <w:sz w:val="20"/>
                <w:szCs w:val="20"/>
                <w:lang w:val="en-GB"/>
              </w:rPr>
              <w:t>Spray foam</w:t>
            </w:r>
          </w:p>
        </w:tc>
        <w:tc>
          <w:tcPr>
            <w:tcW w:w="1248" w:type="pct"/>
            <w:shd w:val="clear" w:color="auto" w:fill="FFFFFF" w:themeFill="background1"/>
            <w:tcMar>
              <w:right w:w="288" w:type="dxa"/>
            </w:tcMar>
            <w:vAlign w:val="center"/>
          </w:tcPr>
          <w:p w14:paraId="136955FD"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9.25</w:t>
            </w:r>
          </w:p>
        </w:tc>
      </w:tr>
      <w:tr w:rsidR="00CC5BF2" w:rsidRPr="00052C07" w14:paraId="48854228" w14:textId="77777777">
        <w:tc>
          <w:tcPr>
            <w:tcW w:w="282" w:type="pct"/>
            <w:shd w:val="clear" w:color="auto" w:fill="FFFFFF" w:themeFill="background1"/>
          </w:tcPr>
          <w:p w14:paraId="6ABD5F18"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13</w:t>
            </w:r>
          </w:p>
        </w:tc>
        <w:tc>
          <w:tcPr>
            <w:tcW w:w="1517" w:type="pct"/>
            <w:shd w:val="clear" w:color="auto" w:fill="FFFFFF" w:themeFill="background1"/>
          </w:tcPr>
          <w:p w14:paraId="7DF6085C"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Macosa</w:t>
            </w:r>
          </w:p>
        </w:tc>
        <w:tc>
          <w:tcPr>
            <w:tcW w:w="1952" w:type="pct"/>
            <w:shd w:val="clear" w:color="auto" w:fill="FFFFFF" w:themeFill="background1"/>
            <w:vAlign w:val="center"/>
          </w:tcPr>
          <w:p w14:paraId="62ABC029"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71F7BFC8"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0.51</w:t>
            </w:r>
          </w:p>
        </w:tc>
      </w:tr>
      <w:tr w:rsidR="00CC5BF2" w:rsidRPr="00052C07" w14:paraId="3ACBEAC5" w14:textId="77777777">
        <w:tc>
          <w:tcPr>
            <w:tcW w:w="282" w:type="pct"/>
            <w:shd w:val="clear" w:color="auto" w:fill="FFFFFF" w:themeFill="background1"/>
          </w:tcPr>
          <w:p w14:paraId="3B47E4F4"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14</w:t>
            </w:r>
          </w:p>
        </w:tc>
        <w:tc>
          <w:tcPr>
            <w:tcW w:w="1517" w:type="pct"/>
            <w:shd w:val="clear" w:color="auto" w:fill="FFFFFF" w:themeFill="background1"/>
          </w:tcPr>
          <w:p w14:paraId="5027381C" w14:textId="77777777" w:rsidR="00CC5BF2" w:rsidRPr="00052C07" w:rsidRDefault="00CC5BF2">
            <w:pPr>
              <w:jc w:val="left"/>
              <w:rPr>
                <w:rFonts w:eastAsia="Times New Roman"/>
                <w:color w:val="000000"/>
                <w:sz w:val="20"/>
                <w:szCs w:val="20"/>
                <w:lang w:val="en-GB"/>
              </w:rPr>
            </w:pPr>
            <w:proofErr w:type="spellStart"/>
            <w:r w:rsidRPr="00052C07">
              <w:rPr>
                <w:rFonts w:eastAsia="Times New Roman"/>
                <w:color w:val="000000"/>
                <w:sz w:val="20"/>
                <w:szCs w:val="20"/>
                <w:lang w:val="en-GB"/>
              </w:rPr>
              <w:t>Mafrico</w:t>
            </w:r>
            <w:proofErr w:type="spellEnd"/>
            <w:r w:rsidRPr="00052C07">
              <w:rPr>
                <w:rFonts w:eastAsia="Times New Roman"/>
                <w:color w:val="000000"/>
                <w:sz w:val="20"/>
                <w:szCs w:val="20"/>
                <w:lang w:val="en-GB"/>
              </w:rPr>
              <w:t xml:space="preserve"> S.A.</w:t>
            </w:r>
          </w:p>
        </w:tc>
        <w:tc>
          <w:tcPr>
            <w:tcW w:w="1952" w:type="pct"/>
            <w:shd w:val="clear" w:color="auto" w:fill="FFFFFF" w:themeFill="background1"/>
            <w:vAlign w:val="center"/>
          </w:tcPr>
          <w:p w14:paraId="0BA0715A"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Discontinuous panel</w:t>
            </w:r>
          </w:p>
        </w:tc>
        <w:tc>
          <w:tcPr>
            <w:tcW w:w="1248" w:type="pct"/>
            <w:shd w:val="clear" w:color="auto" w:fill="FFFFFF" w:themeFill="background1"/>
            <w:tcMar>
              <w:right w:w="288" w:type="dxa"/>
            </w:tcMar>
            <w:vAlign w:val="center"/>
          </w:tcPr>
          <w:p w14:paraId="252941BE"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28.73</w:t>
            </w:r>
          </w:p>
        </w:tc>
      </w:tr>
      <w:tr w:rsidR="00CC5BF2" w:rsidRPr="00052C07" w14:paraId="7A5B8B09" w14:textId="77777777">
        <w:tc>
          <w:tcPr>
            <w:tcW w:w="282" w:type="pct"/>
            <w:shd w:val="clear" w:color="auto" w:fill="FFFFFF" w:themeFill="background1"/>
          </w:tcPr>
          <w:p w14:paraId="3BFA4BC0"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15</w:t>
            </w:r>
          </w:p>
        </w:tc>
        <w:tc>
          <w:tcPr>
            <w:tcW w:w="1517" w:type="pct"/>
            <w:shd w:val="clear" w:color="auto" w:fill="FFFFFF" w:themeFill="background1"/>
          </w:tcPr>
          <w:p w14:paraId="0C38E9D5"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Master Metal</w:t>
            </w:r>
          </w:p>
        </w:tc>
        <w:tc>
          <w:tcPr>
            <w:tcW w:w="1952" w:type="pct"/>
            <w:shd w:val="clear" w:color="auto" w:fill="FFFFFF" w:themeFill="background1"/>
            <w:vAlign w:val="center"/>
          </w:tcPr>
          <w:p w14:paraId="7E6F4520"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0DBBD809"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0.62</w:t>
            </w:r>
          </w:p>
        </w:tc>
      </w:tr>
      <w:tr w:rsidR="00CC5BF2" w:rsidRPr="00052C07" w14:paraId="5A90721E" w14:textId="77777777">
        <w:tc>
          <w:tcPr>
            <w:tcW w:w="282" w:type="pct"/>
            <w:shd w:val="clear" w:color="auto" w:fill="FFFFFF" w:themeFill="background1"/>
          </w:tcPr>
          <w:p w14:paraId="24F1DA32"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16</w:t>
            </w:r>
          </w:p>
        </w:tc>
        <w:tc>
          <w:tcPr>
            <w:tcW w:w="1517" w:type="pct"/>
            <w:shd w:val="clear" w:color="auto" w:fill="FFFFFF" w:themeFill="background1"/>
          </w:tcPr>
          <w:p w14:paraId="6D4C88CD"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Metal Trucks</w:t>
            </w:r>
          </w:p>
        </w:tc>
        <w:tc>
          <w:tcPr>
            <w:tcW w:w="1952" w:type="pct"/>
            <w:shd w:val="clear" w:color="auto" w:fill="FFFFFF" w:themeFill="background1"/>
            <w:vAlign w:val="center"/>
          </w:tcPr>
          <w:p w14:paraId="2C291C1B"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4028068F"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0.45</w:t>
            </w:r>
          </w:p>
        </w:tc>
      </w:tr>
      <w:tr w:rsidR="00CC5BF2" w:rsidRPr="00052C07" w14:paraId="49528A99" w14:textId="77777777">
        <w:tc>
          <w:tcPr>
            <w:tcW w:w="282" w:type="pct"/>
            <w:shd w:val="clear" w:color="auto" w:fill="FFFFFF" w:themeFill="background1"/>
          </w:tcPr>
          <w:p w14:paraId="7276BE64"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17</w:t>
            </w:r>
          </w:p>
        </w:tc>
        <w:tc>
          <w:tcPr>
            <w:tcW w:w="1517" w:type="pct"/>
            <w:shd w:val="clear" w:color="auto" w:fill="FFFFFF" w:themeFill="background1"/>
          </w:tcPr>
          <w:p w14:paraId="5072E5D5" w14:textId="77777777" w:rsidR="00CC5BF2" w:rsidRPr="00052C07" w:rsidRDefault="00CC5BF2">
            <w:pPr>
              <w:jc w:val="left"/>
              <w:rPr>
                <w:rFonts w:eastAsia="Times New Roman"/>
                <w:color w:val="000000"/>
                <w:sz w:val="20"/>
                <w:szCs w:val="20"/>
                <w:lang w:val="en-GB"/>
              </w:rPr>
            </w:pPr>
            <w:proofErr w:type="spellStart"/>
            <w:r w:rsidRPr="00052C07">
              <w:rPr>
                <w:rFonts w:eastAsia="Times New Roman"/>
                <w:color w:val="000000"/>
                <w:sz w:val="20"/>
                <w:szCs w:val="20"/>
                <w:lang w:val="en-GB"/>
              </w:rPr>
              <w:t>Novacero</w:t>
            </w:r>
            <w:proofErr w:type="spellEnd"/>
          </w:p>
        </w:tc>
        <w:tc>
          <w:tcPr>
            <w:tcW w:w="1952" w:type="pct"/>
            <w:shd w:val="clear" w:color="auto" w:fill="FFFFFF" w:themeFill="background1"/>
            <w:vAlign w:val="center"/>
          </w:tcPr>
          <w:p w14:paraId="62E7FE9C"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Discontinuous panel and s</w:t>
            </w:r>
            <w:r w:rsidRPr="00052C07">
              <w:rPr>
                <w:rFonts w:eastAsia="Times New Roman"/>
                <w:sz w:val="20"/>
                <w:szCs w:val="20"/>
                <w:lang w:val="en-GB"/>
              </w:rPr>
              <w:t>pray foam</w:t>
            </w:r>
          </w:p>
        </w:tc>
        <w:tc>
          <w:tcPr>
            <w:tcW w:w="1248" w:type="pct"/>
            <w:shd w:val="clear" w:color="auto" w:fill="FFFFFF" w:themeFill="background1"/>
            <w:tcMar>
              <w:right w:w="288" w:type="dxa"/>
            </w:tcMar>
            <w:vAlign w:val="center"/>
          </w:tcPr>
          <w:p w14:paraId="791F8587"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9.69</w:t>
            </w:r>
          </w:p>
        </w:tc>
      </w:tr>
      <w:tr w:rsidR="00CC5BF2" w:rsidRPr="00052C07" w14:paraId="7D6F26E7" w14:textId="77777777">
        <w:tc>
          <w:tcPr>
            <w:tcW w:w="282" w:type="pct"/>
            <w:shd w:val="clear" w:color="auto" w:fill="FFFFFF" w:themeFill="background1"/>
          </w:tcPr>
          <w:p w14:paraId="7E9BE17A"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18</w:t>
            </w:r>
          </w:p>
        </w:tc>
        <w:tc>
          <w:tcPr>
            <w:tcW w:w="1517" w:type="pct"/>
            <w:shd w:val="clear" w:color="auto" w:fill="FFFFFF" w:themeFill="background1"/>
          </w:tcPr>
          <w:p w14:paraId="3D25F39E" w14:textId="77777777" w:rsidR="00CC5BF2" w:rsidRPr="00052C07" w:rsidRDefault="00CC5BF2">
            <w:pPr>
              <w:jc w:val="left"/>
              <w:rPr>
                <w:rFonts w:eastAsia="Times New Roman"/>
                <w:sz w:val="20"/>
                <w:szCs w:val="20"/>
                <w:lang w:val="en-GB"/>
              </w:rPr>
            </w:pPr>
            <w:proofErr w:type="spellStart"/>
            <w:r w:rsidRPr="00052C07">
              <w:rPr>
                <w:rFonts w:eastAsia="Times New Roman"/>
                <w:color w:val="000000"/>
                <w:sz w:val="20"/>
                <w:szCs w:val="20"/>
                <w:lang w:val="en-GB"/>
              </w:rPr>
              <w:t>Plásticos</w:t>
            </w:r>
            <w:proofErr w:type="spellEnd"/>
            <w:r w:rsidRPr="00052C07">
              <w:rPr>
                <w:rFonts w:eastAsia="Times New Roman"/>
                <w:color w:val="000000"/>
                <w:sz w:val="20"/>
                <w:szCs w:val="20"/>
                <w:lang w:val="en-GB"/>
              </w:rPr>
              <w:t xml:space="preserve"> Rival</w:t>
            </w:r>
          </w:p>
        </w:tc>
        <w:tc>
          <w:tcPr>
            <w:tcW w:w="1952" w:type="pct"/>
            <w:shd w:val="clear" w:color="auto" w:fill="FFFFFF" w:themeFill="background1"/>
            <w:vAlign w:val="center"/>
          </w:tcPr>
          <w:p w14:paraId="73FFB642"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Pore in place</w:t>
            </w:r>
          </w:p>
        </w:tc>
        <w:tc>
          <w:tcPr>
            <w:tcW w:w="1248" w:type="pct"/>
            <w:shd w:val="clear" w:color="auto" w:fill="FFFFFF" w:themeFill="background1"/>
            <w:tcMar>
              <w:right w:w="288" w:type="dxa"/>
            </w:tcMar>
            <w:vAlign w:val="center"/>
          </w:tcPr>
          <w:p w14:paraId="33FFF538"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1.90</w:t>
            </w:r>
          </w:p>
        </w:tc>
      </w:tr>
      <w:tr w:rsidR="00CC5BF2" w:rsidRPr="00052C07" w14:paraId="75E3A9F9" w14:textId="77777777">
        <w:tc>
          <w:tcPr>
            <w:tcW w:w="282" w:type="pct"/>
            <w:shd w:val="clear" w:color="auto" w:fill="FFFFFF" w:themeFill="background1"/>
          </w:tcPr>
          <w:p w14:paraId="2C3469A6" w14:textId="77777777" w:rsidR="00CC5BF2" w:rsidRPr="00052C07" w:rsidRDefault="00CC5BF2">
            <w:pPr>
              <w:jc w:val="left"/>
              <w:rPr>
                <w:rFonts w:eastAsia="Times New Roman"/>
                <w:color w:val="000000"/>
                <w:sz w:val="20"/>
                <w:szCs w:val="20"/>
                <w:lang w:val="en-GB"/>
              </w:rPr>
            </w:pPr>
            <w:r w:rsidRPr="00052C07">
              <w:rPr>
                <w:rFonts w:eastAsia="Times New Roman"/>
                <w:sz w:val="20"/>
                <w:szCs w:val="20"/>
                <w:lang w:val="en-GB"/>
              </w:rPr>
              <w:t>19</w:t>
            </w:r>
          </w:p>
        </w:tc>
        <w:tc>
          <w:tcPr>
            <w:tcW w:w="1517" w:type="pct"/>
            <w:shd w:val="clear" w:color="auto" w:fill="FFFFFF" w:themeFill="background1"/>
          </w:tcPr>
          <w:p w14:paraId="71C5D759" w14:textId="77777777" w:rsidR="00CC5BF2" w:rsidRPr="00052C07" w:rsidRDefault="00CC5BF2">
            <w:pPr>
              <w:jc w:val="left"/>
              <w:rPr>
                <w:rFonts w:eastAsia="Times New Roman"/>
                <w:sz w:val="20"/>
                <w:szCs w:val="20"/>
                <w:lang w:val="en-GB"/>
              </w:rPr>
            </w:pPr>
            <w:proofErr w:type="spellStart"/>
            <w:r w:rsidRPr="00052C07">
              <w:rPr>
                <w:rFonts w:eastAsia="Times New Roman"/>
                <w:color w:val="000000"/>
                <w:sz w:val="20"/>
                <w:szCs w:val="20"/>
                <w:lang w:val="en-GB"/>
              </w:rPr>
              <w:t>Plastimet</w:t>
            </w:r>
            <w:proofErr w:type="spellEnd"/>
          </w:p>
        </w:tc>
        <w:tc>
          <w:tcPr>
            <w:tcW w:w="1952" w:type="pct"/>
            <w:shd w:val="clear" w:color="auto" w:fill="FFFFFF" w:themeFill="background1"/>
            <w:vAlign w:val="center"/>
          </w:tcPr>
          <w:p w14:paraId="4DE36D90"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28EF0D72"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4.08</w:t>
            </w:r>
          </w:p>
        </w:tc>
      </w:tr>
      <w:tr w:rsidR="00CC5BF2" w:rsidRPr="00052C07" w14:paraId="1258C83C" w14:textId="77777777">
        <w:tc>
          <w:tcPr>
            <w:tcW w:w="282" w:type="pct"/>
            <w:shd w:val="clear" w:color="auto" w:fill="FFFFFF" w:themeFill="background1"/>
          </w:tcPr>
          <w:p w14:paraId="39FCB450"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20</w:t>
            </w:r>
          </w:p>
        </w:tc>
        <w:tc>
          <w:tcPr>
            <w:tcW w:w="1517" w:type="pct"/>
            <w:shd w:val="clear" w:color="auto" w:fill="FFFFFF" w:themeFill="background1"/>
          </w:tcPr>
          <w:p w14:paraId="2E9E2878"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Sats</w:t>
            </w:r>
          </w:p>
        </w:tc>
        <w:tc>
          <w:tcPr>
            <w:tcW w:w="1952" w:type="pct"/>
            <w:shd w:val="clear" w:color="auto" w:fill="FFFFFF" w:themeFill="background1"/>
            <w:vAlign w:val="center"/>
          </w:tcPr>
          <w:p w14:paraId="04836168"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Spray foam</w:t>
            </w:r>
          </w:p>
        </w:tc>
        <w:tc>
          <w:tcPr>
            <w:tcW w:w="1248" w:type="pct"/>
            <w:shd w:val="clear" w:color="auto" w:fill="FFFFFF" w:themeFill="background1"/>
            <w:tcMar>
              <w:right w:w="288" w:type="dxa"/>
            </w:tcMar>
            <w:vAlign w:val="center"/>
          </w:tcPr>
          <w:p w14:paraId="3F3C9624" w14:textId="77777777" w:rsidR="00CC5BF2" w:rsidRPr="00052C07" w:rsidRDefault="00CC5BF2">
            <w:pPr>
              <w:jc w:val="center"/>
              <w:rPr>
                <w:rFonts w:eastAsia="Times New Roman"/>
                <w:sz w:val="20"/>
                <w:szCs w:val="20"/>
                <w:lang w:val="en-GB"/>
              </w:rPr>
            </w:pPr>
            <w:r w:rsidRPr="00052C07">
              <w:rPr>
                <w:rFonts w:eastAsia="Times New Roman"/>
                <w:sz w:val="20"/>
                <w:szCs w:val="20"/>
                <w:lang w:val="en-GB"/>
              </w:rPr>
              <w:t>1.42</w:t>
            </w:r>
          </w:p>
        </w:tc>
      </w:tr>
      <w:tr w:rsidR="00CC5BF2" w:rsidRPr="00052C07" w14:paraId="4B4AE56F" w14:textId="77777777">
        <w:tc>
          <w:tcPr>
            <w:tcW w:w="282" w:type="pct"/>
            <w:shd w:val="clear" w:color="auto" w:fill="FFFFFF" w:themeFill="background1"/>
          </w:tcPr>
          <w:p w14:paraId="73066183" w14:textId="77777777" w:rsidR="00CC5BF2" w:rsidRPr="00052C07" w:rsidRDefault="00CC5BF2">
            <w:pPr>
              <w:jc w:val="left"/>
              <w:rPr>
                <w:rFonts w:eastAsia="Times New Roman"/>
                <w:b/>
                <w:sz w:val="20"/>
                <w:szCs w:val="20"/>
                <w:lang w:val="en-GB"/>
              </w:rPr>
            </w:pPr>
          </w:p>
        </w:tc>
        <w:tc>
          <w:tcPr>
            <w:tcW w:w="1517" w:type="pct"/>
            <w:shd w:val="clear" w:color="auto" w:fill="FFFFFF" w:themeFill="background1"/>
          </w:tcPr>
          <w:p w14:paraId="56D7D5E0" w14:textId="77777777" w:rsidR="00CC5BF2" w:rsidRPr="00052C07" w:rsidRDefault="00CC5BF2">
            <w:pPr>
              <w:jc w:val="left"/>
              <w:rPr>
                <w:rFonts w:eastAsia="Times New Roman"/>
                <w:b/>
                <w:sz w:val="20"/>
                <w:szCs w:val="20"/>
                <w:lang w:val="en-GB"/>
              </w:rPr>
            </w:pPr>
            <w:r w:rsidRPr="00052C07">
              <w:rPr>
                <w:rFonts w:eastAsia="Times New Roman"/>
                <w:b/>
                <w:sz w:val="20"/>
                <w:szCs w:val="20"/>
                <w:lang w:val="en-GB"/>
              </w:rPr>
              <w:t>Total</w:t>
            </w:r>
          </w:p>
        </w:tc>
        <w:tc>
          <w:tcPr>
            <w:tcW w:w="1952" w:type="pct"/>
            <w:shd w:val="clear" w:color="auto" w:fill="FFFFFF" w:themeFill="background1"/>
          </w:tcPr>
          <w:p w14:paraId="3134D2CF" w14:textId="77777777" w:rsidR="00CC5BF2" w:rsidRPr="00052C07" w:rsidRDefault="00CC5BF2">
            <w:pPr>
              <w:rPr>
                <w:rFonts w:eastAsia="Times New Roman"/>
                <w:b/>
                <w:sz w:val="20"/>
                <w:szCs w:val="20"/>
                <w:lang w:val="en-GB"/>
              </w:rPr>
            </w:pPr>
          </w:p>
        </w:tc>
        <w:tc>
          <w:tcPr>
            <w:tcW w:w="1248" w:type="pct"/>
            <w:shd w:val="clear" w:color="auto" w:fill="FFFFFF" w:themeFill="background1"/>
            <w:tcMar>
              <w:right w:w="288" w:type="dxa"/>
            </w:tcMar>
            <w:vAlign w:val="center"/>
          </w:tcPr>
          <w:p w14:paraId="52882045" w14:textId="77777777" w:rsidR="00CC5BF2" w:rsidRPr="00052C07" w:rsidRDefault="00CC5BF2">
            <w:pPr>
              <w:jc w:val="center"/>
              <w:rPr>
                <w:rFonts w:eastAsia="Times New Roman"/>
                <w:b/>
                <w:sz w:val="20"/>
                <w:szCs w:val="20"/>
                <w:lang w:val="en-GB"/>
              </w:rPr>
            </w:pPr>
            <w:r w:rsidRPr="00052C07">
              <w:rPr>
                <w:rFonts w:eastAsia="Times New Roman"/>
                <w:b/>
                <w:sz w:val="20"/>
                <w:szCs w:val="20"/>
                <w:lang w:val="en-GB"/>
              </w:rPr>
              <w:t>98.04</w:t>
            </w:r>
          </w:p>
        </w:tc>
      </w:tr>
    </w:tbl>
    <w:p w14:paraId="1350C285" w14:textId="77777777" w:rsidR="00CC5BF2" w:rsidRPr="00052C07" w:rsidRDefault="00CC5BF2" w:rsidP="00CC5BF2">
      <w:pPr>
        <w:numPr>
          <w:ilvl w:val="0"/>
          <w:numId w:val="1"/>
        </w:numPr>
        <w:spacing w:before="240" w:after="240"/>
        <w:outlineLvl w:val="0"/>
        <w:rPr>
          <w:rFonts w:eastAsia="Times New Roman"/>
          <w:lang w:val="en-GB" w:eastAsia="en-US"/>
        </w:rPr>
      </w:pPr>
      <w:r w:rsidRPr="00052C07">
        <w:rPr>
          <w:rFonts w:eastAsia="Times New Roman"/>
          <w:lang w:val="en-GB" w:eastAsia="en-US"/>
        </w:rPr>
        <w:t>All eligible enterprises will transition to pre-blended polyol systems based on HFO-1233zd(E), a technology selected due to its commercial maturity at international level, compatibility with existing foam processing equipment, low GWP, suitability for such applications as discontinuous panel, spray foam and other insulation options, and reduced flammability risk compared to systems based on HCs. The use of a single technological pathway will simplify implementation, facilitate supplier coordination and reduce long</w:t>
      </w:r>
      <w:r w:rsidRPr="00052C07">
        <w:rPr>
          <w:rFonts w:eastAsia="Times New Roman"/>
          <w:lang w:val="en-GB" w:eastAsia="en-US"/>
        </w:rPr>
        <w:noBreakHyphen/>
        <w:t>term regulatory uncertainty.</w:t>
      </w:r>
    </w:p>
    <w:p w14:paraId="1C433113" w14:textId="77777777" w:rsidR="00CC5BF2" w:rsidRPr="00052C07" w:rsidRDefault="00CC5BF2" w:rsidP="00CC5BF2">
      <w:pPr>
        <w:numPr>
          <w:ilvl w:val="0"/>
          <w:numId w:val="1"/>
        </w:numPr>
        <w:spacing w:after="240"/>
        <w:outlineLvl w:val="0"/>
        <w:rPr>
          <w:rFonts w:eastAsia="Times New Roman"/>
          <w:lang w:val="en-GB" w:eastAsia="en-US"/>
        </w:rPr>
      </w:pPr>
      <w:r w:rsidRPr="00052C07">
        <w:rPr>
          <w:rFonts w:eastAsia="Times New Roman"/>
          <w:lang w:val="en-GB" w:eastAsia="en-US"/>
        </w:rPr>
        <w:t>The exclusive selection of HFO-based systems reflects lessons learned from the HPMP implementation, when HC-based systems were technically validated in selected panel applications; however, sustained sector-wide conversion was not achieved due to supply instability, availability constraints and safety-related investment requirements, particularly for SMEs.</w:t>
      </w:r>
    </w:p>
    <w:p w14:paraId="58BE67B0" w14:textId="77777777" w:rsidR="00CC5BF2" w:rsidRPr="00052C07" w:rsidRDefault="00CC5BF2" w:rsidP="00CC5BF2">
      <w:pPr>
        <w:numPr>
          <w:ilvl w:val="0"/>
          <w:numId w:val="1"/>
        </w:numPr>
        <w:spacing w:after="240"/>
        <w:outlineLvl w:val="0"/>
        <w:rPr>
          <w:rFonts w:eastAsia="Times New Roman"/>
          <w:lang w:val="en-GB" w:eastAsia="en-US"/>
        </w:rPr>
      </w:pPr>
      <w:proofErr w:type="gramStart"/>
      <w:r w:rsidRPr="00052C07">
        <w:rPr>
          <w:rFonts w:eastAsia="Times New Roman"/>
          <w:lang w:val="en-GB" w:eastAsia="en-US"/>
        </w:rPr>
        <w:t>With regard to</w:t>
      </w:r>
      <w:proofErr w:type="gramEnd"/>
      <w:r w:rsidRPr="00052C07">
        <w:rPr>
          <w:rFonts w:eastAsia="Times New Roman"/>
          <w:lang w:val="en-GB" w:eastAsia="en-US"/>
        </w:rPr>
        <w:t xml:space="preserve"> the availability of HFO-based technology, the sector-wide survey conducted for the preparation of the present proposal confirmed that HFO-1233zd(E) was commercially available to the Ecuadorian market through established international supply chains, and that pre-blended HFO-based polyol systems could be supplied upon confirmed demand. Furthermore, the current generation of HFO-based pre</w:t>
      </w:r>
      <w:r w:rsidRPr="00052C07">
        <w:rPr>
          <w:rFonts w:eastAsia="Times New Roman"/>
          <w:lang w:val="en-GB" w:eastAsia="en-US"/>
        </w:rPr>
        <w:noBreakHyphen/>
        <w:t>blended polyol systems have undergone technical improvements compared to earlier formulations evaluated during the HPMP implementation period. Suppliers have optimized foam stability, cell structure control and processing performance, addressing technical challenges encountered during the initial trials.</w:t>
      </w:r>
    </w:p>
    <w:p w14:paraId="1B9CB736" w14:textId="77777777" w:rsidR="00CC5BF2" w:rsidRPr="00052C07" w:rsidRDefault="00CC5BF2" w:rsidP="00CC5BF2">
      <w:pPr>
        <w:numPr>
          <w:ilvl w:val="0"/>
          <w:numId w:val="1"/>
        </w:numPr>
        <w:spacing w:after="240"/>
        <w:outlineLvl w:val="0"/>
        <w:rPr>
          <w:rFonts w:eastAsia="Times New Roman"/>
          <w:lang w:val="en-GB" w:eastAsia="en-US"/>
        </w:rPr>
      </w:pPr>
      <w:r w:rsidRPr="00052C07">
        <w:rPr>
          <w:rFonts w:eastAsia="Times New Roman"/>
          <w:lang w:val="en-GB" w:eastAsia="en-US"/>
        </w:rPr>
        <w:t>Under the proposed implementation framework, reformulation trials will be conducted in coordination with enterprises and material suppliers to validate these updated formulations under local production conditions. Where required, formulation fine-tuning will be carried out jointly with suppliers to ensure stable industrial-scale implementation.</w:t>
      </w:r>
    </w:p>
    <w:p w14:paraId="662D5826" w14:textId="77777777" w:rsidR="00CC5BF2" w:rsidRPr="00334137" w:rsidRDefault="00CC5BF2" w:rsidP="00CC5BF2">
      <w:pPr>
        <w:spacing w:after="240"/>
        <w:outlineLvl w:val="0"/>
        <w:rPr>
          <w:rFonts w:eastAsia="Times New Roman"/>
          <w:i/>
          <w:u w:val="single"/>
          <w:lang w:val="en-GB" w:eastAsia="en-US"/>
        </w:rPr>
      </w:pPr>
      <w:r w:rsidRPr="00334137">
        <w:rPr>
          <w:rFonts w:eastAsia="Times New Roman"/>
          <w:i/>
          <w:u w:val="single"/>
          <w:lang w:val="en-GB" w:eastAsia="en-US"/>
        </w:rPr>
        <w:t>Incremental costs</w:t>
      </w:r>
    </w:p>
    <w:p w14:paraId="749B9938" w14:textId="77777777" w:rsidR="00CC5BF2" w:rsidRPr="00052C07" w:rsidRDefault="00CC5BF2" w:rsidP="00CC5BF2">
      <w:pPr>
        <w:numPr>
          <w:ilvl w:val="0"/>
          <w:numId w:val="1"/>
        </w:numPr>
        <w:spacing w:after="240"/>
        <w:outlineLvl w:val="0"/>
        <w:rPr>
          <w:rFonts w:eastAsia="Times New Roman"/>
          <w:lang w:val="en-GB" w:eastAsia="en-US"/>
        </w:rPr>
      </w:pPr>
      <w:r w:rsidRPr="00052C07">
        <w:rPr>
          <w:rFonts w:eastAsia="Times New Roman"/>
          <w:lang w:val="en-GB" w:eastAsia="en-US"/>
        </w:rPr>
        <w:t>The incremental capital costs (ICCs) of the project include: procurement of three units of HFO integration equipment for two enterprises (</w:t>
      </w:r>
      <w:proofErr w:type="spellStart"/>
      <w:r w:rsidRPr="00052C07">
        <w:rPr>
          <w:rFonts w:eastAsia="Times New Roman"/>
          <w:lang w:val="en-GB" w:eastAsia="en-US"/>
        </w:rPr>
        <w:t>Mafrico</w:t>
      </w:r>
      <w:proofErr w:type="spellEnd"/>
      <w:r w:rsidRPr="00052C07">
        <w:rPr>
          <w:rFonts w:eastAsia="Times New Roman"/>
          <w:lang w:val="en-GB" w:eastAsia="en-US"/>
        </w:rPr>
        <w:t xml:space="preserve"> and </w:t>
      </w:r>
      <w:proofErr w:type="spellStart"/>
      <w:r w:rsidRPr="00052C07">
        <w:rPr>
          <w:rFonts w:eastAsia="Times New Roman"/>
          <w:lang w:val="en-GB" w:eastAsia="en-US"/>
        </w:rPr>
        <w:t>Novacero</w:t>
      </w:r>
      <w:proofErr w:type="spellEnd"/>
      <w:r w:rsidRPr="00052C07">
        <w:rPr>
          <w:rFonts w:eastAsia="Times New Roman"/>
          <w:lang w:val="en-GB" w:eastAsia="en-US"/>
        </w:rPr>
        <w:t xml:space="preserve">) (US $240,000); 24 sets of portable </w:t>
      </w:r>
      <w:r w:rsidRPr="00052C07">
        <w:rPr>
          <w:rFonts w:eastAsia="Times New Roman"/>
          <w:lang w:val="en-GB" w:eastAsia="en-US"/>
        </w:rPr>
        <w:lastRenderedPageBreak/>
        <w:t>thermal conductivity (K-factor) measurement equipment (US $288,000); reformulation trials (two rounds for each enterprise) (US $144,000); 50 practical and theoretical workshops on the safe handling of low</w:t>
      </w:r>
      <w:r w:rsidRPr="00052C07">
        <w:rPr>
          <w:rFonts w:eastAsia="Times New Roman"/>
          <w:lang w:val="en-GB" w:eastAsia="en-US"/>
        </w:rPr>
        <w:noBreakHyphen/>
        <w:t>GWP alternatives for beneficiary enterprises (US $150,000); preparation and implementation of regulatory updates, including banning the import and use of HFCs in the PU foam sector (US $30,000); and hiring of one national (US $70,000) and one international technical expert (US $37,812) to carry out sector</w:t>
      </w:r>
      <w:r w:rsidRPr="00052C07">
        <w:rPr>
          <w:rFonts w:eastAsia="Times New Roman"/>
          <w:lang w:val="en-GB" w:eastAsia="en-US"/>
        </w:rPr>
        <w:noBreakHyphen/>
        <w:t>wide supervision and specialized oversight and provide guidance in the reformulation phase.</w:t>
      </w:r>
    </w:p>
    <w:p w14:paraId="1051FD5F" w14:textId="295A91B5" w:rsidR="00CC5BF2" w:rsidRPr="00052C07" w:rsidRDefault="00CC5BF2" w:rsidP="00CC5BF2">
      <w:pPr>
        <w:numPr>
          <w:ilvl w:val="0"/>
          <w:numId w:val="1"/>
        </w:numPr>
        <w:spacing w:after="240"/>
        <w:outlineLvl w:val="0"/>
        <w:rPr>
          <w:rFonts w:eastAsia="Times New Roman"/>
          <w:lang w:val="en-GB" w:eastAsia="en-US"/>
        </w:rPr>
      </w:pPr>
      <w:r w:rsidRPr="00052C07">
        <w:rPr>
          <w:rFonts w:eastAsia="Times New Roman"/>
          <w:lang w:val="en-GB" w:eastAsia="en-US"/>
        </w:rPr>
        <w:t xml:space="preserve">Project implementation will be carried out under the overall supervision and technical coordination of UNIDO and in close cooperation with the </w:t>
      </w:r>
      <w:r w:rsidR="008618DC">
        <w:rPr>
          <w:rFonts w:eastAsia="Times New Roman"/>
          <w:lang w:val="en-GB" w:eastAsia="en-US"/>
        </w:rPr>
        <w:t>NOU</w:t>
      </w:r>
      <w:r w:rsidRPr="00052C07">
        <w:rPr>
          <w:rFonts w:eastAsia="Times New Roman"/>
          <w:lang w:val="en-GB" w:eastAsia="en-US"/>
        </w:rPr>
        <w:t>. Structured engagement with importers and distribution enterprises will be undertaken to align supply chains with low-GWP HFO formulations and to ensure the progressive replacement of HFC-containing polyols. Monitoring arrangements will include the annual verification of import volumes of pre-blended polyols through the national licensing system, combined with enterprise-level validation of product performance using K-factor measurement equipment. Periodic technical missions and progress reporting will be conducted to ensure that conversion milestones are achieved within the agreed timeframe.</w:t>
      </w:r>
    </w:p>
    <w:p w14:paraId="3471DB16" w14:textId="77777777" w:rsidR="00CC5BF2" w:rsidRPr="00052C07" w:rsidRDefault="00CC5BF2" w:rsidP="00CC5BF2">
      <w:pPr>
        <w:numPr>
          <w:ilvl w:val="0"/>
          <w:numId w:val="1"/>
        </w:numPr>
        <w:spacing w:after="240"/>
        <w:outlineLvl w:val="0"/>
        <w:rPr>
          <w:rFonts w:eastAsia="Times New Roman"/>
          <w:lang w:val="en-GB" w:eastAsia="en-US"/>
        </w:rPr>
      </w:pPr>
      <w:r w:rsidRPr="00052C07">
        <w:rPr>
          <w:rFonts w:eastAsia="Times New Roman"/>
          <w:lang w:val="en-GB" w:eastAsia="en-US"/>
        </w:rPr>
        <w:t>No incremental operating costs</w:t>
      </w:r>
      <w:r>
        <w:rPr>
          <w:rFonts w:eastAsia="Times New Roman"/>
          <w:lang w:val="en-GB" w:eastAsia="en-US"/>
        </w:rPr>
        <w:t xml:space="preserve"> (IOCs)</w:t>
      </w:r>
      <w:r w:rsidRPr="00052C07">
        <w:rPr>
          <w:rFonts w:eastAsia="Times New Roman"/>
          <w:lang w:val="en-GB" w:eastAsia="en-US"/>
        </w:rPr>
        <w:t xml:space="preserve"> have been requested for this project.</w:t>
      </w:r>
    </w:p>
    <w:p w14:paraId="0EEEAFF7" w14:textId="77777777" w:rsidR="00CC5BF2" w:rsidRPr="00052C07" w:rsidRDefault="00CC5BF2" w:rsidP="00CC5BF2">
      <w:pPr>
        <w:numPr>
          <w:ilvl w:val="0"/>
          <w:numId w:val="1"/>
        </w:numPr>
        <w:spacing w:after="240"/>
        <w:outlineLvl w:val="0"/>
        <w:rPr>
          <w:rFonts w:eastAsia="Times New Roman"/>
          <w:lang w:eastAsia="en-US"/>
        </w:rPr>
      </w:pPr>
      <w:r w:rsidRPr="00052C07">
        <w:rPr>
          <w:rFonts w:eastAsia="Times New Roman"/>
          <w:lang w:val="en-GB" w:eastAsia="en-US"/>
        </w:rPr>
        <w:t>The total cost of the PU foam sector conversion</w:t>
      </w:r>
      <w:r w:rsidRPr="00052C07">
        <w:rPr>
          <w:rFonts w:eastAsia="Times New Roman"/>
          <w:lang w:eastAsia="en-US"/>
        </w:rPr>
        <w:t xml:space="preserve"> amounts to US $959,812</w:t>
      </w:r>
      <w:r>
        <w:rPr>
          <w:rFonts w:eastAsia="Times New Roman"/>
          <w:lang w:eastAsia="en-US"/>
        </w:rPr>
        <w:t xml:space="preserve">, with </w:t>
      </w:r>
      <w:r w:rsidRPr="00052C07">
        <w:rPr>
          <w:rFonts w:eastAsia="Times New Roman"/>
          <w:lang w:eastAsia="en-US"/>
        </w:rPr>
        <w:t>a cost</w:t>
      </w:r>
      <w:r>
        <w:rPr>
          <w:rFonts w:eastAsia="Times New Roman"/>
          <w:lang w:eastAsia="en-US"/>
        </w:rPr>
        <w:t>-</w:t>
      </w:r>
      <w:r w:rsidRPr="00052C07">
        <w:rPr>
          <w:rFonts w:eastAsia="Times New Roman"/>
          <w:lang w:eastAsia="en-US"/>
        </w:rPr>
        <w:t xml:space="preserve">effectiveness of US $9.79/kg, as originally submitted, as shown in table </w:t>
      </w:r>
      <w:r>
        <w:rPr>
          <w:rFonts w:eastAsia="Times New Roman"/>
          <w:lang w:eastAsia="en-US"/>
        </w:rPr>
        <w:t>4</w:t>
      </w:r>
      <w:r w:rsidRPr="00052C07">
        <w:rPr>
          <w:rFonts w:eastAsia="Times New Roman"/>
          <w:lang w:eastAsia="en-US"/>
        </w:rPr>
        <w:t>. The project will be implemented in 48 months.</w:t>
      </w:r>
    </w:p>
    <w:p w14:paraId="75E14974" w14:textId="77777777" w:rsidR="00CC5BF2" w:rsidRPr="00052C07" w:rsidRDefault="00CC5BF2" w:rsidP="00CC5BF2">
      <w:pPr>
        <w:keepNext/>
        <w:rPr>
          <w:rFonts w:eastAsia="Times New Roman"/>
          <w:b/>
          <w:lang w:eastAsia="en-US"/>
        </w:rPr>
      </w:pPr>
      <w:r w:rsidRPr="00052C07">
        <w:rPr>
          <w:rFonts w:eastAsia="Times New Roman"/>
          <w:b/>
          <w:lang w:eastAsia="en-US"/>
        </w:rPr>
        <w:t xml:space="preserve">Table </w:t>
      </w:r>
      <w:r>
        <w:rPr>
          <w:rFonts w:eastAsia="Times New Roman"/>
          <w:b/>
          <w:lang w:eastAsia="en-US"/>
        </w:rPr>
        <w:t>4</w:t>
      </w:r>
      <w:r w:rsidRPr="00052C07">
        <w:rPr>
          <w:rFonts w:eastAsia="Times New Roman"/>
          <w:b/>
          <w:lang w:eastAsia="en-US"/>
        </w:rPr>
        <w:t>. ICCs of the conversion of 24 enterprises in the PU foam sector in Ecuador, as submitted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1561"/>
        <w:gridCol w:w="1646"/>
      </w:tblGrid>
      <w:tr w:rsidR="00CC5BF2" w:rsidRPr="00052C07" w14:paraId="18F4CD48" w14:textId="77777777">
        <w:trPr>
          <w:trHeight w:val="362"/>
          <w:tblHeader/>
        </w:trPr>
        <w:tc>
          <w:tcPr>
            <w:tcW w:w="3301" w:type="pct"/>
            <w:noWrap/>
            <w:vAlign w:val="center"/>
            <w:hideMark/>
          </w:tcPr>
          <w:p w14:paraId="5ECBE638" w14:textId="77777777" w:rsidR="00CC5BF2" w:rsidRPr="00052C07" w:rsidRDefault="00CC5BF2">
            <w:pPr>
              <w:keepNext/>
              <w:jc w:val="center"/>
              <w:rPr>
                <w:rFonts w:eastAsia="Times New Roman"/>
                <w:b/>
                <w:bCs/>
                <w:color w:val="000000"/>
                <w:sz w:val="20"/>
                <w:szCs w:val="20"/>
                <w:lang w:val="en-US" w:eastAsia="en-US"/>
              </w:rPr>
            </w:pPr>
            <w:r w:rsidRPr="00052C07">
              <w:rPr>
                <w:rFonts w:eastAsia="Times New Roman"/>
                <w:b/>
                <w:bCs/>
                <w:color w:val="000000"/>
                <w:sz w:val="20"/>
                <w:szCs w:val="20"/>
                <w:lang w:val="en-US" w:eastAsia="en-US"/>
              </w:rPr>
              <w:t>Component</w:t>
            </w:r>
          </w:p>
        </w:tc>
        <w:tc>
          <w:tcPr>
            <w:tcW w:w="827" w:type="pct"/>
            <w:noWrap/>
            <w:vAlign w:val="center"/>
            <w:hideMark/>
          </w:tcPr>
          <w:p w14:paraId="4F4BCE94" w14:textId="77777777" w:rsidR="00CC5BF2" w:rsidRPr="00052C07" w:rsidRDefault="00CC5BF2">
            <w:pPr>
              <w:keepNext/>
              <w:jc w:val="center"/>
              <w:rPr>
                <w:rFonts w:eastAsia="Times New Roman"/>
                <w:b/>
                <w:bCs/>
                <w:color w:val="000000"/>
                <w:sz w:val="20"/>
                <w:szCs w:val="20"/>
                <w:lang w:val="en-US" w:eastAsia="en-US"/>
              </w:rPr>
            </w:pPr>
            <w:r w:rsidRPr="00052C07">
              <w:rPr>
                <w:rFonts w:eastAsia="Times New Roman"/>
                <w:b/>
                <w:bCs/>
                <w:color w:val="000000"/>
                <w:sz w:val="20"/>
                <w:szCs w:val="20"/>
                <w:lang w:val="en-US" w:eastAsia="en-US"/>
              </w:rPr>
              <w:t>Unitary cost</w:t>
            </w:r>
            <w:r w:rsidRPr="00052C07">
              <w:rPr>
                <w:rFonts w:eastAsia="Times New Roman"/>
                <w:b/>
                <w:bCs/>
                <w:color w:val="000000"/>
                <w:sz w:val="20"/>
                <w:szCs w:val="20"/>
                <w:lang w:val="en-US" w:eastAsia="en-US"/>
              </w:rPr>
              <w:br/>
              <w:t>(US $)</w:t>
            </w:r>
          </w:p>
        </w:tc>
        <w:tc>
          <w:tcPr>
            <w:tcW w:w="872" w:type="pct"/>
            <w:vAlign w:val="center"/>
            <w:hideMark/>
          </w:tcPr>
          <w:p w14:paraId="2A40F49C" w14:textId="77777777" w:rsidR="00CC5BF2" w:rsidRPr="00052C07" w:rsidRDefault="00CC5BF2">
            <w:pPr>
              <w:keepNext/>
              <w:jc w:val="center"/>
              <w:rPr>
                <w:rFonts w:eastAsia="Times New Roman"/>
                <w:b/>
                <w:bCs/>
                <w:color w:val="000000"/>
                <w:sz w:val="20"/>
                <w:szCs w:val="20"/>
                <w:lang w:val="en-US" w:eastAsia="en-US"/>
              </w:rPr>
            </w:pPr>
            <w:r w:rsidRPr="00052C07">
              <w:rPr>
                <w:rFonts w:eastAsia="Times New Roman"/>
                <w:b/>
                <w:bCs/>
                <w:color w:val="000000"/>
                <w:sz w:val="20"/>
                <w:szCs w:val="20"/>
                <w:lang w:val="en-US" w:eastAsia="en-US"/>
              </w:rPr>
              <w:t>Total cost</w:t>
            </w:r>
            <w:r w:rsidRPr="00052C07">
              <w:rPr>
                <w:rFonts w:eastAsia="Times New Roman"/>
                <w:b/>
                <w:bCs/>
                <w:color w:val="000000"/>
                <w:sz w:val="20"/>
                <w:szCs w:val="20"/>
                <w:lang w:val="en-US" w:eastAsia="en-US"/>
              </w:rPr>
              <w:br/>
              <w:t>(US $)</w:t>
            </w:r>
          </w:p>
        </w:tc>
      </w:tr>
      <w:tr w:rsidR="00CC5BF2" w:rsidRPr="00052C07" w14:paraId="6B2344C7" w14:textId="77777777">
        <w:tc>
          <w:tcPr>
            <w:tcW w:w="3301" w:type="pct"/>
            <w:noWrap/>
            <w:vAlign w:val="center"/>
          </w:tcPr>
          <w:p w14:paraId="0273F703" w14:textId="77777777" w:rsidR="00CC5BF2" w:rsidRPr="00052C07" w:rsidRDefault="00CC5BF2">
            <w:pPr>
              <w:jc w:val="left"/>
              <w:rPr>
                <w:rFonts w:eastAsia="Times New Roman"/>
                <w:color w:val="000000"/>
                <w:sz w:val="20"/>
                <w:szCs w:val="20"/>
                <w:lang w:val="en-US" w:eastAsia="en-US"/>
              </w:rPr>
            </w:pPr>
            <w:r w:rsidRPr="00052C07">
              <w:rPr>
                <w:rFonts w:eastAsia="Times New Roman"/>
                <w:sz w:val="20"/>
                <w:szCs w:val="20"/>
                <w:lang w:val="en-GB" w:eastAsia="en-US"/>
              </w:rPr>
              <w:t xml:space="preserve">HFO integration equipment – </w:t>
            </w:r>
            <w:proofErr w:type="spellStart"/>
            <w:r w:rsidRPr="00052C07">
              <w:rPr>
                <w:rFonts w:eastAsia="Times New Roman"/>
                <w:sz w:val="20"/>
                <w:szCs w:val="20"/>
                <w:lang w:val="en-GB" w:eastAsia="en-US"/>
              </w:rPr>
              <w:t>Mafrico</w:t>
            </w:r>
            <w:proofErr w:type="spellEnd"/>
            <w:r w:rsidRPr="00052C07">
              <w:rPr>
                <w:rFonts w:eastAsia="Times New Roman"/>
                <w:sz w:val="20"/>
                <w:szCs w:val="20"/>
                <w:lang w:val="en-GB" w:eastAsia="en-US"/>
              </w:rPr>
              <w:t xml:space="preserve"> S.A. (2 units) and </w:t>
            </w:r>
            <w:proofErr w:type="spellStart"/>
            <w:r w:rsidRPr="00052C07">
              <w:rPr>
                <w:rFonts w:eastAsia="Times New Roman"/>
                <w:sz w:val="20"/>
                <w:szCs w:val="20"/>
                <w:lang w:val="en-GB" w:eastAsia="en-US"/>
              </w:rPr>
              <w:t>Novacero</w:t>
            </w:r>
            <w:proofErr w:type="spellEnd"/>
            <w:r w:rsidRPr="00052C07">
              <w:rPr>
                <w:rFonts w:eastAsia="Times New Roman"/>
                <w:sz w:val="20"/>
                <w:szCs w:val="20"/>
                <w:lang w:val="en-GB" w:eastAsia="en-US"/>
              </w:rPr>
              <w:t xml:space="preserve"> (1)</w:t>
            </w:r>
          </w:p>
        </w:tc>
        <w:tc>
          <w:tcPr>
            <w:tcW w:w="827" w:type="pct"/>
            <w:vAlign w:val="bottom"/>
          </w:tcPr>
          <w:p w14:paraId="35D7D5E1"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80,000</w:t>
            </w:r>
          </w:p>
        </w:tc>
        <w:tc>
          <w:tcPr>
            <w:tcW w:w="872" w:type="pct"/>
            <w:noWrap/>
            <w:vAlign w:val="bottom"/>
          </w:tcPr>
          <w:p w14:paraId="3434DD87"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240,000</w:t>
            </w:r>
          </w:p>
        </w:tc>
      </w:tr>
      <w:tr w:rsidR="00CC5BF2" w:rsidRPr="00052C07" w14:paraId="7206777B" w14:textId="77777777">
        <w:tc>
          <w:tcPr>
            <w:tcW w:w="3301" w:type="pct"/>
            <w:vAlign w:val="center"/>
          </w:tcPr>
          <w:p w14:paraId="43128419" w14:textId="77777777" w:rsidR="00CC5BF2" w:rsidRPr="00052C07" w:rsidRDefault="00CC5BF2">
            <w:pPr>
              <w:jc w:val="left"/>
              <w:rPr>
                <w:rFonts w:eastAsia="Times New Roman"/>
                <w:color w:val="000000"/>
                <w:sz w:val="20"/>
                <w:szCs w:val="20"/>
                <w:lang w:val="en-US" w:eastAsia="en-US"/>
              </w:rPr>
            </w:pPr>
            <w:r w:rsidRPr="00052C07">
              <w:rPr>
                <w:rFonts w:eastAsia="Times New Roman"/>
                <w:color w:val="000000"/>
                <w:sz w:val="20"/>
                <w:szCs w:val="20"/>
                <w:lang w:val="en-US" w:eastAsia="en-US"/>
              </w:rPr>
              <w:t>Thermal conductivity measurement equipment (24 sets)</w:t>
            </w:r>
          </w:p>
        </w:tc>
        <w:tc>
          <w:tcPr>
            <w:tcW w:w="827" w:type="pct"/>
            <w:vAlign w:val="bottom"/>
          </w:tcPr>
          <w:p w14:paraId="38628C06" w14:textId="77777777" w:rsidR="00CC5BF2" w:rsidRPr="00052C07" w:rsidRDefault="00CC5BF2">
            <w:pPr>
              <w:jc w:val="right"/>
              <w:rPr>
                <w:rFonts w:eastAsia="Times New Roman"/>
                <w:color w:val="000000"/>
                <w:sz w:val="20"/>
                <w:szCs w:val="20"/>
                <w:lang w:val="en-US" w:eastAsia="en-US"/>
              </w:rPr>
            </w:pPr>
            <w:r w:rsidRPr="00052C07">
              <w:rPr>
                <w:rFonts w:eastAsia="Times New Roman"/>
                <w:sz w:val="20"/>
                <w:szCs w:val="20"/>
                <w:lang w:val="en-GB" w:eastAsia="en-US"/>
              </w:rPr>
              <w:t>12,000</w:t>
            </w:r>
          </w:p>
        </w:tc>
        <w:tc>
          <w:tcPr>
            <w:tcW w:w="872" w:type="pct"/>
            <w:noWrap/>
            <w:vAlign w:val="bottom"/>
          </w:tcPr>
          <w:p w14:paraId="37A28CF5"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288,000</w:t>
            </w:r>
          </w:p>
        </w:tc>
      </w:tr>
      <w:tr w:rsidR="00CC5BF2" w:rsidRPr="00052C07" w14:paraId="4198694F" w14:textId="77777777">
        <w:tc>
          <w:tcPr>
            <w:tcW w:w="3301" w:type="pct"/>
            <w:vAlign w:val="center"/>
          </w:tcPr>
          <w:p w14:paraId="7D2299C6" w14:textId="77777777" w:rsidR="00CC5BF2" w:rsidRPr="00052C07" w:rsidRDefault="00CC5BF2">
            <w:pPr>
              <w:jc w:val="left"/>
              <w:rPr>
                <w:rFonts w:eastAsia="Times New Roman"/>
                <w:color w:val="000000"/>
                <w:sz w:val="20"/>
                <w:szCs w:val="20"/>
                <w:lang w:val="en-US" w:eastAsia="en-US"/>
              </w:rPr>
            </w:pPr>
            <w:r w:rsidRPr="00052C07">
              <w:rPr>
                <w:rFonts w:eastAsia="Times New Roman"/>
                <w:sz w:val="20"/>
                <w:szCs w:val="20"/>
                <w:lang w:val="en-GB" w:eastAsia="en-US"/>
              </w:rPr>
              <w:t>Reformulation trials (2 rounds per enterprise)</w:t>
            </w:r>
          </w:p>
        </w:tc>
        <w:tc>
          <w:tcPr>
            <w:tcW w:w="827" w:type="pct"/>
            <w:vAlign w:val="bottom"/>
          </w:tcPr>
          <w:p w14:paraId="337236F1"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3,000</w:t>
            </w:r>
          </w:p>
        </w:tc>
        <w:tc>
          <w:tcPr>
            <w:tcW w:w="872" w:type="pct"/>
            <w:noWrap/>
            <w:vAlign w:val="bottom"/>
          </w:tcPr>
          <w:p w14:paraId="3FB298B0"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144,000</w:t>
            </w:r>
          </w:p>
        </w:tc>
      </w:tr>
      <w:tr w:rsidR="00CC5BF2" w:rsidRPr="00052C07" w14:paraId="5AF1328A" w14:textId="77777777">
        <w:tc>
          <w:tcPr>
            <w:tcW w:w="3301" w:type="pct"/>
            <w:vAlign w:val="center"/>
          </w:tcPr>
          <w:p w14:paraId="0F0CDF95" w14:textId="77777777" w:rsidR="00CC5BF2" w:rsidRPr="00052C07" w:rsidRDefault="00CC5BF2">
            <w:pPr>
              <w:jc w:val="left"/>
              <w:rPr>
                <w:rFonts w:eastAsia="Times New Roman"/>
                <w:color w:val="000000"/>
                <w:sz w:val="20"/>
                <w:szCs w:val="20"/>
                <w:lang w:val="en-US" w:eastAsia="en-US"/>
              </w:rPr>
            </w:pPr>
            <w:r w:rsidRPr="00052C07">
              <w:rPr>
                <w:rFonts w:eastAsia="Times New Roman"/>
                <w:color w:val="000000"/>
                <w:sz w:val="20"/>
                <w:szCs w:val="20"/>
                <w:lang w:val="en-US" w:eastAsia="en-US"/>
              </w:rPr>
              <w:t>Practical and theoretical workshops (50)</w:t>
            </w:r>
          </w:p>
        </w:tc>
        <w:tc>
          <w:tcPr>
            <w:tcW w:w="827" w:type="pct"/>
            <w:vAlign w:val="bottom"/>
          </w:tcPr>
          <w:p w14:paraId="7BEA0F79"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3,000</w:t>
            </w:r>
          </w:p>
        </w:tc>
        <w:tc>
          <w:tcPr>
            <w:tcW w:w="872" w:type="pct"/>
            <w:noWrap/>
            <w:vAlign w:val="bottom"/>
          </w:tcPr>
          <w:p w14:paraId="5D608593" w14:textId="77777777"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150,000</w:t>
            </w:r>
          </w:p>
        </w:tc>
      </w:tr>
      <w:tr w:rsidR="00CC5BF2" w:rsidRPr="00052C07" w14:paraId="3BBB82AA" w14:textId="77777777">
        <w:tc>
          <w:tcPr>
            <w:tcW w:w="3301" w:type="pct"/>
            <w:vAlign w:val="center"/>
          </w:tcPr>
          <w:p w14:paraId="722CC5AD" w14:textId="77777777" w:rsidR="00CC5BF2" w:rsidRPr="00052C07" w:rsidRDefault="00CC5BF2">
            <w:pPr>
              <w:jc w:val="left"/>
              <w:rPr>
                <w:rFonts w:eastAsia="Times New Roman"/>
                <w:color w:val="000000"/>
                <w:sz w:val="20"/>
                <w:szCs w:val="20"/>
                <w:lang w:val="en-US" w:eastAsia="en-US"/>
              </w:rPr>
            </w:pPr>
            <w:r w:rsidRPr="00052C07">
              <w:rPr>
                <w:rFonts w:eastAsia="Times New Roman"/>
                <w:sz w:val="20"/>
                <w:szCs w:val="20"/>
                <w:lang w:val="en-GB" w:eastAsia="en-US"/>
              </w:rPr>
              <w:t>Regulatory update and ban enforcement preparation</w:t>
            </w:r>
          </w:p>
        </w:tc>
        <w:tc>
          <w:tcPr>
            <w:tcW w:w="827" w:type="pct"/>
            <w:vAlign w:val="bottom"/>
          </w:tcPr>
          <w:p w14:paraId="3AA86D1E" w14:textId="77777777"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w:t>
            </w:r>
          </w:p>
        </w:tc>
        <w:tc>
          <w:tcPr>
            <w:tcW w:w="872" w:type="pct"/>
            <w:noWrap/>
            <w:vAlign w:val="bottom"/>
          </w:tcPr>
          <w:p w14:paraId="6A6EE7B2" w14:textId="77777777"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30,000</w:t>
            </w:r>
          </w:p>
        </w:tc>
      </w:tr>
      <w:tr w:rsidR="00CC5BF2" w:rsidRPr="00052C07" w14:paraId="45878797" w14:textId="77777777">
        <w:tc>
          <w:tcPr>
            <w:tcW w:w="3301" w:type="pct"/>
            <w:vAlign w:val="center"/>
          </w:tcPr>
          <w:p w14:paraId="239075EC" w14:textId="77777777" w:rsidR="00CC5BF2" w:rsidRPr="00062AEE" w:rsidRDefault="00CC5BF2">
            <w:pPr>
              <w:jc w:val="left"/>
              <w:rPr>
                <w:rFonts w:eastAsia="Times New Roman"/>
                <w:color w:val="000000"/>
                <w:sz w:val="20"/>
                <w:szCs w:val="20"/>
                <w:lang w:eastAsia="en-US"/>
              </w:rPr>
            </w:pPr>
            <w:r w:rsidRPr="00062AEE">
              <w:rPr>
                <w:rFonts w:eastAsia="Times New Roman"/>
                <w:color w:val="000000"/>
                <w:sz w:val="20"/>
                <w:szCs w:val="20"/>
                <w:lang w:eastAsia="en-US"/>
              </w:rPr>
              <w:t>National PU foam technical expert (4 years)</w:t>
            </w:r>
          </w:p>
        </w:tc>
        <w:tc>
          <w:tcPr>
            <w:tcW w:w="827" w:type="pct"/>
            <w:vAlign w:val="bottom"/>
          </w:tcPr>
          <w:p w14:paraId="7808A11E" w14:textId="77777777"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w:t>
            </w:r>
          </w:p>
        </w:tc>
        <w:tc>
          <w:tcPr>
            <w:tcW w:w="872" w:type="pct"/>
            <w:noWrap/>
            <w:vAlign w:val="bottom"/>
          </w:tcPr>
          <w:p w14:paraId="7E19F98D" w14:textId="77777777"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70,000</w:t>
            </w:r>
          </w:p>
        </w:tc>
      </w:tr>
      <w:tr w:rsidR="00CC5BF2" w:rsidRPr="00052C07" w14:paraId="1091B5D5" w14:textId="77777777">
        <w:tc>
          <w:tcPr>
            <w:tcW w:w="3301" w:type="pct"/>
            <w:vAlign w:val="center"/>
          </w:tcPr>
          <w:p w14:paraId="7B697EF3" w14:textId="77777777" w:rsidR="00CC5BF2" w:rsidRPr="00062AEE" w:rsidRDefault="00CC5BF2">
            <w:pPr>
              <w:keepNext/>
              <w:jc w:val="left"/>
              <w:rPr>
                <w:rFonts w:eastAsia="Times New Roman"/>
                <w:color w:val="000000"/>
                <w:sz w:val="20"/>
                <w:szCs w:val="20"/>
                <w:lang w:eastAsia="en-US"/>
              </w:rPr>
            </w:pPr>
            <w:r w:rsidRPr="00062AEE">
              <w:rPr>
                <w:rFonts w:eastAsia="Times New Roman"/>
                <w:color w:val="000000"/>
                <w:sz w:val="20"/>
                <w:szCs w:val="20"/>
                <w:lang w:eastAsia="en-US"/>
              </w:rPr>
              <w:t>International PU foam technical expert (missions over 4 years)</w:t>
            </w:r>
          </w:p>
        </w:tc>
        <w:tc>
          <w:tcPr>
            <w:tcW w:w="827" w:type="pct"/>
            <w:vAlign w:val="bottom"/>
          </w:tcPr>
          <w:p w14:paraId="19381AFA" w14:textId="77777777" w:rsidR="00CC5BF2" w:rsidRPr="00052C07" w:rsidRDefault="00CC5BF2">
            <w:pPr>
              <w:keepNext/>
              <w:jc w:val="right"/>
              <w:rPr>
                <w:rFonts w:eastAsia="Times New Roman"/>
                <w:color w:val="000000"/>
                <w:sz w:val="20"/>
                <w:szCs w:val="20"/>
                <w:lang w:val="es-CO" w:eastAsia="en-US"/>
              </w:rPr>
            </w:pPr>
            <w:r w:rsidRPr="00052C07">
              <w:rPr>
                <w:rFonts w:eastAsia="Times New Roman"/>
                <w:color w:val="000000"/>
                <w:sz w:val="20"/>
                <w:szCs w:val="20"/>
                <w:lang w:val="es-CO" w:eastAsia="en-US"/>
              </w:rPr>
              <w:t>-</w:t>
            </w:r>
          </w:p>
        </w:tc>
        <w:tc>
          <w:tcPr>
            <w:tcW w:w="872" w:type="pct"/>
            <w:noWrap/>
            <w:vAlign w:val="bottom"/>
          </w:tcPr>
          <w:p w14:paraId="186FB57A" w14:textId="77777777" w:rsidR="00CC5BF2" w:rsidRPr="00052C07" w:rsidRDefault="00CC5BF2">
            <w:pPr>
              <w:keepNext/>
              <w:jc w:val="right"/>
              <w:rPr>
                <w:rFonts w:eastAsia="Times New Roman"/>
                <w:color w:val="000000"/>
                <w:sz w:val="20"/>
                <w:szCs w:val="20"/>
                <w:lang w:val="es-CO" w:eastAsia="en-US"/>
              </w:rPr>
            </w:pPr>
            <w:r w:rsidRPr="00052C07">
              <w:rPr>
                <w:rFonts w:eastAsia="Times New Roman"/>
                <w:color w:val="000000"/>
                <w:sz w:val="20"/>
                <w:szCs w:val="20"/>
                <w:lang w:val="es-CO" w:eastAsia="en-US"/>
              </w:rPr>
              <w:t>37,812</w:t>
            </w:r>
          </w:p>
        </w:tc>
      </w:tr>
      <w:tr w:rsidR="00CC5BF2" w:rsidRPr="00052C07" w14:paraId="015747EF" w14:textId="77777777">
        <w:tc>
          <w:tcPr>
            <w:tcW w:w="3301" w:type="pct"/>
            <w:noWrap/>
            <w:vAlign w:val="center"/>
            <w:hideMark/>
          </w:tcPr>
          <w:p w14:paraId="40F95BCF" w14:textId="77777777" w:rsidR="00CC5BF2" w:rsidRPr="00052C07" w:rsidRDefault="00CC5BF2">
            <w:pPr>
              <w:jc w:val="left"/>
              <w:rPr>
                <w:rFonts w:eastAsia="Times New Roman"/>
                <w:b/>
                <w:bCs/>
                <w:color w:val="000000"/>
                <w:sz w:val="20"/>
                <w:szCs w:val="20"/>
                <w:lang w:val="en-US" w:eastAsia="en-US"/>
              </w:rPr>
            </w:pPr>
            <w:r w:rsidRPr="00052C07">
              <w:rPr>
                <w:rFonts w:eastAsia="Times New Roman"/>
                <w:b/>
                <w:bCs/>
                <w:color w:val="000000"/>
                <w:sz w:val="20"/>
                <w:szCs w:val="20"/>
                <w:lang w:val="en-US" w:eastAsia="en-US"/>
              </w:rPr>
              <w:t>Total</w:t>
            </w:r>
          </w:p>
        </w:tc>
        <w:tc>
          <w:tcPr>
            <w:tcW w:w="827" w:type="pct"/>
          </w:tcPr>
          <w:p w14:paraId="3943ED37" w14:textId="77777777" w:rsidR="00CC5BF2" w:rsidRPr="00052C07" w:rsidRDefault="00CC5BF2">
            <w:pPr>
              <w:jc w:val="right"/>
              <w:rPr>
                <w:rFonts w:eastAsia="Times New Roman"/>
                <w:b/>
                <w:color w:val="000000"/>
                <w:sz w:val="20"/>
                <w:szCs w:val="20"/>
                <w:lang w:val="en-US" w:eastAsia="en-US"/>
              </w:rPr>
            </w:pPr>
            <w:r w:rsidRPr="00052C07">
              <w:rPr>
                <w:rFonts w:eastAsia="Times New Roman"/>
                <w:b/>
                <w:color w:val="000000"/>
                <w:sz w:val="20"/>
                <w:szCs w:val="20"/>
                <w:lang w:val="en-US" w:eastAsia="en-US"/>
              </w:rPr>
              <w:t>-</w:t>
            </w:r>
          </w:p>
        </w:tc>
        <w:tc>
          <w:tcPr>
            <w:tcW w:w="872" w:type="pct"/>
            <w:noWrap/>
            <w:vAlign w:val="center"/>
          </w:tcPr>
          <w:p w14:paraId="7DF028B9" w14:textId="77777777" w:rsidR="00CC5BF2" w:rsidRPr="00052C07" w:rsidRDefault="00CC5BF2">
            <w:pPr>
              <w:jc w:val="right"/>
              <w:rPr>
                <w:rFonts w:eastAsia="Times New Roman"/>
                <w:b/>
                <w:color w:val="000000"/>
                <w:sz w:val="20"/>
                <w:szCs w:val="20"/>
                <w:lang w:eastAsia="en-US"/>
              </w:rPr>
            </w:pPr>
            <w:r w:rsidRPr="00052C07">
              <w:rPr>
                <w:rFonts w:eastAsia="Times New Roman"/>
                <w:b/>
                <w:color w:val="000000"/>
                <w:sz w:val="20"/>
                <w:szCs w:val="20"/>
                <w:lang w:val="en-US" w:eastAsia="en-US"/>
              </w:rPr>
              <w:t>959,812</w:t>
            </w:r>
          </w:p>
        </w:tc>
      </w:tr>
    </w:tbl>
    <w:p w14:paraId="0C6F3FB8" w14:textId="77777777" w:rsidR="00CC5BF2" w:rsidRPr="00052C07" w:rsidRDefault="00CC5BF2" w:rsidP="00CC5BF2">
      <w:pPr>
        <w:numPr>
          <w:ilvl w:val="0"/>
          <w:numId w:val="1"/>
        </w:numPr>
        <w:spacing w:before="240" w:after="240"/>
        <w:outlineLvl w:val="0"/>
        <w:rPr>
          <w:rFonts w:eastAsia="Times New Roman"/>
          <w:lang w:val="en-GB" w:eastAsia="en-US"/>
        </w:rPr>
      </w:pPr>
      <w:r w:rsidRPr="00052C07">
        <w:rPr>
          <w:rFonts w:eastAsia="Times New Roman"/>
          <w:lang w:val="en-GB" w:eastAsia="en-US"/>
        </w:rPr>
        <w:t>In accordance with decision 96/52(a)(iv), the Government of Ecuador commits to banning the imports and/or the use of HFCs, both pure and contained in pre-blended polyols, by the time the final foam manufacturing plant had been converted to a non-HFC technology.</w:t>
      </w:r>
    </w:p>
    <w:p w14:paraId="22EC298C" w14:textId="77777777" w:rsidR="00CC5BF2" w:rsidRPr="00996241" w:rsidRDefault="00CC5BF2" w:rsidP="00CC5BF2">
      <w:pPr>
        <w:keepNext/>
        <w:spacing w:before="360" w:after="240"/>
        <w:jc w:val="center"/>
        <w:rPr>
          <w:b/>
        </w:rPr>
      </w:pPr>
      <w:r w:rsidRPr="009931F4">
        <w:rPr>
          <w:b/>
        </w:rPr>
        <w:t>SECRETARIAT’S COMMENTS AND RECOMMENDATION</w:t>
      </w:r>
    </w:p>
    <w:p w14:paraId="5902AB93" w14:textId="77777777" w:rsidR="00CC5BF2" w:rsidRPr="007E07CE" w:rsidRDefault="00CC5BF2" w:rsidP="00CC5BF2">
      <w:pPr>
        <w:pStyle w:val="Heading2"/>
        <w:keepNext/>
        <w:numPr>
          <w:ilvl w:val="0"/>
          <w:numId w:val="0"/>
        </w:numPr>
        <w:rPr>
          <w:b/>
          <w:bCs/>
        </w:rPr>
      </w:pPr>
      <w:r>
        <w:rPr>
          <w:b/>
          <w:bCs/>
        </w:rPr>
        <w:t>COMMENTS</w:t>
      </w:r>
    </w:p>
    <w:p w14:paraId="567D0213" w14:textId="77777777" w:rsidR="00CC5BF2" w:rsidRDefault="00CC5BF2" w:rsidP="00CC5BF2">
      <w:pPr>
        <w:keepNext/>
        <w:keepLines/>
        <w:tabs>
          <w:tab w:val="center" w:pos="4725"/>
        </w:tabs>
        <w:spacing w:before="240" w:after="240"/>
      </w:pPr>
      <w:bookmarkStart w:id="5" w:name="_Hlk126916105"/>
      <w:bookmarkEnd w:id="4"/>
      <w:r w:rsidRPr="00E9063C">
        <w:rPr>
          <w:u w:val="single"/>
        </w:rPr>
        <w:t>Report on HFC consumptio</w:t>
      </w:r>
      <w:r w:rsidRPr="00AD3467">
        <w:rPr>
          <w:u w:val="single"/>
        </w:rPr>
        <w:t>n and verification</w:t>
      </w:r>
    </w:p>
    <w:p w14:paraId="14C588FE" w14:textId="49BAA40B" w:rsidR="00CC5BF2" w:rsidRPr="00D203BC" w:rsidRDefault="00CC5BF2" w:rsidP="00CC5BF2">
      <w:pPr>
        <w:pStyle w:val="Heading1"/>
        <w:rPr>
          <w:u w:val="single"/>
        </w:rPr>
      </w:pPr>
      <w:r>
        <w:t xml:space="preserve">The verification report recommended that the Government continue strengthening and consolidating the Ozone Ecuador Application (OEA) as the central platform for the management and monitoring of HFC quotas, licensing and consumption data in order to establish robust backup, recovery and data redundancy mechanisms to further strengthen the integrity, traceability and long-term security of historical records associated with the implementation of the Kigali Amendment. Other recommendations included strengthening the institutional arrangements related to the authorization and approval of import and export licenses for controlled substances by establishing an operational backup mechanism within MPCEI; advancing the digitalization and automation of licensing and verification procedures, particularly by reducing the manual entry of information into the OEA; continued strengthening of the review and verification of tariff classifications applicable to HFC substances and blends during both the licensing and </w:t>
      </w:r>
      <w:r>
        <w:lastRenderedPageBreak/>
        <w:t>customs clearance processes; monitoring the allocation and utilization of quotas reserved for occasional or new importers to ensure that the total assigned volumes remain fully consistent with the established limits; continued strengthening technical training, awareness and coordination activities for importers, customs officers, customs brokers and other relevant stakeholders regarding tariff classification, identification and reporting obligations applicable to HFC substances and blends under the Kigali Amendment; and updating and progressively aligning the applicable COMEX resolutions and national quota allocation instruments with the HFC consumption limits.</w:t>
      </w:r>
      <w:r w:rsidR="00B261C2">
        <w:t xml:space="preserve"> </w:t>
      </w:r>
      <w:r w:rsidR="003B1DAA">
        <w:t>UNIDO indicated that th</w:t>
      </w:r>
      <w:r w:rsidR="002D2948">
        <w:t>o</w:t>
      </w:r>
      <w:r w:rsidR="003B1DAA">
        <w:t>se recommendations w</w:t>
      </w:r>
      <w:r w:rsidR="002D2948">
        <w:t>ould</w:t>
      </w:r>
      <w:r w:rsidR="003B1DAA">
        <w:t xml:space="preserve"> be </w:t>
      </w:r>
      <w:proofErr w:type="gramStart"/>
      <w:r w:rsidR="003B1DAA">
        <w:t>taken into account</w:t>
      </w:r>
      <w:proofErr w:type="gramEnd"/>
      <w:r w:rsidR="003B1DAA">
        <w:t xml:space="preserve"> during </w:t>
      </w:r>
      <w:r w:rsidR="00A66337">
        <w:t xml:space="preserve">the </w:t>
      </w:r>
      <w:r w:rsidR="003B1DAA">
        <w:t xml:space="preserve">implementation of the second tranche; it was agreed that progress in </w:t>
      </w:r>
      <w:r w:rsidR="00A66337">
        <w:t xml:space="preserve">the </w:t>
      </w:r>
      <w:r w:rsidR="003B1DAA">
        <w:t>implementation of the recommendations w</w:t>
      </w:r>
      <w:r w:rsidR="00A66337">
        <w:t>ould</w:t>
      </w:r>
      <w:r w:rsidR="003B1DAA">
        <w:t xml:space="preserve"> be reported as part of the tranche implementation report.</w:t>
      </w:r>
    </w:p>
    <w:p w14:paraId="792535F0" w14:textId="77777777" w:rsidR="00CC5BF2" w:rsidRPr="00D203BC" w:rsidRDefault="00CC5BF2" w:rsidP="00CC5BF2">
      <w:pPr>
        <w:pStyle w:val="Heading1"/>
        <w:keepNext/>
        <w:keepLines/>
        <w:numPr>
          <w:ilvl w:val="0"/>
          <w:numId w:val="0"/>
        </w:numPr>
        <w:spacing w:before="240"/>
        <w:rPr>
          <w:u w:val="single"/>
        </w:rPr>
      </w:pPr>
      <w:r w:rsidRPr="00D203BC">
        <w:rPr>
          <w:u w:val="single"/>
        </w:rPr>
        <w:t>Progress report on the implementation of the first tranche of stage I of the Kigali HFC implementation plan</w:t>
      </w:r>
    </w:p>
    <w:p w14:paraId="239324D6" w14:textId="77777777" w:rsidR="00CC5BF2" w:rsidRPr="00E9063C" w:rsidRDefault="00CC5BF2" w:rsidP="00CC5BF2">
      <w:pPr>
        <w:keepNext/>
        <w:keepLines/>
        <w:spacing w:before="240" w:after="240"/>
        <w:rPr>
          <w:i/>
        </w:rPr>
      </w:pPr>
      <w:r w:rsidRPr="00E9063C">
        <w:rPr>
          <w:i/>
        </w:rPr>
        <w:t>Legal framework</w:t>
      </w:r>
    </w:p>
    <w:p w14:paraId="5EF8E7E7" w14:textId="77777777" w:rsidR="00CC5BF2" w:rsidRDefault="00CC5BF2" w:rsidP="00CC5BF2">
      <w:pPr>
        <w:numPr>
          <w:ilvl w:val="0"/>
          <w:numId w:val="1"/>
        </w:numPr>
        <w:outlineLvl w:val="0"/>
      </w:pPr>
      <w:r w:rsidRPr="00E9063C">
        <w:t xml:space="preserve">The Government of </w:t>
      </w:r>
      <w:r w:rsidRPr="00153D08">
        <w:t>Ecuador has</w:t>
      </w:r>
      <w:r w:rsidRPr="00E9063C">
        <w:t xml:space="preserve"> issued HFC import quotas for 202</w:t>
      </w:r>
      <w:r>
        <w:t xml:space="preserve">6 </w:t>
      </w:r>
      <w:r w:rsidRPr="00E9063C">
        <w:t>in accordance with the Montreal Protocol control targets.</w:t>
      </w:r>
      <w:bookmarkStart w:id="6" w:name="_Hlk125544833"/>
    </w:p>
    <w:bookmarkEnd w:id="6"/>
    <w:p w14:paraId="0DE571AC" w14:textId="77777777" w:rsidR="00CC5BF2" w:rsidRPr="00E9063C" w:rsidRDefault="00CC5BF2" w:rsidP="00CC5BF2">
      <w:pPr>
        <w:keepNext/>
        <w:spacing w:before="240" w:after="240"/>
        <w:rPr>
          <w:u w:val="single"/>
        </w:rPr>
      </w:pPr>
      <w:r w:rsidRPr="00E9063C">
        <w:rPr>
          <w:u w:val="single"/>
        </w:rPr>
        <w:t xml:space="preserve">Implementation plan for the </w:t>
      </w:r>
      <w:r>
        <w:rPr>
          <w:u w:val="single"/>
        </w:rPr>
        <w:t>second</w:t>
      </w:r>
      <w:r w:rsidRPr="00A4652D">
        <w:rPr>
          <w:u w:val="single"/>
        </w:rPr>
        <w:t xml:space="preserve"> tranche</w:t>
      </w:r>
      <w:r w:rsidRPr="00E9063C">
        <w:rPr>
          <w:u w:val="single"/>
        </w:rPr>
        <w:t xml:space="preserve"> of </w:t>
      </w:r>
      <w:r w:rsidRPr="00E0679E">
        <w:rPr>
          <w:u w:val="single"/>
        </w:rPr>
        <w:t>stage I</w:t>
      </w:r>
      <w:r w:rsidRPr="00E9063C">
        <w:rPr>
          <w:u w:val="single"/>
        </w:rPr>
        <w:t xml:space="preserve"> of the </w:t>
      </w:r>
      <w:r w:rsidRPr="00C1333B">
        <w:rPr>
          <w:u w:val="single"/>
        </w:rPr>
        <w:t>Kigali HFC implementation plan</w:t>
      </w:r>
    </w:p>
    <w:p w14:paraId="3646846A" w14:textId="77777777" w:rsidR="00CC5BF2" w:rsidRPr="003553C9" w:rsidRDefault="00CC5BF2" w:rsidP="00CC5BF2">
      <w:pPr>
        <w:numPr>
          <w:ilvl w:val="0"/>
          <w:numId w:val="1"/>
        </w:numPr>
        <w:spacing w:after="240"/>
        <w:outlineLvl w:val="0"/>
        <w:rPr>
          <w:u w:val="single"/>
        </w:rPr>
      </w:pPr>
      <w:r>
        <w:t>The Secretariat enquired about the number of toolkits to be procured for RAC and MAC servicing technicians as well as the servicing tools procured for the training institutions. UNIDO confirmed that 44 toolkits would be procured and distributed to</w:t>
      </w:r>
      <w:r w:rsidRPr="002A048B">
        <w:t xml:space="preserve"> RAC and MAC servicing technicians </w:t>
      </w:r>
      <w:r>
        <w:t xml:space="preserve">under the second tranche, and that the </w:t>
      </w:r>
      <w:r w:rsidRPr="00BD66F9">
        <w:t>RAC and MAC servicing tools and equipment for three training institutions correspond</w:t>
      </w:r>
      <w:r>
        <w:t>ed</w:t>
      </w:r>
      <w:r w:rsidRPr="00BD66F9">
        <w:t xml:space="preserve"> to comprehensive professional sets designed for </w:t>
      </w:r>
      <w:r>
        <w:t xml:space="preserve">the </w:t>
      </w:r>
      <w:r w:rsidRPr="00BD66F9">
        <w:t>safe handling of</w:t>
      </w:r>
      <w:r>
        <w:t xml:space="preserve"> toxic and</w:t>
      </w:r>
      <w:r w:rsidRPr="00BD66F9">
        <w:t xml:space="preserve"> flammable refrigerants, including recovery units, vacuum pumps, instrumentation, brazing equipment and safety devices. The toolkit</w:t>
      </w:r>
      <w:r>
        <w:t xml:space="preserve"> </w:t>
      </w:r>
      <w:r w:rsidRPr="00BD66F9">
        <w:t xml:space="preserve">cost per institution is </w:t>
      </w:r>
      <w:r>
        <w:t>approximately</w:t>
      </w:r>
      <w:r w:rsidRPr="00BD66F9">
        <w:t xml:space="preserve"> US</w:t>
      </w:r>
      <w:r>
        <w:t> </w:t>
      </w:r>
      <w:r w:rsidRPr="00BD66F9">
        <w:t>$52,300.</w:t>
      </w:r>
      <w:r>
        <w:t xml:space="preserve"> UNIDO further clarified that t</w:t>
      </w:r>
      <w:r w:rsidRPr="00BD66F9">
        <w:t xml:space="preserve">he kits </w:t>
      </w:r>
      <w:r>
        <w:t>we</w:t>
      </w:r>
      <w:r w:rsidRPr="00BD66F9">
        <w:t>re not basic toolsets, but fully equipped units that include</w:t>
      </w:r>
      <w:r>
        <w:t>d</w:t>
      </w:r>
      <w:r w:rsidRPr="00BD66F9">
        <w:t xml:space="preserve"> </w:t>
      </w:r>
      <w:r>
        <w:t>HC-</w:t>
      </w:r>
      <w:r w:rsidRPr="00BD66F9">
        <w:t>compatible equipment, leak detect</w:t>
      </w:r>
      <w:r>
        <w:t>ors</w:t>
      </w:r>
      <w:r w:rsidRPr="00BD66F9">
        <w:t>, safety devices, and complete servicing tools</w:t>
      </w:r>
      <w:r>
        <w:t xml:space="preserve"> to</w:t>
      </w:r>
      <w:r w:rsidRPr="00BD66F9">
        <w:t xml:space="preserve"> ensu</w:t>
      </w:r>
      <w:r>
        <w:t>re</w:t>
      </w:r>
      <w:r w:rsidRPr="00BD66F9">
        <w:t xml:space="preserve"> safe and effective operation in line with current technical requirements.</w:t>
      </w:r>
    </w:p>
    <w:p w14:paraId="4A52A170" w14:textId="79C019EF" w:rsidR="00CC5BF2" w:rsidRPr="009F618A" w:rsidRDefault="00CC5BF2" w:rsidP="00CC5BF2">
      <w:pPr>
        <w:numPr>
          <w:ilvl w:val="0"/>
          <w:numId w:val="1"/>
        </w:numPr>
        <w:spacing w:after="240"/>
        <w:outlineLvl w:val="0"/>
        <w:rPr>
          <w:u w:val="single"/>
        </w:rPr>
      </w:pPr>
      <w:r>
        <w:t>In response to the Secretariat’s questions on the refrigerant recovery and reclaiming scheme, UNIDO clarified that t</w:t>
      </w:r>
      <w:r w:rsidRPr="0069230D">
        <w:t xml:space="preserve">he </w:t>
      </w:r>
      <w:r>
        <w:t xml:space="preserve">reported “regenerated” </w:t>
      </w:r>
      <w:r w:rsidRPr="0069230D">
        <w:t xml:space="preserve">quantities of HFC-134a and </w:t>
      </w:r>
      <w:r w:rsidR="00A66337">
        <w:t>R</w:t>
      </w:r>
      <w:r w:rsidRPr="0069230D">
        <w:t>-410A</w:t>
      </w:r>
      <w:r>
        <w:t xml:space="preserve"> referred to the volume of</w:t>
      </w:r>
      <w:r w:rsidRPr="00A17117">
        <w:t xml:space="preserve"> refrigerant recovered from equipment and then reclaimed </w:t>
      </w:r>
      <w:r>
        <w:t>with</w:t>
      </w:r>
      <w:r w:rsidRPr="00A17117">
        <w:t xml:space="preserve"> the </w:t>
      </w:r>
      <w:r>
        <w:t xml:space="preserve">use of </w:t>
      </w:r>
      <w:r w:rsidRPr="00A17117">
        <w:t>reclaiming units. In this context, “reclaimed” means th</w:t>
      </w:r>
      <w:r>
        <w:t>at</w:t>
      </w:r>
      <w:r w:rsidRPr="00A17117">
        <w:t xml:space="preserve"> refrigerant was cleaned to reduce contaminants and improve its suitability for reuse. The quality of reclaimed refrigerant</w:t>
      </w:r>
      <w:r>
        <w:t>s</w:t>
      </w:r>
      <w:r w:rsidRPr="00A17117">
        <w:t xml:space="preserve"> is verified with refrigerant identifier</w:t>
      </w:r>
      <w:r>
        <w:t>s</w:t>
      </w:r>
      <w:r w:rsidRPr="00A17117">
        <w:t>.</w:t>
      </w:r>
      <w:r>
        <w:t xml:space="preserve"> </w:t>
      </w:r>
      <w:r w:rsidRPr="00C25026">
        <w:t xml:space="preserve">The successfully reclaimed refrigerants are returned to the customer or service user who requested the service, for reuse in their own equipment. They are therefore not sold on the market as reclaimed refrigerant. Mixed or contaminated refrigerants that cannot be suitably reclaimed are sent for destruction </w:t>
      </w:r>
      <w:r>
        <w:t>to</w:t>
      </w:r>
      <w:r w:rsidRPr="00C25026">
        <w:t xml:space="preserve"> a cement kiln facility.</w:t>
      </w:r>
    </w:p>
    <w:p w14:paraId="5F0811BD" w14:textId="77777777" w:rsidR="00CC5BF2" w:rsidRPr="001C0985" w:rsidRDefault="00CC5BF2" w:rsidP="00CC5BF2">
      <w:pPr>
        <w:keepNext/>
        <w:spacing w:after="240"/>
        <w:outlineLvl w:val="1"/>
      </w:pPr>
      <w:r w:rsidRPr="00C33E02">
        <w:rPr>
          <w:i/>
          <w:iCs/>
        </w:rPr>
        <w:t>Project to phase out HFC</w:t>
      </w:r>
      <w:r>
        <w:rPr>
          <w:i/>
          <w:iCs/>
        </w:rPr>
        <w:t>s contained</w:t>
      </w:r>
      <w:r w:rsidRPr="00C33E02">
        <w:rPr>
          <w:i/>
          <w:iCs/>
        </w:rPr>
        <w:t xml:space="preserve"> in imported pre-blended polyols in the polyurethane foam sector</w:t>
      </w:r>
    </w:p>
    <w:p w14:paraId="539D6783" w14:textId="77777777" w:rsidR="00CC5BF2" w:rsidRPr="00A70A71" w:rsidRDefault="00CC5BF2" w:rsidP="00CC5BF2">
      <w:pPr>
        <w:pStyle w:val="Heading1"/>
        <w:numPr>
          <w:ilvl w:val="0"/>
          <w:numId w:val="0"/>
        </w:numPr>
        <w:rPr>
          <w:i/>
          <w:iCs/>
          <w:u w:val="single"/>
        </w:rPr>
      </w:pPr>
      <w:r w:rsidRPr="00A70A71">
        <w:rPr>
          <w:i/>
          <w:iCs/>
          <w:u w:val="single"/>
        </w:rPr>
        <w:t>Issues related to selected technologies</w:t>
      </w:r>
    </w:p>
    <w:p w14:paraId="5898DCFD" w14:textId="77777777" w:rsidR="00CC5BF2" w:rsidRPr="005D0BB0" w:rsidRDefault="00CC5BF2" w:rsidP="00CC5BF2">
      <w:pPr>
        <w:pStyle w:val="Heading1"/>
      </w:pPr>
      <w:r w:rsidRPr="005D0BB0">
        <w:t>The Secretariat h</w:t>
      </w:r>
      <w:r>
        <w:t>el</w:t>
      </w:r>
      <w:r w:rsidRPr="005D0BB0">
        <w:t xml:space="preserve">d multiple discussions with UNIDO regarding </w:t>
      </w:r>
      <w:r>
        <w:t>the selection of HFO-1233zd(E) n</w:t>
      </w:r>
      <w:r w:rsidRPr="002F5833">
        <w:t>oting the delays and cancelation of other PU foam projects in the region due to</w:t>
      </w:r>
      <w:r>
        <w:t xml:space="preserve"> the</w:t>
      </w:r>
      <w:r w:rsidRPr="002F5833">
        <w:t xml:space="preserve"> low accessibility of HFOs at competitive prices, and considering that the project approved at the 81</w:t>
      </w:r>
      <w:r w:rsidRPr="00525648">
        <w:rPr>
          <w:vertAlign w:val="superscript"/>
        </w:rPr>
        <w:t>st</w:t>
      </w:r>
      <w:r>
        <w:t> </w:t>
      </w:r>
      <w:r w:rsidRPr="002F5833">
        <w:t>meeting, based on assurances of technology availability, could not be fully completed due to the lack of available technologies</w:t>
      </w:r>
      <w:r>
        <w:t>. UNIDO explained that</w:t>
      </w:r>
      <w:r w:rsidRPr="00A83806">
        <w:t xml:space="preserve"> </w:t>
      </w:r>
      <w:r w:rsidRPr="005A26C4">
        <w:t>HFO-based systems ha</w:t>
      </w:r>
      <w:r>
        <w:t>d</w:t>
      </w:r>
      <w:r w:rsidRPr="005A26C4">
        <w:t xml:space="preserve"> reached a higher level of commercial maturity at the international level, with increased production capacity, broader supplier availability, particularly from system</w:t>
      </w:r>
      <w:r>
        <w:t>s</w:t>
      </w:r>
      <w:r w:rsidRPr="005A26C4">
        <w:t xml:space="preserve"> houses in Latin America and Asia, and improved technical performance across a wider range of applications, including discontinuous panels and spray foam.</w:t>
      </w:r>
      <w:r>
        <w:t xml:space="preserve"> UNIDO further explained that </w:t>
      </w:r>
      <w:r w:rsidRPr="007E667E">
        <w:t>supply conditions ha</w:t>
      </w:r>
      <w:r>
        <w:t>d</w:t>
      </w:r>
      <w:r w:rsidRPr="007E667E">
        <w:t xml:space="preserve"> improved and HFO systems </w:t>
      </w:r>
      <w:r>
        <w:t>we</w:t>
      </w:r>
      <w:r w:rsidRPr="007E667E">
        <w:t>re now commercially available through established regional suppliers</w:t>
      </w:r>
      <w:r>
        <w:t>, and that t</w:t>
      </w:r>
      <w:r w:rsidRPr="007E667E">
        <w:t xml:space="preserve">he risk of reverting to HFCs </w:t>
      </w:r>
      <w:r>
        <w:t>wa</w:t>
      </w:r>
      <w:r w:rsidRPr="007E667E">
        <w:t xml:space="preserve">s </w:t>
      </w:r>
      <w:r>
        <w:t xml:space="preserve">thus </w:t>
      </w:r>
      <w:r w:rsidRPr="007E667E">
        <w:t>considered limited and w</w:t>
      </w:r>
      <w:r>
        <w:t>ould</w:t>
      </w:r>
      <w:r w:rsidRPr="007E667E">
        <w:t xml:space="preserve"> be mitigated through </w:t>
      </w:r>
      <w:r w:rsidRPr="007E667E">
        <w:lastRenderedPageBreak/>
        <w:t xml:space="preserve">technical validation, supplier engagement and, most importantly, regulatory measures. </w:t>
      </w:r>
      <w:r w:rsidRPr="00222326">
        <w:t>Given that all polyol systems are imported and there is no domestic formulation, this measure will effectively prevent the reintroduction of HFC-based systems, ensuring a sustained and irreversible phase-out.</w:t>
      </w:r>
    </w:p>
    <w:p w14:paraId="7B62ABED" w14:textId="77777777" w:rsidR="00CC5BF2" w:rsidRPr="00A70A71" w:rsidRDefault="00CC5BF2" w:rsidP="00CC5BF2">
      <w:pPr>
        <w:keepNext/>
        <w:spacing w:after="240"/>
        <w:rPr>
          <w:i/>
          <w:iCs/>
          <w:u w:val="single"/>
        </w:rPr>
      </w:pPr>
      <w:r w:rsidRPr="00A70A71">
        <w:rPr>
          <w:i/>
          <w:iCs/>
          <w:u w:val="single"/>
        </w:rPr>
        <w:t>Incremental costs</w:t>
      </w:r>
    </w:p>
    <w:p w14:paraId="136A9105" w14:textId="77777777" w:rsidR="00CC5BF2" w:rsidRPr="00C930B6" w:rsidRDefault="00CC5BF2" w:rsidP="00CC5BF2">
      <w:pPr>
        <w:pStyle w:val="Heading1"/>
      </w:pPr>
      <w:r>
        <w:t>Following</w:t>
      </w:r>
      <w:r w:rsidRPr="00C930B6">
        <w:t xml:space="preserve"> the eligibility analysis of enterprises included in the umbrella project, three </w:t>
      </w:r>
      <w:r>
        <w:t>beneficiaries</w:t>
      </w:r>
      <w:r w:rsidRPr="00C930B6">
        <w:t xml:space="preserve"> </w:t>
      </w:r>
      <w:r>
        <w:t>(</w:t>
      </w:r>
      <w:proofErr w:type="spellStart"/>
      <w:r w:rsidRPr="00C930B6">
        <w:t>Mafrico</w:t>
      </w:r>
      <w:proofErr w:type="spellEnd"/>
      <w:r w:rsidRPr="00C930B6">
        <w:t xml:space="preserve"> S.A., Industrias Verton, and Grupo MM </w:t>
      </w:r>
      <w:proofErr w:type="spellStart"/>
      <w:r w:rsidRPr="00C930B6">
        <w:t>Refrigeración</w:t>
      </w:r>
      <w:proofErr w:type="spellEnd"/>
      <w:r w:rsidRPr="00C930B6">
        <w:t xml:space="preserve"> S.A.</w:t>
      </w:r>
      <w:r>
        <w:t>) were</w:t>
      </w:r>
      <w:r w:rsidRPr="00C930B6">
        <w:t xml:space="preserve"> removed</w:t>
      </w:r>
      <w:r>
        <w:t xml:space="preserve">, </w:t>
      </w:r>
      <w:r w:rsidRPr="00C930B6">
        <w:t>since they ha</w:t>
      </w:r>
      <w:r>
        <w:t>d</w:t>
      </w:r>
      <w:r w:rsidRPr="00C930B6">
        <w:t xml:space="preserve"> previously</w:t>
      </w:r>
      <w:r>
        <w:t xml:space="preserve"> received</w:t>
      </w:r>
      <w:r w:rsidRPr="00C930B6">
        <w:t xml:space="preserve"> fund</w:t>
      </w:r>
      <w:r>
        <w:t xml:space="preserve">ing </w:t>
      </w:r>
      <w:r w:rsidRPr="00C930B6">
        <w:t>for transition</w:t>
      </w:r>
      <w:r>
        <w:t>ing</w:t>
      </w:r>
      <w:r w:rsidRPr="00C930B6">
        <w:t xml:space="preserve"> </w:t>
      </w:r>
      <w:r>
        <w:t xml:space="preserve">their </w:t>
      </w:r>
      <w:r w:rsidRPr="00C930B6">
        <w:t>discontinuous foam panel</w:t>
      </w:r>
      <w:r>
        <w:t xml:space="preserve"> manufacturing processes </w:t>
      </w:r>
      <w:r w:rsidRPr="00C930B6">
        <w:t>to low</w:t>
      </w:r>
      <w:r>
        <w:noBreakHyphen/>
      </w:r>
      <w:r w:rsidRPr="00C930B6">
        <w:t>GWP technolog</w:t>
      </w:r>
      <w:r>
        <w:t>ies</w:t>
      </w:r>
      <w:r w:rsidRPr="00C930B6">
        <w:t>.</w:t>
      </w:r>
    </w:p>
    <w:p w14:paraId="7A4A3246" w14:textId="77777777" w:rsidR="00CC5BF2" w:rsidRDefault="00CC5BF2" w:rsidP="00CC5BF2">
      <w:pPr>
        <w:pStyle w:val="Heading1"/>
      </w:pPr>
      <w:r>
        <w:t>S</w:t>
      </w:r>
      <w:r w:rsidRPr="007C5BE6">
        <w:t>ince previous transitions from HCFC-141b and HFC-245fa to HFO-1233zd(E) required no modification to equipment</w:t>
      </w:r>
      <w:r>
        <w:t>,</w:t>
      </w:r>
      <w:r w:rsidRPr="007C5BE6">
        <w:t xml:space="preserve"> the HFO integration equipment cost was removed; the thermal conductivity measurement equipment cost was </w:t>
      </w:r>
      <w:r>
        <w:t xml:space="preserve">also </w:t>
      </w:r>
      <w:r w:rsidRPr="007C5BE6">
        <w:t xml:space="preserve">removed because it is considered basic equipment for operating foam manufacturing and </w:t>
      </w:r>
      <w:r>
        <w:t xml:space="preserve">thus </w:t>
      </w:r>
      <w:r w:rsidRPr="007C5BE6">
        <w:t xml:space="preserve">is not an incremental cost </w:t>
      </w:r>
      <w:r>
        <w:t xml:space="preserve">in </w:t>
      </w:r>
      <w:r w:rsidRPr="007C5BE6">
        <w:t>the transition to HFOs</w:t>
      </w:r>
      <w:r>
        <w:t>.</w:t>
      </w:r>
      <w:r w:rsidRPr="007C5BE6">
        <w:t xml:space="preserve"> </w:t>
      </w:r>
      <w:r>
        <w:t>T</w:t>
      </w:r>
      <w:r w:rsidRPr="007C5BE6">
        <w:t>he cost for reformulation trials was adjusted to reflect the number of eligible enterprises</w:t>
      </w:r>
      <w:r>
        <w:t xml:space="preserve">, and </w:t>
      </w:r>
      <w:r w:rsidRPr="007C5BE6">
        <w:t>practical and theoretical workshops costs were adjusted to one workshop per eligible enterprise using a lower cost per unit</w:t>
      </w:r>
      <w:r>
        <w:t>. T</w:t>
      </w:r>
      <w:r w:rsidRPr="007C5BE6">
        <w:t xml:space="preserve">he costs for the regulatory update and ban enforcement preparation was removed because it should be covered under </w:t>
      </w:r>
      <w:r>
        <w:t>i</w:t>
      </w:r>
      <w:r w:rsidRPr="007C5BE6">
        <w:t xml:space="preserve">nstitutional </w:t>
      </w:r>
      <w:r>
        <w:t>s</w:t>
      </w:r>
      <w:r w:rsidRPr="007C5BE6">
        <w:t>trengthening</w:t>
      </w:r>
      <w:r>
        <w:t>, while the</w:t>
      </w:r>
      <w:r w:rsidRPr="007C5BE6">
        <w:t xml:space="preserve"> costs </w:t>
      </w:r>
      <w:r>
        <w:t>for n</w:t>
      </w:r>
      <w:r w:rsidRPr="00E07FDF">
        <w:t>ational and international PU foam technical experts</w:t>
      </w:r>
      <w:r>
        <w:t xml:space="preserve"> </w:t>
      </w:r>
      <w:r w:rsidRPr="007C5BE6">
        <w:t xml:space="preserve">were combined into technical assistance </w:t>
      </w:r>
      <w:r>
        <w:t xml:space="preserve">for SMEs </w:t>
      </w:r>
      <w:r w:rsidRPr="007C5BE6">
        <w:t>and project management costs. Due to the prior experience of the foam sector project in Ecuador, it was agreed that a robust monitoring programme w</w:t>
      </w:r>
      <w:r>
        <w:t>ould</w:t>
      </w:r>
      <w:r w:rsidRPr="007C5BE6">
        <w:t xml:space="preserve"> be put in place to confirm </w:t>
      </w:r>
      <w:r>
        <w:t xml:space="preserve">the </w:t>
      </w:r>
      <w:r w:rsidRPr="007C5BE6">
        <w:t>complete conversion of all enterprises.</w:t>
      </w:r>
    </w:p>
    <w:p w14:paraId="0B778FE2" w14:textId="2298CDC1" w:rsidR="00CC5BF2" w:rsidRPr="00CF55E8" w:rsidRDefault="00CC5BF2" w:rsidP="00CC5BF2">
      <w:pPr>
        <w:pStyle w:val="Heading1"/>
      </w:pPr>
      <w:r w:rsidRPr="006D1C13">
        <w:t xml:space="preserve">During the discussion, it was acknowledged that while </w:t>
      </w:r>
      <w:r>
        <w:t>local</w:t>
      </w:r>
      <w:r w:rsidRPr="006D1C13">
        <w:t xml:space="preserve"> availability of HFO-based polyols </w:t>
      </w:r>
      <w:r>
        <w:t>had improved</w:t>
      </w:r>
      <w:r w:rsidRPr="006D1C13">
        <w:t>, the</w:t>
      </w:r>
      <w:r>
        <w:t xml:space="preserve">ir </w:t>
      </w:r>
      <w:r w:rsidRPr="006D1C13">
        <w:t xml:space="preserve">price </w:t>
      </w:r>
      <w:r>
        <w:t>remained</w:t>
      </w:r>
      <w:r w:rsidRPr="006D1C13">
        <w:t xml:space="preserve"> higher than </w:t>
      </w:r>
      <w:r>
        <w:t xml:space="preserve">that of </w:t>
      </w:r>
      <w:r w:rsidRPr="006D1C13">
        <w:t>HFC-based polyols</w:t>
      </w:r>
      <w:r>
        <w:t>. T</w:t>
      </w:r>
      <w:r w:rsidRPr="006D1C13">
        <w:t>aking into consideration prices provided by UNIDO, the IOCs for eligible enterprises</w:t>
      </w:r>
      <w:r>
        <w:t>,</w:t>
      </w:r>
      <w:r w:rsidRPr="006D1C13">
        <w:t xml:space="preserve"> </w:t>
      </w:r>
      <w:r w:rsidRPr="002B7907">
        <w:t>based only on the eligible portion of the consumption (62.55</w:t>
      </w:r>
      <w:r>
        <w:t> </w:t>
      </w:r>
      <w:r w:rsidRPr="002B7907">
        <w:t>mt)</w:t>
      </w:r>
      <w:r>
        <w:t xml:space="preserve">, </w:t>
      </w:r>
      <w:r w:rsidRPr="006D1C13">
        <w:t>were calculated at US</w:t>
      </w:r>
      <w:r>
        <w:t> </w:t>
      </w:r>
      <w:r w:rsidRPr="006D1C13">
        <w:t>$3.00/kg</w:t>
      </w:r>
      <w:r>
        <w:t xml:space="preserve"> </w:t>
      </w:r>
      <w:r w:rsidRPr="006D1C13">
        <w:t>for a typical formulation</w:t>
      </w:r>
      <w:r>
        <w:t>,</w:t>
      </w:r>
      <w:r w:rsidRPr="006D1C13">
        <w:rPr>
          <w:rStyle w:val="FootnoteReference"/>
        </w:rPr>
        <w:footnoteReference w:id="8"/>
      </w:r>
      <w:r w:rsidRPr="006D1C13">
        <w:t xml:space="preserve"> a</w:t>
      </w:r>
      <w:r w:rsidRPr="00A97A67">
        <w:t>s per the cost guidelines for stage</w:t>
      </w:r>
      <w:r>
        <w:t> </w:t>
      </w:r>
      <w:r w:rsidRPr="00A97A67">
        <w:t xml:space="preserve">I of </w:t>
      </w:r>
      <w:r>
        <w:t>the KIP</w:t>
      </w:r>
      <w:r w:rsidRPr="00A97A67">
        <w:t>s (</w:t>
      </w:r>
      <w:r w:rsidRPr="001315A4">
        <w:t>decision 95/86</w:t>
      </w:r>
      <w:r w:rsidR="00CF26D9" w:rsidRPr="001315A4">
        <w:t xml:space="preserve"> </w:t>
      </w:r>
      <w:r w:rsidRPr="001315A4">
        <w:t>(</w:t>
      </w:r>
      <w:r w:rsidR="004044C9" w:rsidRPr="001315A4">
        <w:t>a</w:t>
      </w:r>
      <w:r w:rsidR="00CF26D9" w:rsidRPr="001315A4">
        <w:t>), (b), and (d)(ii</w:t>
      </w:r>
      <w:r w:rsidRPr="001315A4">
        <w:t>)).</w:t>
      </w:r>
    </w:p>
    <w:p w14:paraId="04D78CAC" w14:textId="7C0472C2" w:rsidR="00CC5BF2" w:rsidRPr="00591627" w:rsidRDefault="00CC5BF2" w:rsidP="00CC5BF2">
      <w:pPr>
        <w:pStyle w:val="Heading1"/>
      </w:pPr>
      <w:proofErr w:type="gramStart"/>
      <w:r>
        <w:t>On the basis of</w:t>
      </w:r>
      <w:proofErr w:type="gramEnd"/>
      <w:r w:rsidRPr="00591627">
        <w:t xml:space="preserve"> the above, the total cost of the project amounts to </w:t>
      </w:r>
      <w:r>
        <w:t>US $424,950</w:t>
      </w:r>
      <w:r w:rsidRPr="00591627">
        <w:t>,</w:t>
      </w:r>
      <w:r>
        <w:t xml:space="preserve"> to phase out </w:t>
      </w:r>
      <w:r w:rsidRPr="0082309B">
        <w:t>62.55</w:t>
      </w:r>
      <w:r>
        <w:t> </w:t>
      </w:r>
      <w:r w:rsidRPr="00591627">
        <w:t xml:space="preserve">mt of </w:t>
      </w:r>
      <w:r>
        <w:t>HFCs contained in imported pre-blended polyols,</w:t>
      </w:r>
      <w:r w:rsidRPr="00591627">
        <w:t xml:space="preserve"> with a cost</w:t>
      </w:r>
      <w:r w:rsidRPr="00591627">
        <w:noBreakHyphen/>
        <w:t xml:space="preserve">effectiveness of </w:t>
      </w:r>
      <w:r>
        <w:t>US $6.79</w:t>
      </w:r>
      <w:r w:rsidRPr="00591627">
        <w:t>/kg. Taking into consideration that the consumption</w:t>
      </w:r>
      <w:r>
        <w:t xml:space="preserve"> eligible for funding is 62.55</w:t>
      </w:r>
      <w:r w:rsidR="005D5DF6">
        <w:t> </w:t>
      </w:r>
      <w:r w:rsidRPr="00591627">
        <w:t>mt</w:t>
      </w:r>
      <w:r w:rsidRPr="008E3BC4">
        <w:t>,</w:t>
      </w:r>
      <w:r w:rsidRPr="00591627">
        <w:t xml:space="preserve"> the </w:t>
      </w:r>
      <w:r>
        <w:t xml:space="preserve">theoretical </w:t>
      </w:r>
      <w:r w:rsidRPr="00591627">
        <w:t>maximum level of fund</w:t>
      </w:r>
      <w:r>
        <w:t>ing</w:t>
      </w:r>
      <w:r w:rsidRPr="00591627">
        <w:t xml:space="preserve"> </w:t>
      </w:r>
      <w:r>
        <w:t>at US</w:t>
      </w:r>
      <w:r w:rsidR="005D5DF6">
        <w:t> </w:t>
      </w:r>
      <w:r>
        <w:t>$12.60/kg is US $788,130. The funds requested by enterprises and technical assistance were adjusted accordingly, a</w:t>
      </w:r>
      <w:r w:rsidRPr="00591627">
        <w:t xml:space="preserve">s shown in </w:t>
      </w:r>
      <w:r>
        <w:t>t</w:t>
      </w:r>
      <w:r w:rsidRPr="00591627">
        <w:t>able</w:t>
      </w:r>
      <w:r>
        <w:t> 5</w:t>
      </w:r>
      <w:r w:rsidRPr="00591627">
        <w:t>.</w:t>
      </w:r>
    </w:p>
    <w:p w14:paraId="5C3C6578" w14:textId="77777777" w:rsidR="00CC5BF2" w:rsidRPr="00EA3C30" w:rsidRDefault="00CC5BF2" w:rsidP="00CC5BF2">
      <w:pPr>
        <w:pStyle w:val="Heading1"/>
        <w:keepNext/>
        <w:numPr>
          <w:ilvl w:val="0"/>
          <w:numId w:val="0"/>
        </w:numPr>
        <w:spacing w:before="240" w:after="0"/>
        <w:rPr>
          <w:b/>
        </w:rPr>
      </w:pPr>
      <w:r w:rsidRPr="006D1C13">
        <w:rPr>
          <w:b/>
          <w:bCs/>
        </w:rPr>
        <w:t>T</w:t>
      </w:r>
      <w:r w:rsidRPr="006D1C13">
        <w:rPr>
          <w:b/>
        </w:rPr>
        <w:t xml:space="preserve">able </w:t>
      </w:r>
      <w:r>
        <w:rPr>
          <w:b/>
        </w:rPr>
        <w:t>5</w:t>
      </w:r>
      <w:r w:rsidRPr="006D1C13">
        <w:rPr>
          <w:b/>
        </w:rPr>
        <w:t>. Agreed incremental costs for the conversion of 21 PU foam enterprises in Ecuador</w:t>
      </w:r>
    </w:p>
    <w:tbl>
      <w:tblPr>
        <w:tblW w:w="5000" w:type="pct"/>
        <w:tblLayout w:type="fixed"/>
        <w:tblLook w:val="04A0" w:firstRow="1" w:lastRow="0" w:firstColumn="1" w:lastColumn="0" w:noHBand="0" w:noVBand="1"/>
      </w:tblPr>
      <w:tblGrid>
        <w:gridCol w:w="6118"/>
        <w:gridCol w:w="1661"/>
        <w:gridCol w:w="1661"/>
      </w:tblGrid>
      <w:tr w:rsidR="00CC5BF2" w:rsidRPr="005308D0" w14:paraId="52F9F360" w14:textId="77777777">
        <w:trPr>
          <w:tblHeader/>
        </w:trPr>
        <w:tc>
          <w:tcPr>
            <w:tcW w:w="3240" w:type="pct"/>
            <w:vMerge w:val="restart"/>
            <w:tcBorders>
              <w:top w:val="single" w:sz="4" w:space="0" w:color="auto"/>
              <w:left w:val="single" w:sz="4" w:space="0" w:color="auto"/>
              <w:right w:val="single" w:sz="4" w:space="0" w:color="auto"/>
            </w:tcBorders>
            <w:noWrap/>
            <w:vAlign w:val="center"/>
          </w:tcPr>
          <w:p w14:paraId="140D9546" w14:textId="77777777" w:rsidR="00CC5BF2" w:rsidRPr="005C3D79" w:rsidRDefault="00CC5BF2">
            <w:pPr>
              <w:keepNext/>
              <w:keepLines/>
              <w:jc w:val="center"/>
              <w:rPr>
                <w:b/>
                <w:bCs/>
                <w:color w:val="000000"/>
                <w:sz w:val="20"/>
                <w:szCs w:val="20"/>
                <w:lang w:val="en-US"/>
              </w:rPr>
            </w:pPr>
            <w:r w:rsidRPr="005C3D79">
              <w:rPr>
                <w:b/>
                <w:bCs/>
                <w:color w:val="000000"/>
                <w:sz w:val="20"/>
                <w:szCs w:val="20"/>
                <w:lang w:val="en-US"/>
              </w:rPr>
              <w:t>Component</w:t>
            </w:r>
          </w:p>
        </w:tc>
        <w:tc>
          <w:tcPr>
            <w:tcW w:w="1760" w:type="pct"/>
            <w:gridSpan w:val="2"/>
            <w:tcBorders>
              <w:top w:val="single" w:sz="4" w:space="0" w:color="auto"/>
              <w:left w:val="nil"/>
              <w:bottom w:val="single" w:sz="4" w:space="0" w:color="auto"/>
              <w:right w:val="single" w:sz="4" w:space="0" w:color="auto"/>
            </w:tcBorders>
            <w:vAlign w:val="center"/>
          </w:tcPr>
          <w:p w14:paraId="68244863" w14:textId="77777777" w:rsidR="00CC5BF2" w:rsidRPr="005C3D79" w:rsidRDefault="00CC5BF2">
            <w:pPr>
              <w:keepNext/>
              <w:keepLines/>
              <w:jc w:val="center"/>
              <w:rPr>
                <w:b/>
                <w:bCs/>
                <w:color w:val="000000"/>
                <w:sz w:val="20"/>
                <w:szCs w:val="20"/>
                <w:lang w:val="en-US"/>
              </w:rPr>
            </w:pPr>
            <w:r w:rsidRPr="005C3D79">
              <w:rPr>
                <w:b/>
                <w:bCs/>
                <w:color w:val="000000"/>
                <w:sz w:val="20"/>
                <w:szCs w:val="20"/>
                <w:lang w:val="en-US"/>
              </w:rPr>
              <w:t>Cost (US $)</w:t>
            </w:r>
          </w:p>
        </w:tc>
      </w:tr>
      <w:tr w:rsidR="00CC5BF2" w:rsidRPr="005308D0" w14:paraId="1C16F7AC" w14:textId="77777777">
        <w:trPr>
          <w:tblHeader/>
        </w:trPr>
        <w:tc>
          <w:tcPr>
            <w:tcW w:w="3240" w:type="pct"/>
            <w:vMerge/>
            <w:tcBorders>
              <w:left w:val="single" w:sz="4" w:space="0" w:color="auto"/>
              <w:bottom w:val="single" w:sz="4" w:space="0" w:color="auto"/>
              <w:right w:val="single" w:sz="4" w:space="0" w:color="auto"/>
            </w:tcBorders>
            <w:noWrap/>
            <w:vAlign w:val="center"/>
            <w:hideMark/>
          </w:tcPr>
          <w:p w14:paraId="59FA9BEA" w14:textId="77777777" w:rsidR="00CC5BF2" w:rsidRPr="005C3D79" w:rsidRDefault="00CC5BF2">
            <w:pPr>
              <w:keepNext/>
              <w:keepLines/>
              <w:jc w:val="center"/>
              <w:rPr>
                <w:b/>
                <w:bCs/>
                <w:color w:val="000000"/>
                <w:sz w:val="20"/>
                <w:szCs w:val="20"/>
                <w:lang w:val="en-US"/>
              </w:rPr>
            </w:pPr>
          </w:p>
        </w:tc>
        <w:tc>
          <w:tcPr>
            <w:tcW w:w="880" w:type="pct"/>
            <w:tcBorders>
              <w:top w:val="single" w:sz="4" w:space="0" w:color="auto"/>
              <w:left w:val="nil"/>
              <w:bottom w:val="single" w:sz="4" w:space="0" w:color="auto"/>
              <w:right w:val="single" w:sz="4" w:space="0" w:color="auto"/>
            </w:tcBorders>
            <w:vAlign w:val="center"/>
            <w:hideMark/>
          </w:tcPr>
          <w:p w14:paraId="7E3C4B60" w14:textId="77777777" w:rsidR="00CC5BF2" w:rsidRPr="005C3D79" w:rsidRDefault="00CC5BF2">
            <w:pPr>
              <w:keepNext/>
              <w:keepLines/>
              <w:jc w:val="center"/>
              <w:rPr>
                <w:b/>
                <w:bCs/>
                <w:color w:val="000000"/>
                <w:sz w:val="20"/>
                <w:szCs w:val="20"/>
                <w:lang w:val="en-US"/>
              </w:rPr>
            </w:pPr>
            <w:r w:rsidRPr="005C3D79">
              <w:rPr>
                <w:b/>
                <w:bCs/>
                <w:color w:val="000000"/>
                <w:sz w:val="20"/>
                <w:szCs w:val="20"/>
                <w:lang w:val="en-US"/>
              </w:rPr>
              <w:t xml:space="preserve">As </w:t>
            </w:r>
            <w:proofErr w:type="gramStart"/>
            <w:r w:rsidRPr="005C3D79">
              <w:rPr>
                <w:b/>
                <w:bCs/>
                <w:color w:val="000000"/>
                <w:sz w:val="20"/>
                <w:szCs w:val="20"/>
                <w:lang w:val="en-US"/>
              </w:rPr>
              <w:t>requested</w:t>
            </w:r>
            <w:proofErr w:type="gramEnd"/>
          </w:p>
        </w:tc>
        <w:tc>
          <w:tcPr>
            <w:tcW w:w="880" w:type="pct"/>
            <w:tcBorders>
              <w:top w:val="single" w:sz="4" w:space="0" w:color="auto"/>
              <w:left w:val="nil"/>
              <w:bottom w:val="single" w:sz="4" w:space="0" w:color="auto"/>
              <w:right w:val="single" w:sz="4" w:space="0" w:color="auto"/>
            </w:tcBorders>
            <w:vAlign w:val="center"/>
            <w:hideMark/>
          </w:tcPr>
          <w:p w14:paraId="6A24AD3D" w14:textId="77777777" w:rsidR="00CC5BF2" w:rsidRPr="005C3D79" w:rsidRDefault="00CC5BF2">
            <w:pPr>
              <w:keepNext/>
              <w:keepLines/>
              <w:jc w:val="center"/>
              <w:rPr>
                <w:b/>
                <w:bCs/>
                <w:color w:val="000000"/>
                <w:sz w:val="20"/>
                <w:szCs w:val="20"/>
                <w:lang w:val="en-US"/>
              </w:rPr>
            </w:pPr>
            <w:r w:rsidRPr="005C3D79">
              <w:rPr>
                <w:b/>
                <w:bCs/>
                <w:color w:val="000000"/>
                <w:sz w:val="20"/>
                <w:szCs w:val="20"/>
                <w:lang w:val="en-US"/>
              </w:rPr>
              <w:t xml:space="preserve">As </w:t>
            </w:r>
            <w:proofErr w:type="gramStart"/>
            <w:r w:rsidRPr="005C3D79">
              <w:rPr>
                <w:b/>
                <w:bCs/>
                <w:color w:val="000000"/>
                <w:sz w:val="20"/>
                <w:szCs w:val="20"/>
                <w:lang w:val="en-US"/>
              </w:rPr>
              <w:t>agreed</w:t>
            </w:r>
            <w:proofErr w:type="gramEnd"/>
          </w:p>
        </w:tc>
      </w:tr>
      <w:tr w:rsidR="00CC5BF2" w:rsidRPr="005308D0" w14:paraId="6969A294"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38283449" w14:textId="77777777" w:rsidR="00CC5BF2" w:rsidRPr="005C3D79" w:rsidRDefault="00CC5BF2">
            <w:pPr>
              <w:jc w:val="left"/>
              <w:rPr>
                <w:color w:val="000000"/>
                <w:sz w:val="20"/>
                <w:szCs w:val="20"/>
                <w:lang w:val="en-US"/>
              </w:rPr>
            </w:pPr>
            <w:r w:rsidRPr="00B36F90">
              <w:rPr>
                <w:sz w:val="20"/>
                <w:szCs w:val="20"/>
              </w:rPr>
              <w:t xml:space="preserve">HFO integration equipment – </w:t>
            </w:r>
            <w:proofErr w:type="spellStart"/>
            <w:r w:rsidRPr="00B36F90">
              <w:rPr>
                <w:sz w:val="20"/>
                <w:szCs w:val="20"/>
              </w:rPr>
              <w:t>Mafrico</w:t>
            </w:r>
            <w:proofErr w:type="spellEnd"/>
            <w:r w:rsidRPr="00B36F90">
              <w:rPr>
                <w:sz w:val="20"/>
                <w:szCs w:val="20"/>
              </w:rPr>
              <w:t xml:space="preserve"> S.A. (2 units) and </w:t>
            </w:r>
            <w:proofErr w:type="spellStart"/>
            <w:r w:rsidRPr="00B36F90">
              <w:rPr>
                <w:sz w:val="20"/>
                <w:szCs w:val="20"/>
              </w:rPr>
              <w:t>Novacero</w:t>
            </w:r>
            <w:proofErr w:type="spellEnd"/>
            <w:r>
              <w:rPr>
                <w:sz w:val="20"/>
                <w:szCs w:val="20"/>
              </w:rPr>
              <w:t xml:space="preserve"> (1)</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796AB433" w14:textId="77777777" w:rsidR="00CC5BF2" w:rsidRPr="005C3D79" w:rsidRDefault="00CC5BF2">
            <w:pPr>
              <w:keepNext/>
              <w:keepLines/>
              <w:jc w:val="right"/>
              <w:rPr>
                <w:color w:val="000000"/>
                <w:sz w:val="20"/>
                <w:szCs w:val="20"/>
                <w:lang w:val="en-US"/>
              </w:rPr>
            </w:pPr>
            <w:r>
              <w:rPr>
                <w:color w:val="000000"/>
                <w:sz w:val="20"/>
                <w:szCs w:val="20"/>
              </w:rPr>
              <w:t>240,000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0D900702" w14:textId="77777777" w:rsidR="00CC5BF2" w:rsidRPr="005C3D79" w:rsidRDefault="00CC5BF2">
            <w:pPr>
              <w:keepNext/>
              <w:keepLines/>
              <w:jc w:val="right"/>
              <w:rPr>
                <w:color w:val="000000"/>
                <w:sz w:val="20"/>
                <w:szCs w:val="20"/>
                <w:lang w:val="en-US"/>
              </w:rPr>
            </w:pPr>
            <w:r>
              <w:rPr>
                <w:color w:val="000000"/>
                <w:sz w:val="20"/>
                <w:szCs w:val="20"/>
              </w:rPr>
              <w:t>0</w:t>
            </w:r>
          </w:p>
        </w:tc>
      </w:tr>
      <w:tr w:rsidR="00CC5BF2" w:rsidRPr="005308D0" w14:paraId="1B075B48" w14:textId="77777777">
        <w:tc>
          <w:tcPr>
            <w:tcW w:w="3240" w:type="pct"/>
            <w:tcBorders>
              <w:top w:val="single" w:sz="4" w:space="0" w:color="auto"/>
              <w:left w:val="single" w:sz="4" w:space="0" w:color="auto"/>
              <w:bottom w:val="single" w:sz="4" w:space="0" w:color="auto"/>
              <w:right w:val="single" w:sz="4" w:space="0" w:color="auto"/>
            </w:tcBorders>
            <w:vAlign w:val="center"/>
          </w:tcPr>
          <w:p w14:paraId="148EF337" w14:textId="77777777" w:rsidR="00CC5BF2" w:rsidRPr="005C3D79" w:rsidRDefault="00CC5BF2">
            <w:pPr>
              <w:jc w:val="left"/>
              <w:rPr>
                <w:color w:val="000000"/>
                <w:sz w:val="20"/>
                <w:szCs w:val="20"/>
                <w:lang w:val="en-US"/>
              </w:rPr>
            </w:pPr>
            <w:r w:rsidRPr="00B36F90">
              <w:rPr>
                <w:color w:val="000000"/>
                <w:sz w:val="20"/>
                <w:szCs w:val="20"/>
                <w:lang w:val="en-US"/>
              </w:rPr>
              <w:t>Thermal conductivity measurement equipment</w:t>
            </w:r>
            <w:r>
              <w:rPr>
                <w:color w:val="000000"/>
                <w:sz w:val="20"/>
                <w:szCs w:val="20"/>
                <w:lang w:val="en-US"/>
              </w:rPr>
              <w:t xml:space="preserve"> (24 sets)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B154A97" w14:textId="77777777" w:rsidR="00CC5BF2" w:rsidRPr="005C3D79" w:rsidRDefault="00CC5BF2">
            <w:pPr>
              <w:keepNext/>
              <w:keepLines/>
              <w:jc w:val="right"/>
              <w:rPr>
                <w:color w:val="000000"/>
                <w:sz w:val="20"/>
                <w:szCs w:val="20"/>
                <w:lang w:val="en-US"/>
              </w:rPr>
            </w:pPr>
            <w:r>
              <w:rPr>
                <w:color w:val="000000"/>
                <w:sz w:val="20"/>
                <w:szCs w:val="20"/>
              </w:rPr>
              <w:t>288,000</w:t>
            </w:r>
          </w:p>
        </w:tc>
        <w:tc>
          <w:tcPr>
            <w:tcW w:w="880" w:type="pct"/>
            <w:tcBorders>
              <w:top w:val="nil"/>
              <w:left w:val="nil"/>
              <w:bottom w:val="single" w:sz="4" w:space="0" w:color="auto"/>
              <w:right w:val="single" w:sz="4" w:space="0" w:color="auto"/>
            </w:tcBorders>
            <w:noWrap/>
            <w:tcMar>
              <w:left w:w="115" w:type="dxa"/>
              <w:right w:w="216" w:type="dxa"/>
            </w:tcMar>
          </w:tcPr>
          <w:p w14:paraId="0ADB52E2" w14:textId="77777777" w:rsidR="00CC5BF2" w:rsidRPr="005C3D79" w:rsidRDefault="00CC5BF2">
            <w:pPr>
              <w:keepNext/>
              <w:keepLines/>
              <w:jc w:val="right"/>
              <w:rPr>
                <w:color w:val="000000"/>
                <w:sz w:val="20"/>
                <w:szCs w:val="20"/>
                <w:lang w:val="en-US"/>
              </w:rPr>
            </w:pPr>
            <w:r>
              <w:rPr>
                <w:color w:val="000000"/>
                <w:sz w:val="20"/>
                <w:szCs w:val="20"/>
              </w:rPr>
              <w:t>0</w:t>
            </w:r>
          </w:p>
        </w:tc>
      </w:tr>
      <w:tr w:rsidR="00CC5BF2" w:rsidRPr="005308D0" w14:paraId="292B410D" w14:textId="77777777">
        <w:tc>
          <w:tcPr>
            <w:tcW w:w="3240" w:type="pct"/>
            <w:tcBorders>
              <w:top w:val="nil"/>
              <w:left w:val="single" w:sz="4" w:space="0" w:color="auto"/>
              <w:bottom w:val="single" w:sz="4" w:space="0" w:color="auto"/>
              <w:right w:val="single" w:sz="4" w:space="0" w:color="auto"/>
            </w:tcBorders>
            <w:vAlign w:val="center"/>
          </w:tcPr>
          <w:p w14:paraId="04458EF5" w14:textId="77777777" w:rsidR="00CC5BF2" w:rsidRPr="005C3D79" w:rsidRDefault="00CC5BF2">
            <w:pPr>
              <w:jc w:val="left"/>
              <w:rPr>
                <w:color w:val="000000"/>
                <w:sz w:val="20"/>
                <w:szCs w:val="20"/>
                <w:lang w:val="en-US"/>
              </w:rPr>
            </w:pPr>
            <w:r w:rsidRPr="0056063C">
              <w:rPr>
                <w:sz w:val="20"/>
                <w:szCs w:val="20"/>
              </w:rPr>
              <w:t>Reformulation trials</w:t>
            </w:r>
            <w:r>
              <w:rPr>
                <w:sz w:val="20"/>
                <w:szCs w:val="20"/>
              </w:rPr>
              <w:t xml:space="preserve"> (2 rounds per enterprise)</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B8A1083" w14:textId="77777777" w:rsidR="00CC5BF2" w:rsidRPr="005C3D79" w:rsidRDefault="00CC5BF2">
            <w:pPr>
              <w:jc w:val="right"/>
              <w:rPr>
                <w:color w:val="000000"/>
                <w:sz w:val="20"/>
                <w:szCs w:val="20"/>
                <w:lang w:val="en-US"/>
              </w:rPr>
            </w:pPr>
            <w:r>
              <w:rPr>
                <w:color w:val="000000"/>
                <w:sz w:val="20"/>
                <w:szCs w:val="20"/>
              </w:rPr>
              <w:t>144,000</w:t>
            </w:r>
          </w:p>
        </w:tc>
        <w:tc>
          <w:tcPr>
            <w:tcW w:w="880" w:type="pct"/>
            <w:tcBorders>
              <w:top w:val="nil"/>
              <w:left w:val="nil"/>
              <w:bottom w:val="single" w:sz="4" w:space="0" w:color="auto"/>
              <w:right w:val="single" w:sz="4" w:space="0" w:color="auto"/>
            </w:tcBorders>
            <w:noWrap/>
            <w:tcMar>
              <w:left w:w="115" w:type="dxa"/>
              <w:right w:w="216" w:type="dxa"/>
            </w:tcMar>
          </w:tcPr>
          <w:p w14:paraId="7AA864AD" w14:textId="77777777" w:rsidR="00CC5BF2" w:rsidRPr="005C3D79" w:rsidRDefault="00CC5BF2">
            <w:pPr>
              <w:jc w:val="right"/>
              <w:rPr>
                <w:color w:val="000000"/>
                <w:sz w:val="20"/>
                <w:szCs w:val="20"/>
                <w:lang w:val="en-US"/>
              </w:rPr>
            </w:pPr>
            <w:r>
              <w:rPr>
                <w:color w:val="000000"/>
                <w:sz w:val="20"/>
                <w:szCs w:val="20"/>
              </w:rPr>
              <w:t>126,000</w:t>
            </w:r>
          </w:p>
        </w:tc>
      </w:tr>
      <w:tr w:rsidR="00CC5BF2" w:rsidRPr="005308D0" w14:paraId="0742B542" w14:textId="77777777">
        <w:tc>
          <w:tcPr>
            <w:tcW w:w="3240" w:type="pct"/>
            <w:tcBorders>
              <w:top w:val="nil"/>
              <w:left w:val="single" w:sz="4" w:space="0" w:color="auto"/>
              <w:bottom w:val="single" w:sz="4" w:space="0" w:color="auto"/>
              <w:right w:val="single" w:sz="4" w:space="0" w:color="auto"/>
            </w:tcBorders>
            <w:vAlign w:val="center"/>
          </w:tcPr>
          <w:p w14:paraId="7B6B6177" w14:textId="77777777" w:rsidR="00CC5BF2" w:rsidRPr="005C3D79" w:rsidRDefault="00CC5BF2">
            <w:pPr>
              <w:jc w:val="left"/>
              <w:rPr>
                <w:color w:val="000000"/>
                <w:sz w:val="20"/>
                <w:szCs w:val="20"/>
                <w:lang w:val="en-US"/>
              </w:rPr>
            </w:pPr>
            <w:r w:rsidRPr="0068722D">
              <w:rPr>
                <w:color w:val="000000"/>
                <w:sz w:val="20"/>
                <w:szCs w:val="20"/>
                <w:lang w:val="en-US"/>
              </w:rPr>
              <w:t>Practical and theoretical workshops</w:t>
            </w:r>
            <w:r>
              <w:rPr>
                <w:color w:val="000000"/>
                <w:sz w:val="20"/>
                <w:szCs w:val="20"/>
                <w:lang w:val="en-US"/>
              </w:rPr>
              <w:t xml:space="preserve"> (50)</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618718F3" w14:textId="77777777" w:rsidR="00CC5BF2" w:rsidRPr="005C3D79" w:rsidRDefault="00CC5BF2">
            <w:pPr>
              <w:jc w:val="right"/>
              <w:rPr>
                <w:color w:val="000000"/>
                <w:sz w:val="20"/>
                <w:szCs w:val="20"/>
                <w:lang w:val="en-US"/>
              </w:rPr>
            </w:pPr>
            <w:r>
              <w:rPr>
                <w:color w:val="000000"/>
                <w:sz w:val="20"/>
                <w:szCs w:val="20"/>
              </w:rPr>
              <w:t>150,000</w:t>
            </w:r>
          </w:p>
        </w:tc>
        <w:tc>
          <w:tcPr>
            <w:tcW w:w="880" w:type="pct"/>
            <w:tcBorders>
              <w:top w:val="nil"/>
              <w:left w:val="nil"/>
              <w:bottom w:val="single" w:sz="4" w:space="0" w:color="auto"/>
              <w:right w:val="single" w:sz="4" w:space="0" w:color="auto"/>
            </w:tcBorders>
            <w:noWrap/>
            <w:tcMar>
              <w:left w:w="115" w:type="dxa"/>
              <w:right w:w="216" w:type="dxa"/>
            </w:tcMar>
          </w:tcPr>
          <w:p w14:paraId="16D512E6" w14:textId="77777777" w:rsidR="00CC5BF2" w:rsidRPr="005C3D79" w:rsidRDefault="00CC5BF2">
            <w:pPr>
              <w:jc w:val="right"/>
              <w:rPr>
                <w:color w:val="000000"/>
                <w:sz w:val="20"/>
                <w:szCs w:val="20"/>
                <w:lang w:val="en-US"/>
              </w:rPr>
            </w:pPr>
            <w:r>
              <w:rPr>
                <w:color w:val="000000"/>
                <w:sz w:val="20"/>
                <w:szCs w:val="20"/>
              </w:rPr>
              <w:t>27,300</w:t>
            </w:r>
          </w:p>
        </w:tc>
      </w:tr>
      <w:tr w:rsidR="00CC5BF2" w:rsidRPr="005308D0" w14:paraId="5D82D856" w14:textId="77777777">
        <w:tc>
          <w:tcPr>
            <w:tcW w:w="3240" w:type="pct"/>
            <w:tcBorders>
              <w:top w:val="nil"/>
              <w:left w:val="single" w:sz="4" w:space="0" w:color="auto"/>
              <w:bottom w:val="single" w:sz="4" w:space="0" w:color="auto"/>
              <w:right w:val="single" w:sz="4" w:space="0" w:color="auto"/>
            </w:tcBorders>
            <w:vAlign w:val="center"/>
          </w:tcPr>
          <w:p w14:paraId="25306531" w14:textId="77777777" w:rsidR="00CC5BF2" w:rsidRPr="005C3D79" w:rsidRDefault="00CC5BF2">
            <w:pPr>
              <w:jc w:val="left"/>
              <w:rPr>
                <w:color w:val="000000"/>
                <w:sz w:val="20"/>
                <w:szCs w:val="20"/>
                <w:lang w:val="en-US"/>
              </w:rPr>
            </w:pPr>
            <w:r w:rsidRPr="00611942">
              <w:rPr>
                <w:sz w:val="20"/>
                <w:szCs w:val="20"/>
              </w:rPr>
              <w:t xml:space="preserve">Regulatory update and </w:t>
            </w:r>
            <w:r>
              <w:rPr>
                <w:sz w:val="20"/>
                <w:szCs w:val="20"/>
              </w:rPr>
              <w:t xml:space="preserve">ban </w:t>
            </w:r>
            <w:r w:rsidRPr="00611942">
              <w:rPr>
                <w:sz w:val="20"/>
                <w:szCs w:val="20"/>
              </w:rPr>
              <w:t>enforcement preparation</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CA6D5D4" w14:textId="77777777" w:rsidR="00CC5BF2" w:rsidRPr="005C3D79" w:rsidRDefault="00CC5BF2">
            <w:pPr>
              <w:jc w:val="right"/>
              <w:rPr>
                <w:color w:val="000000"/>
                <w:sz w:val="20"/>
                <w:szCs w:val="20"/>
                <w:lang w:val="en-US"/>
              </w:rPr>
            </w:pPr>
            <w:r>
              <w:rPr>
                <w:color w:val="000000"/>
                <w:sz w:val="20"/>
                <w:szCs w:val="20"/>
              </w:rPr>
              <w:t>30,000</w:t>
            </w:r>
          </w:p>
        </w:tc>
        <w:tc>
          <w:tcPr>
            <w:tcW w:w="880" w:type="pct"/>
            <w:tcBorders>
              <w:top w:val="nil"/>
              <w:left w:val="nil"/>
              <w:bottom w:val="single" w:sz="4" w:space="0" w:color="auto"/>
              <w:right w:val="single" w:sz="4" w:space="0" w:color="auto"/>
            </w:tcBorders>
            <w:noWrap/>
            <w:tcMar>
              <w:left w:w="115" w:type="dxa"/>
              <w:right w:w="216" w:type="dxa"/>
            </w:tcMar>
          </w:tcPr>
          <w:p w14:paraId="3765F55E" w14:textId="77777777" w:rsidR="00CC5BF2" w:rsidRPr="005C3D79" w:rsidRDefault="00CC5BF2">
            <w:pPr>
              <w:jc w:val="right"/>
              <w:rPr>
                <w:color w:val="000000"/>
                <w:sz w:val="20"/>
                <w:szCs w:val="20"/>
                <w:lang w:val="en-US"/>
              </w:rPr>
            </w:pPr>
            <w:r>
              <w:rPr>
                <w:color w:val="000000"/>
                <w:sz w:val="20"/>
                <w:szCs w:val="20"/>
              </w:rPr>
              <w:t>0</w:t>
            </w:r>
          </w:p>
        </w:tc>
      </w:tr>
      <w:tr w:rsidR="00CC5BF2" w:rsidRPr="005308D0" w14:paraId="789C0FEC" w14:textId="77777777">
        <w:tc>
          <w:tcPr>
            <w:tcW w:w="3240" w:type="pct"/>
            <w:tcBorders>
              <w:top w:val="nil"/>
              <w:left w:val="single" w:sz="4" w:space="0" w:color="auto"/>
              <w:bottom w:val="single" w:sz="4" w:space="0" w:color="auto"/>
              <w:right w:val="single" w:sz="4" w:space="0" w:color="auto"/>
            </w:tcBorders>
            <w:vAlign w:val="center"/>
          </w:tcPr>
          <w:p w14:paraId="7FB23620" w14:textId="77777777" w:rsidR="00CC5BF2" w:rsidRPr="005C3D79" w:rsidRDefault="00CC5BF2">
            <w:pPr>
              <w:jc w:val="left"/>
              <w:rPr>
                <w:color w:val="000000"/>
                <w:sz w:val="20"/>
                <w:szCs w:val="20"/>
                <w:lang w:val="en-US"/>
              </w:rPr>
            </w:pPr>
            <w:r w:rsidRPr="00062AEE">
              <w:rPr>
                <w:color w:val="000000"/>
                <w:sz w:val="20"/>
                <w:szCs w:val="20"/>
              </w:rPr>
              <w:t>National PU foam technical expert (4 years)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2D3767D" w14:textId="77777777" w:rsidR="00CC5BF2" w:rsidRPr="005C3D79" w:rsidRDefault="00CC5BF2">
            <w:pPr>
              <w:jc w:val="right"/>
              <w:rPr>
                <w:color w:val="000000"/>
                <w:sz w:val="20"/>
                <w:szCs w:val="20"/>
                <w:lang w:val="en-US"/>
              </w:rPr>
            </w:pPr>
            <w:r>
              <w:rPr>
                <w:color w:val="000000"/>
                <w:sz w:val="20"/>
                <w:szCs w:val="20"/>
              </w:rPr>
              <w:t>70,000</w:t>
            </w:r>
          </w:p>
        </w:tc>
        <w:tc>
          <w:tcPr>
            <w:tcW w:w="880" w:type="pct"/>
            <w:tcBorders>
              <w:top w:val="nil"/>
              <w:left w:val="nil"/>
              <w:bottom w:val="single" w:sz="4" w:space="0" w:color="auto"/>
              <w:right w:val="single" w:sz="4" w:space="0" w:color="auto"/>
            </w:tcBorders>
            <w:noWrap/>
            <w:tcMar>
              <w:left w:w="115" w:type="dxa"/>
              <w:right w:w="216" w:type="dxa"/>
            </w:tcMar>
          </w:tcPr>
          <w:p w14:paraId="357585D5" w14:textId="77777777" w:rsidR="00CC5BF2" w:rsidRPr="005C3D79" w:rsidRDefault="00CC5BF2">
            <w:pPr>
              <w:jc w:val="right"/>
              <w:rPr>
                <w:color w:val="000000"/>
                <w:sz w:val="20"/>
                <w:szCs w:val="20"/>
                <w:lang w:val="en-US"/>
              </w:rPr>
            </w:pPr>
            <w:r>
              <w:rPr>
                <w:color w:val="000000"/>
                <w:sz w:val="20"/>
                <w:szCs w:val="20"/>
              </w:rPr>
              <w:t>0</w:t>
            </w:r>
          </w:p>
        </w:tc>
      </w:tr>
      <w:tr w:rsidR="00CC5BF2" w:rsidRPr="005308D0" w14:paraId="37792334" w14:textId="77777777">
        <w:tc>
          <w:tcPr>
            <w:tcW w:w="3240" w:type="pct"/>
            <w:tcBorders>
              <w:top w:val="nil"/>
              <w:left w:val="single" w:sz="4" w:space="0" w:color="auto"/>
              <w:bottom w:val="single" w:sz="4" w:space="0" w:color="auto"/>
              <w:right w:val="single" w:sz="4" w:space="0" w:color="auto"/>
            </w:tcBorders>
            <w:vAlign w:val="center"/>
          </w:tcPr>
          <w:p w14:paraId="161BBEE2" w14:textId="77777777" w:rsidR="00CC5BF2" w:rsidRPr="005C3D79" w:rsidRDefault="00CC5BF2">
            <w:pPr>
              <w:jc w:val="left"/>
              <w:rPr>
                <w:color w:val="000000"/>
                <w:sz w:val="20"/>
                <w:szCs w:val="20"/>
                <w:lang w:val="en-US"/>
              </w:rPr>
            </w:pPr>
            <w:r w:rsidRPr="00062AEE">
              <w:rPr>
                <w:color w:val="000000"/>
                <w:sz w:val="20"/>
                <w:szCs w:val="20"/>
              </w:rPr>
              <w:t>International PU foam technical expert (missions over 4 years)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176982D" w14:textId="77777777" w:rsidR="00CC5BF2" w:rsidRPr="005C3D79" w:rsidRDefault="00CC5BF2">
            <w:pPr>
              <w:jc w:val="right"/>
              <w:rPr>
                <w:color w:val="000000"/>
                <w:sz w:val="20"/>
                <w:szCs w:val="20"/>
                <w:lang w:val="en-US"/>
              </w:rPr>
            </w:pPr>
            <w:r>
              <w:rPr>
                <w:color w:val="000000"/>
                <w:sz w:val="20"/>
                <w:szCs w:val="20"/>
              </w:rPr>
              <w:t>37,812</w:t>
            </w:r>
          </w:p>
        </w:tc>
        <w:tc>
          <w:tcPr>
            <w:tcW w:w="880" w:type="pct"/>
            <w:tcBorders>
              <w:top w:val="nil"/>
              <w:left w:val="nil"/>
              <w:bottom w:val="single" w:sz="4" w:space="0" w:color="auto"/>
              <w:right w:val="single" w:sz="4" w:space="0" w:color="auto"/>
            </w:tcBorders>
            <w:noWrap/>
            <w:tcMar>
              <w:left w:w="115" w:type="dxa"/>
              <w:right w:w="216" w:type="dxa"/>
            </w:tcMar>
          </w:tcPr>
          <w:p w14:paraId="7DB8D966" w14:textId="77777777" w:rsidR="00CC5BF2" w:rsidRPr="005C3D79" w:rsidRDefault="00CC5BF2">
            <w:pPr>
              <w:jc w:val="right"/>
              <w:rPr>
                <w:color w:val="000000"/>
                <w:sz w:val="20"/>
                <w:szCs w:val="20"/>
                <w:lang w:val="en-US"/>
              </w:rPr>
            </w:pPr>
            <w:r>
              <w:rPr>
                <w:color w:val="000000"/>
                <w:sz w:val="20"/>
                <w:szCs w:val="20"/>
              </w:rPr>
              <w:t>0</w:t>
            </w:r>
          </w:p>
        </w:tc>
      </w:tr>
      <w:tr w:rsidR="00CC5BF2" w:rsidRPr="005308D0" w14:paraId="77666722" w14:textId="77777777">
        <w:tc>
          <w:tcPr>
            <w:tcW w:w="3240" w:type="pct"/>
            <w:tcBorders>
              <w:top w:val="nil"/>
              <w:left w:val="single" w:sz="4" w:space="0" w:color="auto"/>
              <w:bottom w:val="single" w:sz="4" w:space="0" w:color="auto"/>
              <w:right w:val="single" w:sz="4" w:space="0" w:color="auto"/>
            </w:tcBorders>
            <w:vAlign w:val="center"/>
          </w:tcPr>
          <w:p w14:paraId="3D485330" w14:textId="77777777" w:rsidR="00CC5BF2" w:rsidRPr="00A70A71" w:rsidRDefault="00CC5BF2">
            <w:pPr>
              <w:jc w:val="left"/>
              <w:rPr>
                <w:color w:val="000000"/>
                <w:sz w:val="20"/>
                <w:szCs w:val="20"/>
                <w:lang w:val="en-US"/>
              </w:rPr>
            </w:pPr>
            <w:r w:rsidRPr="00A70A71">
              <w:rPr>
                <w:color w:val="000000"/>
                <w:sz w:val="20"/>
                <w:szCs w:val="20"/>
                <w:lang w:val="en-US"/>
              </w:rPr>
              <w:t>Technical assistance for SMEs and project management costs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AAC355A" w14:textId="77777777" w:rsidR="00CC5BF2" w:rsidRPr="005C3D79" w:rsidRDefault="00CC5BF2">
            <w:pPr>
              <w:jc w:val="right"/>
              <w:rPr>
                <w:color w:val="000000"/>
                <w:sz w:val="20"/>
                <w:szCs w:val="20"/>
                <w:lang w:val="en-US"/>
              </w:rPr>
            </w:pPr>
            <w:r>
              <w:rPr>
                <w:color w:val="000000"/>
                <w:sz w:val="20"/>
                <w:szCs w:val="20"/>
              </w:rPr>
              <w:t>0</w:t>
            </w:r>
          </w:p>
        </w:tc>
        <w:tc>
          <w:tcPr>
            <w:tcW w:w="880" w:type="pct"/>
            <w:tcBorders>
              <w:top w:val="nil"/>
              <w:left w:val="nil"/>
              <w:bottom w:val="single" w:sz="4" w:space="0" w:color="auto"/>
              <w:right w:val="single" w:sz="4" w:space="0" w:color="auto"/>
            </w:tcBorders>
            <w:noWrap/>
            <w:tcMar>
              <w:left w:w="115" w:type="dxa"/>
              <w:right w:w="216" w:type="dxa"/>
            </w:tcMar>
          </w:tcPr>
          <w:p w14:paraId="5B877A29" w14:textId="77777777" w:rsidR="00CC5BF2" w:rsidRPr="005C3D79" w:rsidRDefault="00CC5BF2">
            <w:pPr>
              <w:jc w:val="right"/>
              <w:rPr>
                <w:color w:val="000000"/>
                <w:sz w:val="20"/>
                <w:szCs w:val="20"/>
                <w:lang w:val="en-US"/>
              </w:rPr>
            </w:pPr>
            <w:r>
              <w:rPr>
                <w:color w:val="000000"/>
                <w:sz w:val="20"/>
                <w:szCs w:val="20"/>
              </w:rPr>
              <w:t>84,000</w:t>
            </w:r>
          </w:p>
        </w:tc>
      </w:tr>
      <w:tr w:rsidR="00CC5BF2" w:rsidRPr="005308D0" w14:paraId="06F9D168" w14:textId="77777777">
        <w:tc>
          <w:tcPr>
            <w:tcW w:w="3240" w:type="pct"/>
            <w:tcBorders>
              <w:top w:val="nil"/>
              <w:left w:val="single" w:sz="4" w:space="0" w:color="auto"/>
              <w:bottom w:val="single" w:sz="4" w:space="0" w:color="auto"/>
              <w:right w:val="single" w:sz="4" w:space="0" w:color="auto"/>
            </w:tcBorders>
            <w:noWrap/>
            <w:vAlign w:val="center"/>
            <w:hideMark/>
          </w:tcPr>
          <w:p w14:paraId="2E8F874D" w14:textId="77777777" w:rsidR="00CC5BF2" w:rsidRPr="005C3D79" w:rsidRDefault="00CC5BF2">
            <w:pPr>
              <w:jc w:val="left"/>
              <w:rPr>
                <w:b/>
                <w:color w:val="000000"/>
                <w:sz w:val="20"/>
                <w:szCs w:val="20"/>
                <w:lang w:val="en-US"/>
              </w:rPr>
            </w:pPr>
            <w:r>
              <w:rPr>
                <w:b/>
                <w:color w:val="000000"/>
                <w:sz w:val="20"/>
                <w:szCs w:val="20"/>
                <w:lang w:val="en-US"/>
              </w:rPr>
              <w:t>Subt</w:t>
            </w:r>
            <w:r w:rsidRPr="005C3D79">
              <w:rPr>
                <w:b/>
                <w:color w:val="000000"/>
                <w:sz w:val="20"/>
                <w:szCs w:val="20"/>
                <w:lang w:val="en-US"/>
              </w:rPr>
              <w:t>otal</w:t>
            </w:r>
            <w:r>
              <w:rPr>
                <w:b/>
                <w:color w:val="000000"/>
                <w:sz w:val="20"/>
                <w:szCs w:val="20"/>
                <w:lang w:val="en-US"/>
              </w:rPr>
              <w:t xml:space="preserve"> ICCs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534669DE" w14:textId="77777777" w:rsidR="00CC5BF2" w:rsidRPr="005C3D79" w:rsidRDefault="00CC5BF2">
            <w:pPr>
              <w:jc w:val="right"/>
              <w:rPr>
                <w:b/>
                <w:color w:val="000000"/>
                <w:sz w:val="20"/>
                <w:szCs w:val="20"/>
                <w:lang w:val="en-US"/>
              </w:rPr>
            </w:pPr>
            <w:r>
              <w:rPr>
                <w:b/>
                <w:bCs/>
                <w:color w:val="000000"/>
                <w:sz w:val="20"/>
                <w:szCs w:val="20"/>
              </w:rPr>
              <w:t>959,812</w:t>
            </w:r>
          </w:p>
        </w:tc>
        <w:tc>
          <w:tcPr>
            <w:tcW w:w="880" w:type="pct"/>
            <w:tcBorders>
              <w:top w:val="nil"/>
              <w:left w:val="nil"/>
              <w:bottom w:val="single" w:sz="4" w:space="0" w:color="auto"/>
              <w:right w:val="single" w:sz="4" w:space="0" w:color="auto"/>
            </w:tcBorders>
            <w:noWrap/>
            <w:tcMar>
              <w:left w:w="115" w:type="dxa"/>
              <w:right w:w="216" w:type="dxa"/>
            </w:tcMar>
          </w:tcPr>
          <w:p w14:paraId="4F583BC5" w14:textId="77777777" w:rsidR="00CC5BF2" w:rsidRPr="005C3D79" w:rsidRDefault="00CC5BF2">
            <w:pPr>
              <w:jc w:val="right"/>
              <w:rPr>
                <w:b/>
                <w:color w:val="000000"/>
                <w:sz w:val="20"/>
                <w:szCs w:val="20"/>
                <w:lang w:val="en-US"/>
              </w:rPr>
            </w:pPr>
            <w:r>
              <w:rPr>
                <w:b/>
                <w:bCs/>
                <w:color w:val="000000"/>
                <w:sz w:val="20"/>
                <w:szCs w:val="20"/>
              </w:rPr>
              <w:t>237,300</w:t>
            </w:r>
          </w:p>
        </w:tc>
      </w:tr>
      <w:tr w:rsidR="00CC5BF2" w:rsidRPr="005308D0" w14:paraId="1E73505E" w14:textId="77777777">
        <w:tc>
          <w:tcPr>
            <w:tcW w:w="3240" w:type="pct"/>
            <w:tcBorders>
              <w:top w:val="nil"/>
              <w:left w:val="single" w:sz="4" w:space="0" w:color="auto"/>
              <w:bottom w:val="single" w:sz="4" w:space="0" w:color="auto"/>
              <w:right w:val="single" w:sz="4" w:space="0" w:color="auto"/>
            </w:tcBorders>
            <w:vAlign w:val="center"/>
          </w:tcPr>
          <w:p w14:paraId="38E33848" w14:textId="77777777" w:rsidR="00CC5BF2" w:rsidRPr="005C3D79" w:rsidRDefault="00CC5BF2" w:rsidP="00597CA4">
            <w:pPr>
              <w:keepNext/>
              <w:jc w:val="left"/>
              <w:rPr>
                <w:color w:val="000000"/>
                <w:sz w:val="20"/>
                <w:szCs w:val="20"/>
                <w:lang w:val="en-US"/>
              </w:rPr>
            </w:pPr>
            <w:r>
              <w:rPr>
                <w:color w:val="000000"/>
                <w:sz w:val="20"/>
                <w:szCs w:val="20"/>
                <w:lang w:val="en-US"/>
              </w:rPr>
              <w:t>IOCs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FF2F027" w14:textId="77777777" w:rsidR="00CC5BF2" w:rsidRPr="005C3D79" w:rsidRDefault="00CC5BF2" w:rsidP="00597CA4">
            <w:pPr>
              <w:keepNext/>
              <w:jc w:val="right"/>
              <w:rPr>
                <w:color w:val="000000"/>
                <w:sz w:val="20"/>
                <w:szCs w:val="20"/>
                <w:lang w:val="en-US"/>
              </w:rPr>
            </w:pPr>
            <w:r>
              <w:rPr>
                <w:color w:val="000000"/>
                <w:sz w:val="20"/>
                <w:szCs w:val="20"/>
              </w:rPr>
              <w:t>0</w:t>
            </w:r>
          </w:p>
        </w:tc>
        <w:tc>
          <w:tcPr>
            <w:tcW w:w="880" w:type="pct"/>
            <w:tcBorders>
              <w:top w:val="nil"/>
              <w:left w:val="nil"/>
              <w:bottom w:val="single" w:sz="4" w:space="0" w:color="auto"/>
              <w:right w:val="single" w:sz="4" w:space="0" w:color="auto"/>
            </w:tcBorders>
            <w:noWrap/>
            <w:tcMar>
              <w:left w:w="115" w:type="dxa"/>
              <w:right w:w="216" w:type="dxa"/>
            </w:tcMar>
          </w:tcPr>
          <w:p w14:paraId="25F40BBE" w14:textId="77777777" w:rsidR="00CC5BF2" w:rsidRPr="005C3D79" w:rsidRDefault="00CC5BF2" w:rsidP="00597CA4">
            <w:pPr>
              <w:keepNext/>
              <w:jc w:val="right"/>
              <w:rPr>
                <w:color w:val="000000"/>
                <w:sz w:val="20"/>
                <w:szCs w:val="20"/>
                <w:lang w:val="en-US"/>
              </w:rPr>
            </w:pPr>
            <w:r>
              <w:rPr>
                <w:color w:val="000000"/>
                <w:sz w:val="20"/>
                <w:szCs w:val="20"/>
              </w:rPr>
              <w:t>187,650</w:t>
            </w:r>
          </w:p>
        </w:tc>
      </w:tr>
      <w:tr w:rsidR="00CC5BF2" w:rsidRPr="005308D0" w14:paraId="3FF93BBE" w14:textId="77777777">
        <w:tc>
          <w:tcPr>
            <w:tcW w:w="3240" w:type="pct"/>
            <w:tcBorders>
              <w:top w:val="nil"/>
              <w:left w:val="single" w:sz="4" w:space="0" w:color="auto"/>
              <w:bottom w:val="single" w:sz="4" w:space="0" w:color="auto"/>
              <w:right w:val="single" w:sz="4" w:space="0" w:color="auto"/>
            </w:tcBorders>
            <w:noWrap/>
            <w:vAlign w:val="center"/>
            <w:hideMark/>
          </w:tcPr>
          <w:p w14:paraId="48DEDF8B" w14:textId="77777777" w:rsidR="00CC5BF2" w:rsidRPr="005C3D79" w:rsidRDefault="00CC5BF2">
            <w:pPr>
              <w:jc w:val="left"/>
              <w:rPr>
                <w:b/>
                <w:color w:val="000000"/>
                <w:sz w:val="20"/>
                <w:szCs w:val="20"/>
                <w:lang w:val="en-US"/>
              </w:rPr>
            </w:pPr>
            <w:r w:rsidRPr="005C3D79">
              <w:rPr>
                <w:b/>
                <w:color w:val="000000"/>
                <w:sz w:val="20"/>
                <w:szCs w:val="20"/>
                <w:lang w:val="en-US"/>
              </w:rPr>
              <w:t>Total</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2932B695" w14:textId="77777777" w:rsidR="00CC5BF2" w:rsidRPr="005C3D79" w:rsidRDefault="00CC5BF2">
            <w:pPr>
              <w:jc w:val="right"/>
              <w:rPr>
                <w:b/>
                <w:color w:val="000000"/>
                <w:sz w:val="20"/>
                <w:szCs w:val="20"/>
                <w:lang w:val="en-US"/>
              </w:rPr>
            </w:pPr>
            <w:r>
              <w:rPr>
                <w:b/>
                <w:bCs/>
                <w:color w:val="000000"/>
                <w:sz w:val="20"/>
                <w:szCs w:val="20"/>
              </w:rPr>
              <w:t>959,812</w:t>
            </w:r>
          </w:p>
        </w:tc>
        <w:tc>
          <w:tcPr>
            <w:tcW w:w="880" w:type="pct"/>
            <w:tcBorders>
              <w:top w:val="nil"/>
              <w:left w:val="nil"/>
              <w:bottom w:val="single" w:sz="4" w:space="0" w:color="auto"/>
              <w:right w:val="single" w:sz="4" w:space="0" w:color="auto"/>
            </w:tcBorders>
            <w:noWrap/>
            <w:tcMar>
              <w:left w:w="115" w:type="dxa"/>
              <w:right w:w="216" w:type="dxa"/>
            </w:tcMar>
          </w:tcPr>
          <w:p w14:paraId="199338DD" w14:textId="77777777" w:rsidR="00CC5BF2" w:rsidRPr="005C3D79" w:rsidRDefault="00CC5BF2">
            <w:pPr>
              <w:jc w:val="right"/>
              <w:rPr>
                <w:b/>
                <w:color w:val="000000"/>
                <w:sz w:val="20"/>
                <w:szCs w:val="20"/>
                <w:lang w:val="en-US"/>
              </w:rPr>
            </w:pPr>
            <w:r>
              <w:rPr>
                <w:b/>
                <w:bCs/>
                <w:color w:val="000000"/>
                <w:sz w:val="20"/>
                <w:szCs w:val="20"/>
              </w:rPr>
              <w:t>424,950</w:t>
            </w:r>
          </w:p>
        </w:tc>
      </w:tr>
      <w:tr w:rsidR="00CC5BF2" w:rsidRPr="005308D0" w14:paraId="3336C475"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5775D079" w14:textId="77777777" w:rsidR="00CC5BF2" w:rsidRPr="006D1C13" w:rsidRDefault="00CC5BF2">
            <w:pPr>
              <w:jc w:val="left"/>
              <w:rPr>
                <w:bCs/>
                <w:color w:val="000000"/>
                <w:sz w:val="20"/>
                <w:szCs w:val="20"/>
                <w:lang w:val="en-US"/>
              </w:rPr>
            </w:pPr>
            <w:r w:rsidRPr="006D1C13">
              <w:rPr>
                <w:bCs/>
                <w:color w:val="000000"/>
                <w:sz w:val="20"/>
                <w:szCs w:val="20"/>
                <w:lang w:val="en-US"/>
              </w:rPr>
              <w:t>Eligible consumption</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5DCB93BD" w14:textId="77777777" w:rsidR="00CC5BF2" w:rsidRPr="006D1C13" w:rsidRDefault="00CC5BF2">
            <w:pPr>
              <w:jc w:val="right"/>
              <w:rPr>
                <w:bCs/>
                <w:color w:val="000000"/>
                <w:sz w:val="20"/>
                <w:szCs w:val="20"/>
              </w:rPr>
            </w:pPr>
            <w:r w:rsidRPr="006D1C13">
              <w:rPr>
                <w:bCs/>
                <w:color w:val="000000"/>
                <w:sz w:val="20"/>
                <w:szCs w:val="20"/>
              </w:rPr>
              <w:t>98.04</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65EF9512" w14:textId="77777777" w:rsidR="00CC5BF2" w:rsidRPr="006D1C13" w:rsidRDefault="00CC5BF2">
            <w:pPr>
              <w:jc w:val="right"/>
              <w:rPr>
                <w:bCs/>
                <w:color w:val="000000"/>
                <w:sz w:val="20"/>
                <w:szCs w:val="20"/>
              </w:rPr>
            </w:pPr>
            <w:r w:rsidRPr="006D1C13">
              <w:rPr>
                <w:bCs/>
                <w:color w:val="000000"/>
                <w:sz w:val="20"/>
                <w:szCs w:val="20"/>
              </w:rPr>
              <w:t>62.55</w:t>
            </w:r>
          </w:p>
        </w:tc>
      </w:tr>
      <w:tr w:rsidR="00CC5BF2" w:rsidRPr="005308D0" w14:paraId="5DDCFF8A"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571B8C14" w14:textId="77777777" w:rsidR="00CC5BF2" w:rsidRPr="006D1C13" w:rsidRDefault="00CC5BF2">
            <w:pPr>
              <w:jc w:val="left"/>
              <w:rPr>
                <w:bCs/>
                <w:color w:val="000000"/>
                <w:sz w:val="20"/>
                <w:szCs w:val="20"/>
                <w:lang w:val="en-US"/>
              </w:rPr>
            </w:pPr>
            <w:r w:rsidRPr="006D1C13">
              <w:rPr>
                <w:bCs/>
                <w:color w:val="000000"/>
                <w:sz w:val="20"/>
                <w:szCs w:val="20"/>
                <w:lang w:val="en-US"/>
              </w:rPr>
              <w:t>Cost-effectiveness (US</w:t>
            </w:r>
            <w:r>
              <w:rPr>
                <w:bCs/>
                <w:color w:val="000000"/>
                <w:sz w:val="20"/>
                <w:szCs w:val="20"/>
                <w:lang w:val="en-US"/>
              </w:rPr>
              <w:t> </w:t>
            </w:r>
            <w:r w:rsidRPr="006D1C13">
              <w:rPr>
                <w:bCs/>
                <w:color w:val="000000"/>
                <w:sz w:val="20"/>
                <w:szCs w:val="20"/>
                <w:lang w:val="en-US"/>
              </w:rPr>
              <w:t>$/kg)</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56D9B15B" w14:textId="77777777" w:rsidR="00CC5BF2" w:rsidRPr="006D1C13" w:rsidRDefault="00CC5BF2">
            <w:pPr>
              <w:jc w:val="right"/>
              <w:rPr>
                <w:bCs/>
                <w:color w:val="000000"/>
                <w:sz w:val="20"/>
                <w:szCs w:val="20"/>
              </w:rPr>
            </w:pPr>
            <w:r w:rsidRPr="006D1C13">
              <w:rPr>
                <w:bCs/>
                <w:color w:val="000000"/>
                <w:sz w:val="20"/>
                <w:szCs w:val="20"/>
              </w:rPr>
              <w:t>9.79</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7875E4F2" w14:textId="77777777" w:rsidR="00CC5BF2" w:rsidRPr="006D1C13" w:rsidRDefault="00CC5BF2">
            <w:pPr>
              <w:jc w:val="right"/>
              <w:rPr>
                <w:bCs/>
                <w:color w:val="000000"/>
                <w:sz w:val="20"/>
                <w:szCs w:val="20"/>
              </w:rPr>
            </w:pPr>
            <w:r w:rsidRPr="006D1C13">
              <w:rPr>
                <w:bCs/>
                <w:color w:val="000000"/>
                <w:sz w:val="20"/>
                <w:szCs w:val="20"/>
              </w:rPr>
              <w:t>6.79</w:t>
            </w:r>
          </w:p>
        </w:tc>
      </w:tr>
    </w:tbl>
    <w:p w14:paraId="02443311" w14:textId="77777777" w:rsidR="00CC5BF2" w:rsidRPr="00B12A3C" w:rsidRDefault="00CC5BF2" w:rsidP="00CC5BF2">
      <w:pPr>
        <w:pStyle w:val="Heading1"/>
        <w:spacing w:before="240"/>
      </w:pPr>
      <w:r w:rsidRPr="00B12A3C">
        <w:lastRenderedPageBreak/>
        <w:t xml:space="preserve">In addition to the </w:t>
      </w:r>
      <w:r>
        <w:t>62.55</w:t>
      </w:r>
      <w:r w:rsidRPr="00B12A3C">
        <w:t xml:space="preserve"> mt of </w:t>
      </w:r>
      <w:r>
        <w:t>HFCs</w:t>
      </w:r>
      <w:r w:rsidRPr="00B12A3C">
        <w:t xml:space="preserve"> contained in imported pre-blended polyols eligible for funding, as shown in </w:t>
      </w:r>
      <w:r>
        <w:t>t</w:t>
      </w:r>
      <w:r w:rsidRPr="00B12A3C">
        <w:t xml:space="preserve">able 4, </w:t>
      </w:r>
      <w:r>
        <w:t>the sector</w:t>
      </w:r>
      <w:r w:rsidRPr="00B12A3C">
        <w:t xml:space="preserve"> </w:t>
      </w:r>
      <w:r>
        <w:t xml:space="preserve">is </w:t>
      </w:r>
      <w:r w:rsidRPr="00B12A3C">
        <w:t xml:space="preserve">also consuming </w:t>
      </w:r>
      <w:r>
        <w:t>35.48</w:t>
      </w:r>
      <w:r w:rsidRPr="00B12A3C">
        <w:t xml:space="preserve"> mt not eligible for funding. This consumption will also be phased out during stage I</w:t>
      </w:r>
      <w:r>
        <w:t xml:space="preserve"> of the KIP</w:t>
      </w:r>
      <w:r w:rsidRPr="00B12A3C">
        <w:t>. The cost-effectiveness, including all tonnage being phased out in stage</w:t>
      </w:r>
      <w:r>
        <w:t> </w:t>
      </w:r>
      <w:r w:rsidRPr="00B12A3C">
        <w:t>I, is US</w:t>
      </w:r>
      <w:r>
        <w:t> </w:t>
      </w:r>
      <w:r w:rsidRPr="00B12A3C">
        <w:t>$</w:t>
      </w:r>
      <w:r>
        <w:t>4.33</w:t>
      </w:r>
      <w:r w:rsidRPr="00B12A3C">
        <w:t>/kg.</w:t>
      </w:r>
    </w:p>
    <w:p w14:paraId="0D67D62A" w14:textId="77777777" w:rsidR="00CC5BF2" w:rsidRPr="008E2CB5" w:rsidRDefault="00CC5BF2" w:rsidP="00CC5BF2">
      <w:pPr>
        <w:keepNext/>
        <w:spacing w:after="240"/>
        <w:rPr>
          <w:u w:val="single"/>
        </w:rPr>
      </w:pPr>
      <w:r w:rsidRPr="008E2CB5">
        <w:rPr>
          <w:u w:val="single"/>
        </w:rPr>
        <w:t>Impact on the climate</w:t>
      </w:r>
    </w:p>
    <w:p w14:paraId="638FCB92" w14:textId="77777777" w:rsidR="00CC5BF2" w:rsidRPr="008E2CB5" w:rsidRDefault="00CC5BF2" w:rsidP="00CC5BF2">
      <w:pPr>
        <w:pStyle w:val="Heading1"/>
      </w:pPr>
      <w:r w:rsidRPr="008E2CB5">
        <w:t xml:space="preserve">The conversion of the PU foam manufacturing enterprises in Ecuador would </w:t>
      </w:r>
      <w:r>
        <w:t xml:space="preserve">prevent </w:t>
      </w:r>
      <w:r w:rsidRPr="008E2CB5">
        <w:t xml:space="preserve">the emission into the atmosphere of </w:t>
      </w:r>
      <w:r w:rsidRPr="00156871">
        <w:t xml:space="preserve">approximately </w:t>
      </w:r>
      <w:r>
        <w:t>96,263</w:t>
      </w:r>
      <w:r w:rsidRPr="00156871">
        <w:t xml:space="preserve"> CO₂-eq tonnes </w:t>
      </w:r>
      <w:r>
        <w:t xml:space="preserve">of HFCs </w:t>
      </w:r>
      <w:r w:rsidRPr="008E2CB5">
        <w:t xml:space="preserve">per year, as shown in </w:t>
      </w:r>
      <w:r>
        <w:t>t</w:t>
      </w:r>
      <w:r w:rsidRPr="008E2CB5">
        <w:t>able </w:t>
      </w:r>
      <w:r>
        <w:t>6</w:t>
      </w:r>
      <w:r w:rsidRPr="008E2CB5">
        <w:t>.</w:t>
      </w:r>
    </w:p>
    <w:p w14:paraId="1E81875E" w14:textId="77777777" w:rsidR="00CC5BF2" w:rsidRPr="008E2CB5" w:rsidRDefault="00CC5BF2" w:rsidP="00CC5BF2">
      <w:pPr>
        <w:pStyle w:val="Heading1"/>
        <w:numPr>
          <w:ilvl w:val="0"/>
          <w:numId w:val="0"/>
        </w:numPr>
        <w:spacing w:after="0"/>
        <w:rPr>
          <w:b/>
        </w:rPr>
      </w:pPr>
      <w:r w:rsidRPr="008E2CB5">
        <w:rPr>
          <w:b/>
        </w:rPr>
        <w:t xml:space="preserve">Table </w:t>
      </w:r>
      <w:r>
        <w:rPr>
          <w:b/>
        </w:rPr>
        <w:t>6</w:t>
      </w:r>
      <w:r w:rsidRPr="008E2CB5">
        <w:rPr>
          <w:b/>
        </w:rPr>
        <w:t>. Impact on the climate of the PU foam project</w:t>
      </w:r>
      <w:r>
        <w:rPr>
          <w:b/>
        </w:rPr>
        <w:t xml:space="preserve"> in Ecuador</w:t>
      </w:r>
    </w:p>
    <w:tbl>
      <w:tblPr>
        <w:tblW w:w="5000" w:type="pct"/>
        <w:tblLook w:val="04A0" w:firstRow="1" w:lastRow="0" w:firstColumn="1" w:lastColumn="0" w:noHBand="0" w:noVBand="1"/>
      </w:tblPr>
      <w:tblGrid>
        <w:gridCol w:w="2117"/>
        <w:gridCol w:w="1992"/>
        <w:gridCol w:w="1493"/>
        <w:gridCol w:w="1952"/>
        <w:gridCol w:w="1886"/>
      </w:tblGrid>
      <w:tr w:rsidR="00CC5BF2" w:rsidRPr="008E2CB5" w14:paraId="10901178" w14:textId="77777777">
        <w:trPr>
          <w:trHeight w:val="215"/>
          <w:tblHeader/>
        </w:trPr>
        <w:tc>
          <w:tcPr>
            <w:tcW w:w="1121" w:type="pct"/>
            <w:vMerge w:val="restart"/>
            <w:tcBorders>
              <w:top w:val="single" w:sz="4" w:space="0" w:color="auto"/>
              <w:left w:val="single" w:sz="4" w:space="0" w:color="auto"/>
              <w:right w:val="single" w:sz="4" w:space="0" w:color="auto"/>
            </w:tcBorders>
            <w:vAlign w:val="center"/>
          </w:tcPr>
          <w:p w14:paraId="6A32E721" w14:textId="77777777" w:rsidR="00CC5BF2" w:rsidRPr="00CF13DD" w:rsidRDefault="00CC5BF2">
            <w:pPr>
              <w:jc w:val="center"/>
              <w:rPr>
                <w:b/>
                <w:bCs/>
                <w:color w:val="000000"/>
                <w:sz w:val="20"/>
                <w:szCs w:val="20"/>
              </w:rPr>
            </w:pPr>
            <w:r w:rsidRPr="00CF13DD">
              <w:rPr>
                <w:b/>
                <w:bCs/>
                <w:color w:val="000000"/>
                <w:sz w:val="20"/>
                <w:szCs w:val="20"/>
              </w:rPr>
              <w:t>Year</w:t>
            </w:r>
          </w:p>
        </w:tc>
        <w:tc>
          <w:tcPr>
            <w:tcW w:w="1055" w:type="pct"/>
            <w:vMerge w:val="restart"/>
            <w:tcBorders>
              <w:top w:val="single" w:sz="4" w:space="0" w:color="auto"/>
              <w:left w:val="single" w:sz="4" w:space="0" w:color="auto"/>
              <w:right w:val="single" w:sz="4" w:space="0" w:color="auto"/>
            </w:tcBorders>
            <w:noWrap/>
            <w:vAlign w:val="center"/>
          </w:tcPr>
          <w:p w14:paraId="3DD9CFDB" w14:textId="77777777" w:rsidR="00CC5BF2" w:rsidRPr="00CF13DD" w:rsidRDefault="00CC5BF2">
            <w:pPr>
              <w:jc w:val="center"/>
              <w:rPr>
                <w:b/>
                <w:bCs/>
                <w:color w:val="000000"/>
                <w:sz w:val="20"/>
                <w:szCs w:val="20"/>
              </w:rPr>
            </w:pPr>
            <w:r w:rsidRPr="00CF13DD">
              <w:rPr>
                <w:b/>
                <w:bCs/>
                <w:color w:val="000000"/>
                <w:sz w:val="20"/>
                <w:szCs w:val="20"/>
              </w:rPr>
              <w:t>Substance</w:t>
            </w:r>
          </w:p>
        </w:tc>
        <w:tc>
          <w:tcPr>
            <w:tcW w:w="791" w:type="pct"/>
            <w:vMerge w:val="restart"/>
            <w:tcBorders>
              <w:top w:val="single" w:sz="4" w:space="0" w:color="auto"/>
              <w:left w:val="nil"/>
              <w:right w:val="single" w:sz="4" w:space="0" w:color="auto"/>
            </w:tcBorders>
            <w:vAlign w:val="center"/>
          </w:tcPr>
          <w:p w14:paraId="6807C97E" w14:textId="77777777" w:rsidR="00CC5BF2" w:rsidRPr="00CF13DD" w:rsidRDefault="00CC5BF2">
            <w:pPr>
              <w:jc w:val="center"/>
              <w:rPr>
                <w:b/>
                <w:bCs/>
                <w:color w:val="000000"/>
                <w:sz w:val="20"/>
                <w:szCs w:val="20"/>
              </w:rPr>
            </w:pPr>
            <w:r w:rsidRPr="00CF13DD">
              <w:rPr>
                <w:b/>
                <w:bCs/>
                <w:color w:val="000000"/>
                <w:sz w:val="20"/>
                <w:szCs w:val="20"/>
              </w:rPr>
              <w:t>GWP</w:t>
            </w:r>
          </w:p>
        </w:tc>
        <w:tc>
          <w:tcPr>
            <w:tcW w:w="2033" w:type="pct"/>
            <w:gridSpan w:val="2"/>
            <w:tcBorders>
              <w:top w:val="single" w:sz="4" w:space="0" w:color="auto"/>
              <w:left w:val="nil"/>
              <w:bottom w:val="single" w:sz="4" w:space="0" w:color="auto"/>
              <w:right w:val="single" w:sz="4" w:space="0" w:color="auto"/>
            </w:tcBorders>
            <w:noWrap/>
            <w:vAlign w:val="center"/>
          </w:tcPr>
          <w:p w14:paraId="0DC9C4D0" w14:textId="77777777" w:rsidR="00CC5BF2" w:rsidRPr="00421B4A" w:rsidRDefault="00CC5BF2">
            <w:pPr>
              <w:jc w:val="center"/>
              <w:rPr>
                <w:b/>
                <w:bCs/>
                <w:color w:val="000000"/>
                <w:sz w:val="20"/>
                <w:szCs w:val="20"/>
              </w:rPr>
            </w:pPr>
            <w:r>
              <w:rPr>
                <w:b/>
                <w:bCs/>
                <w:color w:val="000000"/>
                <w:sz w:val="20"/>
                <w:szCs w:val="20"/>
              </w:rPr>
              <w:t>Consumption in pre-blended polyols</w:t>
            </w:r>
          </w:p>
        </w:tc>
      </w:tr>
      <w:tr w:rsidR="00CC5BF2" w:rsidRPr="008E2CB5" w14:paraId="5B4C3D69" w14:textId="77777777">
        <w:trPr>
          <w:trHeight w:val="215"/>
          <w:tblHeader/>
        </w:trPr>
        <w:tc>
          <w:tcPr>
            <w:tcW w:w="1121" w:type="pct"/>
            <w:vMerge/>
            <w:tcBorders>
              <w:left w:val="single" w:sz="4" w:space="0" w:color="auto"/>
              <w:bottom w:val="single" w:sz="4" w:space="0" w:color="auto"/>
              <w:right w:val="single" w:sz="4" w:space="0" w:color="auto"/>
            </w:tcBorders>
          </w:tcPr>
          <w:p w14:paraId="01FADB06" w14:textId="77777777" w:rsidR="00CC5BF2" w:rsidRPr="00CF13DD" w:rsidRDefault="00CC5BF2">
            <w:pPr>
              <w:jc w:val="center"/>
              <w:rPr>
                <w:b/>
                <w:bCs/>
                <w:color w:val="000000"/>
                <w:sz w:val="20"/>
                <w:szCs w:val="20"/>
              </w:rPr>
            </w:pPr>
          </w:p>
        </w:tc>
        <w:tc>
          <w:tcPr>
            <w:tcW w:w="1055" w:type="pct"/>
            <w:vMerge/>
            <w:tcBorders>
              <w:left w:val="single" w:sz="4" w:space="0" w:color="auto"/>
              <w:bottom w:val="single" w:sz="4" w:space="0" w:color="auto"/>
              <w:right w:val="single" w:sz="4" w:space="0" w:color="auto"/>
            </w:tcBorders>
            <w:noWrap/>
            <w:vAlign w:val="center"/>
            <w:hideMark/>
          </w:tcPr>
          <w:p w14:paraId="0FB13206" w14:textId="77777777" w:rsidR="00CC5BF2" w:rsidRPr="00CF13DD" w:rsidRDefault="00CC5BF2">
            <w:pPr>
              <w:jc w:val="center"/>
              <w:rPr>
                <w:b/>
                <w:bCs/>
                <w:color w:val="000000"/>
                <w:sz w:val="20"/>
                <w:szCs w:val="20"/>
                <w:lang w:val="en-US"/>
              </w:rPr>
            </w:pPr>
          </w:p>
        </w:tc>
        <w:tc>
          <w:tcPr>
            <w:tcW w:w="791" w:type="pct"/>
            <w:vMerge/>
            <w:tcBorders>
              <w:left w:val="nil"/>
              <w:bottom w:val="single" w:sz="4" w:space="0" w:color="auto"/>
              <w:right w:val="single" w:sz="4" w:space="0" w:color="auto"/>
            </w:tcBorders>
            <w:vAlign w:val="center"/>
            <w:hideMark/>
          </w:tcPr>
          <w:p w14:paraId="1BD8D68B" w14:textId="77777777" w:rsidR="00CC5BF2" w:rsidRPr="00CF13DD" w:rsidRDefault="00CC5BF2">
            <w:pPr>
              <w:jc w:val="center"/>
              <w:rPr>
                <w:b/>
                <w:bCs/>
                <w:color w:val="000000"/>
                <w:sz w:val="20"/>
                <w:szCs w:val="20"/>
                <w:lang w:val="en-US"/>
              </w:rPr>
            </w:pPr>
          </w:p>
        </w:tc>
        <w:tc>
          <w:tcPr>
            <w:tcW w:w="1034" w:type="pct"/>
            <w:tcBorders>
              <w:top w:val="single" w:sz="4" w:space="0" w:color="auto"/>
              <w:left w:val="nil"/>
              <w:bottom w:val="single" w:sz="4" w:space="0" w:color="auto"/>
              <w:right w:val="single" w:sz="4" w:space="0" w:color="auto"/>
            </w:tcBorders>
            <w:noWrap/>
            <w:vAlign w:val="center"/>
            <w:hideMark/>
          </w:tcPr>
          <w:p w14:paraId="68AB4C1D" w14:textId="77777777" w:rsidR="00CC5BF2" w:rsidRPr="00CF13DD" w:rsidRDefault="00CC5BF2">
            <w:pPr>
              <w:jc w:val="center"/>
              <w:rPr>
                <w:b/>
                <w:bCs/>
                <w:color w:val="000000"/>
                <w:sz w:val="20"/>
                <w:szCs w:val="20"/>
                <w:lang w:val="en-US"/>
              </w:rPr>
            </w:pPr>
            <w:r w:rsidRPr="00CF13DD">
              <w:rPr>
                <w:b/>
                <w:bCs/>
                <w:color w:val="000000"/>
                <w:sz w:val="20"/>
                <w:szCs w:val="20"/>
              </w:rPr>
              <w:t>m</w:t>
            </w:r>
            <w:r>
              <w:rPr>
                <w:b/>
                <w:bCs/>
                <w:color w:val="000000"/>
                <w:sz w:val="20"/>
                <w:szCs w:val="20"/>
              </w:rPr>
              <w:t>t</w:t>
            </w:r>
          </w:p>
        </w:tc>
        <w:tc>
          <w:tcPr>
            <w:tcW w:w="999" w:type="pct"/>
            <w:tcBorders>
              <w:top w:val="single" w:sz="4" w:space="0" w:color="auto"/>
              <w:left w:val="nil"/>
              <w:bottom w:val="single" w:sz="4" w:space="0" w:color="auto"/>
              <w:right w:val="single" w:sz="4" w:space="0" w:color="auto"/>
            </w:tcBorders>
            <w:noWrap/>
            <w:vAlign w:val="center"/>
            <w:hideMark/>
          </w:tcPr>
          <w:p w14:paraId="0E93E887" w14:textId="77777777" w:rsidR="00CC5BF2" w:rsidRPr="00CF13DD" w:rsidRDefault="00CC5BF2">
            <w:pPr>
              <w:jc w:val="center"/>
              <w:rPr>
                <w:color w:val="000000"/>
                <w:sz w:val="20"/>
                <w:szCs w:val="20"/>
                <w:lang w:val="en-US"/>
              </w:rPr>
            </w:pPr>
            <w:r w:rsidRPr="00421B4A">
              <w:rPr>
                <w:b/>
                <w:bCs/>
                <w:color w:val="000000"/>
                <w:sz w:val="20"/>
                <w:szCs w:val="20"/>
              </w:rPr>
              <w:t>CO</w:t>
            </w:r>
            <w:r w:rsidRPr="00421B4A">
              <w:rPr>
                <w:b/>
                <w:bCs/>
                <w:color w:val="000000"/>
                <w:sz w:val="20"/>
                <w:szCs w:val="20"/>
                <w:vertAlign w:val="subscript"/>
              </w:rPr>
              <w:t>2</w:t>
            </w:r>
            <w:r w:rsidRPr="00421B4A">
              <w:rPr>
                <w:b/>
                <w:bCs/>
                <w:color w:val="000000"/>
                <w:sz w:val="20"/>
                <w:szCs w:val="20"/>
              </w:rPr>
              <w:t>-</w:t>
            </w:r>
            <w:r w:rsidRPr="00CF13DD">
              <w:rPr>
                <w:b/>
                <w:bCs/>
                <w:color w:val="000000"/>
                <w:sz w:val="20"/>
                <w:szCs w:val="20"/>
              </w:rPr>
              <w:t>eq tonnes</w:t>
            </w:r>
          </w:p>
        </w:tc>
      </w:tr>
      <w:tr w:rsidR="00CC5BF2" w:rsidRPr="008E2CB5" w14:paraId="30749A3E" w14:textId="77777777">
        <w:trPr>
          <w:trHeight w:val="241"/>
        </w:trPr>
        <w:tc>
          <w:tcPr>
            <w:tcW w:w="5000" w:type="pct"/>
            <w:gridSpan w:val="5"/>
            <w:tcBorders>
              <w:top w:val="nil"/>
              <w:left w:val="single" w:sz="4" w:space="0" w:color="auto"/>
              <w:bottom w:val="single" w:sz="4" w:space="0" w:color="auto"/>
              <w:right w:val="single" w:sz="4" w:space="0" w:color="auto"/>
            </w:tcBorders>
            <w:vAlign w:val="center"/>
          </w:tcPr>
          <w:p w14:paraId="16DCD218" w14:textId="77777777" w:rsidR="00CC5BF2" w:rsidRPr="00F37DD0" w:rsidRDefault="00CC5BF2">
            <w:pPr>
              <w:spacing w:before="60" w:after="60"/>
              <w:jc w:val="center"/>
              <w:rPr>
                <w:color w:val="000000"/>
                <w:sz w:val="20"/>
                <w:szCs w:val="20"/>
                <w:lang w:val="en-US"/>
              </w:rPr>
            </w:pPr>
            <w:r w:rsidRPr="00F37DD0">
              <w:rPr>
                <w:b/>
                <w:bCs/>
                <w:color w:val="000000"/>
                <w:sz w:val="20"/>
                <w:szCs w:val="20"/>
              </w:rPr>
              <w:t>Before conversion</w:t>
            </w:r>
          </w:p>
        </w:tc>
      </w:tr>
      <w:tr w:rsidR="00CC5BF2" w:rsidRPr="008E2CB5" w14:paraId="7798DB77" w14:textId="77777777">
        <w:trPr>
          <w:trHeight w:val="197"/>
        </w:trPr>
        <w:tc>
          <w:tcPr>
            <w:tcW w:w="1121" w:type="pct"/>
            <w:tcBorders>
              <w:top w:val="nil"/>
              <w:left w:val="single" w:sz="4" w:space="0" w:color="auto"/>
              <w:bottom w:val="single" w:sz="4" w:space="0" w:color="auto"/>
              <w:right w:val="single" w:sz="4" w:space="0" w:color="auto"/>
            </w:tcBorders>
          </w:tcPr>
          <w:p w14:paraId="044E06DB" w14:textId="77777777" w:rsidR="00CC5BF2" w:rsidRPr="00F37DD0" w:rsidRDefault="00CC5BF2">
            <w:pPr>
              <w:jc w:val="center"/>
              <w:rPr>
                <w:color w:val="000000"/>
                <w:sz w:val="20"/>
                <w:szCs w:val="20"/>
              </w:rPr>
            </w:pPr>
            <w:r w:rsidRPr="00F37DD0">
              <w:rPr>
                <w:color w:val="000000"/>
                <w:sz w:val="20"/>
                <w:szCs w:val="20"/>
              </w:rPr>
              <w:t>2022</w:t>
            </w:r>
          </w:p>
        </w:tc>
        <w:tc>
          <w:tcPr>
            <w:tcW w:w="1055" w:type="pct"/>
            <w:tcBorders>
              <w:top w:val="nil"/>
              <w:left w:val="single" w:sz="4" w:space="0" w:color="auto"/>
              <w:bottom w:val="single" w:sz="4" w:space="0" w:color="auto"/>
              <w:right w:val="single" w:sz="4" w:space="0" w:color="auto"/>
            </w:tcBorders>
            <w:noWrap/>
            <w:vAlign w:val="center"/>
          </w:tcPr>
          <w:p w14:paraId="4069BA3A" w14:textId="77777777" w:rsidR="00CC5BF2" w:rsidRPr="00F37DD0" w:rsidRDefault="00CC5BF2">
            <w:pPr>
              <w:rPr>
                <w:color w:val="000000"/>
                <w:sz w:val="20"/>
                <w:szCs w:val="20"/>
              </w:rPr>
            </w:pPr>
            <w:r w:rsidRPr="00F37DD0">
              <w:rPr>
                <w:color w:val="000000"/>
                <w:sz w:val="20"/>
                <w:szCs w:val="20"/>
              </w:rPr>
              <w:t>HFC-365mfc/227ea</w:t>
            </w:r>
          </w:p>
        </w:tc>
        <w:tc>
          <w:tcPr>
            <w:tcW w:w="791" w:type="pct"/>
            <w:tcBorders>
              <w:top w:val="nil"/>
              <w:left w:val="nil"/>
              <w:bottom w:val="single" w:sz="4" w:space="0" w:color="auto"/>
              <w:right w:val="single" w:sz="4" w:space="0" w:color="auto"/>
            </w:tcBorders>
            <w:vAlign w:val="center"/>
          </w:tcPr>
          <w:p w14:paraId="331A2587" w14:textId="77777777" w:rsidR="00CC5BF2" w:rsidRPr="00F37DD0" w:rsidRDefault="00CC5BF2">
            <w:pPr>
              <w:ind w:right="109"/>
              <w:jc w:val="right"/>
              <w:rPr>
                <w:color w:val="000000"/>
                <w:sz w:val="20"/>
                <w:szCs w:val="20"/>
                <w:lang w:val="en-US"/>
              </w:rPr>
            </w:pPr>
            <w:r w:rsidRPr="00F37DD0">
              <w:rPr>
                <w:color w:val="000000"/>
                <w:sz w:val="20"/>
                <w:szCs w:val="20"/>
                <w:lang w:val="en-US"/>
              </w:rPr>
              <w:t>963.82</w:t>
            </w:r>
          </w:p>
        </w:tc>
        <w:tc>
          <w:tcPr>
            <w:tcW w:w="1034" w:type="pct"/>
            <w:tcBorders>
              <w:top w:val="single" w:sz="4" w:space="0" w:color="auto"/>
              <w:bottom w:val="single" w:sz="4" w:space="0" w:color="auto"/>
              <w:right w:val="single" w:sz="4" w:space="0" w:color="auto"/>
            </w:tcBorders>
            <w:noWrap/>
            <w:vAlign w:val="center"/>
          </w:tcPr>
          <w:p w14:paraId="0D1E7973" w14:textId="77777777" w:rsidR="00CC5BF2" w:rsidRPr="00F37DD0" w:rsidRDefault="00CC5BF2">
            <w:pPr>
              <w:ind w:right="109"/>
              <w:jc w:val="right"/>
              <w:rPr>
                <w:color w:val="000000"/>
                <w:sz w:val="20"/>
                <w:szCs w:val="20"/>
                <w:lang w:val="en-US"/>
              </w:rPr>
            </w:pPr>
            <w:r w:rsidRPr="00F37DD0">
              <w:rPr>
                <w:sz w:val="20"/>
                <w:szCs w:val="20"/>
              </w:rPr>
              <w:t>104.68</w:t>
            </w:r>
          </w:p>
        </w:tc>
        <w:tc>
          <w:tcPr>
            <w:tcW w:w="999" w:type="pct"/>
            <w:tcBorders>
              <w:top w:val="single" w:sz="4" w:space="0" w:color="auto"/>
              <w:left w:val="single" w:sz="4" w:space="0" w:color="auto"/>
              <w:bottom w:val="single" w:sz="4" w:space="0" w:color="auto"/>
              <w:right w:val="single" w:sz="4" w:space="0" w:color="auto"/>
            </w:tcBorders>
            <w:vAlign w:val="center"/>
          </w:tcPr>
          <w:p w14:paraId="6525D63D" w14:textId="77777777" w:rsidR="00CC5BF2" w:rsidRPr="00F37DD0" w:rsidRDefault="00CC5BF2">
            <w:pPr>
              <w:ind w:right="109"/>
              <w:jc w:val="right"/>
              <w:rPr>
                <w:color w:val="000000"/>
                <w:sz w:val="20"/>
                <w:szCs w:val="20"/>
                <w:lang w:val="en-US"/>
              </w:rPr>
            </w:pPr>
            <w:r w:rsidRPr="00F37DD0">
              <w:rPr>
                <w:sz w:val="20"/>
                <w:szCs w:val="20"/>
              </w:rPr>
              <w:t>100,893</w:t>
            </w:r>
          </w:p>
        </w:tc>
      </w:tr>
      <w:tr w:rsidR="00CC5BF2" w:rsidRPr="008E2CB5" w14:paraId="19CA53DC" w14:textId="77777777">
        <w:trPr>
          <w:trHeight w:val="197"/>
        </w:trPr>
        <w:tc>
          <w:tcPr>
            <w:tcW w:w="1121" w:type="pct"/>
            <w:tcBorders>
              <w:top w:val="nil"/>
              <w:left w:val="single" w:sz="4" w:space="0" w:color="auto"/>
              <w:bottom w:val="single" w:sz="4" w:space="0" w:color="auto"/>
              <w:right w:val="single" w:sz="4" w:space="0" w:color="auto"/>
            </w:tcBorders>
          </w:tcPr>
          <w:p w14:paraId="3E28675B" w14:textId="77777777" w:rsidR="00CC5BF2" w:rsidRPr="00F37DD0" w:rsidRDefault="00CC5BF2">
            <w:pPr>
              <w:jc w:val="center"/>
              <w:rPr>
                <w:color w:val="000000"/>
                <w:sz w:val="20"/>
                <w:szCs w:val="20"/>
                <w:lang w:val="en-US"/>
              </w:rPr>
            </w:pPr>
            <w:r w:rsidRPr="00F37DD0">
              <w:rPr>
                <w:color w:val="000000"/>
                <w:sz w:val="20"/>
                <w:szCs w:val="20"/>
                <w:lang w:val="en-US"/>
              </w:rPr>
              <w:t>2023</w:t>
            </w:r>
          </w:p>
        </w:tc>
        <w:tc>
          <w:tcPr>
            <w:tcW w:w="1055" w:type="pct"/>
            <w:tcBorders>
              <w:top w:val="nil"/>
              <w:left w:val="single" w:sz="4" w:space="0" w:color="auto"/>
              <w:bottom w:val="single" w:sz="4" w:space="0" w:color="auto"/>
              <w:right w:val="single" w:sz="4" w:space="0" w:color="auto"/>
            </w:tcBorders>
            <w:noWrap/>
            <w:vAlign w:val="center"/>
          </w:tcPr>
          <w:p w14:paraId="2F11E31B" w14:textId="77777777" w:rsidR="00CC5BF2" w:rsidRPr="00F37DD0" w:rsidRDefault="00CC5BF2">
            <w:pPr>
              <w:rPr>
                <w:color w:val="000000"/>
                <w:sz w:val="20"/>
                <w:szCs w:val="20"/>
              </w:rPr>
            </w:pPr>
            <w:r w:rsidRPr="00F37DD0">
              <w:rPr>
                <w:color w:val="000000"/>
                <w:sz w:val="20"/>
                <w:szCs w:val="20"/>
                <w:lang w:val="en-US"/>
              </w:rPr>
              <w:t>HFC-365mfc/227ea</w:t>
            </w:r>
          </w:p>
        </w:tc>
        <w:tc>
          <w:tcPr>
            <w:tcW w:w="791" w:type="pct"/>
            <w:tcBorders>
              <w:top w:val="nil"/>
              <w:left w:val="nil"/>
              <w:bottom w:val="single" w:sz="4" w:space="0" w:color="auto"/>
              <w:right w:val="single" w:sz="4" w:space="0" w:color="auto"/>
            </w:tcBorders>
            <w:vAlign w:val="center"/>
          </w:tcPr>
          <w:p w14:paraId="5C423C81" w14:textId="77777777" w:rsidR="00CC5BF2" w:rsidRPr="00F37DD0" w:rsidRDefault="00CC5BF2">
            <w:pPr>
              <w:ind w:right="109"/>
              <w:jc w:val="right"/>
              <w:rPr>
                <w:color w:val="000000"/>
                <w:sz w:val="20"/>
                <w:szCs w:val="20"/>
                <w:lang w:val="en-US"/>
              </w:rPr>
            </w:pPr>
            <w:r w:rsidRPr="00F37DD0">
              <w:rPr>
                <w:color w:val="000000"/>
                <w:sz w:val="20"/>
                <w:szCs w:val="20"/>
                <w:lang w:val="en-US"/>
              </w:rPr>
              <w:t>963.82</w:t>
            </w:r>
          </w:p>
        </w:tc>
        <w:tc>
          <w:tcPr>
            <w:tcW w:w="1034" w:type="pct"/>
            <w:tcBorders>
              <w:top w:val="single" w:sz="4" w:space="0" w:color="auto"/>
              <w:left w:val="nil"/>
              <w:bottom w:val="single" w:sz="4" w:space="0" w:color="auto"/>
              <w:right w:val="single" w:sz="4" w:space="0" w:color="auto"/>
            </w:tcBorders>
            <w:noWrap/>
            <w:vAlign w:val="center"/>
          </w:tcPr>
          <w:p w14:paraId="7417F574" w14:textId="77777777" w:rsidR="00CC5BF2" w:rsidRPr="00F37DD0" w:rsidRDefault="00CC5BF2">
            <w:pPr>
              <w:ind w:right="109"/>
              <w:jc w:val="right"/>
              <w:rPr>
                <w:color w:val="000000"/>
                <w:sz w:val="20"/>
                <w:szCs w:val="20"/>
                <w:lang w:val="en-US"/>
              </w:rPr>
            </w:pPr>
            <w:r w:rsidRPr="00F37DD0">
              <w:rPr>
                <w:color w:val="000000"/>
                <w:sz w:val="20"/>
                <w:szCs w:val="20"/>
                <w:lang w:val="en-US"/>
              </w:rPr>
              <w:t>109.06</w:t>
            </w:r>
          </w:p>
        </w:tc>
        <w:tc>
          <w:tcPr>
            <w:tcW w:w="999" w:type="pct"/>
            <w:tcBorders>
              <w:top w:val="single" w:sz="4" w:space="0" w:color="auto"/>
              <w:left w:val="nil"/>
              <w:bottom w:val="single" w:sz="4" w:space="0" w:color="auto"/>
              <w:right w:val="single" w:sz="4" w:space="0" w:color="auto"/>
            </w:tcBorders>
            <w:vAlign w:val="center"/>
          </w:tcPr>
          <w:p w14:paraId="5630661D" w14:textId="77777777" w:rsidR="00CC5BF2" w:rsidRPr="00F37DD0" w:rsidRDefault="00CC5BF2">
            <w:pPr>
              <w:ind w:right="109"/>
              <w:jc w:val="right"/>
              <w:rPr>
                <w:color w:val="000000"/>
                <w:sz w:val="20"/>
                <w:szCs w:val="20"/>
                <w:lang w:val="en-US"/>
              </w:rPr>
            </w:pPr>
            <w:r w:rsidRPr="00F37DD0">
              <w:rPr>
                <w:color w:val="000000"/>
                <w:sz w:val="20"/>
                <w:szCs w:val="20"/>
                <w:lang w:val="en-US"/>
              </w:rPr>
              <w:t>105,114</w:t>
            </w:r>
          </w:p>
        </w:tc>
      </w:tr>
      <w:tr w:rsidR="00CC5BF2" w:rsidRPr="008E2CB5" w14:paraId="36457637" w14:textId="77777777">
        <w:trPr>
          <w:trHeight w:val="197"/>
        </w:trPr>
        <w:tc>
          <w:tcPr>
            <w:tcW w:w="1121" w:type="pct"/>
            <w:tcBorders>
              <w:top w:val="nil"/>
              <w:left w:val="single" w:sz="4" w:space="0" w:color="auto"/>
              <w:bottom w:val="single" w:sz="4" w:space="0" w:color="auto"/>
              <w:right w:val="single" w:sz="4" w:space="0" w:color="auto"/>
            </w:tcBorders>
          </w:tcPr>
          <w:p w14:paraId="01FFD2ED" w14:textId="77777777" w:rsidR="00CC5BF2" w:rsidRPr="00F37DD0" w:rsidRDefault="00CC5BF2">
            <w:pPr>
              <w:jc w:val="center"/>
              <w:rPr>
                <w:color w:val="000000"/>
                <w:sz w:val="20"/>
                <w:szCs w:val="20"/>
                <w:lang w:val="en-US"/>
              </w:rPr>
            </w:pPr>
            <w:r w:rsidRPr="00F37DD0">
              <w:rPr>
                <w:color w:val="000000"/>
                <w:sz w:val="20"/>
                <w:szCs w:val="20"/>
                <w:lang w:val="en-US"/>
              </w:rPr>
              <w:t>2024</w:t>
            </w:r>
          </w:p>
        </w:tc>
        <w:tc>
          <w:tcPr>
            <w:tcW w:w="1055" w:type="pct"/>
            <w:tcBorders>
              <w:top w:val="nil"/>
              <w:left w:val="single" w:sz="4" w:space="0" w:color="auto"/>
              <w:bottom w:val="single" w:sz="4" w:space="0" w:color="auto"/>
              <w:right w:val="single" w:sz="4" w:space="0" w:color="auto"/>
            </w:tcBorders>
            <w:noWrap/>
            <w:vAlign w:val="center"/>
          </w:tcPr>
          <w:p w14:paraId="4E4B83D2" w14:textId="77777777" w:rsidR="00CC5BF2" w:rsidRPr="00F37DD0" w:rsidRDefault="00CC5BF2">
            <w:pPr>
              <w:rPr>
                <w:color w:val="000000"/>
                <w:sz w:val="20"/>
                <w:szCs w:val="20"/>
                <w:lang w:val="en-US"/>
              </w:rPr>
            </w:pPr>
            <w:r w:rsidRPr="00F37DD0">
              <w:rPr>
                <w:color w:val="000000"/>
                <w:sz w:val="20"/>
                <w:szCs w:val="20"/>
              </w:rPr>
              <w:t>HFC-245fa</w:t>
            </w:r>
          </w:p>
        </w:tc>
        <w:tc>
          <w:tcPr>
            <w:tcW w:w="791" w:type="pct"/>
            <w:tcBorders>
              <w:top w:val="nil"/>
              <w:left w:val="nil"/>
              <w:bottom w:val="single" w:sz="4" w:space="0" w:color="auto"/>
              <w:right w:val="single" w:sz="4" w:space="0" w:color="auto"/>
            </w:tcBorders>
            <w:vAlign w:val="center"/>
          </w:tcPr>
          <w:p w14:paraId="420CF232" w14:textId="77777777" w:rsidR="00CC5BF2" w:rsidRPr="00F37DD0" w:rsidRDefault="00CC5BF2">
            <w:pPr>
              <w:ind w:right="109"/>
              <w:jc w:val="right"/>
              <w:rPr>
                <w:color w:val="000000"/>
                <w:sz w:val="20"/>
                <w:szCs w:val="20"/>
                <w:lang w:val="en-US"/>
              </w:rPr>
            </w:pPr>
            <w:r w:rsidRPr="00F37DD0">
              <w:rPr>
                <w:color w:val="000000"/>
                <w:sz w:val="20"/>
                <w:szCs w:val="20"/>
                <w:lang w:val="en-US"/>
              </w:rPr>
              <w:t>1,030</w:t>
            </w:r>
          </w:p>
        </w:tc>
        <w:tc>
          <w:tcPr>
            <w:tcW w:w="1034" w:type="pct"/>
            <w:tcBorders>
              <w:top w:val="nil"/>
              <w:left w:val="nil"/>
              <w:bottom w:val="single" w:sz="4" w:space="0" w:color="auto"/>
              <w:right w:val="single" w:sz="4" w:space="0" w:color="auto"/>
            </w:tcBorders>
            <w:noWrap/>
            <w:vAlign w:val="center"/>
          </w:tcPr>
          <w:p w14:paraId="05B45005" w14:textId="77777777" w:rsidR="00CC5BF2" w:rsidRPr="00F37DD0" w:rsidRDefault="00CC5BF2">
            <w:pPr>
              <w:ind w:right="109"/>
              <w:jc w:val="right"/>
              <w:rPr>
                <w:color w:val="000000"/>
                <w:sz w:val="20"/>
                <w:szCs w:val="20"/>
                <w:lang w:val="en-US"/>
              </w:rPr>
            </w:pPr>
            <w:r w:rsidRPr="00F37DD0">
              <w:rPr>
                <w:color w:val="000000"/>
                <w:sz w:val="20"/>
                <w:szCs w:val="20"/>
                <w:lang w:val="en-US"/>
              </w:rPr>
              <w:t>80.37</w:t>
            </w:r>
          </w:p>
        </w:tc>
        <w:tc>
          <w:tcPr>
            <w:tcW w:w="999" w:type="pct"/>
            <w:tcBorders>
              <w:top w:val="nil"/>
              <w:left w:val="nil"/>
              <w:bottom w:val="single" w:sz="4" w:space="0" w:color="auto"/>
              <w:right w:val="single" w:sz="4" w:space="0" w:color="auto"/>
            </w:tcBorders>
            <w:vAlign w:val="center"/>
          </w:tcPr>
          <w:p w14:paraId="716E79D9" w14:textId="77777777" w:rsidR="00CC5BF2" w:rsidRPr="00F37DD0" w:rsidRDefault="00CC5BF2">
            <w:pPr>
              <w:ind w:right="109"/>
              <w:jc w:val="right"/>
              <w:rPr>
                <w:color w:val="000000"/>
                <w:sz w:val="20"/>
                <w:szCs w:val="20"/>
                <w:lang w:val="en-US"/>
              </w:rPr>
            </w:pPr>
            <w:r w:rsidRPr="00F37DD0">
              <w:rPr>
                <w:color w:val="000000"/>
                <w:sz w:val="20"/>
                <w:szCs w:val="20"/>
                <w:lang w:val="en-US"/>
              </w:rPr>
              <w:t>82,781</w:t>
            </w:r>
          </w:p>
        </w:tc>
      </w:tr>
      <w:tr w:rsidR="00CC5BF2" w:rsidRPr="008E2CB5" w14:paraId="67946523" w14:textId="77777777">
        <w:trPr>
          <w:trHeight w:val="197"/>
        </w:trPr>
        <w:tc>
          <w:tcPr>
            <w:tcW w:w="1121" w:type="pct"/>
            <w:tcBorders>
              <w:top w:val="single" w:sz="4" w:space="0" w:color="auto"/>
              <w:left w:val="single" w:sz="4" w:space="0" w:color="auto"/>
              <w:bottom w:val="single" w:sz="4" w:space="0" w:color="auto"/>
              <w:right w:val="single" w:sz="4" w:space="0" w:color="auto"/>
            </w:tcBorders>
          </w:tcPr>
          <w:p w14:paraId="21D4E38A" w14:textId="77777777" w:rsidR="00CC5BF2" w:rsidRPr="00F37DD0" w:rsidRDefault="00CC5BF2">
            <w:pPr>
              <w:ind w:left="169"/>
              <w:jc w:val="left"/>
              <w:rPr>
                <w:color w:val="000000"/>
                <w:sz w:val="20"/>
                <w:szCs w:val="20"/>
                <w:lang w:val="en-US"/>
              </w:rPr>
            </w:pPr>
            <w:r w:rsidRPr="00F37DD0">
              <w:rPr>
                <w:color w:val="000000"/>
                <w:sz w:val="20"/>
                <w:szCs w:val="20"/>
                <w:lang w:val="en-US"/>
              </w:rPr>
              <w:t>2022</w:t>
            </w:r>
            <w:r>
              <w:rPr>
                <w:color w:val="000000"/>
                <w:sz w:val="20"/>
                <w:szCs w:val="20"/>
                <w:lang w:val="en-US"/>
              </w:rPr>
              <w:t>–</w:t>
            </w:r>
            <w:r w:rsidRPr="00F37DD0">
              <w:rPr>
                <w:color w:val="000000"/>
                <w:sz w:val="20"/>
                <w:szCs w:val="20"/>
                <w:lang w:val="en-US"/>
              </w:rPr>
              <w:t>2024 average</w:t>
            </w:r>
          </w:p>
        </w:tc>
        <w:tc>
          <w:tcPr>
            <w:tcW w:w="1055" w:type="pct"/>
            <w:tcBorders>
              <w:top w:val="single" w:sz="4" w:space="0" w:color="auto"/>
              <w:left w:val="single" w:sz="4" w:space="0" w:color="auto"/>
              <w:bottom w:val="single" w:sz="4" w:space="0" w:color="auto"/>
              <w:right w:val="single" w:sz="4" w:space="0" w:color="auto"/>
            </w:tcBorders>
          </w:tcPr>
          <w:p w14:paraId="7F29EA83" w14:textId="77777777" w:rsidR="00CC5BF2" w:rsidRPr="00F37DD0" w:rsidRDefault="00CC5BF2">
            <w:pPr>
              <w:ind w:left="37"/>
              <w:jc w:val="left"/>
              <w:rPr>
                <w:color w:val="000000"/>
                <w:sz w:val="20"/>
                <w:szCs w:val="20"/>
                <w:lang w:val="en-US"/>
              </w:rPr>
            </w:pPr>
          </w:p>
        </w:tc>
        <w:tc>
          <w:tcPr>
            <w:tcW w:w="791" w:type="pct"/>
            <w:tcBorders>
              <w:top w:val="single" w:sz="4" w:space="0" w:color="auto"/>
              <w:left w:val="single" w:sz="4" w:space="0" w:color="auto"/>
              <w:bottom w:val="single" w:sz="4" w:space="0" w:color="auto"/>
              <w:right w:val="single" w:sz="4" w:space="0" w:color="auto"/>
            </w:tcBorders>
          </w:tcPr>
          <w:p w14:paraId="0616AB70" w14:textId="77777777" w:rsidR="00CC5BF2" w:rsidRPr="00F37DD0" w:rsidRDefault="00CC5BF2">
            <w:pPr>
              <w:ind w:left="169" w:right="109"/>
              <w:jc w:val="right"/>
              <w:rPr>
                <w:color w:val="000000"/>
                <w:sz w:val="20"/>
                <w:szCs w:val="20"/>
                <w:lang w:val="en-US"/>
              </w:rPr>
            </w:pPr>
          </w:p>
        </w:tc>
        <w:tc>
          <w:tcPr>
            <w:tcW w:w="1034" w:type="pct"/>
            <w:tcBorders>
              <w:top w:val="single" w:sz="4" w:space="0" w:color="auto"/>
              <w:left w:val="single" w:sz="4" w:space="0" w:color="auto"/>
              <w:bottom w:val="single" w:sz="4" w:space="0" w:color="auto"/>
              <w:right w:val="single" w:sz="4" w:space="0" w:color="auto"/>
            </w:tcBorders>
            <w:noWrap/>
            <w:vAlign w:val="center"/>
          </w:tcPr>
          <w:p w14:paraId="2EBBA74E" w14:textId="77777777" w:rsidR="00CC5BF2" w:rsidRPr="00F37DD0" w:rsidRDefault="00CC5BF2">
            <w:pPr>
              <w:ind w:right="109"/>
              <w:jc w:val="right"/>
              <w:rPr>
                <w:color w:val="000000"/>
                <w:sz w:val="20"/>
                <w:szCs w:val="20"/>
                <w:lang w:val="en-US"/>
              </w:rPr>
            </w:pPr>
            <w:r w:rsidRPr="00F37DD0">
              <w:rPr>
                <w:sz w:val="20"/>
                <w:szCs w:val="20"/>
              </w:rPr>
              <w:t>98.04</w:t>
            </w:r>
          </w:p>
        </w:tc>
        <w:tc>
          <w:tcPr>
            <w:tcW w:w="999" w:type="pct"/>
            <w:tcBorders>
              <w:top w:val="single" w:sz="4" w:space="0" w:color="auto"/>
              <w:left w:val="single" w:sz="4" w:space="0" w:color="auto"/>
              <w:bottom w:val="single" w:sz="4" w:space="0" w:color="auto"/>
              <w:right w:val="single" w:sz="4" w:space="0" w:color="auto"/>
            </w:tcBorders>
            <w:vAlign w:val="center"/>
          </w:tcPr>
          <w:p w14:paraId="700E16FA" w14:textId="77777777" w:rsidR="00CC5BF2" w:rsidRPr="00F37DD0" w:rsidRDefault="00CC5BF2">
            <w:pPr>
              <w:ind w:right="109"/>
              <w:jc w:val="right"/>
              <w:rPr>
                <w:color w:val="000000"/>
                <w:sz w:val="20"/>
                <w:szCs w:val="20"/>
                <w:lang w:val="en-US"/>
              </w:rPr>
            </w:pPr>
            <w:r w:rsidRPr="00F37DD0">
              <w:rPr>
                <w:sz w:val="20"/>
                <w:szCs w:val="20"/>
              </w:rPr>
              <w:t>96,263</w:t>
            </w:r>
          </w:p>
        </w:tc>
      </w:tr>
      <w:tr w:rsidR="00CC5BF2" w:rsidRPr="008E2CB5" w14:paraId="5EF70BA2" w14:textId="77777777">
        <w:trPr>
          <w:trHeight w:val="28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2F8D458" w14:textId="77777777" w:rsidR="00CC5BF2" w:rsidRPr="00F37DD0" w:rsidRDefault="00CC5BF2">
            <w:pPr>
              <w:keepNext/>
              <w:spacing w:before="60" w:after="60"/>
              <w:jc w:val="center"/>
              <w:rPr>
                <w:b/>
                <w:bCs/>
                <w:color w:val="000000"/>
                <w:sz w:val="20"/>
                <w:szCs w:val="20"/>
                <w:lang w:val="en-US"/>
              </w:rPr>
            </w:pPr>
            <w:r w:rsidRPr="00F37DD0">
              <w:rPr>
                <w:b/>
                <w:bCs/>
                <w:color w:val="000000"/>
                <w:sz w:val="20"/>
                <w:szCs w:val="20"/>
              </w:rPr>
              <w:t>After conversion</w:t>
            </w:r>
          </w:p>
        </w:tc>
      </w:tr>
      <w:tr w:rsidR="00CC5BF2" w:rsidRPr="008E2CB5" w14:paraId="5C5CCCFB" w14:textId="77777777">
        <w:trPr>
          <w:trHeight w:val="80"/>
        </w:trPr>
        <w:tc>
          <w:tcPr>
            <w:tcW w:w="1121" w:type="pct"/>
            <w:tcBorders>
              <w:top w:val="nil"/>
              <w:left w:val="single" w:sz="4" w:space="0" w:color="auto"/>
              <w:bottom w:val="single" w:sz="4" w:space="0" w:color="auto"/>
              <w:right w:val="single" w:sz="4" w:space="0" w:color="auto"/>
            </w:tcBorders>
          </w:tcPr>
          <w:p w14:paraId="4686339F" w14:textId="77777777" w:rsidR="00CC5BF2" w:rsidRPr="00F37DD0" w:rsidRDefault="00CC5BF2">
            <w:pPr>
              <w:rPr>
                <w:color w:val="000000"/>
                <w:sz w:val="20"/>
                <w:szCs w:val="20"/>
              </w:rPr>
            </w:pPr>
          </w:p>
        </w:tc>
        <w:tc>
          <w:tcPr>
            <w:tcW w:w="1055" w:type="pct"/>
            <w:tcBorders>
              <w:top w:val="nil"/>
              <w:left w:val="single" w:sz="4" w:space="0" w:color="auto"/>
              <w:bottom w:val="single" w:sz="4" w:space="0" w:color="auto"/>
              <w:right w:val="single" w:sz="4" w:space="0" w:color="auto"/>
            </w:tcBorders>
            <w:noWrap/>
            <w:vAlign w:val="center"/>
            <w:hideMark/>
          </w:tcPr>
          <w:p w14:paraId="25773893" w14:textId="77777777" w:rsidR="00CC5BF2" w:rsidRPr="00F37DD0" w:rsidRDefault="00CC5BF2">
            <w:pPr>
              <w:rPr>
                <w:color w:val="000000"/>
                <w:sz w:val="20"/>
                <w:szCs w:val="20"/>
                <w:lang w:val="en-US"/>
              </w:rPr>
            </w:pPr>
            <w:r w:rsidRPr="00F37DD0">
              <w:rPr>
                <w:color w:val="000000"/>
                <w:sz w:val="20"/>
                <w:szCs w:val="20"/>
              </w:rPr>
              <w:t>HFO-1233zd(E)</w:t>
            </w:r>
          </w:p>
        </w:tc>
        <w:tc>
          <w:tcPr>
            <w:tcW w:w="791" w:type="pct"/>
            <w:tcBorders>
              <w:top w:val="nil"/>
              <w:left w:val="nil"/>
              <w:bottom w:val="single" w:sz="4" w:space="0" w:color="auto"/>
              <w:right w:val="single" w:sz="4" w:space="0" w:color="auto"/>
            </w:tcBorders>
            <w:vAlign w:val="center"/>
          </w:tcPr>
          <w:p w14:paraId="69C222C3" w14:textId="77777777" w:rsidR="00CC5BF2" w:rsidRPr="00F37DD0" w:rsidRDefault="00CC5BF2">
            <w:pPr>
              <w:ind w:right="109"/>
              <w:jc w:val="right"/>
              <w:rPr>
                <w:color w:val="000000"/>
                <w:sz w:val="20"/>
                <w:szCs w:val="20"/>
                <w:lang w:val="en-US"/>
              </w:rPr>
            </w:pPr>
            <w:r w:rsidRPr="00F37DD0">
              <w:rPr>
                <w:color w:val="000000"/>
                <w:sz w:val="20"/>
                <w:szCs w:val="20"/>
                <w:lang w:val="en-US"/>
              </w:rPr>
              <w:t>0</w:t>
            </w:r>
          </w:p>
        </w:tc>
        <w:tc>
          <w:tcPr>
            <w:tcW w:w="1034" w:type="pct"/>
            <w:tcBorders>
              <w:top w:val="nil"/>
              <w:left w:val="nil"/>
              <w:bottom w:val="single" w:sz="4" w:space="0" w:color="auto"/>
              <w:right w:val="single" w:sz="4" w:space="0" w:color="auto"/>
            </w:tcBorders>
            <w:noWrap/>
            <w:vAlign w:val="center"/>
          </w:tcPr>
          <w:p w14:paraId="57BC77FE" w14:textId="77777777" w:rsidR="00CC5BF2" w:rsidRPr="00F37DD0" w:rsidRDefault="00CC5BF2">
            <w:pPr>
              <w:ind w:right="109"/>
              <w:jc w:val="right"/>
              <w:rPr>
                <w:color w:val="000000"/>
                <w:sz w:val="20"/>
                <w:szCs w:val="20"/>
                <w:lang w:val="en-US"/>
              </w:rPr>
            </w:pPr>
            <w:r>
              <w:rPr>
                <w:color w:val="000000"/>
                <w:sz w:val="20"/>
                <w:szCs w:val="20"/>
                <w:lang w:val="en-US"/>
              </w:rPr>
              <w:t>34.40</w:t>
            </w:r>
          </w:p>
        </w:tc>
        <w:tc>
          <w:tcPr>
            <w:tcW w:w="999" w:type="pct"/>
            <w:tcBorders>
              <w:top w:val="nil"/>
              <w:left w:val="nil"/>
              <w:bottom w:val="single" w:sz="4" w:space="0" w:color="auto"/>
              <w:right w:val="single" w:sz="4" w:space="0" w:color="auto"/>
            </w:tcBorders>
            <w:vAlign w:val="center"/>
          </w:tcPr>
          <w:p w14:paraId="74542D5A" w14:textId="77777777" w:rsidR="00CC5BF2" w:rsidRPr="00F37DD0" w:rsidRDefault="00CC5BF2">
            <w:pPr>
              <w:ind w:right="109"/>
              <w:jc w:val="right"/>
              <w:rPr>
                <w:color w:val="000000"/>
                <w:sz w:val="20"/>
                <w:szCs w:val="20"/>
                <w:lang w:val="en-US"/>
              </w:rPr>
            </w:pPr>
            <w:r w:rsidRPr="00F37DD0">
              <w:rPr>
                <w:color w:val="000000"/>
                <w:sz w:val="20"/>
                <w:szCs w:val="20"/>
                <w:lang w:val="en-US"/>
              </w:rPr>
              <w:t>0</w:t>
            </w:r>
          </w:p>
        </w:tc>
      </w:tr>
      <w:tr w:rsidR="00CC5BF2" w:rsidRPr="008E2CB5" w14:paraId="572019BB" w14:textId="77777777">
        <w:trPr>
          <w:trHeight w:val="107"/>
        </w:trPr>
        <w:tc>
          <w:tcPr>
            <w:tcW w:w="1121" w:type="pct"/>
            <w:tcBorders>
              <w:top w:val="nil"/>
              <w:left w:val="single" w:sz="4" w:space="0" w:color="auto"/>
              <w:bottom w:val="single" w:sz="4" w:space="0" w:color="auto"/>
              <w:right w:val="single" w:sz="4" w:space="0" w:color="auto"/>
            </w:tcBorders>
          </w:tcPr>
          <w:p w14:paraId="6F30999D" w14:textId="77777777" w:rsidR="00CC5BF2" w:rsidRPr="00F37DD0" w:rsidRDefault="00CC5BF2">
            <w:pPr>
              <w:rPr>
                <w:b/>
                <w:bCs/>
                <w:color w:val="000000"/>
                <w:sz w:val="20"/>
                <w:szCs w:val="20"/>
              </w:rPr>
            </w:pPr>
          </w:p>
        </w:tc>
        <w:tc>
          <w:tcPr>
            <w:tcW w:w="1055" w:type="pct"/>
            <w:tcBorders>
              <w:top w:val="nil"/>
              <w:left w:val="single" w:sz="4" w:space="0" w:color="auto"/>
              <w:bottom w:val="single" w:sz="4" w:space="0" w:color="auto"/>
              <w:right w:val="single" w:sz="4" w:space="0" w:color="auto"/>
            </w:tcBorders>
            <w:noWrap/>
            <w:vAlign w:val="center"/>
            <w:hideMark/>
          </w:tcPr>
          <w:p w14:paraId="36821379" w14:textId="77777777" w:rsidR="00CC5BF2" w:rsidRPr="00F37DD0" w:rsidRDefault="00CC5BF2">
            <w:pPr>
              <w:rPr>
                <w:b/>
                <w:bCs/>
                <w:color w:val="000000"/>
                <w:sz w:val="20"/>
                <w:szCs w:val="20"/>
                <w:lang w:val="en-US"/>
              </w:rPr>
            </w:pPr>
            <w:r w:rsidRPr="00F37DD0">
              <w:rPr>
                <w:b/>
                <w:bCs/>
                <w:color w:val="000000"/>
                <w:sz w:val="20"/>
                <w:szCs w:val="20"/>
              </w:rPr>
              <w:t>Impact</w:t>
            </w:r>
          </w:p>
        </w:tc>
        <w:tc>
          <w:tcPr>
            <w:tcW w:w="791" w:type="pct"/>
            <w:tcBorders>
              <w:top w:val="nil"/>
              <w:left w:val="nil"/>
              <w:bottom w:val="single" w:sz="4" w:space="0" w:color="auto"/>
              <w:right w:val="single" w:sz="4" w:space="0" w:color="auto"/>
            </w:tcBorders>
            <w:vAlign w:val="center"/>
          </w:tcPr>
          <w:p w14:paraId="3731D11D" w14:textId="77777777" w:rsidR="00CC5BF2" w:rsidRPr="00F37DD0" w:rsidRDefault="00CC5BF2">
            <w:pPr>
              <w:ind w:right="109"/>
              <w:jc w:val="right"/>
              <w:rPr>
                <w:b/>
                <w:bCs/>
                <w:color w:val="000000"/>
                <w:sz w:val="20"/>
                <w:szCs w:val="20"/>
                <w:lang w:val="en-US"/>
              </w:rPr>
            </w:pPr>
          </w:p>
        </w:tc>
        <w:tc>
          <w:tcPr>
            <w:tcW w:w="1034" w:type="pct"/>
            <w:tcBorders>
              <w:top w:val="nil"/>
              <w:left w:val="nil"/>
              <w:bottom w:val="single" w:sz="4" w:space="0" w:color="auto"/>
              <w:right w:val="single" w:sz="4" w:space="0" w:color="auto"/>
            </w:tcBorders>
            <w:noWrap/>
            <w:vAlign w:val="center"/>
          </w:tcPr>
          <w:p w14:paraId="0D301C4E" w14:textId="77777777" w:rsidR="00CC5BF2" w:rsidRPr="00F37DD0" w:rsidRDefault="00CC5BF2">
            <w:pPr>
              <w:ind w:right="109"/>
              <w:jc w:val="right"/>
              <w:rPr>
                <w:b/>
                <w:bCs/>
                <w:color w:val="000000"/>
                <w:sz w:val="20"/>
                <w:szCs w:val="20"/>
                <w:lang w:val="en-US"/>
              </w:rPr>
            </w:pPr>
          </w:p>
        </w:tc>
        <w:tc>
          <w:tcPr>
            <w:tcW w:w="999" w:type="pct"/>
            <w:tcBorders>
              <w:top w:val="nil"/>
              <w:left w:val="nil"/>
              <w:bottom w:val="single" w:sz="4" w:space="0" w:color="auto"/>
              <w:right w:val="single" w:sz="4" w:space="0" w:color="auto"/>
            </w:tcBorders>
            <w:vAlign w:val="center"/>
          </w:tcPr>
          <w:p w14:paraId="09BA9CDA" w14:textId="77777777" w:rsidR="00CC5BF2" w:rsidRPr="00F37DD0" w:rsidRDefault="00CC5BF2">
            <w:pPr>
              <w:ind w:right="109"/>
              <w:jc w:val="right"/>
              <w:rPr>
                <w:b/>
                <w:bCs/>
                <w:color w:val="000000"/>
                <w:sz w:val="20"/>
                <w:szCs w:val="20"/>
                <w:lang w:val="en-US"/>
              </w:rPr>
            </w:pPr>
            <w:r w:rsidRPr="00F37DD0">
              <w:rPr>
                <w:b/>
                <w:bCs/>
                <w:color w:val="000000"/>
                <w:sz w:val="20"/>
                <w:szCs w:val="20"/>
                <w:lang w:val="en-US"/>
              </w:rPr>
              <w:t>96,263</w:t>
            </w:r>
          </w:p>
        </w:tc>
      </w:tr>
    </w:tbl>
    <w:p w14:paraId="0588002A" w14:textId="77777777" w:rsidR="00CC5BF2" w:rsidRPr="00E9063C" w:rsidRDefault="00CC5BF2" w:rsidP="00CC5BF2">
      <w:pPr>
        <w:keepNext/>
        <w:spacing w:before="240" w:after="240"/>
        <w:rPr>
          <w:u w:val="single"/>
        </w:rPr>
      </w:pPr>
      <w:r w:rsidRPr="00E9063C">
        <w:rPr>
          <w:u w:val="single"/>
        </w:rPr>
        <w:t>Gender policy implementation</w:t>
      </w:r>
    </w:p>
    <w:p w14:paraId="4D7B0DF2" w14:textId="77777777" w:rsidR="00CC5BF2" w:rsidRDefault="00CC5BF2" w:rsidP="00CC5BF2">
      <w:pPr>
        <w:pStyle w:val="Heading1"/>
      </w:pPr>
      <w:r>
        <w:t>In line with decisions 84/92(d) and 90/48(c) of the Executive Committee, the implementation of the KIP in Ecuador takes into consideration the gender policy of the Multilateral Fund. During the reporting period, disaggregated data on capacity-building and training activities</w:t>
      </w:r>
      <w:r w:rsidRPr="003D729A">
        <w:t xml:space="preserve"> </w:t>
      </w:r>
      <w:r>
        <w:t>related to the RAC sector have been systematically collected, allowing the NOU and implementing partners to monitor participation trends and identify opportunities to further encourage the involvement of women.</w:t>
      </w:r>
      <w:r w:rsidRPr="007F3E44">
        <w:t xml:space="preserve"> </w:t>
      </w:r>
      <w:r>
        <w:t>Efforts have been made to ensure that the role of women in the RAC sector is visible and appropriately represented in the preparation of training material, presentations, and communication products developed under the KIP. Educational and outreach materials present inclusive examples and imagery, highlighting the contributions of both women and men in technical and managerial roles within the sector. Efforts have also been made to promote balanced participation and involvement of female professionals and students in stakeholder consultations, meetings, workshops, and dialogues organized under the project, and to disseminate information on training and professional development opportunities within the RAC sector.</w:t>
      </w:r>
    </w:p>
    <w:p w14:paraId="04D2C9B8" w14:textId="77777777" w:rsidR="00CC5BF2" w:rsidRPr="00DC1DC3" w:rsidRDefault="00CC5BF2" w:rsidP="00CC5BF2">
      <w:pPr>
        <w:keepNext/>
        <w:shd w:val="clear" w:color="auto" w:fill="FFFFFF" w:themeFill="background1"/>
        <w:spacing w:after="240"/>
      </w:pPr>
      <w:r w:rsidRPr="00DC1DC3">
        <w:rPr>
          <w:u w:val="single"/>
        </w:rPr>
        <w:t>Updated Agreement</w:t>
      </w:r>
    </w:p>
    <w:p w14:paraId="2591524A" w14:textId="577481BE" w:rsidR="00CC5BF2" w:rsidRPr="00DC1DC3" w:rsidRDefault="00CC5BF2" w:rsidP="00CC5BF2">
      <w:pPr>
        <w:numPr>
          <w:ilvl w:val="0"/>
          <w:numId w:val="1"/>
        </w:numPr>
        <w:shd w:val="clear" w:color="auto" w:fill="FFFFFF" w:themeFill="background1"/>
        <w:spacing w:after="240"/>
        <w:outlineLvl w:val="0"/>
        <w:rPr>
          <w:lang w:eastAsia="en-CA"/>
        </w:rPr>
      </w:pPr>
      <w:r w:rsidRPr="00DC1DC3">
        <w:rPr>
          <w:lang w:eastAsia="en-CA"/>
        </w:rPr>
        <w:t xml:space="preserve">In view of the inclusion of the PU foam sector plan and the accordingly revised funding level, the Agreement between the Government of Ecuador and the Executive Committee </w:t>
      </w:r>
      <w:r w:rsidRPr="00DC1DC3">
        <w:t>for stage I of the KIP</w:t>
      </w:r>
      <w:r w:rsidRPr="00DC1DC3">
        <w:rPr>
          <w:lang w:eastAsia="en-CA"/>
        </w:rPr>
        <w:t xml:space="preserve"> has been updated. Specifically, </w:t>
      </w:r>
      <w:r w:rsidRPr="00EF366D">
        <w:rPr>
          <w:lang w:eastAsia="en-CA"/>
        </w:rPr>
        <w:t>paragraph 2 and Appe</w:t>
      </w:r>
      <w:r w:rsidRPr="00DC1DC3">
        <w:rPr>
          <w:lang w:eastAsia="en-CA"/>
        </w:rPr>
        <w:t>ndices 1</w:t>
      </w:r>
      <w:r w:rsidRPr="00DC1DC3">
        <w:rPr>
          <w:lang w:eastAsia="en-CA"/>
        </w:rPr>
        <w:noBreakHyphen/>
        <w:t>A and 2</w:t>
      </w:r>
      <w:r w:rsidRPr="00DC1DC3">
        <w:rPr>
          <w:lang w:eastAsia="en-CA"/>
        </w:rPr>
        <w:noBreakHyphen/>
        <w:t>A have been revised, and paragraph 17 has been added to indicate that the updated Agreement supersedes that reached at the 97</w:t>
      </w:r>
      <w:r w:rsidRPr="00DC1DC3">
        <w:rPr>
          <w:vertAlign w:val="superscript"/>
          <w:lang w:eastAsia="en-CA"/>
        </w:rPr>
        <w:t>th</w:t>
      </w:r>
      <w:r w:rsidRPr="00DC1DC3">
        <w:rPr>
          <w:lang w:eastAsia="en-CA"/>
        </w:rPr>
        <w:t> meeting</w:t>
      </w:r>
      <w:r>
        <w:rPr>
          <w:lang w:eastAsia="en-CA"/>
        </w:rPr>
        <w:t xml:space="preserve"> by decision 97/17(l)</w:t>
      </w:r>
      <w:r w:rsidRPr="00DC1DC3">
        <w:rPr>
          <w:lang w:eastAsia="en-CA"/>
        </w:rPr>
        <w:t xml:space="preserve">, as contained in </w:t>
      </w:r>
      <w:r w:rsidRPr="00EF366D">
        <w:rPr>
          <w:lang w:eastAsia="en-CA"/>
        </w:rPr>
        <w:t>annex </w:t>
      </w:r>
      <w:r>
        <w:rPr>
          <w:lang w:eastAsia="en-CA"/>
        </w:rPr>
        <w:t>I</w:t>
      </w:r>
      <w:r w:rsidRPr="00DC1DC3">
        <w:rPr>
          <w:lang w:eastAsia="en-CA"/>
        </w:rPr>
        <w:t xml:space="preserve"> to the present document. The full updated Agreement will be appended to the final report of the 98</w:t>
      </w:r>
      <w:r w:rsidRPr="00DC1DC3">
        <w:rPr>
          <w:vertAlign w:val="superscript"/>
          <w:lang w:eastAsia="en-CA"/>
        </w:rPr>
        <w:t>th</w:t>
      </w:r>
      <w:r w:rsidRPr="00DC1DC3">
        <w:rPr>
          <w:lang w:eastAsia="en-CA"/>
        </w:rPr>
        <w:t> meeting.</w:t>
      </w:r>
    </w:p>
    <w:p w14:paraId="530EAE6F" w14:textId="77777777" w:rsidR="00CC5BF2" w:rsidRPr="00DC52B0" w:rsidRDefault="00CC5BF2" w:rsidP="00CC5BF2">
      <w:pPr>
        <w:keepNext/>
        <w:spacing w:after="240"/>
        <w:outlineLvl w:val="0"/>
        <w:rPr>
          <w:u w:val="single"/>
        </w:rPr>
      </w:pPr>
      <w:r w:rsidRPr="00DC52B0">
        <w:rPr>
          <w:u w:val="single"/>
        </w:rPr>
        <w:t xml:space="preserve">Sustainability of the </w:t>
      </w:r>
      <w:r w:rsidRPr="007C0E41">
        <w:rPr>
          <w:u w:val="single"/>
        </w:rPr>
        <w:t>HFC</w:t>
      </w:r>
      <w:r w:rsidRPr="00DC52B0">
        <w:rPr>
          <w:u w:val="single"/>
        </w:rPr>
        <w:t xml:space="preserve"> phase-out and assessment of risks</w:t>
      </w:r>
    </w:p>
    <w:p w14:paraId="7546B216" w14:textId="77777777" w:rsidR="00CC5BF2" w:rsidRDefault="00CC5BF2" w:rsidP="00CC5BF2">
      <w:pPr>
        <w:pStyle w:val="Heading1"/>
      </w:pPr>
      <w:r>
        <w:t xml:space="preserve">The long-term sustainability of the HFC phase-down in Ecuador is supported by a combination of regulatory measures, institutional strengthening and capacity-building activities implemented under the KIP. Ecuador has an established and operational licensing system for HFC imports, implemented through an electronic platform managed by the Ministry of Production, Foreign Trade and Investments in coordination with the National Customs Service, enabling the continuous monitoring of imports and improving the </w:t>
      </w:r>
      <w:r>
        <w:lastRenderedPageBreak/>
        <w:t>traceability of controlled substances. Training programmes on good servicing practices, safe handling of low-GWP alternatives and refrigerant recovery and management, are being incorporated into the curricula of technical institutes, vocational training centres and universities to ensure that the knowledge and technical capacities developed during project implementation will continue beyond the duration of the project. The strengthening of the refrigerant recovery, recycling and reclaim network also contributes to long-term sustainability of the HFC phase-down, as the partnerships established with waste management operators, training institutions and private sector stakeholders support the recovery and environmentally sound management of refrigerants at the end of equipment life, reducing emissions and facilitating lifecycle management.</w:t>
      </w:r>
    </w:p>
    <w:p w14:paraId="342AE70F" w14:textId="77777777" w:rsidR="00CC5BF2" w:rsidRPr="00E9063C" w:rsidRDefault="00CC5BF2" w:rsidP="00CC5BF2">
      <w:pPr>
        <w:pStyle w:val="Heading1"/>
      </w:pPr>
      <w:r>
        <w:t>Despite these advances, some risks to the sustainability of the HFC phase-down remain. One of the main challenges is the continued presence of a large installed base of equipment operating with high-GWP refrigerants, particularly in the commercial RAC sectors. The relatively long operational lifetime of this equipment may slow down transition toward low-GWP alternatives. This risk is being mitigated through the continued training of technicians, awareness activities targeting end users, and demonstration projects showcasing the technical and economic feasibility of alternative technologies. Another potential risk is the limited capacity of the servicing sector to safely handle HCs and other mildly flammable refrigerants. To address this risk, the KIP includes specialized training activities, technical guidelines, and strengthening of the technician certification system based on labour competencies. Finally, potential risks associated with illegal trade or misclassification of refrigerants are being mitigated through continuous collaboration with customs authorities, training of customs officers, and development of technical tools to improve refrigerant identification and the monitoring of imports. These combined measures will ensure that Ecuador maintains sustained progress in the implementation of the HFC phase-down under the Kigali Amendment.</w:t>
      </w:r>
    </w:p>
    <w:p w14:paraId="6CEF0808" w14:textId="77777777" w:rsidR="00CC5BF2" w:rsidRPr="00E9063C" w:rsidRDefault="00CC5BF2" w:rsidP="00CC5BF2">
      <w:pPr>
        <w:keepNext/>
        <w:spacing w:before="240" w:after="240"/>
        <w:rPr>
          <w:u w:val="single"/>
        </w:rPr>
      </w:pPr>
      <w:r w:rsidRPr="00E9063C">
        <w:rPr>
          <w:u w:val="single"/>
        </w:rPr>
        <w:t>Conclusion</w:t>
      </w:r>
    </w:p>
    <w:p w14:paraId="29141617" w14:textId="77777777" w:rsidR="00CC5BF2" w:rsidRPr="00E9063C" w:rsidRDefault="00CC5BF2" w:rsidP="00CC5BF2">
      <w:pPr>
        <w:pStyle w:val="Heading1"/>
      </w:pPr>
      <w:r w:rsidRPr="00F51E29">
        <w:t xml:space="preserve">The 2025 consumption of </w:t>
      </w:r>
      <w:r>
        <w:t>2,730,306</w:t>
      </w:r>
      <w:r w:rsidRPr="00F51E29">
        <w:t xml:space="preserve"> </w:t>
      </w:r>
      <w:r w:rsidRPr="006439B9">
        <w:t>CO</w:t>
      </w:r>
      <w:r w:rsidRPr="009912A7">
        <w:rPr>
          <w:vertAlign w:val="subscript"/>
        </w:rPr>
        <w:t>2</w:t>
      </w:r>
      <w:r>
        <w:t>-</w:t>
      </w:r>
      <w:r w:rsidRPr="006439B9">
        <w:t xml:space="preserve">eq tonnes </w:t>
      </w:r>
      <w:r w:rsidRPr="00F51E29">
        <w:t xml:space="preserve">is </w:t>
      </w:r>
      <w:r>
        <w:t>14.1</w:t>
      </w:r>
      <w:r w:rsidRPr="00F51E29">
        <w:t xml:space="preserve"> per cent below the Montreal Protocol consumption limit</w:t>
      </w:r>
      <w:r>
        <w:t xml:space="preserve"> of 3,179,294</w:t>
      </w:r>
      <w:r w:rsidRPr="00F51E29">
        <w:t xml:space="preserve"> </w:t>
      </w:r>
      <w:r w:rsidRPr="00D85E7F">
        <w:t>CO</w:t>
      </w:r>
      <w:r w:rsidRPr="009912A7">
        <w:rPr>
          <w:vertAlign w:val="subscript"/>
        </w:rPr>
        <w:t>2</w:t>
      </w:r>
      <w:r w:rsidRPr="00D85E7F">
        <w:t xml:space="preserve">-eq tonnes </w:t>
      </w:r>
      <w:r w:rsidRPr="00F51E29">
        <w:t xml:space="preserve">and </w:t>
      </w:r>
      <w:r>
        <w:t xml:space="preserve">11.5 per cent below </w:t>
      </w:r>
      <w:r w:rsidRPr="00F51E29">
        <w:t>the maximum allowable consumption</w:t>
      </w:r>
      <w:r>
        <w:t xml:space="preserve"> of 3,083,915</w:t>
      </w:r>
      <w:r w:rsidRPr="00F51E29">
        <w:t xml:space="preserve"> </w:t>
      </w:r>
      <w:r w:rsidRPr="00D85E7F">
        <w:t>CO</w:t>
      </w:r>
      <w:r w:rsidRPr="009912A7">
        <w:rPr>
          <w:vertAlign w:val="subscript"/>
        </w:rPr>
        <w:t>2</w:t>
      </w:r>
      <w:r w:rsidRPr="00D85E7F">
        <w:t>-eq tonnes</w:t>
      </w:r>
      <w:r w:rsidRPr="00F51E29">
        <w:t xml:space="preserve"> </w:t>
      </w:r>
      <w:r>
        <w:t>stated in the</w:t>
      </w:r>
      <w:r w:rsidRPr="00F51E29">
        <w:t xml:space="preserve"> Agreement</w:t>
      </w:r>
      <w:r>
        <w:t xml:space="preserve">. </w:t>
      </w:r>
      <w:r w:rsidRPr="00313195">
        <w:t>The verification report confirmed that the Government was implementing a licensing and quota system for HFC imports and exports and that Ecuador complied with the HFC consumption targets for 2024 and 2025.</w:t>
      </w:r>
      <w:r>
        <w:t xml:space="preserve"> A</w:t>
      </w:r>
      <w:r w:rsidRPr="00F51E29">
        <w:t xml:space="preserve">ctivities completed during the </w:t>
      </w:r>
      <w:r>
        <w:t xml:space="preserve">first </w:t>
      </w:r>
      <w:r w:rsidRPr="00F51E29">
        <w:t>tranche of stage I includ</w:t>
      </w:r>
      <w:r>
        <w:t>e the</w:t>
      </w:r>
      <w:r w:rsidRPr="00F51E29">
        <w:t xml:space="preserve"> </w:t>
      </w:r>
      <w:r>
        <w:t xml:space="preserve">upgrading of the online HFC licensing system, customs training, development of agreements with training institutions, procurement of tools and equipment for RAC and MAC training institutions, and awareness activities. </w:t>
      </w:r>
      <w:r w:rsidRPr="00F51E29">
        <w:t xml:space="preserve">The disbursement rate </w:t>
      </w:r>
      <w:r>
        <w:t>for</w:t>
      </w:r>
      <w:r w:rsidRPr="00F51E29">
        <w:t xml:space="preserve"> the first tranche </w:t>
      </w:r>
      <w:r>
        <w:t>is 95 </w:t>
      </w:r>
      <w:r w:rsidRPr="00F51E29">
        <w:t>per</w:t>
      </w:r>
      <w:r>
        <w:t> </w:t>
      </w:r>
      <w:r w:rsidRPr="00F51E29">
        <w:t xml:space="preserve">cent. Activities planned for the </w:t>
      </w:r>
      <w:r>
        <w:t>second</w:t>
      </w:r>
      <w:r w:rsidRPr="00F51E29">
        <w:t xml:space="preserve"> tranche </w:t>
      </w:r>
      <w:r>
        <w:t xml:space="preserve">include </w:t>
      </w:r>
      <w:r w:rsidRPr="00F51E29">
        <w:t>continue</w:t>
      </w:r>
      <w:r>
        <w:t>d</w:t>
      </w:r>
      <w:r w:rsidRPr="00F51E29">
        <w:t xml:space="preserve"> training and provision of equipment to </w:t>
      </w:r>
      <w:r>
        <w:t xml:space="preserve">RAC and MAC </w:t>
      </w:r>
      <w:r w:rsidRPr="00F51E29">
        <w:t>servic</w:t>
      </w:r>
      <w:r>
        <w:t>ing</w:t>
      </w:r>
      <w:r w:rsidRPr="00F51E29">
        <w:t xml:space="preserve"> technicians and </w:t>
      </w:r>
      <w:r>
        <w:t xml:space="preserve">further development of the refrigerant recovery and reclamation scheme as well as a plan to </w:t>
      </w:r>
      <w:proofErr w:type="gramStart"/>
      <w:r>
        <w:t>completely eliminate</w:t>
      </w:r>
      <w:proofErr w:type="gramEnd"/>
      <w:r>
        <w:t xml:space="preserve"> the use of HFCs in the PU foam sector</w:t>
      </w:r>
      <w:r w:rsidRPr="00F51E29">
        <w:t>.</w:t>
      </w:r>
    </w:p>
    <w:p w14:paraId="02A03B83" w14:textId="77777777" w:rsidR="00CC5BF2" w:rsidRDefault="00CC5BF2" w:rsidP="00CC5BF2">
      <w:pPr>
        <w:pStyle w:val="Heading1"/>
        <w:keepNext/>
        <w:numPr>
          <w:ilvl w:val="0"/>
          <w:numId w:val="0"/>
        </w:numPr>
        <w:autoSpaceDE w:val="0"/>
        <w:autoSpaceDN w:val="0"/>
        <w:adjustRightInd w:val="0"/>
        <w:spacing w:before="360"/>
        <w:rPr>
          <w:b/>
        </w:rPr>
      </w:pPr>
      <w:bookmarkStart w:id="7" w:name="_Hlk126916251"/>
      <w:bookmarkEnd w:id="5"/>
      <w:r w:rsidRPr="008212A9">
        <w:rPr>
          <w:b/>
        </w:rPr>
        <w:t>R</w:t>
      </w:r>
      <w:bookmarkEnd w:id="7"/>
      <w:r>
        <w:rPr>
          <w:b/>
        </w:rPr>
        <w:t>ECOMMENDATION</w:t>
      </w:r>
    </w:p>
    <w:p w14:paraId="5817CB2F" w14:textId="77777777" w:rsidR="00CC5BF2" w:rsidRPr="00E9063C" w:rsidRDefault="00CC5BF2" w:rsidP="00CC5BF2">
      <w:pPr>
        <w:keepNext/>
        <w:numPr>
          <w:ilvl w:val="0"/>
          <w:numId w:val="1"/>
        </w:numPr>
        <w:spacing w:before="240" w:after="240"/>
        <w:outlineLvl w:val="0"/>
      </w:pPr>
      <w:r w:rsidRPr="00E9063C">
        <w:t>The Executive Committee</w:t>
      </w:r>
      <w:r>
        <w:t xml:space="preserve"> may wish to consider</w:t>
      </w:r>
      <w:r w:rsidRPr="00E9063C">
        <w:t>:</w:t>
      </w:r>
    </w:p>
    <w:p w14:paraId="23DAA591" w14:textId="77777777" w:rsidR="00CC5BF2" w:rsidRDefault="00CC5BF2" w:rsidP="00CC5BF2">
      <w:pPr>
        <w:pStyle w:val="Heading2"/>
      </w:pPr>
      <w:r>
        <w:t>Noting:</w:t>
      </w:r>
    </w:p>
    <w:p w14:paraId="160E6DD7" w14:textId="30BC9DE7" w:rsidR="00CC5BF2" w:rsidRDefault="00CC5BF2" w:rsidP="00CC5BF2">
      <w:pPr>
        <w:pStyle w:val="Heading3"/>
      </w:pPr>
      <w:r>
        <w:t>T</w:t>
      </w:r>
      <w:r w:rsidRPr="00E9063C">
        <w:t xml:space="preserve">he progress report on the implementation of the </w:t>
      </w:r>
      <w:r>
        <w:t xml:space="preserve">first </w:t>
      </w:r>
      <w:r w:rsidRPr="00A4652D">
        <w:t>tranche</w:t>
      </w:r>
      <w:r w:rsidRPr="00E9063C">
        <w:t xml:space="preserve"> of </w:t>
      </w:r>
      <w:r w:rsidRPr="00E0679E">
        <w:t>stage I</w:t>
      </w:r>
      <w:r w:rsidRPr="00E9063C">
        <w:t xml:space="preserve"> of the</w:t>
      </w:r>
      <w:r>
        <w:t xml:space="preserve"> </w:t>
      </w:r>
      <w:r w:rsidR="00051BA7">
        <w:t>Kigali HFC implementation plan (</w:t>
      </w:r>
      <w:r w:rsidRPr="00E0679E">
        <w:t>KIP</w:t>
      </w:r>
      <w:r w:rsidR="00051BA7">
        <w:t>)</w:t>
      </w:r>
      <w:r w:rsidRPr="00E9063C">
        <w:t xml:space="preserve"> for </w:t>
      </w:r>
      <w:r w:rsidRPr="00002EDC">
        <w:t>Ecuador;</w:t>
      </w:r>
    </w:p>
    <w:p w14:paraId="4298937E" w14:textId="2BA22885" w:rsidR="00CC5BF2" w:rsidRPr="007C67AA" w:rsidRDefault="00CC5BF2" w:rsidP="00CC5BF2">
      <w:pPr>
        <w:pStyle w:val="Heading3"/>
      </w:pPr>
      <w:r>
        <w:t xml:space="preserve">That stage I of the </w:t>
      </w:r>
      <w:r w:rsidR="00051BA7">
        <w:t>KIP</w:t>
      </w:r>
      <w:r w:rsidR="00051BA7">
        <w:t xml:space="preserve"> </w:t>
      </w:r>
      <w:r>
        <w:t xml:space="preserve">included funding for </w:t>
      </w:r>
      <w:r w:rsidRPr="000532D0">
        <w:t xml:space="preserve">the plan </w:t>
      </w:r>
      <w:r>
        <w:t>for the complete elimination of HFCs contained in imported pre-blended polyols in the polyurethane foam sector (foam sector plan), in the amount of US $424,950, plus agency support costs of US $29,746</w:t>
      </w:r>
      <w:r w:rsidR="00051BA7">
        <w:t>,</w:t>
      </w:r>
      <w:r>
        <w:t xml:space="preserve"> for UNIDO;</w:t>
      </w:r>
    </w:p>
    <w:p w14:paraId="725F2010" w14:textId="06F94FA2" w:rsidR="00CC5BF2" w:rsidRDefault="00CC5BF2" w:rsidP="00CC5BF2">
      <w:pPr>
        <w:pStyle w:val="Heading3"/>
      </w:pPr>
      <w:r w:rsidRPr="00D119A9">
        <w:lastRenderedPageBreak/>
        <w:t xml:space="preserve">The commitment of the Government of Ecuador </w:t>
      </w:r>
      <w:r w:rsidRPr="009F2A9F">
        <w:t xml:space="preserve">to ban </w:t>
      </w:r>
      <w:r>
        <w:t xml:space="preserve">the </w:t>
      </w:r>
      <w:r w:rsidRPr="009F2A9F">
        <w:t xml:space="preserve">imports </w:t>
      </w:r>
      <w:r>
        <w:t xml:space="preserve">and/or use of </w:t>
      </w:r>
      <w:r w:rsidRPr="009F2A9F">
        <w:t>H</w:t>
      </w:r>
      <w:r>
        <w:t>FCs, both pure and</w:t>
      </w:r>
      <w:r w:rsidRPr="009F2A9F">
        <w:t xml:space="preserve"> contained in pre-blended polyols</w:t>
      </w:r>
      <w:r>
        <w:t>,</w:t>
      </w:r>
      <w:r w:rsidRPr="009F2A9F">
        <w:t xml:space="preserve"> </w:t>
      </w:r>
      <w:r w:rsidRPr="00A54B24">
        <w:t>by the time the final foam manufacturing plant ha</w:t>
      </w:r>
      <w:r>
        <w:t>s</w:t>
      </w:r>
      <w:r w:rsidRPr="00A54B24">
        <w:t xml:space="preserve"> been converted to a non</w:t>
      </w:r>
      <w:r>
        <w:noBreakHyphen/>
      </w:r>
      <w:r w:rsidRPr="00A54B24">
        <w:t>HFC technology</w:t>
      </w:r>
      <w:r>
        <w:t xml:space="preserve"> and no later than 1 January 2030;</w:t>
      </w:r>
    </w:p>
    <w:p w14:paraId="465DF71B" w14:textId="60208D6E" w:rsidR="00CC5BF2" w:rsidRPr="005D5DF6" w:rsidRDefault="00CC5BF2" w:rsidP="00CC5BF2">
      <w:pPr>
        <w:pStyle w:val="Heading3"/>
      </w:pPr>
      <w:r w:rsidRPr="000532D0">
        <w:t xml:space="preserve">That the Fund Secretariat has updated the Agreement between the Government of Ecuador and the Executive Committee for stage I of the </w:t>
      </w:r>
      <w:r>
        <w:t>KIP,</w:t>
      </w:r>
      <w:r w:rsidRPr="000532D0">
        <w:t xml:space="preserve"> as contained in </w:t>
      </w:r>
      <w:r w:rsidRPr="00EF366D">
        <w:t>annex </w:t>
      </w:r>
      <w:r>
        <w:t>I</w:t>
      </w:r>
      <w:r w:rsidRPr="000532D0">
        <w:t xml:space="preserve"> to the present document, specifically: </w:t>
      </w:r>
      <w:r w:rsidRPr="00EF366D">
        <w:t>paragraph</w:t>
      </w:r>
      <w:r>
        <w:t> </w:t>
      </w:r>
      <w:r w:rsidRPr="00EF366D">
        <w:t>2 a</w:t>
      </w:r>
      <w:r w:rsidRPr="000532D0">
        <w:t>nd Appendices</w:t>
      </w:r>
      <w:r>
        <w:t> </w:t>
      </w:r>
      <w:r w:rsidRPr="000532D0">
        <w:t xml:space="preserve">1-A and 2-A, based on the inclusion of the </w:t>
      </w:r>
      <w:r>
        <w:t xml:space="preserve">foam sector </w:t>
      </w:r>
      <w:r w:rsidRPr="000532D0">
        <w:t>plan and the accordingly revised funding</w:t>
      </w:r>
      <w:r w:rsidR="00051BA7">
        <w:t xml:space="preserve"> level</w:t>
      </w:r>
      <w:r w:rsidRPr="000532D0">
        <w:t xml:space="preserve">, </w:t>
      </w:r>
      <w:r w:rsidRPr="005D5DF6">
        <w:t>and paragraph 17 that has been added to indicate that this updated Agreement supersedes that reached at the 97</w:t>
      </w:r>
      <w:r w:rsidRPr="005D5DF6">
        <w:rPr>
          <w:vertAlign w:val="superscript"/>
        </w:rPr>
        <w:t>th</w:t>
      </w:r>
      <w:r w:rsidRPr="005D5DF6">
        <w:t xml:space="preserve"> meeting;</w:t>
      </w:r>
    </w:p>
    <w:p w14:paraId="1DDD92DD" w14:textId="07A8A357" w:rsidR="00CC5BF2" w:rsidRPr="005D5DF6" w:rsidRDefault="005D5DF6" w:rsidP="00CC5BF2">
      <w:pPr>
        <w:pStyle w:val="Heading3"/>
      </w:pPr>
      <w:r>
        <w:t>T</w:t>
      </w:r>
      <w:r w:rsidR="00CC5BF2" w:rsidRPr="005D5DF6">
        <w:t>hat 96,263 CO</w:t>
      </w:r>
      <w:r w:rsidR="00CC5BF2" w:rsidRPr="005D5DF6">
        <w:rPr>
          <w:vertAlign w:val="subscript"/>
        </w:rPr>
        <w:t>2</w:t>
      </w:r>
      <w:r w:rsidR="00CC5BF2" w:rsidRPr="005D5DF6">
        <w:t>-equivalent tonnes of HFCs contained in imported pre</w:t>
      </w:r>
      <w:r w:rsidR="00CC5BF2" w:rsidRPr="005D5DF6">
        <w:noBreakHyphen/>
        <w:t xml:space="preserve">blended polyols will be deducted from the starting point for sustained aggregate reductions in HFC consumption that will be established </w:t>
      </w:r>
      <w:proofErr w:type="gramStart"/>
      <w:r w:rsidR="00CC5BF2" w:rsidRPr="005D5DF6">
        <w:t>on the basis of</w:t>
      </w:r>
      <w:proofErr w:type="gramEnd"/>
      <w:r w:rsidR="00CC5BF2" w:rsidRPr="005D5DF6">
        <w:t xml:space="preserve"> guidance provided by the Executive Committee; and</w:t>
      </w:r>
    </w:p>
    <w:p w14:paraId="5857E9C5" w14:textId="5550A016" w:rsidR="00CC5BF2" w:rsidRPr="005D5DF6" w:rsidRDefault="00CC5BF2" w:rsidP="00CC5BF2">
      <w:pPr>
        <w:pStyle w:val="Heading2"/>
        <w:spacing w:before="240"/>
      </w:pPr>
      <w:r w:rsidRPr="005D5DF6">
        <w:t xml:space="preserve">Approving the second tranche of stage I of the KIP for Ecuador and the corresponding </w:t>
      </w:r>
      <w:r w:rsidR="005D5DF6">
        <w:br/>
      </w:r>
      <w:r w:rsidRPr="005D5DF6">
        <w:t>2026</w:t>
      </w:r>
      <w:r w:rsidR="005D5DF6">
        <w:t>–</w:t>
      </w:r>
      <w:r w:rsidRPr="005D5DF6">
        <w:t>2028 tranche implementation plan, in the amount of US $789,364, plus agency support costs of US $55,255, for UNIDO, on the understanding that UNIDO will include, as part of the progress report on the implementation of the second tranche of the KIP, an update on progress in implementing the recommendations contained in the verification report submitted to the 98</w:t>
      </w:r>
      <w:r w:rsidRPr="005D5DF6">
        <w:rPr>
          <w:vertAlign w:val="superscript"/>
        </w:rPr>
        <w:t>th</w:t>
      </w:r>
      <w:r w:rsidRPr="005D5DF6">
        <w:t> meeting.</w:t>
      </w:r>
    </w:p>
    <w:p w14:paraId="31BE5AEC" w14:textId="2C6495D2" w:rsidR="00F24DBE" w:rsidRDefault="00F24DBE">
      <w:pPr>
        <w:rPr>
          <w:b/>
          <w:lang w:val="en-GB"/>
        </w:rPr>
      </w:pPr>
      <w:r>
        <w:rPr>
          <w:b/>
          <w:lang w:val="en-GB"/>
        </w:rPr>
        <w:br w:type="page"/>
      </w:r>
    </w:p>
    <w:p w14:paraId="0999D502" w14:textId="3141509D" w:rsidR="00CA7E6A" w:rsidRPr="00D73D50" w:rsidRDefault="00CA7E6A" w:rsidP="0051710D">
      <w:pPr>
        <w:jc w:val="center"/>
        <w:rPr>
          <w:b/>
          <w:lang w:val="en-GB"/>
        </w:rPr>
      </w:pPr>
      <w:r w:rsidRPr="00D73D50">
        <w:rPr>
          <w:b/>
          <w:lang w:val="en-GB"/>
        </w:rPr>
        <w:lastRenderedPageBreak/>
        <w:t>PROJECT EVALUATION SHEET – NON-MULTI-YEAR PROJECT</w:t>
      </w:r>
    </w:p>
    <w:p w14:paraId="6D8D761B" w14:textId="77777777" w:rsidR="00CA7E6A" w:rsidRPr="00B6715D" w:rsidRDefault="00CA7E6A" w:rsidP="0051710D">
      <w:pPr>
        <w:spacing w:before="200" w:after="200"/>
        <w:jc w:val="center"/>
        <w:rPr>
          <w:b/>
        </w:rPr>
      </w:pPr>
      <w:r w:rsidRPr="00B92787">
        <w:rPr>
          <w:b/>
        </w:rPr>
        <w:t>Ecuador</w:t>
      </w:r>
    </w:p>
    <w:tbl>
      <w:tblPr>
        <w:tblStyle w:val="TableGrid"/>
        <w:tblpPr w:leftFromText="180" w:rightFromText="180" w:vertAnchor="text" w:horzAnchor="margin" w:tblpXSpec="center" w:tblpY="62"/>
        <w:tblW w:w="5360" w:type="pct"/>
        <w:tblLayout w:type="fixed"/>
        <w:tblLook w:val="01E0" w:firstRow="1" w:lastRow="1" w:firstColumn="1" w:lastColumn="1" w:noHBand="0" w:noVBand="0"/>
      </w:tblPr>
      <w:tblGrid>
        <w:gridCol w:w="7933"/>
        <w:gridCol w:w="2187"/>
      </w:tblGrid>
      <w:tr w:rsidR="00CA7E6A" w:rsidRPr="000E4A76" w14:paraId="13EB0A10" w14:textId="77777777" w:rsidTr="00241BC5">
        <w:trPr>
          <w:trHeight w:val="251"/>
        </w:trPr>
        <w:tc>
          <w:tcPr>
            <w:tcW w:w="7933" w:type="dxa"/>
            <w:vAlign w:val="center"/>
          </w:tcPr>
          <w:p w14:paraId="66F8D57A" w14:textId="77777777" w:rsidR="00CA7E6A" w:rsidRPr="006D6EC9" w:rsidRDefault="00CA7E6A" w:rsidP="0051710D">
            <w:pPr>
              <w:tabs>
                <w:tab w:val="left" w:pos="383"/>
              </w:tabs>
              <w:spacing w:before="20" w:after="20"/>
              <w:jc w:val="center"/>
              <w:rPr>
                <w:sz w:val="20"/>
                <w:szCs w:val="20"/>
                <w:highlight w:val="cyan"/>
                <w:lang w:val="en-GB"/>
              </w:rPr>
            </w:pPr>
            <w:bookmarkStart w:id="8" w:name="_Hlk149308122"/>
            <w:r w:rsidRPr="006D6EC9">
              <w:rPr>
                <w:b/>
                <w:caps/>
                <w:sz w:val="20"/>
                <w:szCs w:val="20"/>
                <w:lang w:val="en-GB"/>
              </w:rPr>
              <w:t>Project titlE</w:t>
            </w:r>
            <w:bookmarkEnd w:id="8"/>
          </w:p>
        </w:tc>
        <w:tc>
          <w:tcPr>
            <w:tcW w:w="2187" w:type="dxa"/>
            <w:vAlign w:val="center"/>
          </w:tcPr>
          <w:p w14:paraId="7322AA45" w14:textId="77777777" w:rsidR="00CA7E6A" w:rsidRPr="006D6EC9" w:rsidRDefault="00CA7E6A" w:rsidP="0051710D">
            <w:pPr>
              <w:spacing w:before="20" w:after="20"/>
              <w:jc w:val="center"/>
              <w:rPr>
                <w:sz w:val="20"/>
                <w:szCs w:val="20"/>
                <w:highlight w:val="cyan"/>
              </w:rPr>
            </w:pPr>
            <w:r w:rsidRPr="006D6EC9">
              <w:rPr>
                <w:b/>
                <w:caps/>
                <w:sz w:val="20"/>
                <w:szCs w:val="20"/>
                <w:lang w:val="en-GB"/>
              </w:rPr>
              <w:t>agency</w:t>
            </w:r>
          </w:p>
        </w:tc>
      </w:tr>
      <w:tr w:rsidR="00CA7E6A" w:rsidRPr="000E4A76" w14:paraId="57DE08C9" w14:textId="77777777" w:rsidTr="00241BC5">
        <w:trPr>
          <w:trHeight w:val="251"/>
        </w:trPr>
        <w:tc>
          <w:tcPr>
            <w:tcW w:w="7933" w:type="dxa"/>
          </w:tcPr>
          <w:p w14:paraId="3AEDB7FE" w14:textId="77777777" w:rsidR="00CA7E6A" w:rsidRPr="00E86DDC" w:rsidRDefault="00CA7E6A" w:rsidP="0051710D">
            <w:pPr>
              <w:tabs>
                <w:tab w:val="left" w:pos="383"/>
              </w:tabs>
              <w:spacing w:before="20" w:after="20"/>
              <w:jc w:val="left"/>
              <w:rPr>
                <w:sz w:val="20"/>
                <w:szCs w:val="20"/>
                <w:highlight w:val="yellow"/>
                <w:lang w:val="en-GB"/>
              </w:rPr>
            </w:pPr>
            <w:r w:rsidRPr="00E86DDC">
              <w:rPr>
                <w:sz w:val="20"/>
                <w:szCs w:val="20"/>
                <w:lang w:val="en-GB"/>
              </w:rPr>
              <w:t xml:space="preserve">Pilot </w:t>
            </w:r>
            <w:r>
              <w:rPr>
                <w:sz w:val="20"/>
                <w:szCs w:val="20"/>
                <w:lang w:val="en-GB"/>
              </w:rPr>
              <w:t xml:space="preserve">demonstration </w:t>
            </w:r>
            <w:r w:rsidRPr="00E86DDC">
              <w:rPr>
                <w:sz w:val="20"/>
                <w:szCs w:val="20"/>
                <w:lang w:val="en-GB"/>
              </w:rPr>
              <w:t xml:space="preserve">project to maintain and/or enhance the energy efficiency of replacement technologies and equipment in the context of </w:t>
            </w:r>
            <w:r>
              <w:rPr>
                <w:sz w:val="20"/>
                <w:szCs w:val="20"/>
                <w:lang w:val="en-GB"/>
              </w:rPr>
              <w:t xml:space="preserve">the </w:t>
            </w:r>
            <w:r w:rsidRPr="00E86DDC">
              <w:rPr>
                <w:sz w:val="20"/>
                <w:szCs w:val="20"/>
                <w:lang w:val="en-GB"/>
              </w:rPr>
              <w:t>HFC phase</w:t>
            </w:r>
            <w:r w:rsidRPr="00E86DDC">
              <w:rPr>
                <w:sz w:val="20"/>
                <w:szCs w:val="20"/>
                <w:lang w:val="en-GB"/>
              </w:rPr>
              <w:noBreakHyphen/>
              <w:t>down (non</w:t>
            </w:r>
            <w:r w:rsidRPr="00E86DDC">
              <w:rPr>
                <w:sz w:val="20"/>
                <w:szCs w:val="20"/>
                <w:lang w:val="en-GB"/>
              </w:rPr>
              <w:noBreakHyphen/>
              <w:t>investment activities</w:t>
            </w:r>
            <w:r w:rsidRPr="00E86DDC">
              <w:rPr>
                <w:sz w:val="20"/>
                <w:szCs w:val="20"/>
                <w:shd w:val="clear" w:color="auto" w:fill="FFFFFF" w:themeFill="background1"/>
                <w:lang w:val="en-GB"/>
              </w:rPr>
              <w:t>) through r</w:t>
            </w:r>
            <w:proofErr w:type="spellStart"/>
            <w:r w:rsidRPr="00E86DDC">
              <w:rPr>
                <w:sz w:val="20"/>
                <w:szCs w:val="20"/>
              </w:rPr>
              <w:t>eplacing</w:t>
            </w:r>
            <w:proofErr w:type="spellEnd"/>
            <w:r w:rsidRPr="00E86DDC">
              <w:rPr>
                <w:sz w:val="20"/>
                <w:szCs w:val="20"/>
              </w:rPr>
              <w:t xml:space="preserve"> an R</w:t>
            </w:r>
            <w:r w:rsidRPr="00E86DDC">
              <w:rPr>
                <w:sz w:val="20"/>
                <w:szCs w:val="20"/>
              </w:rPr>
              <w:noBreakHyphen/>
              <w:t>507A</w:t>
            </w:r>
            <w:r w:rsidRPr="00E86DDC">
              <w:rPr>
                <w:sz w:val="20"/>
                <w:szCs w:val="20"/>
              </w:rPr>
              <w:noBreakHyphen/>
              <w:t xml:space="preserve">based centralized refrigeration system with an ammonia-based recirculated system at a shrimp processing enterprise in </w:t>
            </w:r>
            <w:r>
              <w:rPr>
                <w:sz w:val="20"/>
                <w:szCs w:val="20"/>
              </w:rPr>
              <w:t>Ecuador (decision 91/65)</w:t>
            </w:r>
          </w:p>
        </w:tc>
        <w:tc>
          <w:tcPr>
            <w:tcW w:w="2187" w:type="dxa"/>
            <w:vAlign w:val="center"/>
          </w:tcPr>
          <w:p w14:paraId="4CB85D3F" w14:textId="77777777" w:rsidR="00CA7E6A" w:rsidRPr="006D6EC9" w:rsidRDefault="00CA7E6A" w:rsidP="0051710D">
            <w:pPr>
              <w:spacing w:before="20" w:after="20"/>
              <w:jc w:val="center"/>
              <w:rPr>
                <w:sz w:val="20"/>
                <w:szCs w:val="20"/>
                <w:lang w:val="en-GB"/>
              </w:rPr>
            </w:pPr>
            <w:r w:rsidRPr="00ED6304">
              <w:rPr>
                <w:sz w:val="20"/>
                <w:szCs w:val="20"/>
              </w:rPr>
              <w:t>UNIDO</w:t>
            </w:r>
            <w:r w:rsidRPr="006D6EC9">
              <w:rPr>
                <w:sz w:val="20"/>
                <w:szCs w:val="20"/>
              </w:rPr>
              <w:t xml:space="preserve"> (lead)</w:t>
            </w:r>
          </w:p>
        </w:tc>
      </w:tr>
    </w:tbl>
    <w:p w14:paraId="7C03EB1F" w14:textId="77777777" w:rsidR="00CA7E6A" w:rsidRPr="006D6EC9" w:rsidRDefault="00CA7E6A" w:rsidP="0051710D">
      <w:pPr>
        <w:jc w:val="center"/>
        <w:rPr>
          <w:sz w:val="20"/>
          <w:szCs w:val="20"/>
          <w:lang w:val="en-GB"/>
        </w:rPr>
      </w:pPr>
    </w:p>
    <w:tbl>
      <w:tblPr>
        <w:tblStyle w:val="TableGrid"/>
        <w:tblW w:w="5360" w:type="pct"/>
        <w:jc w:val="center"/>
        <w:tblLayout w:type="fixed"/>
        <w:tblLook w:val="01E0" w:firstRow="1" w:lastRow="1" w:firstColumn="1" w:lastColumn="1" w:noHBand="0" w:noVBand="0"/>
      </w:tblPr>
      <w:tblGrid>
        <w:gridCol w:w="10120"/>
      </w:tblGrid>
      <w:tr w:rsidR="00CA7E6A" w:rsidRPr="00D73D50" w14:paraId="25B530B5" w14:textId="77777777">
        <w:trPr>
          <w:trHeight w:val="60"/>
          <w:jc w:val="center"/>
        </w:trPr>
        <w:tc>
          <w:tcPr>
            <w:tcW w:w="10023" w:type="dxa"/>
          </w:tcPr>
          <w:p w14:paraId="3D5FF7E0" w14:textId="77777777" w:rsidR="00CA7E6A" w:rsidRPr="006D6EC9" w:rsidRDefault="00CA7E6A" w:rsidP="0051710D">
            <w:pPr>
              <w:spacing w:before="20" w:after="20"/>
              <w:jc w:val="left"/>
              <w:outlineLvl w:val="0"/>
              <w:rPr>
                <w:sz w:val="20"/>
                <w:szCs w:val="20"/>
                <w:highlight w:val="cyan"/>
                <w:lang w:val="en-GB"/>
              </w:rPr>
            </w:pPr>
            <w:r w:rsidRPr="006D6EC9">
              <w:rPr>
                <w:b/>
                <w:caps/>
                <w:sz w:val="20"/>
                <w:szCs w:val="20"/>
                <w:lang w:val="en-GB"/>
              </w:rPr>
              <w:t>Project OBJECTIVE</w:t>
            </w:r>
          </w:p>
        </w:tc>
      </w:tr>
      <w:tr w:rsidR="00CA7E6A" w:rsidRPr="00D73D50" w14:paraId="12D111C1" w14:textId="77777777">
        <w:trPr>
          <w:trHeight w:val="1149"/>
          <w:jc w:val="center"/>
        </w:trPr>
        <w:tc>
          <w:tcPr>
            <w:tcW w:w="10023" w:type="dxa"/>
          </w:tcPr>
          <w:p w14:paraId="331A4B8C" w14:textId="77777777" w:rsidR="00CA7E6A" w:rsidRPr="002574F3" w:rsidRDefault="00CA7E6A">
            <w:pPr>
              <w:rPr>
                <w:color w:val="000000" w:themeColor="text1"/>
                <w:sz w:val="20"/>
                <w:szCs w:val="20"/>
              </w:rPr>
            </w:pPr>
            <w:r w:rsidRPr="00241BC5">
              <w:rPr>
                <w:sz w:val="20"/>
                <w:szCs w:val="20"/>
                <w:lang w:val="en-GB"/>
              </w:rPr>
              <w:t xml:space="preserve">This </w:t>
            </w:r>
            <w:r>
              <w:rPr>
                <w:sz w:val="20"/>
                <w:szCs w:val="20"/>
                <w:lang w:val="en-GB"/>
              </w:rPr>
              <w:t xml:space="preserve">demonstration </w:t>
            </w:r>
            <w:r w:rsidRPr="00241BC5">
              <w:rPr>
                <w:sz w:val="20"/>
                <w:szCs w:val="20"/>
                <w:lang w:val="en-GB"/>
              </w:rPr>
              <w:t xml:space="preserve">project aims to </w:t>
            </w:r>
            <w:r>
              <w:rPr>
                <w:sz w:val="20"/>
                <w:szCs w:val="20"/>
                <w:lang w:val="en-GB"/>
              </w:rPr>
              <w:t>eliminate the use of R-507A in the targeted installation, reduce direct CO</w:t>
            </w:r>
            <w:r w:rsidRPr="00645ABB">
              <w:rPr>
                <w:sz w:val="20"/>
                <w:szCs w:val="20"/>
                <w:vertAlign w:val="subscript"/>
                <w:lang w:val="en-GB"/>
              </w:rPr>
              <w:t>2</w:t>
            </w:r>
            <w:r>
              <w:rPr>
                <w:sz w:val="20"/>
                <w:szCs w:val="20"/>
                <w:lang w:val="en-GB"/>
              </w:rPr>
              <w:noBreakHyphen/>
              <w:t>equivalent (</w:t>
            </w:r>
            <w:r w:rsidRPr="008C32D2">
              <w:rPr>
                <w:sz w:val="20"/>
                <w:szCs w:val="20"/>
                <w:lang w:val="en-GB"/>
              </w:rPr>
              <w:t>CO</w:t>
            </w:r>
            <w:r w:rsidRPr="008C32D2">
              <w:rPr>
                <w:sz w:val="20"/>
                <w:szCs w:val="20"/>
                <w:vertAlign w:val="subscript"/>
                <w:lang w:val="en-GB"/>
              </w:rPr>
              <w:t>2</w:t>
            </w:r>
            <w:r w:rsidRPr="008C32D2">
              <w:rPr>
                <w:sz w:val="20"/>
                <w:szCs w:val="20"/>
                <w:lang w:val="en-GB"/>
              </w:rPr>
              <w:t>-eq</w:t>
            </w:r>
            <w:r>
              <w:rPr>
                <w:sz w:val="20"/>
                <w:szCs w:val="20"/>
                <w:lang w:val="en-GB"/>
              </w:rPr>
              <w:t xml:space="preserve">) emissions associated with leakage, enhance energy efficiency, strengthen national technical capacity for the </w:t>
            </w:r>
            <w:r w:rsidRPr="002574F3">
              <w:rPr>
                <w:sz w:val="20"/>
                <w:szCs w:val="20"/>
                <w:lang w:val="en-GB"/>
              </w:rPr>
              <w:t>design and operation</w:t>
            </w:r>
            <w:r>
              <w:rPr>
                <w:sz w:val="20"/>
                <w:szCs w:val="20"/>
                <w:lang w:val="en-GB"/>
              </w:rPr>
              <w:t xml:space="preserve"> of ammonia (NH</w:t>
            </w:r>
            <w:r w:rsidRPr="00037444">
              <w:rPr>
                <w:sz w:val="20"/>
                <w:szCs w:val="20"/>
                <w:vertAlign w:val="subscript"/>
                <w:lang w:val="en-GB"/>
              </w:rPr>
              <w:t>3</w:t>
            </w:r>
            <w:r>
              <w:rPr>
                <w:sz w:val="20"/>
                <w:szCs w:val="20"/>
                <w:lang w:val="en-GB"/>
              </w:rPr>
              <w:t xml:space="preserve">)-based </w:t>
            </w:r>
            <w:r w:rsidRPr="002574F3">
              <w:rPr>
                <w:sz w:val="20"/>
                <w:szCs w:val="20"/>
                <w:lang w:val="en-GB"/>
              </w:rPr>
              <w:t>system</w:t>
            </w:r>
            <w:r>
              <w:rPr>
                <w:sz w:val="20"/>
                <w:szCs w:val="20"/>
                <w:lang w:val="en-GB"/>
              </w:rPr>
              <w:t>s</w:t>
            </w:r>
            <w:r w:rsidRPr="002574F3">
              <w:rPr>
                <w:sz w:val="20"/>
                <w:szCs w:val="20"/>
                <w:lang w:val="en-GB"/>
              </w:rPr>
              <w:t xml:space="preserve">, and provide a replicable model </w:t>
            </w:r>
            <w:r>
              <w:rPr>
                <w:sz w:val="20"/>
                <w:szCs w:val="20"/>
                <w:lang w:val="en-GB"/>
              </w:rPr>
              <w:t>for</w:t>
            </w:r>
            <w:r w:rsidRPr="002574F3">
              <w:rPr>
                <w:sz w:val="20"/>
                <w:szCs w:val="20"/>
                <w:lang w:val="en-GB"/>
              </w:rPr>
              <w:t xml:space="preserve"> other industrial refrigeration users. </w:t>
            </w:r>
            <w:r>
              <w:rPr>
                <w:sz w:val="20"/>
                <w:szCs w:val="20"/>
              </w:rPr>
              <w:t>The e</w:t>
            </w:r>
            <w:r w:rsidRPr="002574F3">
              <w:rPr>
                <w:sz w:val="20"/>
                <w:szCs w:val="20"/>
              </w:rPr>
              <w:t>xpected</w:t>
            </w:r>
            <w:r>
              <w:rPr>
                <w:sz w:val="20"/>
                <w:szCs w:val="20"/>
              </w:rPr>
              <w:t xml:space="preserve"> results </w:t>
            </w:r>
            <w:r w:rsidRPr="002574F3">
              <w:rPr>
                <w:sz w:val="20"/>
                <w:szCs w:val="20"/>
              </w:rPr>
              <w:t xml:space="preserve">include </w:t>
            </w:r>
            <w:r>
              <w:rPr>
                <w:sz w:val="20"/>
                <w:szCs w:val="20"/>
              </w:rPr>
              <w:t xml:space="preserve">the </w:t>
            </w:r>
            <w:r w:rsidRPr="002574F3">
              <w:rPr>
                <w:sz w:val="20"/>
                <w:szCs w:val="20"/>
              </w:rPr>
              <w:t xml:space="preserve">installation and commissioning of </w:t>
            </w:r>
            <w:r>
              <w:rPr>
                <w:sz w:val="20"/>
                <w:szCs w:val="20"/>
              </w:rPr>
              <w:t xml:space="preserve">an </w:t>
            </w:r>
            <w:r>
              <w:rPr>
                <w:sz w:val="20"/>
                <w:szCs w:val="20"/>
                <w:lang w:val="en-GB"/>
              </w:rPr>
              <w:t>NH</w:t>
            </w:r>
            <w:r w:rsidRPr="00037444">
              <w:rPr>
                <w:sz w:val="20"/>
                <w:szCs w:val="20"/>
                <w:vertAlign w:val="subscript"/>
                <w:lang w:val="en-GB"/>
              </w:rPr>
              <w:t>3</w:t>
            </w:r>
            <w:r>
              <w:rPr>
                <w:sz w:val="20"/>
                <w:szCs w:val="20"/>
              </w:rPr>
              <w:t>-based</w:t>
            </w:r>
            <w:r w:rsidRPr="002574F3">
              <w:rPr>
                <w:sz w:val="20"/>
                <w:szCs w:val="20"/>
              </w:rPr>
              <w:t xml:space="preserve"> system, quantified reduction</w:t>
            </w:r>
            <w:r>
              <w:rPr>
                <w:sz w:val="20"/>
                <w:szCs w:val="20"/>
              </w:rPr>
              <w:t>s</w:t>
            </w:r>
            <w:r w:rsidRPr="002574F3">
              <w:rPr>
                <w:sz w:val="20"/>
                <w:szCs w:val="20"/>
              </w:rPr>
              <w:t xml:space="preserve"> in refrigerant consumption and emissions, verified assessment of energy performance before and after conversion, and dissemination of results </w:t>
            </w:r>
            <w:r>
              <w:rPr>
                <w:sz w:val="20"/>
                <w:szCs w:val="20"/>
              </w:rPr>
              <w:t xml:space="preserve">among stakeholders </w:t>
            </w:r>
            <w:r w:rsidRPr="002574F3">
              <w:rPr>
                <w:sz w:val="20"/>
                <w:szCs w:val="20"/>
              </w:rPr>
              <w:t>to support replication.</w:t>
            </w:r>
          </w:p>
        </w:tc>
      </w:tr>
    </w:tbl>
    <w:p w14:paraId="79A2CF0F" w14:textId="77777777" w:rsidR="00CA7E6A" w:rsidRPr="008E4806" w:rsidRDefault="00CA7E6A" w:rsidP="0051710D">
      <w:pPr>
        <w:jc w:val="center"/>
        <w:rPr>
          <w:highlight w:val="yellow"/>
          <w:lang w:val="en-GB"/>
        </w:rPr>
      </w:pPr>
    </w:p>
    <w:tbl>
      <w:tblPr>
        <w:tblStyle w:val="TableGrid"/>
        <w:tblW w:w="5360" w:type="pct"/>
        <w:jc w:val="center"/>
        <w:tblLook w:val="01E0" w:firstRow="1" w:lastRow="1" w:firstColumn="1" w:lastColumn="1" w:noHBand="0" w:noVBand="0"/>
      </w:tblPr>
      <w:tblGrid>
        <w:gridCol w:w="4289"/>
        <w:gridCol w:w="5831"/>
      </w:tblGrid>
      <w:tr w:rsidR="00CA7E6A" w:rsidRPr="00D73D50" w14:paraId="077F6931" w14:textId="77777777">
        <w:trPr>
          <w:jc w:val="center"/>
        </w:trPr>
        <w:tc>
          <w:tcPr>
            <w:tcW w:w="4248" w:type="dxa"/>
            <w:vAlign w:val="center"/>
          </w:tcPr>
          <w:p w14:paraId="75EE6A42" w14:textId="77777777" w:rsidR="00CA7E6A" w:rsidRPr="00D73D50" w:rsidRDefault="00CA7E6A" w:rsidP="0051710D">
            <w:pPr>
              <w:spacing w:before="20" w:after="20"/>
              <w:jc w:val="left"/>
              <w:rPr>
                <w:sz w:val="20"/>
                <w:szCs w:val="20"/>
                <w:highlight w:val="yellow"/>
                <w:lang w:val="en-GB"/>
              </w:rPr>
            </w:pPr>
            <w:r w:rsidRPr="004E43CA">
              <w:rPr>
                <w:b/>
                <w:caps/>
                <w:sz w:val="20"/>
                <w:szCs w:val="20"/>
                <w:lang w:val="en-GB"/>
              </w:rPr>
              <w:t>National coordinating agency</w:t>
            </w:r>
          </w:p>
        </w:tc>
        <w:tc>
          <w:tcPr>
            <w:tcW w:w="5775" w:type="dxa"/>
            <w:vAlign w:val="center"/>
          </w:tcPr>
          <w:p w14:paraId="566F50E6" w14:textId="77777777" w:rsidR="00CA7E6A" w:rsidRPr="00D73D50" w:rsidRDefault="00CA7E6A" w:rsidP="0051710D">
            <w:pPr>
              <w:spacing w:before="20" w:after="20"/>
              <w:jc w:val="right"/>
              <w:rPr>
                <w:sz w:val="20"/>
                <w:szCs w:val="20"/>
                <w:highlight w:val="yellow"/>
                <w:lang w:val="en-GB"/>
              </w:rPr>
            </w:pPr>
            <w:r w:rsidRPr="00C84B09">
              <w:rPr>
                <w:sz w:val="20"/>
                <w:szCs w:val="20"/>
              </w:rPr>
              <w:t>Ministry of Production, Foreign Trade</w:t>
            </w:r>
            <w:r>
              <w:rPr>
                <w:sz w:val="20"/>
                <w:szCs w:val="20"/>
              </w:rPr>
              <w:t xml:space="preserve"> and </w:t>
            </w:r>
            <w:r w:rsidRPr="00C84B09">
              <w:rPr>
                <w:sz w:val="20"/>
                <w:szCs w:val="20"/>
              </w:rPr>
              <w:t>Investments</w:t>
            </w:r>
          </w:p>
        </w:tc>
      </w:tr>
    </w:tbl>
    <w:p w14:paraId="3DF323EA" w14:textId="77777777" w:rsidR="00CA7E6A" w:rsidRPr="008E4806" w:rsidRDefault="00CA7E6A" w:rsidP="0051710D">
      <w:pPr>
        <w:jc w:val="center"/>
        <w:rPr>
          <w:highlight w:val="yellow"/>
        </w:rPr>
      </w:pPr>
    </w:p>
    <w:tbl>
      <w:tblPr>
        <w:tblStyle w:val="TableGrid"/>
        <w:tblW w:w="5360" w:type="pct"/>
        <w:jc w:val="center"/>
        <w:tblLayout w:type="fixed"/>
        <w:tblCellMar>
          <w:left w:w="57" w:type="dxa"/>
          <w:right w:w="57" w:type="dxa"/>
        </w:tblCellMar>
        <w:tblLook w:val="01E0" w:firstRow="1" w:lastRow="1" w:firstColumn="1" w:lastColumn="1" w:noHBand="0" w:noVBand="0"/>
      </w:tblPr>
      <w:tblGrid>
        <w:gridCol w:w="4289"/>
        <w:gridCol w:w="1944"/>
        <w:gridCol w:w="1491"/>
        <w:gridCol w:w="2396"/>
      </w:tblGrid>
      <w:tr w:rsidR="00CA7E6A" w:rsidRPr="00763EFC" w14:paraId="7C4CAB2B" w14:textId="77777777">
        <w:trPr>
          <w:jc w:val="center"/>
        </w:trPr>
        <w:tc>
          <w:tcPr>
            <w:tcW w:w="4248" w:type="dxa"/>
            <w:vAlign w:val="center"/>
          </w:tcPr>
          <w:p w14:paraId="33B59ACE" w14:textId="77777777" w:rsidR="00CA7E6A" w:rsidRPr="00763EFC" w:rsidRDefault="00CA7E6A" w:rsidP="0051710D">
            <w:pPr>
              <w:spacing w:before="20" w:after="20"/>
              <w:jc w:val="left"/>
              <w:rPr>
                <w:b/>
                <w:caps/>
                <w:sz w:val="20"/>
                <w:szCs w:val="20"/>
                <w:lang w:val="en-GB"/>
              </w:rPr>
            </w:pPr>
            <w:r w:rsidRPr="00763EFC">
              <w:rPr>
                <w:b/>
                <w:sz w:val="20"/>
                <w:lang w:val="en-GB"/>
              </w:rPr>
              <w:t>ARTICLE 7 DATA (Annex F)</w:t>
            </w:r>
          </w:p>
        </w:tc>
        <w:tc>
          <w:tcPr>
            <w:tcW w:w="1925" w:type="dxa"/>
            <w:vAlign w:val="center"/>
          </w:tcPr>
          <w:p w14:paraId="59009FA9" w14:textId="77777777" w:rsidR="00CA7E6A" w:rsidRPr="00822FFB" w:rsidRDefault="00CA7E6A">
            <w:pPr>
              <w:spacing w:before="20" w:after="20"/>
              <w:jc w:val="center"/>
              <w:rPr>
                <w:b/>
                <w:bCs/>
                <w:sz w:val="20"/>
                <w:szCs w:val="20"/>
                <w:lang w:val="en-GB"/>
              </w:rPr>
            </w:pPr>
            <w:r w:rsidRPr="00822FFB">
              <w:rPr>
                <w:b/>
                <w:bCs/>
                <w:sz w:val="20"/>
                <w:szCs w:val="20"/>
                <w:lang w:val="en-GB"/>
              </w:rPr>
              <w:t xml:space="preserve">Year: </w:t>
            </w:r>
            <w:r>
              <w:rPr>
                <w:b/>
                <w:bCs/>
                <w:sz w:val="20"/>
                <w:szCs w:val="20"/>
                <w:lang w:val="en-GB"/>
              </w:rPr>
              <w:t>2025</w:t>
            </w:r>
          </w:p>
        </w:tc>
        <w:tc>
          <w:tcPr>
            <w:tcW w:w="1477" w:type="dxa"/>
            <w:vAlign w:val="center"/>
          </w:tcPr>
          <w:p w14:paraId="07F9F389" w14:textId="77777777" w:rsidR="00CA7E6A" w:rsidRPr="005C1F2B" w:rsidRDefault="00CA7E6A">
            <w:pPr>
              <w:jc w:val="right"/>
              <w:rPr>
                <w:lang w:val="en-GB"/>
              </w:rPr>
            </w:pPr>
            <w:r w:rsidRPr="005C1F2B">
              <w:rPr>
                <w:sz w:val="20"/>
                <w:szCs w:val="20"/>
              </w:rPr>
              <w:t xml:space="preserve">1,238.20 </w:t>
            </w:r>
            <w:proofErr w:type="spellStart"/>
            <w:r w:rsidRPr="005C1F2B">
              <w:rPr>
                <w:sz w:val="20"/>
                <w:szCs w:val="20"/>
                <w:lang w:val="en-GB"/>
              </w:rPr>
              <w:t>mt</w:t>
            </w:r>
            <w:proofErr w:type="spellEnd"/>
          </w:p>
        </w:tc>
        <w:tc>
          <w:tcPr>
            <w:tcW w:w="2373" w:type="dxa"/>
            <w:vAlign w:val="center"/>
          </w:tcPr>
          <w:p w14:paraId="1B0079C8" w14:textId="77777777" w:rsidR="00CA7E6A" w:rsidRPr="008C32D2" w:rsidRDefault="00CA7E6A" w:rsidP="0051710D">
            <w:pPr>
              <w:spacing w:before="20" w:after="20"/>
              <w:jc w:val="right"/>
              <w:rPr>
                <w:sz w:val="20"/>
                <w:szCs w:val="20"/>
                <w:lang w:val="en-GB"/>
              </w:rPr>
            </w:pPr>
            <w:r w:rsidRPr="00FE0A26">
              <w:rPr>
                <w:color w:val="000000" w:themeColor="text1"/>
                <w:sz w:val="20"/>
              </w:rPr>
              <w:t>2</w:t>
            </w:r>
            <w:r>
              <w:rPr>
                <w:color w:val="000000" w:themeColor="text1"/>
                <w:sz w:val="20"/>
              </w:rPr>
              <w:t>,</w:t>
            </w:r>
            <w:r w:rsidRPr="00FE0A26">
              <w:rPr>
                <w:color w:val="000000" w:themeColor="text1"/>
                <w:sz w:val="20"/>
              </w:rPr>
              <w:t>730</w:t>
            </w:r>
            <w:r>
              <w:rPr>
                <w:color w:val="000000" w:themeColor="text1"/>
                <w:sz w:val="20"/>
              </w:rPr>
              <w:t>,</w:t>
            </w:r>
            <w:r w:rsidRPr="00FE0A26">
              <w:rPr>
                <w:color w:val="000000" w:themeColor="text1"/>
                <w:sz w:val="20"/>
              </w:rPr>
              <w:t>306</w:t>
            </w:r>
            <w:r>
              <w:rPr>
                <w:color w:val="000000" w:themeColor="text1"/>
                <w:sz w:val="20"/>
              </w:rPr>
              <w:t xml:space="preserve"> </w:t>
            </w:r>
            <w:r w:rsidRPr="008C32D2">
              <w:rPr>
                <w:sz w:val="20"/>
                <w:szCs w:val="20"/>
                <w:lang w:val="en-GB"/>
              </w:rPr>
              <w:t>CO</w:t>
            </w:r>
            <w:r w:rsidRPr="008C32D2">
              <w:rPr>
                <w:sz w:val="20"/>
                <w:szCs w:val="20"/>
                <w:vertAlign w:val="subscript"/>
                <w:lang w:val="en-GB"/>
              </w:rPr>
              <w:t>2</w:t>
            </w:r>
            <w:r w:rsidRPr="008C32D2">
              <w:rPr>
                <w:sz w:val="20"/>
                <w:szCs w:val="20"/>
                <w:lang w:val="en-GB"/>
              </w:rPr>
              <w:t>-eq tonnes</w:t>
            </w:r>
          </w:p>
        </w:tc>
      </w:tr>
    </w:tbl>
    <w:p w14:paraId="244F95B2" w14:textId="77777777" w:rsidR="00CA7E6A" w:rsidRPr="008E4806" w:rsidRDefault="00CA7E6A" w:rsidP="0051710D">
      <w:pPr>
        <w:jc w:val="center"/>
        <w:rPr>
          <w:lang w:val="en-GB"/>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1"/>
        <w:gridCol w:w="1350"/>
        <w:gridCol w:w="1619"/>
      </w:tblGrid>
      <w:tr w:rsidR="00CA7E6A" w:rsidRPr="00763EFC" w14:paraId="43451EF2" w14:textId="77777777">
        <w:trPr>
          <w:trHeight w:val="250"/>
          <w:jc w:val="center"/>
        </w:trPr>
        <w:tc>
          <w:tcPr>
            <w:tcW w:w="3533" w:type="pct"/>
            <w:tcBorders>
              <w:top w:val="single" w:sz="4" w:space="0" w:color="auto"/>
              <w:left w:val="single" w:sz="4" w:space="0" w:color="auto"/>
              <w:bottom w:val="single" w:sz="4" w:space="0" w:color="auto"/>
              <w:right w:val="nil"/>
            </w:tcBorders>
          </w:tcPr>
          <w:p w14:paraId="1C2E97EC"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lang w:val="en-GB"/>
              </w:rPr>
            </w:pPr>
            <w:r>
              <w:rPr>
                <w:b/>
                <w:sz w:val="20"/>
                <w:lang w:val="en-GB"/>
              </w:rPr>
              <w:t>PROJECT DETAILS</w:t>
            </w:r>
          </w:p>
        </w:tc>
        <w:tc>
          <w:tcPr>
            <w:tcW w:w="667" w:type="pct"/>
            <w:tcBorders>
              <w:top w:val="single" w:sz="4" w:space="0" w:color="auto"/>
              <w:left w:val="nil"/>
              <w:bottom w:val="single" w:sz="4" w:space="0" w:color="auto"/>
              <w:right w:val="nil"/>
            </w:tcBorders>
          </w:tcPr>
          <w:p w14:paraId="4286EC6F"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lang w:val="en-GB"/>
              </w:rPr>
            </w:pPr>
          </w:p>
        </w:tc>
        <w:tc>
          <w:tcPr>
            <w:tcW w:w="800" w:type="pct"/>
            <w:tcBorders>
              <w:top w:val="single" w:sz="4" w:space="0" w:color="auto"/>
              <w:left w:val="nil"/>
              <w:bottom w:val="single" w:sz="4" w:space="0" w:color="auto"/>
              <w:right w:val="single" w:sz="4" w:space="0" w:color="auto"/>
            </w:tcBorders>
          </w:tcPr>
          <w:p w14:paraId="4D2944E7"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lang w:val="en-GB"/>
              </w:rPr>
            </w:pPr>
          </w:p>
        </w:tc>
      </w:tr>
      <w:tr w:rsidR="00CA7E6A" w:rsidRPr="00763EFC" w14:paraId="7C383A0E" w14:textId="77777777">
        <w:trPr>
          <w:trHeight w:val="155"/>
          <w:jc w:val="center"/>
        </w:trPr>
        <w:tc>
          <w:tcPr>
            <w:tcW w:w="3533" w:type="pct"/>
            <w:vMerge w:val="restart"/>
            <w:tcBorders>
              <w:top w:val="single" w:sz="4" w:space="0" w:color="auto"/>
              <w:left w:val="single" w:sz="4" w:space="0" w:color="auto"/>
              <w:right w:val="single" w:sz="4" w:space="0" w:color="auto"/>
            </w:tcBorders>
            <w:vAlign w:val="center"/>
          </w:tcPr>
          <w:p w14:paraId="4DC0F943"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en-GB"/>
              </w:rPr>
            </w:pPr>
            <w:r w:rsidRPr="00763EFC">
              <w:rPr>
                <w:sz w:val="20"/>
                <w:szCs w:val="20"/>
              </w:rPr>
              <w:t xml:space="preserve">HFC </w:t>
            </w:r>
            <w:r>
              <w:rPr>
                <w:sz w:val="20"/>
                <w:szCs w:val="20"/>
              </w:rPr>
              <w:t>consumption in</w:t>
            </w:r>
            <w:r w:rsidRPr="00763EFC">
              <w:rPr>
                <w:sz w:val="20"/>
                <w:szCs w:val="20"/>
              </w:rPr>
              <w:t xml:space="preserve"> </w:t>
            </w:r>
            <w:r>
              <w:rPr>
                <w:sz w:val="20"/>
                <w:szCs w:val="20"/>
              </w:rPr>
              <w:t>the refrigeration servicing sector</w:t>
            </w:r>
            <w:r w:rsidRPr="00763EFC">
              <w:rPr>
                <w:sz w:val="20"/>
                <w:szCs w:val="20"/>
              </w:rPr>
              <w:t xml:space="preserve"> </w:t>
            </w:r>
            <w:r>
              <w:rPr>
                <w:sz w:val="20"/>
                <w:szCs w:val="20"/>
              </w:rPr>
              <w:t>(</w:t>
            </w:r>
            <w:r w:rsidRPr="00763EFC">
              <w:rPr>
                <w:sz w:val="20"/>
                <w:szCs w:val="20"/>
              </w:rPr>
              <w:t>202</w:t>
            </w:r>
            <w:r w:rsidRPr="00DD11B1">
              <w:rPr>
                <w:sz w:val="20"/>
                <w:szCs w:val="20"/>
              </w:rPr>
              <w:t>5</w:t>
            </w:r>
            <w:r>
              <w:rPr>
                <w:sz w:val="20"/>
                <w:szCs w:val="20"/>
              </w:rPr>
              <w:t xml:space="preserve"> </w:t>
            </w:r>
            <w:r w:rsidRPr="00763EFC">
              <w:rPr>
                <w:sz w:val="20"/>
                <w:szCs w:val="20"/>
              </w:rPr>
              <w:t>country programme data)</w:t>
            </w:r>
          </w:p>
        </w:tc>
        <w:tc>
          <w:tcPr>
            <w:tcW w:w="667" w:type="pct"/>
            <w:tcBorders>
              <w:top w:val="single" w:sz="4" w:space="0" w:color="auto"/>
            </w:tcBorders>
            <w:vAlign w:val="center"/>
          </w:tcPr>
          <w:p w14:paraId="7F2766E3" w14:textId="77777777" w:rsidR="00CA7E6A" w:rsidRPr="00996241"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DD11B1">
              <w:rPr>
                <w:color w:val="000000" w:themeColor="text1"/>
                <w:sz w:val="20"/>
              </w:rPr>
              <w:t>mt</w:t>
            </w:r>
          </w:p>
        </w:tc>
        <w:tc>
          <w:tcPr>
            <w:tcW w:w="800" w:type="pct"/>
            <w:tcBorders>
              <w:top w:val="single" w:sz="4" w:space="0" w:color="auto"/>
              <w:left w:val="single" w:sz="4" w:space="0" w:color="auto"/>
              <w:bottom w:val="single" w:sz="4" w:space="0" w:color="auto"/>
              <w:right w:val="single" w:sz="4" w:space="0" w:color="auto"/>
            </w:tcBorders>
            <w:vAlign w:val="center"/>
          </w:tcPr>
          <w:p w14:paraId="25A313B8" w14:textId="77777777" w:rsidR="00CA7E6A" w:rsidRPr="008C32D2"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rPr>
              <w:t>1,209.29</w:t>
            </w:r>
          </w:p>
        </w:tc>
      </w:tr>
      <w:tr w:rsidR="00CA7E6A" w:rsidRPr="00763EFC" w14:paraId="0E7C5187" w14:textId="77777777">
        <w:trPr>
          <w:trHeight w:val="39"/>
          <w:jc w:val="center"/>
        </w:trPr>
        <w:tc>
          <w:tcPr>
            <w:tcW w:w="3533" w:type="pct"/>
            <w:vMerge/>
            <w:tcBorders>
              <w:left w:val="single" w:sz="4" w:space="0" w:color="auto"/>
              <w:right w:val="single" w:sz="4" w:space="0" w:color="auto"/>
            </w:tcBorders>
            <w:vAlign w:val="center"/>
          </w:tcPr>
          <w:p w14:paraId="14181E7A"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en-GB"/>
              </w:rPr>
            </w:pPr>
          </w:p>
        </w:tc>
        <w:tc>
          <w:tcPr>
            <w:tcW w:w="667" w:type="pct"/>
            <w:vAlign w:val="center"/>
          </w:tcPr>
          <w:p w14:paraId="7C55FDAB" w14:textId="77777777" w:rsidR="00CA7E6A" w:rsidRPr="00996241" w:rsidRDefault="00CA7E6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hanging="178"/>
              <w:jc w:val="right"/>
              <w:rPr>
                <w:color w:val="000000" w:themeColor="text1"/>
                <w:sz w:val="20"/>
                <w:highlight w:val="cyan"/>
              </w:rPr>
            </w:pPr>
            <w:r w:rsidRPr="008C32D2">
              <w:rPr>
                <w:sz w:val="20"/>
                <w:szCs w:val="20"/>
                <w:lang w:val="en-GB"/>
              </w:rPr>
              <w:t>CO</w:t>
            </w:r>
            <w:r w:rsidRPr="008C32D2">
              <w:rPr>
                <w:sz w:val="20"/>
                <w:szCs w:val="20"/>
                <w:vertAlign w:val="subscript"/>
                <w:lang w:val="en-GB"/>
              </w:rPr>
              <w:t>2</w:t>
            </w:r>
            <w:r w:rsidRPr="008C32D2">
              <w:rPr>
                <w:sz w:val="20"/>
                <w:szCs w:val="20"/>
                <w:lang w:val="en-GB"/>
              </w:rPr>
              <w:t>-eq tonnes</w:t>
            </w:r>
          </w:p>
        </w:tc>
        <w:tc>
          <w:tcPr>
            <w:tcW w:w="800" w:type="pct"/>
            <w:tcBorders>
              <w:top w:val="single" w:sz="4" w:space="0" w:color="auto"/>
              <w:left w:val="single" w:sz="4" w:space="0" w:color="auto"/>
              <w:bottom w:val="single" w:sz="4" w:space="0" w:color="auto"/>
              <w:right w:val="single" w:sz="4" w:space="0" w:color="auto"/>
            </w:tcBorders>
            <w:vAlign w:val="center"/>
          </w:tcPr>
          <w:p w14:paraId="09F170AD" w14:textId="77777777" w:rsidR="00CA7E6A" w:rsidRPr="008C32D2"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rPr>
              <w:t>2,615,862</w:t>
            </w:r>
          </w:p>
        </w:tc>
      </w:tr>
      <w:tr w:rsidR="00CA7E6A" w:rsidRPr="00D73D50" w14:paraId="5E10BD5D"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52504FC1"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sidRPr="00763EFC">
              <w:rPr>
                <w:sz w:val="20"/>
                <w:lang w:val="en-GB"/>
              </w:rPr>
              <w:t>Pr</w:t>
            </w:r>
            <w:r>
              <w:rPr>
                <w:sz w:val="20"/>
                <w:lang w:val="en-GB"/>
              </w:rPr>
              <w:t>o</w:t>
            </w:r>
            <w:r w:rsidRPr="00763EFC">
              <w:rPr>
                <w:sz w:val="20"/>
                <w:lang w:val="en-GB"/>
              </w:rPr>
              <w:t>ject duration</w:t>
            </w:r>
          </w:p>
        </w:tc>
        <w:tc>
          <w:tcPr>
            <w:tcW w:w="667" w:type="pct"/>
            <w:vAlign w:val="center"/>
          </w:tcPr>
          <w:p w14:paraId="6E10834A" w14:textId="77777777" w:rsidR="00CA7E6A" w:rsidRPr="00B80A11" w:rsidRDefault="00CA7E6A" w:rsidP="0051710D">
            <w:pPr>
              <w:spacing w:before="20" w:after="20"/>
              <w:jc w:val="right"/>
              <w:rPr>
                <w:color w:val="000000" w:themeColor="text1"/>
                <w:sz w:val="20"/>
              </w:rPr>
            </w:pPr>
            <w:r w:rsidRPr="00B80A11">
              <w:rPr>
                <w:color w:val="000000" w:themeColor="text1"/>
                <w:sz w:val="20"/>
              </w:rPr>
              <w:t>months</w:t>
            </w:r>
          </w:p>
        </w:tc>
        <w:tc>
          <w:tcPr>
            <w:tcW w:w="800" w:type="pct"/>
            <w:tcBorders>
              <w:top w:val="single" w:sz="4" w:space="0" w:color="auto"/>
              <w:left w:val="single" w:sz="4" w:space="0" w:color="auto"/>
              <w:bottom w:val="single" w:sz="4" w:space="0" w:color="auto"/>
              <w:right w:val="single" w:sz="4" w:space="0" w:color="auto"/>
            </w:tcBorders>
            <w:vAlign w:val="center"/>
          </w:tcPr>
          <w:p w14:paraId="0A89A878" w14:textId="77777777" w:rsidR="00CA7E6A" w:rsidRPr="00FC4DEC" w:rsidRDefault="00CA7E6A" w:rsidP="0051710D">
            <w:pPr>
              <w:spacing w:before="20" w:after="20"/>
              <w:jc w:val="right"/>
              <w:rPr>
                <w:sz w:val="20"/>
                <w:szCs w:val="20"/>
                <w:lang w:val="en-GB"/>
              </w:rPr>
            </w:pPr>
            <w:r w:rsidRPr="00FC4DEC">
              <w:rPr>
                <w:sz w:val="20"/>
                <w:szCs w:val="20"/>
                <w:lang w:val="en-GB"/>
              </w:rPr>
              <w:t>36</w:t>
            </w:r>
          </w:p>
        </w:tc>
      </w:tr>
      <w:tr w:rsidR="00CA7E6A" w:rsidRPr="00D73D50" w14:paraId="6DA8AD63"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433D7459" w14:textId="77777777" w:rsidR="00CA7E6A" w:rsidRPr="006313E1"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Pr>
                <w:sz w:val="20"/>
                <w:lang w:val="en-GB"/>
              </w:rPr>
              <w:t>Grant a</w:t>
            </w:r>
            <w:r w:rsidRPr="006313E1">
              <w:rPr>
                <w:sz w:val="20"/>
                <w:lang w:val="en-GB"/>
              </w:rPr>
              <w:t>mount</w:t>
            </w:r>
            <w:r>
              <w:rPr>
                <w:sz w:val="20"/>
                <w:lang w:val="en-GB"/>
              </w:rPr>
              <w:t xml:space="preserve"> </w:t>
            </w:r>
            <w:r w:rsidRPr="006313E1">
              <w:rPr>
                <w:sz w:val="20"/>
                <w:lang w:val="en-GB"/>
              </w:rPr>
              <w:t>requested</w:t>
            </w:r>
            <w:r>
              <w:rPr>
                <w:sz w:val="20"/>
                <w:lang w:val="en-GB"/>
              </w:rPr>
              <w:t xml:space="preserve"> from the Multilateral Fund</w:t>
            </w:r>
          </w:p>
        </w:tc>
        <w:tc>
          <w:tcPr>
            <w:tcW w:w="667" w:type="pct"/>
            <w:vAlign w:val="center"/>
          </w:tcPr>
          <w:p w14:paraId="27A552D3" w14:textId="77777777" w:rsidR="00CA7E6A" w:rsidRPr="00B80A11"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rPr>
            </w:pPr>
            <w:r w:rsidRPr="00B80A11">
              <w:rPr>
                <w:color w:val="000000" w:themeColor="text1"/>
                <w:sz w:val="20"/>
              </w:rPr>
              <w:t>US $</w:t>
            </w:r>
          </w:p>
        </w:tc>
        <w:tc>
          <w:tcPr>
            <w:tcW w:w="800" w:type="pct"/>
            <w:tcBorders>
              <w:top w:val="single" w:sz="4" w:space="0" w:color="auto"/>
              <w:left w:val="single" w:sz="4" w:space="0" w:color="auto"/>
              <w:bottom w:val="single" w:sz="4" w:space="0" w:color="auto"/>
              <w:right w:val="single" w:sz="4" w:space="0" w:color="auto"/>
            </w:tcBorders>
            <w:vAlign w:val="center"/>
          </w:tcPr>
          <w:p w14:paraId="0C672FFD" w14:textId="77777777" w:rsidR="00CA7E6A" w:rsidRPr="00FC4DEC"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FC4DEC">
              <w:rPr>
                <w:sz w:val="20"/>
                <w:szCs w:val="20"/>
                <w:lang w:val="en-GB"/>
              </w:rPr>
              <w:t>492,000</w:t>
            </w:r>
          </w:p>
        </w:tc>
      </w:tr>
      <w:tr w:rsidR="00CA7E6A" w:rsidRPr="00D73D50" w14:paraId="5F52316A"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7B109CCE" w14:textId="77777777" w:rsidR="00CA7E6A" w:rsidRPr="000D380D"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Pr>
                <w:sz w:val="20"/>
                <w:lang w:val="en-GB"/>
              </w:rPr>
              <w:t>Grant amount agreed</w:t>
            </w:r>
          </w:p>
        </w:tc>
        <w:tc>
          <w:tcPr>
            <w:tcW w:w="667" w:type="pct"/>
            <w:vAlign w:val="center"/>
          </w:tcPr>
          <w:p w14:paraId="475C9621" w14:textId="77777777" w:rsidR="00CA7E6A" w:rsidRPr="00996241" w:rsidRDefault="00CA7E6A" w:rsidP="0051710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color w:val="000000" w:themeColor="text1"/>
                <w:sz w:val="20"/>
                <w:highlight w:val="cyan"/>
              </w:rPr>
            </w:pPr>
            <w:r w:rsidRPr="00B80A11">
              <w:rPr>
                <w:color w:val="000000" w:themeColor="text1"/>
                <w:sz w:val="20"/>
              </w:rPr>
              <w:t>US $</w:t>
            </w:r>
          </w:p>
        </w:tc>
        <w:tc>
          <w:tcPr>
            <w:tcW w:w="800" w:type="pct"/>
            <w:tcBorders>
              <w:top w:val="single" w:sz="4" w:space="0" w:color="auto"/>
              <w:left w:val="single" w:sz="4" w:space="0" w:color="auto"/>
              <w:bottom w:val="single" w:sz="4" w:space="0" w:color="auto"/>
              <w:right w:val="single" w:sz="4" w:space="0" w:color="auto"/>
            </w:tcBorders>
            <w:vAlign w:val="center"/>
          </w:tcPr>
          <w:p w14:paraId="45F83D3D" w14:textId="77777777" w:rsidR="00CA7E6A" w:rsidRPr="0068022C" w:rsidRDefault="00CA7E6A" w:rsidP="0051710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sz w:val="20"/>
                <w:szCs w:val="20"/>
                <w:lang w:val="en-GB"/>
              </w:rPr>
            </w:pPr>
            <w:r w:rsidRPr="0068022C">
              <w:rPr>
                <w:sz w:val="20"/>
                <w:szCs w:val="20"/>
                <w:lang w:val="en-GB"/>
              </w:rPr>
              <w:t>449,600</w:t>
            </w:r>
          </w:p>
        </w:tc>
      </w:tr>
      <w:tr w:rsidR="00CA7E6A" w:rsidRPr="00D73D50" w14:paraId="796C15FC" w14:textId="77777777">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6F3E8AB1" w14:textId="77777777" w:rsidR="00CA7E6A" w:rsidRPr="00FF1869"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Pr>
                <w:sz w:val="20"/>
                <w:lang w:val="en-GB"/>
              </w:rPr>
              <w:t>Project</w:t>
            </w:r>
            <w:r w:rsidRPr="00FF1869">
              <w:rPr>
                <w:sz w:val="20"/>
                <w:lang w:val="en-GB"/>
              </w:rPr>
              <w:t xml:space="preserve"> support cost</w:t>
            </w:r>
            <w:r>
              <w:rPr>
                <w:sz w:val="20"/>
                <w:lang w:val="en-GB"/>
              </w:rPr>
              <w:t xml:space="preserve">s for </w:t>
            </w:r>
            <w:r w:rsidRPr="003832A2">
              <w:rPr>
                <w:sz w:val="20"/>
                <w:lang w:val="en-GB"/>
              </w:rPr>
              <w:t>UNIDO</w:t>
            </w:r>
          </w:p>
        </w:tc>
        <w:tc>
          <w:tcPr>
            <w:tcW w:w="667" w:type="pct"/>
            <w:vAlign w:val="center"/>
          </w:tcPr>
          <w:p w14:paraId="4D5BAAAD" w14:textId="77777777" w:rsidR="00CA7E6A" w:rsidRPr="00996241"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7B682E">
              <w:rPr>
                <w:color w:val="000000" w:themeColor="text1"/>
                <w:sz w:val="20"/>
              </w:rPr>
              <w:t>US $</w:t>
            </w:r>
          </w:p>
        </w:tc>
        <w:tc>
          <w:tcPr>
            <w:tcW w:w="800" w:type="pct"/>
            <w:tcBorders>
              <w:top w:val="single" w:sz="4" w:space="0" w:color="auto"/>
              <w:left w:val="single" w:sz="4" w:space="0" w:color="auto"/>
              <w:bottom w:val="single" w:sz="4" w:space="0" w:color="auto"/>
              <w:right w:val="single" w:sz="4" w:space="0" w:color="auto"/>
            </w:tcBorders>
            <w:vAlign w:val="center"/>
          </w:tcPr>
          <w:p w14:paraId="50AF8AC9" w14:textId="77777777" w:rsidR="00CA7E6A" w:rsidRPr="006F26DB"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sz w:val="20"/>
                <w:szCs w:val="20"/>
                <w:lang w:val="en-GB"/>
              </w:rPr>
              <w:t>31,472</w:t>
            </w:r>
          </w:p>
        </w:tc>
      </w:tr>
      <w:tr w:rsidR="00CA7E6A" w:rsidRPr="00D73D50" w14:paraId="69547B36" w14:textId="77777777">
        <w:trPr>
          <w:trHeight w:val="250"/>
          <w:jc w:val="center"/>
        </w:trPr>
        <w:tc>
          <w:tcPr>
            <w:tcW w:w="3533" w:type="pct"/>
            <w:tcBorders>
              <w:top w:val="single" w:sz="4" w:space="0" w:color="auto"/>
              <w:left w:val="single" w:sz="4" w:space="0" w:color="auto"/>
              <w:bottom w:val="single" w:sz="4" w:space="0" w:color="auto"/>
              <w:right w:val="single" w:sz="4" w:space="0" w:color="auto"/>
            </w:tcBorders>
            <w:vAlign w:val="center"/>
          </w:tcPr>
          <w:p w14:paraId="42946400" w14:textId="77777777" w:rsidR="00CA7E6A" w:rsidRPr="00FF1869"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sidRPr="00FF1869">
              <w:rPr>
                <w:sz w:val="20"/>
                <w:lang w:val="en-GB"/>
              </w:rPr>
              <w:t>Total cost of project to Multilateral Fund</w:t>
            </w:r>
          </w:p>
        </w:tc>
        <w:tc>
          <w:tcPr>
            <w:tcW w:w="667" w:type="pct"/>
            <w:vAlign w:val="center"/>
          </w:tcPr>
          <w:p w14:paraId="51CD2CCA" w14:textId="77777777" w:rsidR="00CA7E6A" w:rsidRPr="00996241"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7B682E">
              <w:rPr>
                <w:color w:val="000000" w:themeColor="text1"/>
                <w:sz w:val="20"/>
              </w:rPr>
              <w:t>US $</w:t>
            </w:r>
          </w:p>
        </w:tc>
        <w:tc>
          <w:tcPr>
            <w:tcW w:w="800" w:type="pct"/>
            <w:tcBorders>
              <w:top w:val="single" w:sz="4" w:space="0" w:color="auto"/>
              <w:left w:val="single" w:sz="4" w:space="0" w:color="auto"/>
              <w:bottom w:val="single" w:sz="4" w:space="0" w:color="auto"/>
              <w:right w:val="single" w:sz="4" w:space="0" w:color="auto"/>
            </w:tcBorders>
            <w:vAlign w:val="center"/>
          </w:tcPr>
          <w:p w14:paraId="473C2496" w14:textId="77777777" w:rsidR="00CA7E6A" w:rsidRPr="006F26DB"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szCs w:val="20"/>
              </w:rPr>
              <w:t>481,072</w:t>
            </w:r>
          </w:p>
        </w:tc>
      </w:tr>
      <w:tr w:rsidR="00CA7E6A" w:rsidRPr="00D73D50" w14:paraId="47ABB014" w14:textId="77777777">
        <w:trPr>
          <w:trHeight w:val="119"/>
          <w:jc w:val="center"/>
        </w:trPr>
        <w:tc>
          <w:tcPr>
            <w:tcW w:w="3533" w:type="pct"/>
            <w:tcBorders>
              <w:top w:val="single" w:sz="4" w:space="0" w:color="auto"/>
              <w:left w:val="single" w:sz="4" w:space="0" w:color="auto"/>
              <w:bottom w:val="single" w:sz="4" w:space="0" w:color="auto"/>
              <w:right w:val="single" w:sz="4" w:space="0" w:color="auto"/>
            </w:tcBorders>
            <w:vAlign w:val="center"/>
          </w:tcPr>
          <w:p w14:paraId="6907B5F5" w14:textId="77777777" w:rsidR="00CA7E6A" w:rsidRPr="006313E1" w:rsidRDefault="00CA7E6A" w:rsidP="0051710D">
            <w:pPr>
              <w:spacing w:before="20" w:after="20"/>
              <w:jc w:val="left"/>
              <w:rPr>
                <w:sz w:val="20"/>
                <w:szCs w:val="20"/>
                <w:lang w:val="en-GB"/>
              </w:rPr>
            </w:pPr>
            <w:r w:rsidRPr="006313E1">
              <w:rPr>
                <w:sz w:val="20"/>
                <w:szCs w:val="20"/>
                <w:lang w:val="en-GB"/>
              </w:rPr>
              <w:t>Co-financing</w:t>
            </w:r>
          </w:p>
        </w:tc>
        <w:tc>
          <w:tcPr>
            <w:tcW w:w="667" w:type="pct"/>
            <w:vAlign w:val="center"/>
          </w:tcPr>
          <w:p w14:paraId="67DC750F" w14:textId="77777777" w:rsidR="00CA7E6A" w:rsidRPr="00996241" w:rsidRDefault="00CA7E6A" w:rsidP="0051710D">
            <w:pPr>
              <w:spacing w:before="20" w:after="20"/>
              <w:jc w:val="right"/>
              <w:rPr>
                <w:color w:val="000000" w:themeColor="text1"/>
                <w:sz w:val="20"/>
                <w:highlight w:val="cyan"/>
              </w:rPr>
            </w:pPr>
            <w:r w:rsidRPr="007B682E">
              <w:rPr>
                <w:color w:val="000000" w:themeColor="text1"/>
                <w:sz w:val="20"/>
              </w:rPr>
              <w:t>US $</w:t>
            </w:r>
          </w:p>
        </w:tc>
        <w:tc>
          <w:tcPr>
            <w:tcW w:w="800" w:type="pct"/>
            <w:tcBorders>
              <w:top w:val="single" w:sz="4" w:space="0" w:color="auto"/>
              <w:left w:val="single" w:sz="4" w:space="0" w:color="auto"/>
              <w:bottom w:val="single" w:sz="4" w:space="0" w:color="auto"/>
              <w:right w:val="single" w:sz="4" w:space="0" w:color="auto"/>
            </w:tcBorders>
            <w:vAlign w:val="center"/>
          </w:tcPr>
          <w:p w14:paraId="0F83A05C" w14:textId="77777777" w:rsidR="00CA7E6A" w:rsidRPr="0068022C" w:rsidRDefault="00CA7E6A" w:rsidP="0051710D">
            <w:pPr>
              <w:spacing w:before="20" w:after="20"/>
              <w:jc w:val="right"/>
              <w:rPr>
                <w:sz w:val="20"/>
                <w:szCs w:val="20"/>
                <w:lang w:val="en-GB"/>
              </w:rPr>
            </w:pPr>
            <w:r w:rsidRPr="0068022C">
              <w:rPr>
                <w:sz w:val="20"/>
                <w:szCs w:val="20"/>
              </w:rPr>
              <w:t>1,403,743</w:t>
            </w:r>
          </w:p>
        </w:tc>
      </w:tr>
      <w:tr w:rsidR="00CA7E6A" w:rsidRPr="00D73D50" w14:paraId="70274EEE" w14:textId="77777777">
        <w:trPr>
          <w:trHeight w:val="119"/>
          <w:jc w:val="center"/>
        </w:trPr>
        <w:tc>
          <w:tcPr>
            <w:tcW w:w="3533" w:type="pct"/>
            <w:tcBorders>
              <w:top w:val="single" w:sz="4" w:space="0" w:color="auto"/>
              <w:left w:val="single" w:sz="4" w:space="0" w:color="auto"/>
              <w:bottom w:val="single" w:sz="4" w:space="0" w:color="auto"/>
              <w:right w:val="single" w:sz="4" w:space="0" w:color="auto"/>
            </w:tcBorders>
            <w:vAlign w:val="center"/>
          </w:tcPr>
          <w:p w14:paraId="208ED41F" w14:textId="77777777" w:rsidR="00CA7E6A" w:rsidRPr="006313E1" w:rsidRDefault="00CA7E6A" w:rsidP="0051710D">
            <w:pPr>
              <w:spacing w:before="20" w:after="20"/>
              <w:jc w:val="left"/>
              <w:rPr>
                <w:sz w:val="20"/>
                <w:szCs w:val="20"/>
                <w:lang w:val="en-GB"/>
              </w:rPr>
            </w:pPr>
            <w:r>
              <w:rPr>
                <w:sz w:val="20"/>
                <w:lang w:val="en-GB"/>
              </w:rPr>
              <w:t xml:space="preserve">Total project cost, </w:t>
            </w:r>
            <w:r w:rsidRPr="00ED1C36">
              <w:rPr>
                <w:sz w:val="20"/>
                <w:szCs w:val="20"/>
                <w:lang w:val="en-GB"/>
              </w:rPr>
              <w:t>including co-financing</w:t>
            </w:r>
          </w:p>
        </w:tc>
        <w:tc>
          <w:tcPr>
            <w:tcW w:w="667" w:type="pct"/>
            <w:vAlign w:val="center"/>
          </w:tcPr>
          <w:p w14:paraId="226C6F79" w14:textId="77777777" w:rsidR="00CA7E6A" w:rsidRPr="00996241" w:rsidRDefault="00CA7E6A" w:rsidP="0051710D">
            <w:pPr>
              <w:spacing w:before="20" w:after="20"/>
              <w:jc w:val="right"/>
              <w:rPr>
                <w:color w:val="000000" w:themeColor="text1"/>
                <w:sz w:val="20"/>
                <w:highlight w:val="cyan"/>
              </w:rPr>
            </w:pPr>
            <w:r w:rsidRPr="00B80A11">
              <w:rPr>
                <w:color w:val="000000" w:themeColor="text1"/>
                <w:sz w:val="20"/>
              </w:rPr>
              <w:t>US $</w:t>
            </w:r>
          </w:p>
        </w:tc>
        <w:tc>
          <w:tcPr>
            <w:tcW w:w="800" w:type="pct"/>
            <w:tcBorders>
              <w:top w:val="single" w:sz="4" w:space="0" w:color="auto"/>
              <w:left w:val="single" w:sz="4" w:space="0" w:color="auto"/>
              <w:bottom w:val="single" w:sz="4" w:space="0" w:color="auto"/>
              <w:right w:val="single" w:sz="4" w:space="0" w:color="auto"/>
            </w:tcBorders>
            <w:vAlign w:val="center"/>
          </w:tcPr>
          <w:p w14:paraId="34FD3000" w14:textId="77777777" w:rsidR="00CA7E6A" w:rsidRPr="006F26DB" w:rsidRDefault="00CA7E6A" w:rsidP="0051710D">
            <w:pPr>
              <w:spacing w:before="20" w:after="20"/>
              <w:jc w:val="right"/>
              <w:rPr>
                <w:color w:val="000000" w:themeColor="text1"/>
                <w:sz w:val="20"/>
                <w:szCs w:val="20"/>
              </w:rPr>
            </w:pPr>
            <w:r w:rsidRPr="0068022C">
              <w:rPr>
                <w:color w:val="000000" w:themeColor="text1"/>
                <w:sz w:val="20"/>
                <w:szCs w:val="20"/>
              </w:rPr>
              <w:t>1,853,343</w:t>
            </w:r>
          </w:p>
        </w:tc>
      </w:tr>
      <w:tr w:rsidR="00CA7E6A" w:rsidRPr="00D73D50" w14:paraId="6CC3213F" w14:textId="77777777">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2F0C05FC" w14:textId="77777777" w:rsidR="00CA7E6A" w:rsidRPr="00D11CF4"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sidRPr="00D11CF4">
              <w:rPr>
                <w:sz w:val="20"/>
                <w:lang w:val="en-GB"/>
              </w:rPr>
              <w:t>Energy-efficiency savings</w:t>
            </w:r>
            <w:r>
              <w:rPr>
                <w:sz w:val="20"/>
                <w:lang w:val="en-GB"/>
              </w:rPr>
              <w:t xml:space="preserve"> to be achieved through the project</w:t>
            </w:r>
          </w:p>
        </w:tc>
        <w:tc>
          <w:tcPr>
            <w:tcW w:w="667" w:type="pct"/>
            <w:tcBorders>
              <w:bottom w:val="single" w:sz="4" w:space="0" w:color="auto"/>
            </w:tcBorders>
            <w:vAlign w:val="center"/>
          </w:tcPr>
          <w:p w14:paraId="7B4E6265" w14:textId="77777777" w:rsidR="00CA7E6A" w:rsidRPr="00DB2EEC"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D11CF4">
              <w:rPr>
                <w:sz w:val="20"/>
                <w:lang w:val="en-GB"/>
              </w:rPr>
              <w:t>kWh/year</w:t>
            </w:r>
          </w:p>
        </w:tc>
        <w:tc>
          <w:tcPr>
            <w:tcW w:w="800" w:type="pct"/>
            <w:tcBorders>
              <w:top w:val="single" w:sz="4" w:space="0" w:color="auto"/>
              <w:left w:val="single" w:sz="4" w:space="0" w:color="auto"/>
              <w:bottom w:val="single" w:sz="4" w:space="0" w:color="auto"/>
              <w:right w:val="single" w:sz="4" w:space="0" w:color="auto"/>
            </w:tcBorders>
            <w:vAlign w:val="center"/>
          </w:tcPr>
          <w:p w14:paraId="0921B255" w14:textId="77777777" w:rsidR="00CA7E6A" w:rsidRPr="00D11CF4" w:rsidRDefault="00CA7E6A">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hanging="201"/>
              <w:jc w:val="right"/>
              <w:rPr>
                <w:sz w:val="20"/>
                <w:szCs w:val="20"/>
                <w:lang w:val="en-GB"/>
              </w:rPr>
            </w:pPr>
            <w:r>
              <w:rPr>
                <w:sz w:val="20"/>
                <w:szCs w:val="20"/>
                <w:lang w:val="en-GB"/>
              </w:rPr>
              <w:t>1,321,374</w:t>
            </w:r>
          </w:p>
        </w:tc>
      </w:tr>
      <w:tr w:rsidR="00CA7E6A" w:rsidRPr="00D73D50" w14:paraId="0F0769C7" w14:textId="77777777">
        <w:trPr>
          <w:trHeight w:val="239"/>
          <w:jc w:val="center"/>
        </w:trPr>
        <w:tc>
          <w:tcPr>
            <w:tcW w:w="4200" w:type="pct"/>
            <w:gridSpan w:val="2"/>
            <w:tcBorders>
              <w:top w:val="single" w:sz="4" w:space="0" w:color="auto"/>
              <w:left w:val="single" w:sz="4" w:space="0" w:color="auto"/>
              <w:bottom w:val="single" w:sz="4" w:space="0" w:color="auto"/>
              <w:right w:val="single" w:sz="4" w:space="0" w:color="auto"/>
            </w:tcBorders>
            <w:vAlign w:val="center"/>
          </w:tcPr>
          <w:p w14:paraId="14DF5AD6" w14:textId="77777777" w:rsidR="00CA7E6A" w:rsidRPr="00656D4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Pr>
                <w:sz w:val="20"/>
                <w:lang w:val="en-GB"/>
              </w:rPr>
              <w:t>C</w:t>
            </w:r>
            <w:r w:rsidRPr="00D852B2">
              <w:rPr>
                <w:sz w:val="20"/>
                <w:lang w:val="en-GB"/>
              </w:rPr>
              <w:t>ounterpart funding</w:t>
            </w:r>
          </w:p>
        </w:tc>
        <w:tc>
          <w:tcPr>
            <w:tcW w:w="800" w:type="pct"/>
            <w:tcBorders>
              <w:top w:val="single" w:sz="4" w:space="0" w:color="auto"/>
              <w:left w:val="nil"/>
              <w:bottom w:val="single" w:sz="4" w:space="0" w:color="auto"/>
              <w:right w:val="single" w:sz="4" w:space="0" w:color="auto"/>
            </w:tcBorders>
            <w:vAlign w:val="center"/>
          </w:tcPr>
          <w:p w14:paraId="57AC7B6A" w14:textId="77777777" w:rsidR="00CA7E6A" w:rsidRPr="00D852B2"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CF14A3">
              <w:rPr>
                <w:sz w:val="20"/>
                <w:lang w:val="en-GB"/>
              </w:rPr>
              <w:t>Yes</w:t>
            </w:r>
          </w:p>
        </w:tc>
      </w:tr>
      <w:tr w:rsidR="00CA7E6A" w:rsidRPr="00D73D50" w14:paraId="4E484814" w14:textId="77777777">
        <w:trPr>
          <w:trHeight w:val="250"/>
          <w:jc w:val="center"/>
        </w:trPr>
        <w:tc>
          <w:tcPr>
            <w:tcW w:w="4200" w:type="pct"/>
            <w:gridSpan w:val="2"/>
            <w:tcBorders>
              <w:top w:val="single" w:sz="4" w:space="0" w:color="auto"/>
              <w:left w:val="single" w:sz="4" w:space="0" w:color="auto"/>
              <w:bottom w:val="single" w:sz="4" w:space="0" w:color="auto"/>
              <w:right w:val="single" w:sz="4" w:space="0" w:color="auto"/>
            </w:tcBorders>
            <w:vAlign w:val="center"/>
          </w:tcPr>
          <w:p w14:paraId="2A71A9B9" w14:textId="77777777" w:rsidR="00CA7E6A" w:rsidRPr="00DB2EEC"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en-GB"/>
              </w:rPr>
            </w:pPr>
            <w:r w:rsidRPr="00D852B2">
              <w:rPr>
                <w:sz w:val="20"/>
                <w:lang w:val="en-GB"/>
              </w:rPr>
              <w:t>Project monitoring milestones included</w:t>
            </w:r>
          </w:p>
        </w:tc>
        <w:tc>
          <w:tcPr>
            <w:tcW w:w="800" w:type="pct"/>
            <w:tcBorders>
              <w:top w:val="single" w:sz="4" w:space="0" w:color="auto"/>
              <w:left w:val="nil"/>
              <w:bottom w:val="single" w:sz="4" w:space="0" w:color="auto"/>
              <w:right w:val="single" w:sz="4" w:space="0" w:color="auto"/>
            </w:tcBorders>
            <w:vAlign w:val="center"/>
          </w:tcPr>
          <w:p w14:paraId="6588DB0C" w14:textId="77777777" w:rsidR="00CA7E6A" w:rsidRPr="00D852B2"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1A63EB">
              <w:rPr>
                <w:sz w:val="20"/>
                <w:lang w:val="en-GB"/>
              </w:rPr>
              <w:t>Yes</w:t>
            </w:r>
          </w:p>
        </w:tc>
      </w:tr>
      <w:tr w:rsidR="00CA7E6A" w:rsidRPr="00CF14A3" w14:paraId="434E10B2" w14:textId="77777777">
        <w:trPr>
          <w:trHeight w:val="228"/>
          <w:jc w:val="center"/>
        </w:trPr>
        <w:tc>
          <w:tcPr>
            <w:tcW w:w="4200" w:type="pct"/>
            <w:gridSpan w:val="2"/>
            <w:tcBorders>
              <w:top w:val="single" w:sz="4" w:space="0" w:color="auto"/>
              <w:left w:val="single" w:sz="4" w:space="0" w:color="auto"/>
              <w:right w:val="single" w:sz="4" w:space="0" w:color="auto"/>
            </w:tcBorders>
            <w:shd w:val="clear" w:color="auto" w:fill="FFFFFF" w:themeFill="background1"/>
            <w:vAlign w:val="center"/>
          </w:tcPr>
          <w:p w14:paraId="4602169C" w14:textId="77777777" w:rsidR="00CA7E6A" w:rsidRPr="00CF14A3" w:rsidRDefault="00CA7E6A">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n-GB"/>
              </w:rPr>
            </w:pPr>
            <w:r w:rsidRPr="00CF14A3">
              <w:rPr>
                <w:sz w:val="20"/>
                <w:lang w:val="en-GB"/>
              </w:rPr>
              <w:t>Minimum energy performance standards for relevant applications are established</w:t>
            </w:r>
          </w:p>
        </w:tc>
        <w:tc>
          <w:tcPr>
            <w:tcW w:w="800" w:type="pct"/>
            <w:tcBorders>
              <w:top w:val="single" w:sz="4" w:space="0" w:color="auto"/>
              <w:left w:val="nil"/>
              <w:right w:val="single" w:sz="4" w:space="0" w:color="auto"/>
            </w:tcBorders>
            <w:shd w:val="clear" w:color="auto" w:fill="FFFFFF" w:themeFill="background1"/>
            <w:vAlign w:val="center"/>
          </w:tcPr>
          <w:p w14:paraId="592A355D" w14:textId="77777777" w:rsidR="00CA7E6A" w:rsidRPr="00CF14A3" w:rsidRDefault="00CA7E6A">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CF14A3">
              <w:rPr>
                <w:sz w:val="20"/>
                <w:lang w:val="en-GB"/>
              </w:rPr>
              <w:t>No</w:t>
            </w:r>
          </w:p>
        </w:tc>
      </w:tr>
      <w:tr w:rsidR="00CA7E6A" w:rsidRPr="00CF14A3" w14:paraId="6C05D126" w14:textId="77777777">
        <w:trPr>
          <w:trHeight w:val="228"/>
          <w:jc w:val="center"/>
        </w:trPr>
        <w:tc>
          <w:tcPr>
            <w:tcW w:w="4200" w:type="pct"/>
            <w:gridSpan w:val="2"/>
            <w:tcBorders>
              <w:left w:val="single" w:sz="4" w:space="0" w:color="auto"/>
              <w:bottom w:val="single" w:sz="4" w:space="0" w:color="auto"/>
              <w:right w:val="single" w:sz="4" w:space="0" w:color="auto"/>
            </w:tcBorders>
            <w:shd w:val="clear" w:color="auto" w:fill="FFFFFF" w:themeFill="background1"/>
            <w:vAlign w:val="center"/>
          </w:tcPr>
          <w:p w14:paraId="24E34353" w14:textId="77777777" w:rsidR="00CA7E6A" w:rsidRPr="00CF14A3" w:rsidRDefault="00CA7E6A">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sz w:val="20"/>
                <w:lang w:val="en-GB"/>
              </w:rPr>
            </w:pPr>
            <w:r w:rsidRPr="00CF14A3">
              <w:rPr>
                <w:sz w:val="20"/>
                <w:lang w:val="en-GB"/>
              </w:rPr>
              <w:t>Minimum energy performance standards for relevant applications are enforced</w:t>
            </w:r>
          </w:p>
        </w:tc>
        <w:tc>
          <w:tcPr>
            <w:tcW w:w="800" w:type="pct"/>
            <w:tcBorders>
              <w:left w:val="nil"/>
              <w:bottom w:val="single" w:sz="4" w:space="0" w:color="auto"/>
              <w:right w:val="single" w:sz="4" w:space="0" w:color="auto"/>
            </w:tcBorders>
            <w:shd w:val="clear" w:color="auto" w:fill="FFFFFF" w:themeFill="background1"/>
            <w:vAlign w:val="center"/>
          </w:tcPr>
          <w:p w14:paraId="3D9A85A5" w14:textId="77777777" w:rsidR="00CA7E6A" w:rsidRPr="00CF14A3" w:rsidRDefault="00CA7E6A">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lang w:val="en-GB"/>
              </w:rPr>
            </w:pPr>
            <w:r w:rsidRPr="00CF14A3">
              <w:rPr>
                <w:sz w:val="20"/>
                <w:lang w:val="en-GB"/>
              </w:rPr>
              <w:t>No</w:t>
            </w:r>
          </w:p>
        </w:tc>
      </w:tr>
    </w:tbl>
    <w:p w14:paraId="36358036" w14:textId="77777777" w:rsidR="00CA7E6A" w:rsidRPr="00CF14A3" w:rsidRDefault="00CA7E6A">
      <w:pPr>
        <w:shd w:val="clear" w:color="auto" w:fill="FFFFFF" w:themeFill="background1"/>
        <w:jc w:val="center"/>
        <w:rPr>
          <w:lang w:val="en-GB"/>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9"/>
        <w:gridCol w:w="5061"/>
      </w:tblGrid>
      <w:tr w:rsidR="00CA7E6A" w:rsidRPr="00D73D50" w14:paraId="2494234E" w14:textId="77777777" w:rsidTr="00480733">
        <w:trPr>
          <w:trHeight w:val="60"/>
          <w:jc w:val="center"/>
        </w:trPr>
        <w:tc>
          <w:tcPr>
            <w:tcW w:w="5011" w:type="dxa"/>
          </w:tcPr>
          <w:p w14:paraId="3D84768D" w14:textId="77777777" w:rsidR="00CA7E6A" w:rsidRPr="00D73D50"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b/>
                <w:sz w:val="20"/>
                <w:highlight w:val="yellow"/>
                <w:lang w:val="en-GB"/>
              </w:rPr>
            </w:pPr>
            <w:r w:rsidRPr="004E43CA">
              <w:rPr>
                <w:b/>
                <w:sz w:val="20"/>
                <w:lang w:val="en-GB"/>
              </w:rPr>
              <w:t>SECRETARIAT’S RECOMMENDATION</w:t>
            </w:r>
          </w:p>
        </w:tc>
        <w:tc>
          <w:tcPr>
            <w:tcW w:w="5012" w:type="dxa"/>
          </w:tcPr>
          <w:p w14:paraId="1DC4DE62" w14:textId="77777777" w:rsidR="00CA7E6A" w:rsidRPr="00D73D50"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highlight w:val="yellow"/>
                <w:lang w:val="en-GB"/>
              </w:rPr>
            </w:pPr>
            <w:r w:rsidRPr="00CF14A3">
              <w:rPr>
                <w:sz w:val="20"/>
                <w:lang w:val="en-GB"/>
              </w:rPr>
              <w:t>Individual consideration</w:t>
            </w:r>
          </w:p>
        </w:tc>
      </w:tr>
    </w:tbl>
    <w:p w14:paraId="621B28AC" w14:textId="77777777" w:rsidR="00CA7E6A" w:rsidRPr="008E4806" w:rsidRDefault="00CA7E6A" w:rsidP="0051710D">
      <w:pPr>
        <w:jc w:val="center"/>
        <w:rPr>
          <w:highlight w:val="yellow"/>
          <w:lang w:val="en-GB"/>
        </w:rPr>
      </w:pPr>
    </w:p>
    <w:p w14:paraId="46F4374F" w14:textId="77777777" w:rsidR="00CA7E6A" w:rsidRPr="00D73D50" w:rsidRDefault="00CA7E6A" w:rsidP="0051710D">
      <w:pPr>
        <w:jc w:val="left"/>
        <w:rPr>
          <w:b/>
          <w:highlight w:val="yellow"/>
          <w:lang w:val="en-GB"/>
        </w:rPr>
      </w:pPr>
      <w:r w:rsidRPr="00D73D50">
        <w:rPr>
          <w:b/>
          <w:highlight w:val="yellow"/>
          <w:lang w:val="en-GB"/>
        </w:rPr>
        <w:br w:type="page"/>
      </w:r>
    </w:p>
    <w:p w14:paraId="21FAAFF6" w14:textId="77777777" w:rsidR="00CA7E6A" w:rsidRPr="002F7525" w:rsidRDefault="00CA7E6A" w:rsidP="0051710D">
      <w:pPr>
        <w:tabs>
          <w:tab w:val="left" w:pos="5530"/>
        </w:tabs>
        <w:jc w:val="center"/>
        <w:rPr>
          <w:b/>
          <w:lang w:val="en-GB"/>
        </w:rPr>
      </w:pPr>
      <w:r w:rsidRPr="002F7525">
        <w:rPr>
          <w:b/>
          <w:lang w:val="en-GB"/>
        </w:rPr>
        <w:lastRenderedPageBreak/>
        <w:t>PROJECT DESCRIPTION</w:t>
      </w:r>
    </w:p>
    <w:p w14:paraId="293D372D" w14:textId="77777777" w:rsidR="00CA7E6A" w:rsidRPr="003C12C1" w:rsidRDefault="00CA7E6A" w:rsidP="0051710D">
      <w:pPr>
        <w:spacing w:before="240" w:after="240"/>
        <w:rPr>
          <w:b/>
          <w:bCs/>
          <w:lang w:val="en-GB"/>
        </w:rPr>
      </w:pPr>
      <w:r>
        <w:rPr>
          <w:b/>
          <w:bCs/>
          <w:lang w:val="en-GB"/>
        </w:rPr>
        <w:t>Summary of the proposal as submitted</w:t>
      </w:r>
    </w:p>
    <w:p w14:paraId="2C7A85C7" w14:textId="77777777" w:rsidR="00CA7E6A" w:rsidRDefault="00CA7E6A" w:rsidP="0051710D">
      <w:pPr>
        <w:pStyle w:val="Heading1"/>
      </w:pPr>
      <w:r w:rsidRPr="00996241">
        <w:t>On behalf of the Government of</w:t>
      </w:r>
      <w:r w:rsidRPr="00426BE3">
        <w:rPr>
          <w:shd w:val="clear" w:color="auto" w:fill="FFFFFF" w:themeFill="background1"/>
        </w:rPr>
        <w:t xml:space="preserve"> Ecuador, UNIDO as the design</w:t>
      </w:r>
      <w:r w:rsidRPr="00996241">
        <w:t xml:space="preserve">ated implementing agency </w:t>
      </w:r>
      <w:r w:rsidRPr="003C12C1">
        <w:rPr>
          <w:lang w:val="en-GB"/>
        </w:rPr>
        <w:t xml:space="preserve">has submitted, in line with decision 91/65, a </w:t>
      </w:r>
      <w:r>
        <w:rPr>
          <w:lang w:val="en-GB"/>
        </w:rPr>
        <w:t>p</w:t>
      </w:r>
      <w:r w:rsidRPr="00552774">
        <w:rPr>
          <w:lang w:val="en-GB"/>
        </w:rPr>
        <w:t>ilot demonstration project to maintain and/or enhance the energy efficiency of replacement technologies and equipment in the context of HFC phase</w:t>
      </w:r>
      <w:r w:rsidRPr="00552774">
        <w:rPr>
          <w:lang w:val="en-GB"/>
        </w:rPr>
        <w:noBreakHyphen/>
        <w:t>down (non</w:t>
      </w:r>
      <w:r w:rsidRPr="00552774">
        <w:rPr>
          <w:lang w:val="en-GB"/>
        </w:rPr>
        <w:noBreakHyphen/>
        <w:t>investment activities</w:t>
      </w:r>
      <w:r w:rsidRPr="00552774">
        <w:rPr>
          <w:shd w:val="clear" w:color="auto" w:fill="FFFFFF" w:themeFill="background1"/>
          <w:lang w:val="en-GB"/>
        </w:rPr>
        <w:t>) through r</w:t>
      </w:r>
      <w:proofErr w:type="spellStart"/>
      <w:r w:rsidRPr="00552774">
        <w:t>eplacing</w:t>
      </w:r>
      <w:proofErr w:type="spellEnd"/>
      <w:r w:rsidRPr="00552774">
        <w:t xml:space="preserve"> an R</w:t>
      </w:r>
      <w:r w:rsidRPr="00552774">
        <w:noBreakHyphen/>
        <w:t>507A</w:t>
      </w:r>
      <w:r w:rsidRPr="00552774">
        <w:noBreakHyphen/>
        <w:t>based centralized refrigeration system with an ammonia</w:t>
      </w:r>
      <w:r>
        <w:t xml:space="preserve"> (NH</w:t>
      </w:r>
      <w:r w:rsidRPr="00BC61FE">
        <w:rPr>
          <w:vertAlign w:val="subscript"/>
        </w:rPr>
        <w:t>3</w:t>
      </w:r>
      <w:r w:rsidRPr="00CD59F5">
        <w:t xml:space="preserve">/ </w:t>
      </w:r>
      <w:r w:rsidRPr="00A26A77">
        <w:t>R</w:t>
      </w:r>
      <w:r>
        <w:noBreakHyphen/>
      </w:r>
      <w:r w:rsidRPr="005E7D02">
        <w:t>717</w:t>
      </w:r>
      <w:r>
        <w:t>)</w:t>
      </w:r>
      <w:r>
        <w:noBreakHyphen/>
      </w:r>
      <w:r w:rsidRPr="00552774">
        <w:t>based recirculated system at a shrimp processing enterprise</w:t>
      </w:r>
      <w:r w:rsidRPr="00552774">
        <w:rPr>
          <w:lang w:val="en-GB"/>
        </w:rPr>
        <w:t xml:space="preserve">, </w:t>
      </w:r>
      <w:r w:rsidRPr="00552774">
        <w:t>i</w:t>
      </w:r>
      <w:r>
        <w:t>n</w:t>
      </w:r>
      <w:r w:rsidRPr="00996241">
        <w:t xml:space="preserve"> </w:t>
      </w:r>
      <w:r>
        <w:t xml:space="preserve">the amount </w:t>
      </w:r>
      <w:r w:rsidRPr="00996241">
        <w:t>of US $</w:t>
      </w:r>
      <w:r>
        <w:t>492,000</w:t>
      </w:r>
      <w:r w:rsidRPr="00996241">
        <w:t>, plus agency support costs of US $</w:t>
      </w:r>
      <w:r>
        <w:t>34,440, as originally submitted.</w:t>
      </w:r>
      <w:r w:rsidRPr="00996241">
        <w:rPr>
          <w:vertAlign w:val="superscript"/>
        </w:rPr>
        <w:footnoteReference w:id="9"/>
      </w:r>
    </w:p>
    <w:p w14:paraId="736AE141" w14:textId="77777777" w:rsidR="00CA7E6A" w:rsidRPr="00F70C2D" w:rsidRDefault="00CA7E6A" w:rsidP="0051710D">
      <w:pPr>
        <w:spacing w:after="240"/>
        <w:rPr>
          <w:b/>
          <w:bCs/>
        </w:rPr>
      </w:pPr>
      <w:r w:rsidRPr="00F70C2D">
        <w:rPr>
          <w:b/>
          <w:bCs/>
        </w:rPr>
        <w:t>Background</w:t>
      </w:r>
    </w:p>
    <w:p w14:paraId="66508321" w14:textId="77777777" w:rsidR="00CA7E6A" w:rsidRPr="00492578" w:rsidRDefault="00CA7E6A">
      <w:pPr>
        <w:pStyle w:val="Heading1"/>
        <w:rPr>
          <w:lang w:val="en-GB"/>
        </w:rPr>
      </w:pPr>
      <w:r w:rsidRPr="00492578">
        <w:rPr>
          <w:lang w:val="en-GB"/>
        </w:rPr>
        <w:t>Ecuador ratified the Kigali Amendment on 22 January 2018, and stage I of the Kigali HFC implementation plan (KIP) was approved at the 93</w:t>
      </w:r>
      <w:r w:rsidRPr="00492578">
        <w:rPr>
          <w:vertAlign w:val="superscript"/>
          <w:lang w:val="en-GB"/>
        </w:rPr>
        <w:t>rd</w:t>
      </w:r>
      <w:r w:rsidRPr="00492578">
        <w:rPr>
          <w:lang w:val="en-GB"/>
        </w:rPr>
        <w:t xml:space="preserve"> meeting,</w:t>
      </w:r>
      <w:r>
        <w:rPr>
          <w:rStyle w:val="FootnoteReference"/>
          <w:lang w:val="en-GB"/>
        </w:rPr>
        <w:footnoteReference w:id="10"/>
      </w:r>
      <w:r w:rsidRPr="00492578">
        <w:rPr>
          <w:lang w:val="en-GB"/>
        </w:rPr>
        <w:t xml:space="preserve"> with the country committing to reducing its HFC consumption by 14 per cent of the baseline by 2029</w:t>
      </w:r>
      <w:r>
        <w:rPr>
          <w:lang w:val="en-GB"/>
        </w:rPr>
        <w:t>, including interim reduction steps starting in 2025</w:t>
      </w:r>
      <w:r w:rsidRPr="00492578">
        <w:rPr>
          <w:lang w:val="en-GB"/>
        </w:rPr>
        <w:t>. At its 91</w:t>
      </w:r>
      <w:r w:rsidRPr="003F70B6">
        <w:rPr>
          <w:vertAlign w:val="superscript"/>
          <w:lang w:val="en-GB"/>
        </w:rPr>
        <w:t>st</w:t>
      </w:r>
      <w:r w:rsidRPr="00492578">
        <w:rPr>
          <w:lang w:val="en-GB"/>
        </w:rPr>
        <w:t xml:space="preserve"> meeting, the Executive Committee approved an investment project to convert the manufacturing of domestic and commercial refrigerators from HFC</w:t>
      </w:r>
      <w:r>
        <w:rPr>
          <w:lang w:val="en-GB"/>
        </w:rPr>
        <w:t>-</w:t>
      </w:r>
      <w:r w:rsidRPr="00492578">
        <w:rPr>
          <w:lang w:val="en-GB"/>
        </w:rPr>
        <w:t xml:space="preserve">134a to R-600a and R-290 at an enterprise </w:t>
      </w:r>
      <w:proofErr w:type="spellStart"/>
      <w:r w:rsidRPr="00492578">
        <w:rPr>
          <w:lang w:val="en-GB"/>
        </w:rPr>
        <w:t>Induglob</w:t>
      </w:r>
      <w:proofErr w:type="spellEnd"/>
      <w:r w:rsidRPr="00492578">
        <w:rPr>
          <w:lang w:val="en-GB"/>
        </w:rPr>
        <w:t xml:space="preserve">. This project has been </w:t>
      </w:r>
      <w:r>
        <w:rPr>
          <w:lang w:val="en-GB"/>
        </w:rPr>
        <w:t xml:space="preserve">noted in the KIP Agreement, and the associated HFC reductions are part of the 14 per cent reduction of the HFC baseline by 2029. </w:t>
      </w:r>
      <w:r w:rsidRPr="00492578">
        <w:rPr>
          <w:lang w:val="en-GB"/>
        </w:rPr>
        <w:t>While the project did not include an energy</w:t>
      </w:r>
      <w:r>
        <w:rPr>
          <w:lang w:val="en-GB"/>
        </w:rPr>
        <w:t xml:space="preserve"> </w:t>
      </w:r>
      <w:r w:rsidRPr="00492578">
        <w:rPr>
          <w:lang w:val="en-GB"/>
        </w:rPr>
        <w:t>efficiency component, calculations reported by the enterprise have shown a 4 per cent improvement in the energy efficiency of R</w:t>
      </w:r>
      <w:r>
        <w:rPr>
          <w:lang w:val="en-GB"/>
        </w:rPr>
        <w:t>-</w:t>
      </w:r>
      <w:r w:rsidRPr="00492578">
        <w:rPr>
          <w:lang w:val="en-GB"/>
        </w:rPr>
        <w:t>600a</w:t>
      </w:r>
      <w:r>
        <w:rPr>
          <w:lang w:val="en-GB"/>
        </w:rPr>
        <w:t>-</w:t>
      </w:r>
      <w:r w:rsidRPr="00492578">
        <w:rPr>
          <w:lang w:val="en-GB"/>
        </w:rPr>
        <w:t>based domestic refrigerators manufactured at the converted line.</w:t>
      </w:r>
      <w:r>
        <w:rPr>
          <w:lang w:val="en-GB"/>
        </w:rPr>
        <w:t xml:space="preserve"> </w:t>
      </w:r>
      <w:r w:rsidRPr="00492578">
        <w:rPr>
          <w:lang w:val="en-GB"/>
        </w:rPr>
        <w:t>Stage I of the KIP includes activities related to energy efficiency, further discussed in the “Project overview” section below</w:t>
      </w:r>
      <w:r>
        <w:rPr>
          <w:lang w:val="en-GB"/>
        </w:rPr>
        <w:t>.</w:t>
      </w:r>
    </w:p>
    <w:p w14:paraId="39C38765" w14:textId="77777777" w:rsidR="00CA7E6A" w:rsidRPr="00795354" w:rsidRDefault="00CA7E6A" w:rsidP="0051710D">
      <w:pPr>
        <w:pStyle w:val="Heading1"/>
        <w:numPr>
          <w:ilvl w:val="0"/>
          <w:numId w:val="0"/>
        </w:numPr>
        <w:rPr>
          <w:lang w:val="en-GB"/>
        </w:rPr>
      </w:pPr>
      <w:r w:rsidRPr="00806097">
        <w:rPr>
          <w:u w:val="single"/>
        </w:rPr>
        <w:t xml:space="preserve">Status of implementation of </w:t>
      </w:r>
      <w:r>
        <w:rPr>
          <w:u w:val="single"/>
        </w:rPr>
        <w:t xml:space="preserve">other </w:t>
      </w:r>
      <w:r w:rsidRPr="00806097">
        <w:rPr>
          <w:u w:val="single"/>
        </w:rPr>
        <w:t xml:space="preserve">activities related </w:t>
      </w:r>
      <w:r w:rsidRPr="00795354">
        <w:rPr>
          <w:u w:val="single"/>
        </w:rPr>
        <w:t>to energy efficiency</w:t>
      </w:r>
    </w:p>
    <w:p w14:paraId="1D2DF194" w14:textId="77777777" w:rsidR="00CA7E6A" w:rsidRDefault="00CA7E6A">
      <w:pPr>
        <w:pStyle w:val="Heading1"/>
      </w:pPr>
      <w:r>
        <w:rPr>
          <w:lang w:val="en-GB"/>
        </w:rPr>
        <w:t xml:space="preserve">As part of the </w:t>
      </w:r>
      <w:r w:rsidRPr="006C3578">
        <w:t xml:space="preserve">enabling activities for </w:t>
      </w:r>
      <w:r>
        <w:t>HFC phase-down</w:t>
      </w:r>
      <w:r w:rsidRPr="006C3578">
        <w:t xml:space="preserve">, </w:t>
      </w:r>
      <w:r>
        <w:t>Ecuador’s</w:t>
      </w:r>
      <w:r w:rsidRPr="00F6264B">
        <w:t xml:space="preserve"> </w:t>
      </w:r>
      <w:r>
        <w:t>national ozone unit (</w:t>
      </w:r>
      <w:r w:rsidRPr="00F6264B">
        <w:t>NOU</w:t>
      </w:r>
      <w:r>
        <w:t>) has</w:t>
      </w:r>
      <w:r w:rsidRPr="00F6264B">
        <w:t xml:space="preserve"> strengthened </w:t>
      </w:r>
      <w:r>
        <w:t xml:space="preserve">its </w:t>
      </w:r>
      <w:r w:rsidRPr="00F6264B">
        <w:t xml:space="preserve">partnership with </w:t>
      </w:r>
      <w:r>
        <w:t xml:space="preserve">the </w:t>
      </w:r>
      <w:r w:rsidRPr="00F6264B">
        <w:t xml:space="preserve">Ministry of Energy and Non-Renewable Natural Resources </w:t>
      </w:r>
      <w:r>
        <w:t>by</w:t>
      </w:r>
      <w:r w:rsidRPr="00F6264B">
        <w:t xml:space="preserve"> identify</w:t>
      </w:r>
      <w:r>
        <w:t>ing</w:t>
      </w:r>
      <w:r w:rsidRPr="00F6264B">
        <w:t xml:space="preserve"> link</w:t>
      </w:r>
      <w:r>
        <w:t>s</w:t>
      </w:r>
      <w:r w:rsidRPr="00F6264B">
        <w:t xml:space="preserve"> between HFC phase</w:t>
      </w:r>
      <w:r>
        <w:noBreakHyphen/>
      </w:r>
      <w:r w:rsidRPr="00F6264B">
        <w:t>down and energy efficiency</w:t>
      </w:r>
      <w:r>
        <w:t>.</w:t>
      </w:r>
    </w:p>
    <w:p w14:paraId="069983F9" w14:textId="78C113F8" w:rsidR="00CA7E6A" w:rsidRPr="00C37C6B" w:rsidRDefault="00CA7E6A" w:rsidP="0051710D">
      <w:pPr>
        <w:pStyle w:val="Heading1"/>
        <w:rPr>
          <w:lang w:val="en-GB"/>
        </w:rPr>
      </w:pPr>
      <w:r w:rsidRPr="00401C24">
        <w:t xml:space="preserve">At the </w:t>
      </w:r>
      <w:r>
        <w:t>93</w:t>
      </w:r>
      <w:r w:rsidRPr="00434826">
        <w:rPr>
          <w:vertAlign w:val="superscript"/>
        </w:rPr>
        <w:t>rd</w:t>
      </w:r>
      <w:r w:rsidRPr="00985984">
        <w:t xml:space="preserve"> </w:t>
      </w:r>
      <w:r w:rsidRPr="00401C24">
        <w:t xml:space="preserve">meeting, </w:t>
      </w:r>
      <w:r w:rsidRPr="00D41B8E">
        <w:t xml:space="preserve">as part of </w:t>
      </w:r>
      <w:r>
        <w:t xml:space="preserve">the </w:t>
      </w:r>
      <w:r w:rsidRPr="00D41B8E">
        <w:t>second tranche</w:t>
      </w:r>
      <w:r>
        <w:t xml:space="preserve"> </w:t>
      </w:r>
      <w:r w:rsidRPr="00D41B8E">
        <w:t xml:space="preserve">stage II </w:t>
      </w:r>
      <w:r>
        <w:t>of the HCFC phase-out management plan</w:t>
      </w:r>
      <w:r w:rsidRPr="00D41B8E">
        <w:t xml:space="preserve"> </w:t>
      </w:r>
      <w:r>
        <w:t>(</w:t>
      </w:r>
      <w:r w:rsidRPr="00D41B8E">
        <w:t>HPMP</w:t>
      </w:r>
      <w:r>
        <w:t>)</w:t>
      </w:r>
      <w:r w:rsidRPr="00D41B8E">
        <w:t xml:space="preserve">, </w:t>
      </w:r>
      <w:r w:rsidRPr="00401C24">
        <w:t xml:space="preserve">additional activities to maintain energy efficiency in the refrigeration servicing sector </w:t>
      </w:r>
      <w:r>
        <w:t xml:space="preserve">were </w:t>
      </w:r>
      <w:r w:rsidRPr="00C37C6B">
        <w:t>approved in line with decision 89/6, including strengthening the capacity of importers and customs agents, capacity</w:t>
      </w:r>
      <w:r w:rsidR="00514CC5" w:rsidRPr="00C37C6B">
        <w:noBreakHyphen/>
      </w:r>
      <w:r w:rsidRPr="00C37C6B">
        <w:t>building and additional training on energy efficiency in the refrigeration and air</w:t>
      </w:r>
      <w:r w:rsidRPr="00C37C6B">
        <w:noBreakHyphen/>
        <w:t>conditioning (RAC) servicing sector, and awareness and outreach activities.</w:t>
      </w:r>
      <w:r w:rsidRPr="00C37C6B">
        <w:rPr>
          <w:rStyle w:val="FootnoteReference"/>
          <w:lang w:val="en-GB"/>
        </w:rPr>
        <w:footnoteReference w:id="11"/>
      </w:r>
    </w:p>
    <w:p w14:paraId="4A68ACB1" w14:textId="5AC367F7" w:rsidR="00CA7E6A" w:rsidRPr="00C37C6B" w:rsidRDefault="00B62278" w:rsidP="00B62278">
      <w:pPr>
        <w:pStyle w:val="Heading1"/>
        <w:rPr>
          <w:shd w:val="clear" w:color="auto" w:fill="FFFFFF" w:themeFill="background1"/>
          <w:lang w:val="en-GB"/>
        </w:rPr>
      </w:pPr>
      <w:r w:rsidRPr="00C37C6B">
        <w:rPr>
          <w:shd w:val="clear" w:color="auto" w:fill="FFFFFF" w:themeFill="background1"/>
          <w:lang w:val="en-GB"/>
        </w:rPr>
        <w:t>The pilot project to enhance energy efficiency in replacement technologies during the HFC phase‑down in Ecuador, approved at the 93</w:t>
      </w:r>
      <w:r w:rsidRPr="00C37C6B">
        <w:rPr>
          <w:shd w:val="clear" w:color="auto" w:fill="FFFFFF" w:themeFill="background1"/>
          <w:vertAlign w:val="superscript"/>
          <w:lang w:val="en-GB"/>
        </w:rPr>
        <w:t>rd</w:t>
      </w:r>
      <w:r w:rsidRPr="00C37C6B">
        <w:rPr>
          <w:shd w:val="clear" w:color="auto" w:fill="FFFFFF" w:themeFill="background1"/>
          <w:lang w:val="en-GB"/>
        </w:rPr>
        <w:t xml:space="preserve"> meeting, is discussed in detail in </w:t>
      </w:r>
      <w:r w:rsidRPr="00A43FF5">
        <w:rPr>
          <w:shd w:val="clear" w:color="auto" w:fill="FFFFFF" w:themeFill="background1"/>
          <w:lang w:val="en-GB"/>
        </w:rPr>
        <w:t xml:space="preserve">paragraph </w:t>
      </w:r>
      <w:r w:rsidR="006E48CA" w:rsidRPr="00A43FF5">
        <w:rPr>
          <w:shd w:val="clear" w:color="auto" w:fill="FFFFFF" w:themeFill="background1"/>
          <w:lang w:val="en-GB"/>
        </w:rPr>
        <w:t>34</w:t>
      </w:r>
      <w:r w:rsidRPr="00C37C6B">
        <w:rPr>
          <w:shd w:val="clear" w:color="auto" w:fill="FFFFFF" w:themeFill="background1"/>
          <w:lang w:val="en-GB"/>
        </w:rPr>
        <w:t xml:space="preserve"> of the present document.</w:t>
      </w:r>
    </w:p>
    <w:p w14:paraId="2CB5D5D9" w14:textId="77777777" w:rsidR="00CA7E6A" w:rsidRDefault="00CA7E6A">
      <w:pPr>
        <w:pStyle w:val="Heading1"/>
      </w:pPr>
      <w:r w:rsidRPr="00C37C6B">
        <w:t>Ecuador’s national initiatives</w:t>
      </w:r>
      <w:r>
        <w:t xml:space="preserve"> aimed at improving energy performance across sectors include the RENOVA Programme (replacement of inefficient domestic refrigerators with higher-efficiency units to reduce residential electricity consumption), Energy Labelling Programme (mandatory labelling to guide consumer choices and promote efficient equipment), Industrial Energy Management Promotion (encouraging ISO 50001-based energy management systems at large electricity consumers), public sector energy-efficiency audits and improvement plans for public infrastructure, and various incentive mechanisms recognizing verified energy savings and related certifications.</w:t>
      </w:r>
    </w:p>
    <w:p w14:paraId="56D9AD9D" w14:textId="77777777" w:rsidR="00CA7E6A" w:rsidRPr="00935D0A" w:rsidRDefault="00CA7E6A" w:rsidP="00B62278">
      <w:pPr>
        <w:keepNext/>
        <w:spacing w:after="240"/>
        <w:rPr>
          <w:u w:val="single"/>
        </w:rPr>
      </w:pPr>
      <w:r w:rsidRPr="00935D0A">
        <w:rPr>
          <w:u w:val="single"/>
        </w:rPr>
        <w:lastRenderedPageBreak/>
        <w:t>Policy, regulatory and institutional framework</w:t>
      </w:r>
    </w:p>
    <w:p w14:paraId="77E63A52" w14:textId="77777777" w:rsidR="00CA7E6A" w:rsidRDefault="00CA7E6A">
      <w:pPr>
        <w:pStyle w:val="Heading1"/>
        <w:rPr>
          <w:lang w:val="en-US"/>
        </w:rPr>
      </w:pPr>
      <w:r w:rsidRPr="00B152E0">
        <w:rPr>
          <w:lang w:val="en-US"/>
        </w:rPr>
        <w:t xml:space="preserve">The institutional responsibilities related to energy efficiency </w:t>
      </w:r>
      <w:r>
        <w:rPr>
          <w:lang w:val="en-US"/>
        </w:rPr>
        <w:t xml:space="preserve">in Ecuador </w:t>
      </w:r>
      <w:r w:rsidRPr="00B152E0">
        <w:rPr>
          <w:lang w:val="en-US"/>
        </w:rPr>
        <w:t>are distributed among the Ministry of Energy and Mines (MEM), lead authority on national energy policy and coordinat</w:t>
      </w:r>
      <w:r>
        <w:rPr>
          <w:lang w:val="en-US"/>
        </w:rPr>
        <w:t>or</w:t>
      </w:r>
      <w:r w:rsidRPr="00B152E0">
        <w:rPr>
          <w:lang w:val="en-US"/>
        </w:rPr>
        <w:t xml:space="preserve"> of energy</w:t>
      </w:r>
      <w:r w:rsidRPr="00B152E0">
        <w:rPr>
          <w:lang w:val="en-US"/>
        </w:rPr>
        <w:noBreakHyphen/>
        <w:t xml:space="preserve">efficiency strategies; the Ecuadorian Standardization Service (INEN), responsible for the development, adoption, and enforcement of technical regulations and standards, including MEPS and labelling schemes; </w:t>
      </w:r>
      <w:r>
        <w:rPr>
          <w:lang w:val="en-US"/>
        </w:rPr>
        <w:t xml:space="preserve">the </w:t>
      </w:r>
      <w:r w:rsidRPr="00B152E0">
        <w:rPr>
          <w:lang w:val="en-US"/>
        </w:rPr>
        <w:t xml:space="preserve">Ministry of Production, Foreign Trade and Investments, host of the NOU and overseer of Montreal Protocol implementation, including refrigerant licensing and quota systems; the Customs Authority, enforcing control over </w:t>
      </w:r>
      <w:r>
        <w:rPr>
          <w:lang w:val="en-US"/>
        </w:rPr>
        <w:t>imported</w:t>
      </w:r>
      <w:r w:rsidRPr="00B152E0">
        <w:rPr>
          <w:lang w:val="en-US"/>
        </w:rPr>
        <w:t xml:space="preserve"> substances and regulated equipment; and the Electricity Regulation and Control Age</w:t>
      </w:r>
      <w:r>
        <w:rPr>
          <w:lang w:val="en-US"/>
        </w:rPr>
        <w:t>ncy</w:t>
      </w:r>
      <w:r w:rsidRPr="00B152E0">
        <w:rPr>
          <w:lang w:val="en-US"/>
        </w:rPr>
        <w:t>, which supervises the electricity market regulations and tariff structures relevant to industrial electricity consumption.</w:t>
      </w:r>
    </w:p>
    <w:p w14:paraId="56585745" w14:textId="77777777" w:rsidR="00CA7E6A" w:rsidRPr="00694556" w:rsidRDefault="00CA7E6A">
      <w:pPr>
        <w:pStyle w:val="Heading1"/>
        <w:rPr>
          <w:lang w:val="en-US"/>
        </w:rPr>
      </w:pPr>
      <w:r>
        <w:t>T</w:t>
      </w:r>
      <w:r w:rsidRPr="00717075">
        <w:t>he National Energy Efficiency System</w:t>
      </w:r>
      <w:r>
        <w:t>, set out in t</w:t>
      </w:r>
      <w:r w:rsidRPr="00717075">
        <w:t xml:space="preserve">he Organic Law on Energy Efficiency </w:t>
      </w:r>
      <w:r>
        <w:t xml:space="preserve">adopted in </w:t>
      </w:r>
      <w:r w:rsidRPr="00717075">
        <w:t xml:space="preserve">2019, </w:t>
      </w:r>
      <w:r w:rsidRPr="00DE3BB8">
        <w:rPr>
          <w:lang w:val="en-US"/>
        </w:rPr>
        <w:t>mandates rational and sustainable use of energy across public and private sectors</w:t>
      </w:r>
      <w:r>
        <w:rPr>
          <w:lang w:val="en-US"/>
        </w:rPr>
        <w:t xml:space="preserve"> by </w:t>
      </w:r>
      <w:r w:rsidRPr="00DE3BB8">
        <w:rPr>
          <w:lang w:val="en-US"/>
        </w:rPr>
        <w:t>promot</w:t>
      </w:r>
      <w:r>
        <w:rPr>
          <w:lang w:val="en-US"/>
        </w:rPr>
        <w:t>ing</w:t>
      </w:r>
      <w:r w:rsidRPr="00DE3BB8">
        <w:rPr>
          <w:lang w:val="en-US"/>
        </w:rPr>
        <w:t xml:space="preserve"> high</w:t>
      </w:r>
      <w:r>
        <w:rPr>
          <w:lang w:val="en-US"/>
        </w:rPr>
        <w:t xml:space="preserve">ly </w:t>
      </w:r>
      <w:r w:rsidRPr="00DE3BB8">
        <w:rPr>
          <w:lang w:val="en-US"/>
        </w:rPr>
        <w:t>efficien</w:t>
      </w:r>
      <w:r>
        <w:rPr>
          <w:lang w:val="en-US"/>
        </w:rPr>
        <w:t>t</w:t>
      </w:r>
      <w:r w:rsidRPr="00DE3BB8">
        <w:rPr>
          <w:lang w:val="en-US"/>
        </w:rPr>
        <w:t xml:space="preserve"> technologies, energy</w:t>
      </w:r>
      <w:r>
        <w:rPr>
          <w:lang w:val="en-US"/>
        </w:rPr>
        <w:t xml:space="preserve"> </w:t>
      </w:r>
      <w:r w:rsidRPr="00DE3BB8">
        <w:rPr>
          <w:lang w:val="en-US"/>
        </w:rPr>
        <w:t>management systems and performance</w:t>
      </w:r>
      <w:r w:rsidRPr="00DE3BB8">
        <w:rPr>
          <w:lang w:val="en-US"/>
        </w:rPr>
        <w:noBreakHyphen/>
        <w:t>based standards</w:t>
      </w:r>
      <w:r>
        <w:rPr>
          <w:lang w:val="en-US"/>
        </w:rPr>
        <w:t>.</w:t>
      </w:r>
      <w:r w:rsidRPr="00172BFC">
        <w:rPr>
          <w:lang w:val="en-US"/>
        </w:rPr>
        <w:t xml:space="preserve"> </w:t>
      </w:r>
      <w:r w:rsidRPr="00D64487">
        <w:rPr>
          <w:lang w:val="en-US"/>
        </w:rPr>
        <w:t>The National Energy</w:t>
      </w:r>
      <w:r>
        <w:rPr>
          <w:lang w:val="en-US"/>
        </w:rPr>
        <w:t xml:space="preserve"> </w:t>
      </w:r>
      <w:r w:rsidRPr="00D64487">
        <w:rPr>
          <w:lang w:val="en-US"/>
        </w:rPr>
        <w:t xml:space="preserve">Efficiency Plan </w:t>
      </w:r>
      <w:r>
        <w:rPr>
          <w:lang w:val="en-US"/>
        </w:rPr>
        <w:t xml:space="preserve">for </w:t>
      </w:r>
      <w:r w:rsidRPr="00D64487">
        <w:rPr>
          <w:lang w:val="en-US"/>
        </w:rPr>
        <w:t xml:space="preserve">2016–2035 </w:t>
      </w:r>
      <w:r>
        <w:rPr>
          <w:lang w:val="en-US"/>
        </w:rPr>
        <w:t>aims to</w:t>
      </w:r>
      <w:r w:rsidRPr="00D64487">
        <w:rPr>
          <w:lang w:val="en-US"/>
        </w:rPr>
        <w:t xml:space="preserve"> reduc</w:t>
      </w:r>
      <w:r>
        <w:rPr>
          <w:lang w:val="en-US"/>
        </w:rPr>
        <w:t xml:space="preserve">e </w:t>
      </w:r>
      <w:r w:rsidRPr="00D64487">
        <w:rPr>
          <w:lang w:val="en-US"/>
        </w:rPr>
        <w:t>electricity consumption and associated greenhouse gas emissions</w:t>
      </w:r>
      <w:r>
        <w:rPr>
          <w:lang w:val="en-US"/>
        </w:rPr>
        <w:t xml:space="preserve">, especially </w:t>
      </w:r>
      <w:proofErr w:type="gramStart"/>
      <w:r>
        <w:rPr>
          <w:lang w:val="en-US"/>
        </w:rPr>
        <w:t>with regard to</w:t>
      </w:r>
      <w:proofErr w:type="gramEnd"/>
      <w:r>
        <w:rPr>
          <w:lang w:val="en-US"/>
        </w:rPr>
        <w:t xml:space="preserve"> RAC</w:t>
      </w:r>
      <w:r w:rsidRPr="00D64487">
        <w:rPr>
          <w:lang w:val="en-US"/>
        </w:rPr>
        <w:t xml:space="preserve"> </w:t>
      </w:r>
      <w:r>
        <w:rPr>
          <w:lang w:val="en-US"/>
        </w:rPr>
        <w:t>applications, which account for a</w:t>
      </w:r>
      <w:r w:rsidRPr="00D64487">
        <w:rPr>
          <w:lang w:val="en-US"/>
        </w:rPr>
        <w:t xml:space="preserve"> significant </w:t>
      </w:r>
      <w:r>
        <w:rPr>
          <w:lang w:val="en-US"/>
        </w:rPr>
        <w:t xml:space="preserve">share of </w:t>
      </w:r>
      <w:r w:rsidRPr="00D64487">
        <w:rPr>
          <w:lang w:val="en-US"/>
        </w:rPr>
        <w:t xml:space="preserve">electricity demand </w:t>
      </w:r>
      <w:r>
        <w:rPr>
          <w:lang w:val="en-US"/>
        </w:rPr>
        <w:t>across the</w:t>
      </w:r>
      <w:r w:rsidRPr="00D64487">
        <w:rPr>
          <w:lang w:val="en-US"/>
        </w:rPr>
        <w:t xml:space="preserve"> residential, commercial and industrial sectors.</w:t>
      </w:r>
    </w:p>
    <w:p w14:paraId="1618D918" w14:textId="77777777" w:rsidR="00CA7E6A" w:rsidRDefault="00CA7E6A">
      <w:pPr>
        <w:pStyle w:val="Heading1"/>
        <w:rPr>
          <w:lang w:val="en-US"/>
        </w:rPr>
      </w:pPr>
      <w:r w:rsidRPr="00EC79B3">
        <w:rPr>
          <w:lang w:val="en-US"/>
        </w:rPr>
        <w:t>The</w:t>
      </w:r>
      <w:r>
        <w:rPr>
          <w:lang w:val="en-US"/>
        </w:rPr>
        <w:t xml:space="preserve"> </w:t>
      </w:r>
      <w:r w:rsidRPr="00EC79B3">
        <w:rPr>
          <w:lang w:val="en-US"/>
        </w:rPr>
        <w:t>MEM has developed 11 standards to promote energy efficiency and 23 technical regulations to ensure the commercialization of energy-efficient domestic and industrial equipment, including technical standard No. 2495 on energy-efficiency requirements for air conditioners (2015); technical regulation No. 35 on energy</w:t>
      </w:r>
      <w:r w:rsidRPr="00EC79B3">
        <w:rPr>
          <w:lang w:val="en-US"/>
        </w:rPr>
        <w:noBreakHyphen/>
        <w:t>efficiency reporting, test methods and labelling in domestic refrigeration (2020);</w:t>
      </w:r>
      <w:r w:rsidRPr="00E4635B">
        <w:t xml:space="preserve"> </w:t>
      </w:r>
      <w:r w:rsidRPr="00EC79B3">
        <w:rPr>
          <w:lang w:val="en-US"/>
        </w:rPr>
        <w:t>and technical standard No. 2511 on the requirements for energy efficiency in refrigeration chambers installed in motor vehicles.</w:t>
      </w:r>
      <w:r>
        <w:rPr>
          <w:lang w:val="en-US"/>
        </w:rPr>
        <w:t xml:space="preserve"> </w:t>
      </w:r>
    </w:p>
    <w:p w14:paraId="524D3E31" w14:textId="77777777" w:rsidR="00CA7E6A" w:rsidRDefault="00CA7E6A">
      <w:pPr>
        <w:pStyle w:val="Heading1"/>
      </w:pPr>
      <w:r w:rsidRPr="00AF0941">
        <w:t xml:space="preserve">The NOU will serve as the national coordinating authority, overseeing project implementation, ensuring alignment with the HFC licensing and quota system, facilitating regulatory coordination, and reporting progress. </w:t>
      </w:r>
      <w:r>
        <w:t>The MEM</w:t>
      </w:r>
      <w:r w:rsidRPr="00AF0941">
        <w:t xml:space="preserve"> will guide integration with national energy‑efficiency policies, while the National Customs Service will enforce the HFC import quota system </w:t>
      </w:r>
      <w:r>
        <w:t>and</w:t>
      </w:r>
      <w:r w:rsidRPr="00AF0941">
        <w:t xml:space="preserve"> ensure </w:t>
      </w:r>
      <w:r>
        <w:t xml:space="preserve">that </w:t>
      </w:r>
      <w:r w:rsidRPr="00AF0941">
        <w:t xml:space="preserve">project‑driven reductions in R‑507A consumption are reflected in national controls. Environmental authorities will ensure compliance with industrial and safety regulations governing </w:t>
      </w:r>
      <w:r>
        <w:t>NH</w:t>
      </w:r>
      <w:r w:rsidRPr="00BC61FE">
        <w:rPr>
          <w:vertAlign w:val="subscript"/>
        </w:rPr>
        <w:t>3</w:t>
      </w:r>
      <w:r w:rsidRPr="00AF0941">
        <w:t>‑based systems.</w:t>
      </w:r>
    </w:p>
    <w:p w14:paraId="7857BAC9" w14:textId="77777777" w:rsidR="00CA7E6A" w:rsidRDefault="00CA7E6A">
      <w:pPr>
        <w:pStyle w:val="Heading1"/>
      </w:pPr>
      <w:r w:rsidRPr="00231A96">
        <w:t xml:space="preserve">The shrimp‑processing </w:t>
      </w:r>
      <w:r>
        <w:t>plant</w:t>
      </w:r>
      <w:r w:rsidRPr="00231A96">
        <w:t xml:space="preserve"> will serve as the host enterprise, providing baseline data, supporting installation and commissioning, and integrating the </w:t>
      </w:r>
      <w:r>
        <w:t>NH</w:t>
      </w:r>
      <w:r w:rsidRPr="00BC61FE">
        <w:rPr>
          <w:vertAlign w:val="subscript"/>
        </w:rPr>
        <w:t>3</w:t>
      </w:r>
      <w:r w:rsidRPr="00231A96">
        <w:t xml:space="preserve">‑based system into its operations. Industrial refrigeration engineering firms will handle system design, equipment supply, installation, commissioning, and performance verification. Local service providers will participate in technical exchanges and training to strengthen national capacity in </w:t>
      </w:r>
      <w:r>
        <w:t>NH</w:t>
      </w:r>
      <w:r w:rsidRPr="00BC61FE">
        <w:rPr>
          <w:vertAlign w:val="subscript"/>
        </w:rPr>
        <w:t>3</w:t>
      </w:r>
      <w:r w:rsidRPr="00231A96">
        <w:t xml:space="preserve"> system maintenance and safety management.</w:t>
      </w:r>
    </w:p>
    <w:p w14:paraId="58A59AD1" w14:textId="77777777" w:rsidR="00CA7E6A" w:rsidRPr="00231A96" w:rsidRDefault="00CA7E6A">
      <w:pPr>
        <w:pStyle w:val="Heading1"/>
      </w:pPr>
      <w:r w:rsidRPr="009345D7">
        <w:t xml:space="preserve">UNIDO, as the implementing agency, will provide technical oversight, support procurement, supervise implementation, monitor performance, and report </w:t>
      </w:r>
      <w:r>
        <w:t xml:space="preserve">on </w:t>
      </w:r>
      <w:r w:rsidRPr="009345D7">
        <w:t xml:space="preserve">results. Training institutions strengthened under the HPMP and KIP will contribute to project capacity‑building and incorporate lessons from the demonstration into national curricula to support </w:t>
      </w:r>
      <w:r>
        <w:t xml:space="preserve">the </w:t>
      </w:r>
      <w:r w:rsidRPr="009345D7">
        <w:t xml:space="preserve">safe operation of </w:t>
      </w:r>
      <w:r>
        <w:t>NH</w:t>
      </w:r>
      <w:r w:rsidRPr="00BC61FE">
        <w:rPr>
          <w:vertAlign w:val="subscript"/>
        </w:rPr>
        <w:t>3</w:t>
      </w:r>
      <w:r w:rsidRPr="009345D7">
        <w:t>‑based industrial refrigeration systems. Industry associations in the shrimp‑processing sector will help disseminate results and promote replication across similar facilities, expanding the project’s sector‑wide impact.</w:t>
      </w:r>
    </w:p>
    <w:p w14:paraId="6431300C" w14:textId="77777777" w:rsidR="00CA7E6A" w:rsidRPr="00B9280B" w:rsidRDefault="00CA7E6A" w:rsidP="0051710D">
      <w:pPr>
        <w:keepNext/>
        <w:shd w:val="clear" w:color="auto" w:fill="FFFFFF" w:themeFill="background1"/>
        <w:spacing w:after="240"/>
        <w:rPr>
          <w:i/>
          <w:iCs/>
        </w:rPr>
      </w:pPr>
      <w:r w:rsidRPr="00B9280B">
        <w:rPr>
          <w:i/>
          <w:iCs/>
        </w:rPr>
        <w:t>Minimum energy performance standards</w:t>
      </w:r>
    </w:p>
    <w:p w14:paraId="4E0D1A52" w14:textId="77777777" w:rsidR="00CA7E6A" w:rsidRDefault="00CA7E6A" w:rsidP="0051710D">
      <w:pPr>
        <w:pStyle w:val="Heading1"/>
      </w:pPr>
      <w:r w:rsidRPr="00717075">
        <w:t>Ecuador has mandatory MEPS and label</w:t>
      </w:r>
      <w:r>
        <w:t>l</w:t>
      </w:r>
      <w:r w:rsidRPr="00717075">
        <w:t>ing for domestic refrigeration and small air</w:t>
      </w:r>
      <w:r>
        <w:noBreakHyphen/>
      </w:r>
      <w:r w:rsidRPr="00717075">
        <w:t xml:space="preserve">conditioning </w:t>
      </w:r>
      <w:r>
        <w:t xml:space="preserve">(AC) </w:t>
      </w:r>
      <w:r w:rsidRPr="00717075">
        <w:t>equipment</w:t>
      </w:r>
      <w:r>
        <w:t>,</w:t>
      </w:r>
      <w:r w:rsidRPr="00717075">
        <w:t xml:space="preserve"> </w:t>
      </w:r>
      <w:r>
        <w:t>and m</w:t>
      </w:r>
      <w:r w:rsidRPr="00921C90">
        <w:t xml:space="preserve">inimum energy performance requirements </w:t>
      </w:r>
      <w:r>
        <w:t>exist for certain components of</w:t>
      </w:r>
      <w:r w:rsidRPr="00717075">
        <w:t xml:space="preserve"> large </w:t>
      </w:r>
      <w:r>
        <w:t xml:space="preserve">applications in the </w:t>
      </w:r>
      <w:r w:rsidRPr="00717075">
        <w:t xml:space="preserve">commercial and industrial refrigeration </w:t>
      </w:r>
      <w:r>
        <w:t>sectors, such as</w:t>
      </w:r>
      <w:r w:rsidRPr="00921C90">
        <w:t xml:space="preserve"> electric motors used in compressors and liquid recirculation pumps</w:t>
      </w:r>
      <w:r>
        <w:t xml:space="preserve"> or</w:t>
      </w:r>
      <w:r w:rsidRPr="00921C90">
        <w:t xml:space="preserve"> motor</w:t>
      </w:r>
      <w:r>
        <w:noBreakHyphen/>
      </w:r>
      <w:r w:rsidRPr="00921C90">
        <w:t>driven fans incorporated in evaporative condensers and air coolers</w:t>
      </w:r>
      <w:r>
        <w:t xml:space="preserve">; </w:t>
      </w:r>
      <w:r w:rsidRPr="00717075">
        <w:t xml:space="preserve">however, system-level performance standards </w:t>
      </w:r>
      <w:r>
        <w:t>have</w:t>
      </w:r>
      <w:r w:rsidRPr="00717075">
        <w:t xml:space="preserve"> not yet </w:t>
      </w:r>
      <w:r>
        <w:t xml:space="preserve">been put </w:t>
      </w:r>
      <w:r w:rsidRPr="00717075">
        <w:t>in place</w:t>
      </w:r>
      <w:r>
        <w:t xml:space="preserve"> for those sectors</w:t>
      </w:r>
      <w:r w:rsidRPr="00921C90">
        <w:t>.</w:t>
      </w:r>
    </w:p>
    <w:p w14:paraId="67B78D16" w14:textId="77777777" w:rsidR="00CA7E6A" w:rsidRPr="007359B4" w:rsidRDefault="00CA7E6A" w:rsidP="0051710D">
      <w:pPr>
        <w:pStyle w:val="Heading1"/>
        <w:keepNext/>
        <w:numPr>
          <w:ilvl w:val="0"/>
          <w:numId w:val="0"/>
        </w:numPr>
        <w:shd w:val="clear" w:color="auto" w:fill="FFFFFF" w:themeFill="background1"/>
        <w:suppressAutoHyphens/>
        <w:spacing w:before="240"/>
        <w:rPr>
          <w:u w:val="single"/>
          <w:lang w:val="en-GB"/>
        </w:rPr>
      </w:pPr>
      <w:r w:rsidRPr="000D3111">
        <w:rPr>
          <w:u w:val="single"/>
          <w:lang w:val="en-GB"/>
        </w:rPr>
        <w:lastRenderedPageBreak/>
        <w:t>HFC consumption</w:t>
      </w:r>
      <w:r>
        <w:rPr>
          <w:u w:val="single"/>
          <w:lang w:val="en-GB"/>
        </w:rPr>
        <w:t xml:space="preserve"> and sector background</w:t>
      </w:r>
    </w:p>
    <w:p w14:paraId="07AC61E8" w14:textId="77777777" w:rsidR="00CA7E6A" w:rsidRPr="003B5D8B" w:rsidRDefault="00CA7E6A" w:rsidP="0051710D">
      <w:pPr>
        <w:pStyle w:val="Heading1"/>
        <w:spacing w:before="240"/>
        <w:rPr>
          <w:lang w:val="en-GB"/>
        </w:rPr>
      </w:pPr>
      <w:r w:rsidRPr="00802196">
        <w:rPr>
          <w:lang w:val="en-GB"/>
        </w:rPr>
        <w:t xml:space="preserve">The HFC consumption baseline for </w:t>
      </w:r>
      <w:r w:rsidRPr="006F44FB">
        <w:rPr>
          <w:lang w:val="en-GB"/>
        </w:rPr>
        <w:t>Ecuador</w:t>
      </w:r>
      <w:r w:rsidRPr="003B5D8B">
        <w:rPr>
          <w:lang w:val="en-GB"/>
        </w:rPr>
        <w:t xml:space="preserve"> has been established </w:t>
      </w:r>
      <w:r w:rsidRPr="009D7190">
        <w:t>at 3</w:t>
      </w:r>
      <w:r>
        <w:t>,</w:t>
      </w:r>
      <w:r w:rsidRPr="009D7190">
        <w:t>179</w:t>
      </w:r>
      <w:r>
        <w:t>,</w:t>
      </w:r>
      <w:r w:rsidRPr="009D7190">
        <w:t>294</w:t>
      </w:r>
      <w:r w:rsidRPr="003B5D8B">
        <w:rPr>
          <w:lang w:val="en-GB"/>
        </w:rPr>
        <w:t> CO</w:t>
      </w:r>
      <w:r w:rsidRPr="003B5D8B">
        <w:rPr>
          <w:vertAlign w:val="subscript"/>
          <w:lang w:val="en-GB"/>
        </w:rPr>
        <w:t>2</w:t>
      </w:r>
      <w:r w:rsidRPr="003B5D8B">
        <w:rPr>
          <w:lang w:val="en-GB"/>
        </w:rPr>
        <w:noBreakHyphen/>
        <w:t>equivalent (CO</w:t>
      </w:r>
      <w:r w:rsidRPr="003B5D8B">
        <w:rPr>
          <w:vertAlign w:val="subscript"/>
          <w:lang w:val="en-GB"/>
        </w:rPr>
        <w:t>2</w:t>
      </w:r>
      <w:r w:rsidRPr="003B5D8B">
        <w:rPr>
          <w:lang w:val="en-GB"/>
        </w:rPr>
        <w:noBreakHyphen/>
        <w:t xml:space="preserve">eq) tonnes. </w:t>
      </w:r>
      <w:r w:rsidRPr="003B5D8B">
        <w:rPr>
          <w:shd w:val="clear" w:color="auto" w:fill="FFFFFF" w:themeFill="background1"/>
          <w:lang w:val="en-GB"/>
        </w:rPr>
        <w:t xml:space="preserve">As reported in </w:t>
      </w:r>
      <w:r>
        <w:rPr>
          <w:shd w:val="clear" w:color="auto" w:fill="FFFFFF" w:themeFill="background1"/>
          <w:lang w:val="en-GB"/>
        </w:rPr>
        <w:t>Article 7</w:t>
      </w:r>
      <w:r w:rsidRPr="003B5D8B">
        <w:rPr>
          <w:shd w:val="clear" w:color="auto" w:fill="FFFFFF" w:themeFill="background1"/>
          <w:lang w:val="en-GB"/>
        </w:rPr>
        <w:t xml:space="preserve"> data, total HFC use in 2025 was </w:t>
      </w:r>
      <w:r>
        <w:rPr>
          <w:shd w:val="clear" w:color="auto" w:fill="FFFFFF" w:themeFill="background1"/>
          <w:lang w:val="en-GB"/>
        </w:rPr>
        <w:t>2,730,306</w:t>
      </w:r>
      <w:r w:rsidRPr="003B5D8B">
        <w:rPr>
          <w:shd w:val="clear" w:color="auto" w:fill="FFFFFF" w:themeFill="background1"/>
          <w:lang w:val="en-GB"/>
        </w:rPr>
        <w:t> CO</w:t>
      </w:r>
      <w:r w:rsidRPr="003B5D8B">
        <w:rPr>
          <w:shd w:val="clear" w:color="auto" w:fill="FFFFFF" w:themeFill="background1"/>
          <w:vertAlign w:val="subscript"/>
          <w:lang w:val="en-GB"/>
        </w:rPr>
        <w:t>2</w:t>
      </w:r>
      <w:r w:rsidRPr="003B5D8B">
        <w:rPr>
          <w:shd w:val="clear" w:color="auto" w:fill="FFFFFF" w:themeFill="background1"/>
          <w:lang w:val="en-GB"/>
        </w:rPr>
        <w:noBreakHyphen/>
        <w:t xml:space="preserve">eq tonnes, which is </w:t>
      </w:r>
      <w:r>
        <w:rPr>
          <w:shd w:val="clear" w:color="auto" w:fill="FFFFFF" w:themeFill="background1"/>
          <w:lang w:val="en-GB"/>
        </w:rPr>
        <w:t>14.1</w:t>
      </w:r>
      <w:r w:rsidRPr="003B5D8B">
        <w:rPr>
          <w:shd w:val="clear" w:color="auto" w:fill="FFFFFF" w:themeFill="background1"/>
          <w:lang w:val="en-GB"/>
        </w:rPr>
        <w:t> per cent below the baseline.</w:t>
      </w:r>
      <w:r w:rsidRPr="003B5D8B">
        <w:rPr>
          <w:lang w:val="en-GB"/>
        </w:rPr>
        <w:t xml:space="preserve"> Table 1 presents HFC consumption in the country in 2021–2025.</w:t>
      </w:r>
    </w:p>
    <w:p w14:paraId="7B34BDBF" w14:textId="77777777" w:rsidR="00CA7E6A" w:rsidRDefault="00CA7E6A" w:rsidP="0051710D">
      <w:pPr>
        <w:keepNext/>
        <w:spacing w:before="240"/>
        <w:rPr>
          <w:b/>
          <w:bCs/>
        </w:rPr>
      </w:pPr>
      <w:r w:rsidRPr="00DE0625">
        <w:rPr>
          <w:b/>
          <w:bCs/>
        </w:rPr>
        <w:t>Table 1.</w:t>
      </w:r>
      <w:r>
        <w:t xml:space="preserve"> </w:t>
      </w:r>
      <w:r w:rsidRPr="00D21677">
        <w:rPr>
          <w:b/>
          <w:bCs/>
        </w:rPr>
        <w:t>2021</w:t>
      </w:r>
      <w:r>
        <w:rPr>
          <w:b/>
          <w:bCs/>
        </w:rPr>
        <w:t>–202</w:t>
      </w:r>
      <w:r w:rsidRPr="005A189D">
        <w:rPr>
          <w:b/>
          <w:bCs/>
        </w:rPr>
        <w:t>5</w:t>
      </w:r>
      <w:r>
        <w:rPr>
          <w:b/>
          <w:bCs/>
        </w:rPr>
        <w:t xml:space="preserve"> HFC </w:t>
      </w:r>
      <w:r w:rsidRPr="00704796">
        <w:rPr>
          <w:b/>
          <w:bCs/>
        </w:rPr>
        <w:t xml:space="preserve">consumption </w:t>
      </w:r>
      <w:r>
        <w:rPr>
          <w:b/>
          <w:bCs/>
        </w:rPr>
        <w:t xml:space="preserve">in </w:t>
      </w:r>
      <w:r w:rsidRPr="008377EE">
        <w:rPr>
          <w:b/>
        </w:rPr>
        <w:t>Ecuador</w:t>
      </w:r>
      <w:r>
        <w:rPr>
          <w:b/>
          <w:bCs/>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72"/>
        <w:gridCol w:w="1575"/>
        <w:gridCol w:w="1573"/>
        <w:gridCol w:w="1573"/>
        <w:gridCol w:w="1575"/>
      </w:tblGrid>
      <w:tr w:rsidR="00CA7E6A" w:rsidRPr="00DC499F" w14:paraId="6C3073E7" w14:textId="77777777">
        <w:trPr>
          <w:trHeight w:val="54"/>
          <w:tblHeader/>
        </w:trPr>
        <w:tc>
          <w:tcPr>
            <w:tcW w:w="833" w:type="pct"/>
            <w:noWrap/>
            <w:vAlign w:val="center"/>
            <w:hideMark/>
          </w:tcPr>
          <w:p w14:paraId="316038A1" w14:textId="77777777" w:rsidR="00CA7E6A" w:rsidRPr="00D60ABF" w:rsidRDefault="00CA7E6A" w:rsidP="0051710D">
            <w:pPr>
              <w:shd w:val="clear" w:color="auto" w:fill="FFFFFF" w:themeFill="background1"/>
              <w:spacing w:before="20" w:after="20"/>
              <w:jc w:val="center"/>
              <w:rPr>
                <w:b/>
                <w:bCs/>
                <w:sz w:val="20"/>
                <w:szCs w:val="20"/>
              </w:rPr>
            </w:pPr>
            <w:r>
              <w:rPr>
                <w:b/>
                <w:bCs/>
                <w:sz w:val="20"/>
                <w:szCs w:val="20"/>
              </w:rPr>
              <w:t>Substances</w:t>
            </w:r>
          </w:p>
        </w:tc>
        <w:tc>
          <w:tcPr>
            <w:tcW w:w="833" w:type="pct"/>
            <w:shd w:val="clear" w:color="auto" w:fill="FFFFFF" w:themeFill="background1"/>
            <w:vAlign w:val="center"/>
          </w:tcPr>
          <w:p w14:paraId="53695639"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2021</w:t>
            </w:r>
          </w:p>
        </w:tc>
        <w:tc>
          <w:tcPr>
            <w:tcW w:w="834" w:type="pct"/>
            <w:noWrap/>
            <w:vAlign w:val="center"/>
            <w:hideMark/>
          </w:tcPr>
          <w:p w14:paraId="0B1DAB77"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2022</w:t>
            </w:r>
          </w:p>
        </w:tc>
        <w:tc>
          <w:tcPr>
            <w:tcW w:w="833" w:type="pct"/>
            <w:noWrap/>
            <w:vAlign w:val="center"/>
            <w:hideMark/>
          </w:tcPr>
          <w:p w14:paraId="0C47B725"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2023</w:t>
            </w:r>
          </w:p>
        </w:tc>
        <w:tc>
          <w:tcPr>
            <w:tcW w:w="833" w:type="pct"/>
            <w:noWrap/>
            <w:vAlign w:val="center"/>
            <w:hideMark/>
          </w:tcPr>
          <w:p w14:paraId="3649C1C9"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2024</w:t>
            </w:r>
          </w:p>
        </w:tc>
        <w:tc>
          <w:tcPr>
            <w:tcW w:w="834" w:type="pct"/>
            <w:vAlign w:val="center"/>
          </w:tcPr>
          <w:p w14:paraId="469C1077"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2025</w:t>
            </w:r>
          </w:p>
        </w:tc>
      </w:tr>
      <w:tr w:rsidR="00CA7E6A" w:rsidRPr="00DC499F" w14:paraId="0F2AFA60" w14:textId="77777777">
        <w:trPr>
          <w:trHeight w:val="54"/>
        </w:trPr>
        <w:tc>
          <w:tcPr>
            <w:tcW w:w="5000" w:type="pct"/>
            <w:gridSpan w:val="6"/>
            <w:noWrap/>
            <w:vAlign w:val="center"/>
          </w:tcPr>
          <w:p w14:paraId="19DB5A7C" w14:textId="77777777" w:rsidR="00CA7E6A" w:rsidRPr="00DE0625" w:rsidRDefault="00CA7E6A" w:rsidP="0051710D">
            <w:pPr>
              <w:keepNext/>
              <w:tabs>
                <w:tab w:val="left" w:pos="3141"/>
              </w:tabs>
              <w:spacing w:before="20" w:after="20"/>
              <w:jc w:val="center"/>
              <w:rPr>
                <w:b/>
                <w:bCs/>
                <w:sz w:val="20"/>
                <w:szCs w:val="20"/>
              </w:rPr>
            </w:pPr>
            <w:r>
              <w:rPr>
                <w:b/>
                <w:bCs/>
                <w:sz w:val="20"/>
                <w:szCs w:val="20"/>
              </w:rPr>
              <w:t>Metric tonnes</w:t>
            </w:r>
          </w:p>
        </w:tc>
      </w:tr>
      <w:tr w:rsidR="00CA7E6A" w:rsidRPr="00DC499F" w14:paraId="61D465B3" w14:textId="77777777">
        <w:trPr>
          <w:trHeight w:val="54"/>
        </w:trPr>
        <w:tc>
          <w:tcPr>
            <w:tcW w:w="833" w:type="pct"/>
            <w:noWrap/>
            <w:vAlign w:val="center"/>
          </w:tcPr>
          <w:p w14:paraId="7ED3F89B" w14:textId="77777777" w:rsidR="00CA7E6A" w:rsidRPr="00DE0625" w:rsidRDefault="00CA7E6A" w:rsidP="0051710D">
            <w:pPr>
              <w:shd w:val="clear" w:color="auto" w:fill="FFFFFF" w:themeFill="background1"/>
              <w:spacing w:before="20" w:after="20"/>
              <w:jc w:val="left"/>
              <w:rPr>
                <w:sz w:val="20"/>
                <w:szCs w:val="20"/>
              </w:rPr>
            </w:pPr>
            <w:r>
              <w:rPr>
                <w:sz w:val="20"/>
                <w:szCs w:val="20"/>
              </w:rPr>
              <w:t>All HFCs</w:t>
            </w:r>
          </w:p>
        </w:tc>
        <w:tc>
          <w:tcPr>
            <w:tcW w:w="833" w:type="pct"/>
            <w:shd w:val="clear" w:color="auto" w:fill="FFFFFF" w:themeFill="background1"/>
            <w:vAlign w:val="center"/>
          </w:tcPr>
          <w:p w14:paraId="24F55A4E" w14:textId="77777777" w:rsidR="00CA7E6A" w:rsidRPr="00D502D5" w:rsidRDefault="00CA7E6A">
            <w:pPr>
              <w:jc w:val="right"/>
              <w:rPr>
                <w:color w:val="000000"/>
                <w:sz w:val="20"/>
                <w:szCs w:val="20"/>
              </w:rPr>
            </w:pPr>
            <w:r w:rsidRPr="00D502D5">
              <w:rPr>
                <w:color w:val="000000"/>
                <w:sz w:val="20"/>
                <w:szCs w:val="20"/>
              </w:rPr>
              <w:t>861.65</w:t>
            </w:r>
          </w:p>
        </w:tc>
        <w:tc>
          <w:tcPr>
            <w:tcW w:w="834" w:type="pct"/>
            <w:noWrap/>
            <w:vAlign w:val="center"/>
          </w:tcPr>
          <w:p w14:paraId="73962FE2" w14:textId="77777777" w:rsidR="00CA7E6A" w:rsidRPr="00D502D5" w:rsidRDefault="00CA7E6A">
            <w:pPr>
              <w:jc w:val="right"/>
              <w:rPr>
                <w:color w:val="000000"/>
                <w:sz w:val="20"/>
                <w:szCs w:val="20"/>
              </w:rPr>
            </w:pPr>
            <w:r w:rsidRPr="00D502D5">
              <w:rPr>
                <w:color w:val="000000"/>
                <w:sz w:val="20"/>
                <w:szCs w:val="20"/>
              </w:rPr>
              <w:t>1,597.67</w:t>
            </w:r>
          </w:p>
        </w:tc>
        <w:tc>
          <w:tcPr>
            <w:tcW w:w="833" w:type="pct"/>
            <w:noWrap/>
            <w:vAlign w:val="center"/>
          </w:tcPr>
          <w:p w14:paraId="63B7F13A" w14:textId="77777777" w:rsidR="00CA7E6A" w:rsidRPr="00D502D5" w:rsidRDefault="00CA7E6A">
            <w:pPr>
              <w:jc w:val="right"/>
              <w:rPr>
                <w:color w:val="000000"/>
                <w:sz w:val="20"/>
                <w:szCs w:val="20"/>
              </w:rPr>
            </w:pPr>
            <w:r w:rsidRPr="00D502D5">
              <w:rPr>
                <w:color w:val="000000"/>
                <w:sz w:val="20"/>
                <w:szCs w:val="20"/>
              </w:rPr>
              <w:t>1,399.50</w:t>
            </w:r>
          </w:p>
        </w:tc>
        <w:tc>
          <w:tcPr>
            <w:tcW w:w="833" w:type="pct"/>
            <w:noWrap/>
            <w:vAlign w:val="center"/>
          </w:tcPr>
          <w:p w14:paraId="22AE2F4A" w14:textId="77777777" w:rsidR="00CA7E6A" w:rsidRPr="00D502D5" w:rsidRDefault="00CA7E6A">
            <w:pPr>
              <w:jc w:val="right"/>
              <w:rPr>
                <w:color w:val="000000"/>
                <w:sz w:val="20"/>
                <w:szCs w:val="20"/>
              </w:rPr>
            </w:pPr>
            <w:r w:rsidRPr="00D502D5">
              <w:rPr>
                <w:color w:val="000000"/>
                <w:sz w:val="20"/>
                <w:szCs w:val="20"/>
              </w:rPr>
              <w:t>937.88</w:t>
            </w:r>
          </w:p>
        </w:tc>
        <w:tc>
          <w:tcPr>
            <w:tcW w:w="834" w:type="pct"/>
            <w:vAlign w:val="center"/>
          </w:tcPr>
          <w:p w14:paraId="0F58EEF8" w14:textId="77777777" w:rsidR="00CA7E6A" w:rsidRPr="00D502D5" w:rsidRDefault="00CA7E6A" w:rsidP="0051710D">
            <w:pPr>
              <w:spacing w:before="20" w:after="20"/>
              <w:ind w:left="-113"/>
              <w:jc w:val="right"/>
              <w:rPr>
                <w:sz w:val="20"/>
                <w:szCs w:val="20"/>
                <w:lang w:val="en-GB" w:eastAsia="en-CA"/>
              </w:rPr>
            </w:pPr>
            <w:r>
              <w:rPr>
                <w:sz w:val="20"/>
                <w:szCs w:val="20"/>
              </w:rPr>
              <w:t>1,238.20</w:t>
            </w:r>
          </w:p>
        </w:tc>
      </w:tr>
      <w:tr w:rsidR="00CA7E6A" w:rsidRPr="00DC499F" w14:paraId="743CF7A9" w14:textId="77777777">
        <w:trPr>
          <w:trHeight w:val="296"/>
        </w:trPr>
        <w:tc>
          <w:tcPr>
            <w:tcW w:w="833" w:type="pct"/>
            <w:noWrap/>
            <w:vAlign w:val="center"/>
          </w:tcPr>
          <w:p w14:paraId="2C4E7A6A" w14:textId="77777777" w:rsidR="00CA7E6A" w:rsidRPr="007564F9" w:rsidRDefault="00CA7E6A" w:rsidP="0051710D">
            <w:pPr>
              <w:shd w:val="clear" w:color="auto" w:fill="FFFFFF" w:themeFill="background1"/>
              <w:spacing w:before="20" w:after="20"/>
              <w:jc w:val="left"/>
              <w:rPr>
                <w:sz w:val="20"/>
                <w:szCs w:val="20"/>
              </w:rPr>
            </w:pPr>
            <w:r w:rsidRPr="007564F9">
              <w:rPr>
                <w:sz w:val="20"/>
                <w:szCs w:val="20"/>
              </w:rPr>
              <w:t>R-507A</w:t>
            </w:r>
          </w:p>
        </w:tc>
        <w:tc>
          <w:tcPr>
            <w:tcW w:w="833" w:type="pct"/>
            <w:shd w:val="clear" w:color="auto" w:fill="FFFFFF" w:themeFill="background1"/>
            <w:vAlign w:val="center"/>
          </w:tcPr>
          <w:p w14:paraId="59BB0E0C" w14:textId="77777777" w:rsidR="00CA7E6A" w:rsidRPr="006114BB" w:rsidRDefault="00CA7E6A">
            <w:pPr>
              <w:jc w:val="right"/>
              <w:rPr>
                <w:color w:val="000000"/>
                <w:sz w:val="20"/>
                <w:szCs w:val="20"/>
              </w:rPr>
            </w:pPr>
            <w:r w:rsidRPr="006114BB">
              <w:rPr>
                <w:color w:val="000000"/>
                <w:sz w:val="20"/>
                <w:szCs w:val="20"/>
              </w:rPr>
              <w:t>137.16</w:t>
            </w:r>
          </w:p>
        </w:tc>
        <w:tc>
          <w:tcPr>
            <w:tcW w:w="834" w:type="pct"/>
            <w:noWrap/>
            <w:vAlign w:val="center"/>
          </w:tcPr>
          <w:p w14:paraId="7816BE85" w14:textId="77777777" w:rsidR="00CA7E6A" w:rsidRPr="006114BB" w:rsidRDefault="00CA7E6A">
            <w:pPr>
              <w:jc w:val="right"/>
              <w:rPr>
                <w:color w:val="000000"/>
                <w:sz w:val="20"/>
                <w:szCs w:val="20"/>
              </w:rPr>
            </w:pPr>
            <w:r w:rsidRPr="006114BB">
              <w:rPr>
                <w:color w:val="000000"/>
                <w:sz w:val="20"/>
                <w:szCs w:val="20"/>
              </w:rPr>
              <w:t>301.20</w:t>
            </w:r>
          </w:p>
        </w:tc>
        <w:tc>
          <w:tcPr>
            <w:tcW w:w="833" w:type="pct"/>
            <w:noWrap/>
            <w:vAlign w:val="center"/>
          </w:tcPr>
          <w:p w14:paraId="1B97DE31" w14:textId="77777777" w:rsidR="00CA7E6A" w:rsidRPr="006114BB" w:rsidRDefault="00CA7E6A">
            <w:pPr>
              <w:jc w:val="right"/>
              <w:rPr>
                <w:color w:val="000000"/>
                <w:sz w:val="20"/>
                <w:szCs w:val="20"/>
              </w:rPr>
            </w:pPr>
            <w:r w:rsidRPr="006114BB">
              <w:rPr>
                <w:color w:val="000000"/>
                <w:sz w:val="20"/>
                <w:szCs w:val="20"/>
              </w:rPr>
              <w:t>229.72</w:t>
            </w:r>
          </w:p>
        </w:tc>
        <w:tc>
          <w:tcPr>
            <w:tcW w:w="833" w:type="pct"/>
            <w:noWrap/>
            <w:vAlign w:val="center"/>
          </w:tcPr>
          <w:p w14:paraId="2C33CA9B" w14:textId="77777777" w:rsidR="00CA7E6A" w:rsidRPr="006114BB" w:rsidRDefault="00CA7E6A">
            <w:pPr>
              <w:jc w:val="right"/>
              <w:rPr>
                <w:color w:val="000000"/>
                <w:sz w:val="20"/>
                <w:szCs w:val="20"/>
              </w:rPr>
            </w:pPr>
            <w:r w:rsidRPr="006114BB">
              <w:rPr>
                <w:color w:val="000000"/>
                <w:sz w:val="20"/>
                <w:szCs w:val="20"/>
              </w:rPr>
              <w:t>109.77</w:t>
            </w:r>
          </w:p>
        </w:tc>
        <w:tc>
          <w:tcPr>
            <w:tcW w:w="834" w:type="pct"/>
            <w:vAlign w:val="center"/>
          </w:tcPr>
          <w:p w14:paraId="59F056C0" w14:textId="77777777" w:rsidR="00CA7E6A" w:rsidRPr="00B903BC" w:rsidRDefault="00CA7E6A" w:rsidP="0051710D">
            <w:pPr>
              <w:spacing w:before="20" w:after="20"/>
              <w:ind w:left="-113"/>
              <w:jc w:val="right"/>
              <w:rPr>
                <w:sz w:val="20"/>
                <w:szCs w:val="20"/>
                <w:highlight w:val="cyan"/>
              </w:rPr>
            </w:pPr>
            <w:r w:rsidRPr="0010125C">
              <w:rPr>
                <w:sz w:val="20"/>
                <w:szCs w:val="20"/>
              </w:rPr>
              <w:t>2</w:t>
            </w:r>
            <w:r>
              <w:rPr>
                <w:sz w:val="20"/>
                <w:szCs w:val="20"/>
              </w:rPr>
              <w:t>12</w:t>
            </w:r>
            <w:r w:rsidRPr="0010125C">
              <w:rPr>
                <w:sz w:val="20"/>
                <w:szCs w:val="20"/>
              </w:rPr>
              <w:t>.</w:t>
            </w:r>
            <w:r>
              <w:rPr>
                <w:sz w:val="20"/>
                <w:szCs w:val="20"/>
              </w:rPr>
              <w:t>3</w:t>
            </w:r>
            <w:r w:rsidRPr="0010125C">
              <w:rPr>
                <w:sz w:val="20"/>
                <w:szCs w:val="20"/>
              </w:rPr>
              <w:t>9</w:t>
            </w:r>
          </w:p>
        </w:tc>
      </w:tr>
      <w:tr w:rsidR="00CA7E6A" w:rsidRPr="00E1128E" w14:paraId="3797F589" w14:textId="77777777">
        <w:trPr>
          <w:trHeight w:val="54"/>
        </w:trPr>
        <w:tc>
          <w:tcPr>
            <w:tcW w:w="5000" w:type="pct"/>
            <w:gridSpan w:val="6"/>
            <w:noWrap/>
            <w:vAlign w:val="center"/>
          </w:tcPr>
          <w:p w14:paraId="61F60E85" w14:textId="77777777" w:rsidR="00CA7E6A" w:rsidRPr="007564F9" w:rsidRDefault="00CA7E6A" w:rsidP="0051710D">
            <w:pPr>
              <w:keepNext/>
              <w:spacing w:before="20" w:after="20"/>
              <w:jc w:val="center"/>
            </w:pPr>
            <w:r w:rsidRPr="000A4838">
              <w:rPr>
                <w:b/>
                <w:bCs/>
                <w:sz w:val="20"/>
                <w:szCs w:val="20"/>
              </w:rPr>
              <w:t>CO</w:t>
            </w:r>
            <w:r w:rsidRPr="000A4838">
              <w:rPr>
                <w:b/>
                <w:bCs/>
                <w:sz w:val="20"/>
                <w:szCs w:val="20"/>
                <w:vertAlign w:val="subscript"/>
              </w:rPr>
              <w:t>2</w:t>
            </w:r>
            <w:r w:rsidRPr="000A4838">
              <w:rPr>
                <w:b/>
                <w:bCs/>
                <w:sz w:val="20"/>
                <w:szCs w:val="20"/>
              </w:rPr>
              <w:t>-eq tonnes</w:t>
            </w:r>
          </w:p>
        </w:tc>
      </w:tr>
      <w:tr w:rsidR="00CA7E6A" w:rsidRPr="00E1128E" w14:paraId="3E0E7EB2" w14:textId="77777777">
        <w:trPr>
          <w:trHeight w:val="54"/>
        </w:trPr>
        <w:tc>
          <w:tcPr>
            <w:tcW w:w="833" w:type="pct"/>
            <w:noWrap/>
            <w:vAlign w:val="center"/>
          </w:tcPr>
          <w:p w14:paraId="5BB34DDA" w14:textId="77777777" w:rsidR="00CA7E6A" w:rsidRPr="00DE0625" w:rsidRDefault="00CA7E6A" w:rsidP="0051710D">
            <w:pPr>
              <w:shd w:val="clear" w:color="auto" w:fill="FFFFFF" w:themeFill="background1"/>
              <w:spacing w:before="20" w:after="20"/>
              <w:jc w:val="left"/>
              <w:rPr>
                <w:sz w:val="20"/>
                <w:szCs w:val="20"/>
              </w:rPr>
            </w:pPr>
            <w:r>
              <w:rPr>
                <w:sz w:val="20"/>
                <w:szCs w:val="20"/>
              </w:rPr>
              <w:t>All HFCs</w:t>
            </w:r>
          </w:p>
        </w:tc>
        <w:tc>
          <w:tcPr>
            <w:tcW w:w="833" w:type="pct"/>
            <w:shd w:val="clear" w:color="auto" w:fill="FFFFFF" w:themeFill="background1"/>
            <w:vAlign w:val="center"/>
          </w:tcPr>
          <w:p w14:paraId="08BE902C" w14:textId="77777777"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1,931,128</w:t>
            </w:r>
          </w:p>
        </w:tc>
        <w:tc>
          <w:tcPr>
            <w:tcW w:w="834" w:type="pct"/>
            <w:noWrap/>
            <w:vAlign w:val="center"/>
          </w:tcPr>
          <w:p w14:paraId="11AD91A6" w14:textId="77777777"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3,937,954</w:t>
            </w:r>
          </w:p>
        </w:tc>
        <w:tc>
          <w:tcPr>
            <w:tcW w:w="833" w:type="pct"/>
            <w:noWrap/>
            <w:vAlign w:val="center"/>
          </w:tcPr>
          <w:p w14:paraId="4AB9407B" w14:textId="77777777"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3,161,086</w:t>
            </w:r>
          </w:p>
        </w:tc>
        <w:tc>
          <w:tcPr>
            <w:tcW w:w="833" w:type="pct"/>
            <w:noWrap/>
            <w:vAlign w:val="center"/>
          </w:tcPr>
          <w:p w14:paraId="3FEB8AD9" w14:textId="77777777"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2,010,343</w:t>
            </w:r>
          </w:p>
        </w:tc>
        <w:tc>
          <w:tcPr>
            <w:tcW w:w="834" w:type="pct"/>
            <w:vAlign w:val="center"/>
          </w:tcPr>
          <w:p w14:paraId="4A3A6A58" w14:textId="77777777" w:rsidR="00CA7E6A" w:rsidRPr="003B4AB2" w:rsidRDefault="00CA7E6A" w:rsidP="0051710D">
            <w:pPr>
              <w:spacing w:before="20" w:after="20"/>
              <w:jc w:val="right"/>
            </w:pPr>
            <w:r w:rsidRPr="003B4AB2">
              <w:rPr>
                <w:sz w:val="20"/>
                <w:szCs w:val="20"/>
              </w:rPr>
              <w:t>2,730,</w:t>
            </w:r>
            <w:r>
              <w:rPr>
                <w:sz w:val="20"/>
                <w:szCs w:val="20"/>
              </w:rPr>
              <w:t>306</w:t>
            </w:r>
          </w:p>
        </w:tc>
      </w:tr>
      <w:tr w:rsidR="00CA7E6A" w:rsidRPr="00E1128E" w14:paraId="2D0F50D8" w14:textId="77777777">
        <w:trPr>
          <w:trHeight w:val="54"/>
        </w:trPr>
        <w:tc>
          <w:tcPr>
            <w:tcW w:w="833" w:type="pct"/>
            <w:noWrap/>
            <w:vAlign w:val="center"/>
          </w:tcPr>
          <w:p w14:paraId="4D1F4C81" w14:textId="77777777" w:rsidR="00CA7E6A" w:rsidRPr="002D44E8" w:rsidRDefault="00CA7E6A" w:rsidP="0051710D">
            <w:pPr>
              <w:shd w:val="clear" w:color="auto" w:fill="FFFFFF" w:themeFill="background1"/>
              <w:spacing w:before="20" w:after="20"/>
              <w:jc w:val="left"/>
              <w:rPr>
                <w:sz w:val="20"/>
                <w:szCs w:val="20"/>
              </w:rPr>
            </w:pPr>
            <w:r w:rsidRPr="002D44E8">
              <w:rPr>
                <w:sz w:val="20"/>
                <w:szCs w:val="20"/>
              </w:rPr>
              <w:t>R-507A</w:t>
            </w:r>
          </w:p>
        </w:tc>
        <w:tc>
          <w:tcPr>
            <w:tcW w:w="833" w:type="pct"/>
            <w:shd w:val="clear" w:color="auto" w:fill="FFFFFF" w:themeFill="background1"/>
            <w:vAlign w:val="center"/>
          </w:tcPr>
          <w:p w14:paraId="44C6C289" w14:textId="77777777" w:rsidR="00CA7E6A" w:rsidRPr="002D44E8" w:rsidRDefault="00CA7E6A" w:rsidP="0051710D">
            <w:pPr>
              <w:spacing w:before="20" w:after="20"/>
              <w:jc w:val="right"/>
              <w:rPr>
                <w:sz w:val="20"/>
                <w:szCs w:val="20"/>
              </w:rPr>
            </w:pPr>
            <w:r w:rsidRPr="002D44E8">
              <w:rPr>
                <w:sz w:val="20"/>
                <w:szCs w:val="20"/>
              </w:rPr>
              <w:t>546,588</w:t>
            </w:r>
          </w:p>
        </w:tc>
        <w:tc>
          <w:tcPr>
            <w:tcW w:w="834" w:type="pct"/>
            <w:noWrap/>
            <w:vAlign w:val="center"/>
          </w:tcPr>
          <w:p w14:paraId="1821DB29" w14:textId="77777777" w:rsidR="00CA7E6A" w:rsidRPr="002D44E8" w:rsidRDefault="00CA7E6A" w:rsidP="0051710D">
            <w:pPr>
              <w:spacing w:before="20" w:after="20"/>
              <w:jc w:val="right"/>
              <w:rPr>
                <w:sz w:val="20"/>
                <w:szCs w:val="20"/>
              </w:rPr>
            </w:pPr>
            <w:r w:rsidRPr="002D44E8">
              <w:rPr>
                <w:sz w:val="20"/>
                <w:szCs w:val="20"/>
              </w:rPr>
              <w:t>1,200,272</w:t>
            </w:r>
          </w:p>
        </w:tc>
        <w:tc>
          <w:tcPr>
            <w:tcW w:w="833" w:type="pct"/>
            <w:noWrap/>
            <w:vAlign w:val="center"/>
          </w:tcPr>
          <w:p w14:paraId="65E1821E" w14:textId="77777777" w:rsidR="00CA7E6A" w:rsidRPr="002D44E8" w:rsidRDefault="00CA7E6A" w:rsidP="0051710D">
            <w:pPr>
              <w:spacing w:before="20" w:after="20"/>
              <w:jc w:val="right"/>
              <w:rPr>
                <w:sz w:val="20"/>
                <w:szCs w:val="20"/>
              </w:rPr>
            </w:pPr>
            <w:r w:rsidRPr="002D44E8">
              <w:rPr>
                <w:sz w:val="20"/>
                <w:szCs w:val="20"/>
              </w:rPr>
              <w:t>915,426</w:t>
            </w:r>
          </w:p>
        </w:tc>
        <w:tc>
          <w:tcPr>
            <w:tcW w:w="833" w:type="pct"/>
            <w:noWrap/>
            <w:vAlign w:val="center"/>
          </w:tcPr>
          <w:p w14:paraId="1749AB04" w14:textId="77777777" w:rsidR="00CA7E6A" w:rsidRPr="002D44E8" w:rsidRDefault="00CA7E6A" w:rsidP="0051710D">
            <w:pPr>
              <w:spacing w:before="20" w:after="20"/>
              <w:jc w:val="right"/>
              <w:rPr>
                <w:sz w:val="20"/>
                <w:szCs w:val="20"/>
              </w:rPr>
            </w:pPr>
            <w:r w:rsidRPr="002D44E8">
              <w:rPr>
                <w:sz w:val="20"/>
                <w:szCs w:val="20"/>
              </w:rPr>
              <w:t>437,444</w:t>
            </w:r>
          </w:p>
        </w:tc>
        <w:tc>
          <w:tcPr>
            <w:tcW w:w="834" w:type="pct"/>
            <w:vAlign w:val="center"/>
          </w:tcPr>
          <w:p w14:paraId="0032846F" w14:textId="77777777" w:rsidR="00CA7E6A" w:rsidRPr="003B4AB2" w:rsidRDefault="00CA7E6A" w:rsidP="0051710D">
            <w:pPr>
              <w:spacing w:before="20" w:after="20"/>
              <w:jc w:val="right"/>
              <w:rPr>
                <w:sz w:val="20"/>
                <w:szCs w:val="20"/>
              </w:rPr>
            </w:pPr>
            <w:r w:rsidRPr="003B4AB2">
              <w:rPr>
                <w:sz w:val="20"/>
                <w:szCs w:val="20"/>
              </w:rPr>
              <w:t>8</w:t>
            </w:r>
            <w:r>
              <w:rPr>
                <w:sz w:val="20"/>
                <w:szCs w:val="20"/>
              </w:rPr>
              <w:t>46</w:t>
            </w:r>
            <w:r w:rsidRPr="003B4AB2">
              <w:rPr>
                <w:sz w:val="20"/>
                <w:szCs w:val="20"/>
              </w:rPr>
              <w:t>,</w:t>
            </w:r>
            <w:r>
              <w:rPr>
                <w:sz w:val="20"/>
                <w:szCs w:val="20"/>
              </w:rPr>
              <w:t>390</w:t>
            </w:r>
          </w:p>
        </w:tc>
      </w:tr>
    </w:tbl>
    <w:p w14:paraId="3F9D42FD" w14:textId="77777777" w:rsidR="00CA7E6A" w:rsidRPr="002D44E8" w:rsidRDefault="00CA7E6A">
      <w:pPr>
        <w:pStyle w:val="Heading1"/>
        <w:spacing w:before="240"/>
      </w:pPr>
      <w:r w:rsidRPr="002D44E8">
        <w:t xml:space="preserve">Following a temporary dip due to the COVID-19 pandemic, Ecuador’s </w:t>
      </w:r>
      <w:r>
        <w:t xml:space="preserve">2022 </w:t>
      </w:r>
      <w:r w:rsidRPr="002D44E8">
        <w:t>HFC consumption</w:t>
      </w:r>
      <w:r>
        <w:t xml:space="preserve"> peaked at </w:t>
      </w:r>
      <w:r w:rsidRPr="002D44E8">
        <w:t>3,937,954 CO</w:t>
      </w:r>
      <w:r w:rsidRPr="002D44E8">
        <w:rPr>
          <w:vertAlign w:val="subscript"/>
        </w:rPr>
        <w:t>2</w:t>
      </w:r>
      <w:r w:rsidRPr="002D44E8">
        <w:noBreakHyphen/>
        <w:t>eq tonnes</w:t>
      </w:r>
      <w:r>
        <w:t xml:space="preserve"> due to market recovery</w:t>
      </w:r>
      <w:r w:rsidRPr="002D44E8">
        <w:t xml:space="preserve">. Since </w:t>
      </w:r>
      <w:r>
        <w:t>then</w:t>
      </w:r>
      <w:r w:rsidRPr="002D44E8">
        <w:t xml:space="preserve">, consumption of both R-507A and all HFCs combined has been </w:t>
      </w:r>
      <w:r>
        <w:t>fluctuating but remained below both Montreal Protocol controls and the maximum allowable consumption of Annex F substances as per Ecuador’s Agreement with the Executive Committee.</w:t>
      </w:r>
    </w:p>
    <w:p w14:paraId="0F1FC7F1" w14:textId="77777777" w:rsidR="00CA7E6A" w:rsidRPr="00891229" w:rsidRDefault="00CA7E6A">
      <w:pPr>
        <w:pStyle w:val="Heading1"/>
      </w:pPr>
      <w:r w:rsidRPr="00575E5A">
        <w:t>Industrial refrigeration is Ecuador’s second‑largest HFC‑consuming subsector, using nearly one quarter of national servicing‑sector HFCs, mainly R‑507A, R‑404A, and HFC‑134a. Shrimp processing</w:t>
      </w:r>
      <w:r>
        <w:t xml:space="preserve"> is </w:t>
      </w:r>
      <w:r w:rsidRPr="00575E5A">
        <w:t>one of the country’s leading export industries</w:t>
      </w:r>
      <w:r>
        <w:t xml:space="preserve">, </w:t>
      </w:r>
      <w:r w:rsidRPr="00575E5A">
        <w:t>rel</w:t>
      </w:r>
      <w:r>
        <w:t>ying</w:t>
      </w:r>
      <w:r w:rsidRPr="00575E5A">
        <w:t xml:space="preserve"> on low‑temperature systems and freezing tunnels operating at –35°C to –40°C, w</w:t>
      </w:r>
      <w:r>
        <w:t>ith</w:t>
      </w:r>
      <w:r w:rsidRPr="00575E5A">
        <w:t xml:space="preserve"> large refrigerant charges and long operating hours. These facilities are among the most energy‑ and emission‑intensive industrial refrigeration users. </w:t>
      </w:r>
      <w:r>
        <w:t>Refrigerant b</w:t>
      </w:r>
      <w:r w:rsidRPr="00575E5A">
        <w:t>lends</w:t>
      </w:r>
      <w:r>
        <w:t xml:space="preserve"> with high global</w:t>
      </w:r>
      <w:r>
        <w:noBreakHyphen/>
        <w:t>warming potential (GWP)</w:t>
      </w:r>
      <w:r w:rsidRPr="00575E5A">
        <w:t xml:space="preserve"> remain common in centralized and semi‑centralized systems, and recent export‑driven expansion has increased installations. Without industrial refrigeration performance standards, high‑charge HFC‑based systems continue to dominate </w:t>
      </w:r>
      <w:r>
        <w:t xml:space="preserve">both </w:t>
      </w:r>
      <w:r w:rsidRPr="00575E5A">
        <w:t>new and existing plants.</w:t>
      </w:r>
    </w:p>
    <w:p w14:paraId="51462ED5" w14:textId="77777777" w:rsidR="00CA7E6A" w:rsidRPr="006465B1" w:rsidRDefault="00CA7E6A">
      <w:pPr>
        <w:pStyle w:val="Heading1"/>
        <w:keepNext/>
        <w:numPr>
          <w:ilvl w:val="0"/>
          <w:numId w:val="0"/>
        </w:numPr>
        <w:shd w:val="clear" w:color="auto" w:fill="FFFFFF" w:themeFill="background1"/>
        <w:spacing w:before="240"/>
        <w:rPr>
          <w:b/>
          <w:bCs/>
          <w:lang w:val="en-GB"/>
        </w:rPr>
      </w:pPr>
      <w:bookmarkStart w:id="9" w:name="_Hlk126662278"/>
      <w:bookmarkStart w:id="10" w:name="_Hlk126934445"/>
      <w:r w:rsidRPr="006465B1">
        <w:rPr>
          <w:b/>
          <w:bCs/>
          <w:lang w:val="en-GB"/>
        </w:rPr>
        <w:t>Project overview</w:t>
      </w:r>
    </w:p>
    <w:p w14:paraId="0C7F89C2" w14:textId="77777777" w:rsidR="00CA7E6A" w:rsidRPr="00EF705B" w:rsidRDefault="00CA7E6A" w:rsidP="0051710D">
      <w:pPr>
        <w:pStyle w:val="Heading1"/>
        <w:numPr>
          <w:ilvl w:val="0"/>
          <w:numId w:val="0"/>
        </w:numPr>
        <w:shd w:val="clear" w:color="auto" w:fill="FFFFFF" w:themeFill="background1"/>
        <w:spacing w:before="240"/>
        <w:rPr>
          <w:u w:val="single"/>
        </w:rPr>
      </w:pPr>
      <w:r w:rsidRPr="006A0347">
        <w:rPr>
          <w:u w:val="single"/>
        </w:rPr>
        <w:t>Project objectives and coordination with stage I of the Kigali HFC implementation plan</w:t>
      </w:r>
    </w:p>
    <w:p w14:paraId="13D48BEE" w14:textId="77777777" w:rsidR="00CA7E6A" w:rsidRDefault="00CA7E6A" w:rsidP="0051710D">
      <w:pPr>
        <w:pStyle w:val="Heading1"/>
        <w:spacing w:before="240"/>
      </w:pPr>
      <w:r w:rsidRPr="008D5C2E">
        <w:t>The</w:t>
      </w:r>
      <w:r>
        <w:t xml:space="preserve"> pilot demonstration </w:t>
      </w:r>
      <w:r w:rsidRPr="008D5C2E">
        <w:t>project</w:t>
      </w:r>
      <w:r w:rsidRPr="006A0347">
        <w:t>,</w:t>
      </w:r>
      <w:r w:rsidRPr="006A0347">
        <w:rPr>
          <w:lang w:val="en-GB"/>
        </w:rPr>
        <w:t xml:space="preserve"> implemented in coordination with stage I of the country’s KIP, </w:t>
      </w:r>
      <w:r w:rsidRPr="006A0347">
        <w:t xml:space="preserve">aims to </w:t>
      </w:r>
      <w:r w:rsidRPr="002510F4">
        <w:t>replace a centralized high-charge R-507A</w:t>
      </w:r>
      <w:r>
        <w:t>-based</w:t>
      </w:r>
      <w:r w:rsidRPr="002510F4">
        <w:t xml:space="preserve"> system serving five blast freezing (–40°C) tunnels at </w:t>
      </w:r>
      <w:proofErr w:type="spellStart"/>
      <w:r w:rsidRPr="002510F4">
        <w:t>Empacreci</w:t>
      </w:r>
      <w:proofErr w:type="spellEnd"/>
      <w:r w:rsidRPr="002510F4">
        <w:t xml:space="preserve">, a shrimp-processing </w:t>
      </w:r>
      <w:r>
        <w:t>enterprise</w:t>
      </w:r>
      <w:r w:rsidRPr="002510F4">
        <w:t xml:space="preserve"> in Guayaquil, with</w:t>
      </w:r>
      <w:r>
        <w:t xml:space="preserve"> a </w:t>
      </w:r>
      <w:r w:rsidRPr="002510F4">
        <w:t xml:space="preserve">recirculated system </w:t>
      </w:r>
      <w:r>
        <w:t xml:space="preserve">based on </w:t>
      </w:r>
      <w:r w:rsidRPr="002510F4">
        <w:t>low</w:t>
      </w:r>
      <w:r>
        <w:noBreakHyphen/>
      </w:r>
      <w:r w:rsidRPr="002510F4">
        <w:t xml:space="preserve">temperature </w:t>
      </w:r>
      <w:r>
        <w:t>NH</w:t>
      </w:r>
      <w:r w:rsidRPr="002510F4">
        <w:rPr>
          <w:vertAlign w:val="subscript"/>
        </w:rPr>
        <w:t>3</w:t>
      </w:r>
      <w:r w:rsidRPr="002510F4">
        <w:t xml:space="preserve">. </w:t>
      </w:r>
      <w:r>
        <w:t xml:space="preserve">By </w:t>
      </w:r>
      <w:r w:rsidRPr="008E5D14">
        <w:t>eliminat</w:t>
      </w:r>
      <w:r>
        <w:t>ing</w:t>
      </w:r>
      <w:r w:rsidRPr="008E5D14">
        <w:t xml:space="preserve"> the use of R-507A</w:t>
      </w:r>
      <w:r>
        <w:t xml:space="preserve"> from</w:t>
      </w:r>
      <w:r w:rsidRPr="008E5D14">
        <w:t xml:space="preserve"> the targeted installation, </w:t>
      </w:r>
      <w:r>
        <w:t xml:space="preserve">the project will </w:t>
      </w:r>
      <w:r w:rsidRPr="008E5D14">
        <w:t>reduce direct CO</w:t>
      </w:r>
      <w:r w:rsidRPr="008E5D14">
        <w:rPr>
          <w:vertAlign w:val="subscript"/>
        </w:rPr>
        <w:t>2</w:t>
      </w:r>
      <w:r>
        <w:t>-</w:t>
      </w:r>
      <w:r w:rsidRPr="008E5D14">
        <w:t>eq emissions associated with leakage, enhance energy efficiency, strengthen national technical capacity for NH</w:t>
      </w:r>
      <w:r w:rsidRPr="008E5D14">
        <w:rPr>
          <w:vertAlign w:val="subscript"/>
        </w:rPr>
        <w:t>3</w:t>
      </w:r>
      <w:r w:rsidRPr="008E5D14">
        <w:t>-based system design and operation, and provide a replicable model for other industrial refrigeration users.</w:t>
      </w:r>
    </w:p>
    <w:p w14:paraId="5C08E2A1" w14:textId="77777777" w:rsidR="00CA7E6A" w:rsidRPr="00CA47C8" w:rsidRDefault="00CA7E6A">
      <w:pPr>
        <w:pStyle w:val="Heading1"/>
      </w:pPr>
      <w:r>
        <w:t xml:space="preserve">The earlier pilot project, approved by decision 93/80, included a draft proposal to introduce or </w:t>
      </w:r>
      <w:r w:rsidRPr="00E8589A">
        <w:t>improve</w:t>
      </w:r>
      <w:r>
        <w:t xml:space="preserve"> energy-efficiency labelling</w:t>
      </w:r>
      <w:r w:rsidRPr="00E8589A">
        <w:t xml:space="preserve"> and MEPS </w:t>
      </w:r>
      <w:r>
        <w:t>for</w:t>
      </w:r>
      <w:r w:rsidRPr="00E8589A">
        <w:t xml:space="preserve"> condensing units</w:t>
      </w:r>
      <w:r w:rsidRPr="00FF46E4">
        <w:rPr>
          <w:color w:val="000000" w:themeColor="text1"/>
        </w:rPr>
        <w:t xml:space="preserve">, as well as </w:t>
      </w:r>
      <w:r>
        <w:t>activities to promote those measures</w:t>
      </w:r>
      <w:r w:rsidRPr="009763F0">
        <w:t xml:space="preserve"> </w:t>
      </w:r>
      <w:r>
        <w:t>in</w:t>
      </w:r>
      <w:r w:rsidRPr="009763F0">
        <w:t xml:space="preserve"> commercial </w:t>
      </w:r>
      <w:r>
        <w:t xml:space="preserve">and industrial </w:t>
      </w:r>
      <w:r w:rsidRPr="009763F0">
        <w:t>RAC systems</w:t>
      </w:r>
      <w:r>
        <w:t xml:space="preserve"> in order to create </w:t>
      </w:r>
      <w:r w:rsidRPr="00BE5D74">
        <w:t>conditions for a transition to more energy</w:t>
      </w:r>
      <w:r>
        <w:noBreakHyphen/>
      </w:r>
      <w:r w:rsidRPr="00BE5D74">
        <w:t xml:space="preserve">efficient large RAC systems in </w:t>
      </w:r>
      <w:r>
        <w:t>Ecuador’s</w:t>
      </w:r>
      <w:r w:rsidRPr="00BE5D74">
        <w:t xml:space="preserve"> commercial refrigeration sector</w:t>
      </w:r>
      <w:r w:rsidRPr="007210BF">
        <w:t>.</w:t>
      </w:r>
      <w:r>
        <w:rPr>
          <w:rStyle w:val="FootnoteReference"/>
        </w:rPr>
        <w:footnoteReference w:id="12"/>
      </w:r>
      <w:r>
        <w:t xml:space="preserve"> This project aims to further expand the regulatory network pertaining to energy efficiency through developing a proposal for MEPS for centralized refrigeration systems, </w:t>
      </w:r>
      <w:r w:rsidRPr="007210BF">
        <w:t>includ</w:t>
      </w:r>
      <w:r>
        <w:t>ing</w:t>
      </w:r>
      <w:r w:rsidRPr="007210BF">
        <w:t xml:space="preserve"> technical assessment of current technologies, </w:t>
      </w:r>
      <w:r w:rsidRPr="007210BF">
        <w:lastRenderedPageBreak/>
        <w:t xml:space="preserve">benchmarking against international best practices, and identification of minimum performance thresholds </w:t>
      </w:r>
      <w:r>
        <w:t>for</w:t>
      </w:r>
      <w:r w:rsidRPr="007210BF">
        <w:t xml:space="preserve"> high</w:t>
      </w:r>
      <w:r w:rsidRPr="007210BF">
        <w:noBreakHyphen/>
        <w:t>efficiency and low-GWP solutions</w:t>
      </w:r>
      <w:r>
        <w:t>, with</w:t>
      </w:r>
      <w:r w:rsidRPr="007210BF">
        <w:t xml:space="preserve"> </w:t>
      </w:r>
      <w:r>
        <w:t>p</w:t>
      </w:r>
      <w:r w:rsidRPr="007210BF">
        <w:t xml:space="preserve">articular attention given to </w:t>
      </w:r>
      <w:r w:rsidRPr="00FF46E4">
        <w:rPr>
          <w:color w:val="000000" w:themeColor="text1"/>
        </w:rPr>
        <w:t>centralized NH</w:t>
      </w:r>
      <w:r w:rsidRPr="00FF46E4">
        <w:rPr>
          <w:color w:val="000000" w:themeColor="text1"/>
          <w:vertAlign w:val="subscript"/>
        </w:rPr>
        <w:t>3</w:t>
      </w:r>
      <w:r w:rsidRPr="00FF46E4">
        <w:rPr>
          <w:color w:val="000000" w:themeColor="text1"/>
        </w:rPr>
        <w:t xml:space="preserve"> and low</w:t>
      </w:r>
      <w:r w:rsidRPr="00FF46E4">
        <w:rPr>
          <w:color w:val="000000" w:themeColor="text1"/>
        </w:rPr>
        <w:noBreakHyphen/>
        <w:t>GWP systems used in food processing, cold storage, and export-oriented industries.</w:t>
      </w:r>
    </w:p>
    <w:p w14:paraId="5BEB2B07" w14:textId="77777777" w:rsidR="00CA7E6A" w:rsidRPr="00891229" w:rsidRDefault="00CA7E6A">
      <w:pPr>
        <w:pStyle w:val="Heading1"/>
      </w:pPr>
      <w:r w:rsidRPr="00E61D86">
        <w:t>Technical and vocational training institutions strengthened under the HPMP</w:t>
      </w:r>
      <w:r w:rsidRPr="00891229">
        <w:t xml:space="preserve"> and KIP will support capacity</w:t>
      </w:r>
      <w:r>
        <w:noBreakHyphen/>
      </w:r>
      <w:r w:rsidRPr="00891229">
        <w:t xml:space="preserve">building activities associated with the project. These institutions will integrate lessons learned from the demonstration into </w:t>
      </w:r>
      <w:r>
        <w:t xml:space="preserve">the </w:t>
      </w:r>
      <w:r w:rsidRPr="00891229">
        <w:t xml:space="preserve">national training curricula, contributing to the safe handling and operation of </w:t>
      </w:r>
      <w:r>
        <w:t>NH</w:t>
      </w:r>
      <w:r w:rsidRPr="00AC5385">
        <w:rPr>
          <w:vertAlign w:val="subscript"/>
        </w:rPr>
        <w:t>3</w:t>
      </w:r>
      <w:r>
        <w:noBreakHyphen/>
      </w:r>
      <w:r w:rsidRPr="00891229">
        <w:t>based industrial refrigeration systems. Industry associations representing the shrimp-processing sector will facilitate dissemination of results and promote replication among similar facilities, thereby enhancing the broader sectoral impact of the intervention.</w:t>
      </w:r>
    </w:p>
    <w:p w14:paraId="67DEA500" w14:textId="77777777" w:rsidR="00CA7E6A" w:rsidRPr="00306DEB" w:rsidRDefault="00CA7E6A">
      <w:pPr>
        <w:pStyle w:val="Heading1"/>
        <w:numPr>
          <w:ilvl w:val="0"/>
          <w:numId w:val="0"/>
        </w:numPr>
        <w:rPr>
          <w:i/>
          <w:iCs/>
          <w:lang w:val="en-GB"/>
        </w:rPr>
      </w:pPr>
      <w:r w:rsidRPr="004D0FB5">
        <w:rPr>
          <w:u w:val="single"/>
          <w:shd w:val="clear" w:color="auto" w:fill="FFFFFF" w:themeFill="background1"/>
          <w:lang w:val="en-GB"/>
        </w:rPr>
        <w:t>Project beneficiary</w:t>
      </w:r>
    </w:p>
    <w:p w14:paraId="636CDBB2" w14:textId="77777777" w:rsidR="00CA7E6A" w:rsidRDefault="00CA7E6A">
      <w:pPr>
        <w:pStyle w:val="Heading1"/>
      </w:pPr>
      <w:r>
        <w:t xml:space="preserve">The beneficiary enterprise of the project is </w:t>
      </w:r>
      <w:proofErr w:type="spellStart"/>
      <w:r w:rsidRPr="004B4308">
        <w:t>Empacreci</w:t>
      </w:r>
      <w:proofErr w:type="spellEnd"/>
      <w:r>
        <w:t xml:space="preserve">, </w:t>
      </w:r>
      <w:r w:rsidRPr="00F46A60">
        <w:t>a leading Ecuadorian aquaculture shrimp processor and exporter, based in Durán, Ecuador</w:t>
      </w:r>
      <w:r>
        <w:t xml:space="preserve">. The processing plant </w:t>
      </w:r>
      <w:proofErr w:type="gramStart"/>
      <w:r>
        <w:t>is</w:t>
      </w:r>
      <w:r w:rsidRPr="00F46A60">
        <w:t xml:space="preserve"> </w:t>
      </w:r>
      <w:r>
        <w:t xml:space="preserve">located </w:t>
      </w:r>
      <w:r w:rsidRPr="004B4308">
        <w:t>in</w:t>
      </w:r>
      <w:proofErr w:type="gramEnd"/>
      <w:r w:rsidRPr="004B4308">
        <w:t xml:space="preserve"> Guayaquil</w:t>
      </w:r>
      <w:r>
        <w:t>, Ecuador’s largest city and main port.</w:t>
      </w:r>
      <w:r w:rsidRPr="008E5D14">
        <w:t xml:space="preserve"> </w:t>
      </w:r>
      <w:r>
        <w:t xml:space="preserve">It specializes in the processing, freezing, and storage of shrimp products destined for international markets in compliance with strict quality, traceability, and cold-chain integrity requirements. The production process relies on freezing tunnels to ensure rapid product stabilization and preservation of quality standards required for export. In 2022, </w:t>
      </w:r>
      <w:proofErr w:type="spellStart"/>
      <w:r>
        <w:t>Empacreci</w:t>
      </w:r>
      <w:proofErr w:type="spellEnd"/>
      <w:r>
        <w:t xml:space="preserve"> was the fifth largest shrimp exporters, exporting over 78 million pounds of shrimp every year, with an estimated annual consumption of R-507A at approximately 0.9 metric tonnes or 3,527 CO</w:t>
      </w:r>
      <w:r w:rsidRPr="006F26DB">
        <w:rPr>
          <w:vertAlign w:val="subscript"/>
        </w:rPr>
        <w:t>2</w:t>
      </w:r>
      <w:r>
        <w:t>-eq tonnes.</w:t>
      </w:r>
    </w:p>
    <w:p w14:paraId="62352EAD" w14:textId="77777777" w:rsidR="00CA7E6A" w:rsidRDefault="00CA7E6A">
      <w:pPr>
        <w:pStyle w:val="Heading1"/>
      </w:pPr>
      <w:r>
        <w:t xml:space="preserve">The demonstration project proposes to replace the R-507-based system with </w:t>
      </w:r>
      <w:r w:rsidRPr="005E7D02">
        <w:t xml:space="preserve">a centralized </w:t>
      </w:r>
      <w:r w:rsidRPr="00AD7907">
        <w:t>low</w:t>
      </w:r>
      <w:r>
        <w:noBreakHyphen/>
      </w:r>
      <w:r w:rsidRPr="00AD7907">
        <w:t xml:space="preserve">temperature </w:t>
      </w:r>
      <w:r>
        <w:t>(</w:t>
      </w:r>
      <w:r w:rsidRPr="00FF25FE">
        <w:t>-40°C</w:t>
      </w:r>
      <w:r>
        <w:t>)</w:t>
      </w:r>
      <w:r w:rsidRPr="00FF25FE">
        <w:t xml:space="preserve"> </w:t>
      </w:r>
      <w:r w:rsidRPr="00AD7907">
        <w:t>recirculated system</w:t>
      </w:r>
      <w:r w:rsidRPr="005E7D02">
        <w:t xml:space="preserve"> </w:t>
      </w:r>
      <w:r w:rsidRPr="00AD7907">
        <w:t>(pumped recirculation/overfeed)</w:t>
      </w:r>
      <w:r>
        <w:t xml:space="preserve"> </w:t>
      </w:r>
      <w:r w:rsidRPr="005E7D02">
        <w:t xml:space="preserve">based on </w:t>
      </w:r>
      <w:r w:rsidRPr="00A26A77">
        <w:t>NH</w:t>
      </w:r>
      <w:r>
        <w:rPr>
          <w:vertAlign w:val="subscript"/>
        </w:rPr>
        <w:t>3</w:t>
      </w:r>
      <w:r w:rsidRPr="00AD7907">
        <w:t xml:space="preserve">. The </w:t>
      </w:r>
      <w:r>
        <w:t xml:space="preserve">new </w:t>
      </w:r>
      <w:r w:rsidRPr="00AD7907">
        <w:t xml:space="preserve">system </w:t>
      </w:r>
      <w:r>
        <w:t xml:space="preserve">will be </w:t>
      </w:r>
      <w:r w:rsidRPr="00AD7907">
        <w:t>installed in a dedicated machinery room</w:t>
      </w:r>
      <w:r>
        <w:t xml:space="preserve"> and </w:t>
      </w:r>
      <w:r w:rsidRPr="00AD7907">
        <w:t xml:space="preserve">will distribute liquid </w:t>
      </w:r>
      <w:r w:rsidRPr="00A26A77">
        <w:t>NH</w:t>
      </w:r>
      <w:r>
        <w:rPr>
          <w:vertAlign w:val="subscript"/>
        </w:rPr>
        <w:t>3</w:t>
      </w:r>
      <w:r w:rsidRPr="00AD7907">
        <w:t xml:space="preserve"> to evaporators through </w:t>
      </w:r>
      <w:r>
        <w:t xml:space="preserve">a </w:t>
      </w:r>
      <w:r w:rsidRPr="00AD7907">
        <w:t>low-temperature separator and controlled liquid recirculation, ensuring stable operation under high-load industrial conditions.</w:t>
      </w:r>
      <w:r w:rsidRPr="00E15D75">
        <w:t xml:space="preserve"> </w:t>
      </w:r>
      <w:r w:rsidRPr="00DB667E">
        <w:t xml:space="preserve">The installation includes an industrial screw compressor rack, evaporative condensers, liquid receivers, and extensive copper piping distribution to evaporators located inside each blast tunnel. </w:t>
      </w:r>
      <w:r w:rsidRPr="00E15D75">
        <w:t>Beyond refrigerant substitution, the installation integrates optimized system architecture, modular compressor capacity control, continuous performance monitoring through SCADA</w:t>
      </w:r>
      <w:r>
        <w:rPr>
          <w:rStyle w:val="FootnoteReference"/>
        </w:rPr>
        <w:footnoteReference w:id="13"/>
      </w:r>
      <w:r w:rsidRPr="00E15D75">
        <w:t xml:space="preserve"> and structured energy performance verification</w:t>
      </w:r>
      <w:r>
        <w:t xml:space="preserve">. </w:t>
      </w:r>
      <w:r w:rsidRPr="005559CB">
        <w:t>The system is designed specifically for low-temperature freezing applications under continuous industrial load conditions and tropical ambient temperatures typical of Guayaquil. The installation will ensure full compatibility with the existing brine distribution system at the facility.</w:t>
      </w:r>
    </w:p>
    <w:p w14:paraId="2D4C9C15" w14:textId="77777777" w:rsidR="00CA7E6A" w:rsidRPr="00B2272C" w:rsidRDefault="00CA7E6A">
      <w:pPr>
        <w:pStyle w:val="Heading1"/>
      </w:pPr>
      <w:r w:rsidRPr="00717075">
        <w:t xml:space="preserve">The </w:t>
      </w:r>
      <w:r>
        <w:t>beneficiary</w:t>
      </w:r>
      <w:r w:rsidRPr="00717075">
        <w:t xml:space="preserve"> will </w:t>
      </w:r>
      <w:r>
        <w:t>self-</w:t>
      </w:r>
      <w:r w:rsidRPr="00717075">
        <w:t xml:space="preserve">finance the full </w:t>
      </w:r>
      <w:r w:rsidRPr="00A26A77">
        <w:t>NH</w:t>
      </w:r>
      <w:r w:rsidRPr="00835960">
        <w:rPr>
          <w:vertAlign w:val="subscript"/>
        </w:rPr>
        <w:t xml:space="preserve">3 </w:t>
      </w:r>
      <w:r w:rsidRPr="00717075">
        <w:t>equipment package (</w:t>
      </w:r>
      <w:r>
        <w:t>US $</w:t>
      </w:r>
      <w:r w:rsidRPr="00717075">
        <w:t>1,403,74</w:t>
      </w:r>
      <w:r>
        <w:t>3</w:t>
      </w:r>
      <w:r w:rsidRPr="00717075">
        <w:t xml:space="preserve">), </w:t>
      </w:r>
      <w:r>
        <w:t>contributing 74 </w:t>
      </w:r>
      <w:r w:rsidRPr="00717075">
        <w:t>per</w:t>
      </w:r>
      <w:r>
        <w:t> </w:t>
      </w:r>
      <w:r w:rsidRPr="00717075">
        <w:t>cent of total project cost</w:t>
      </w:r>
      <w:r>
        <w:t>.</w:t>
      </w:r>
    </w:p>
    <w:p w14:paraId="6F0CA76B" w14:textId="77777777" w:rsidR="00CA7E6A" w:rsidRDefault="00CA7E6A">
      <w:pPr>
        <w:pStyle w:val="Heading1"/>
        <w:keepNext/>
        <w:numPr>
          <w:ilvl w:val="0"/>
          <w:numId w:val="0"/>
        </w:numPr>
        <w:shd w:val="clear" w:color="auto" w:fill="FFFFFF" w:themeFill="background1"/>
        <w:spacing w:before="240"/>
        <w:rPr>
          <w:lang w:val="en-GB"/>
        </w:rPr>
      </w:pPr>
      <w:r w:rsidRPr="00F50D44">
        <w:rPr>
          <w:u w:val="single"/>
          <w:lang w:val="en-GB"/>
        </w:rPr>
        <w:t>Proposed activities</w:t>
      </w:r>
      <w:r>
        <w:rPr>
          <w:u w:val="single"/>
          <w:lang w:val="en-GB"/>
        </w:rPr>
        <w:t xml:space="preserve"> as submitted</w:t>
      </w:r>
      <w:r w:rsidRPr="008E46E6">
        <w:rPr>
          <w:lang w:val="en-GB"/>
        </w:rPr>
        <w:t xml:space="preserve"> </w:t>
      </w:r>
    </w:p>
    <w:p w14:paraId="537FB340" w14:textId="77777777" w:rsidR="00CA7E6A" w:rsidRPr="00630305" w:rsidRDefault="00CA7E6A" w:rsidP="0051710D">
      <w:pPr>
        <w:pStyle w:val="Heading1"/>
        <w:rPr>
          <w:lang w:val="en-GB"/>
        </w:rPr>
      </w:pPr>
      <w:r>
        <w:rPr>
          <w:lang w:val="en-GB"/>
        </w:rPr>
        <w:t>The following a</w:t>
      </w:r>
      <w:r w:rsidRPr="00630305">
        <w:rPr>
          <w:lang w:val="en-GB"/>
        </w:rPr>
        <w:t xml:space="preserve">ctivities </w:t>
      </w:r>
      <w:r>
        <w:rPr>
          <w:lang w:val="en-GB"/>
        </w:rPr>
        <w:t>and costs were proposed for the implementation of the project:</w:t>
      </w:r>
      <w:r w:rsidRPr="00EE7380">
        <w:t xml:space="preserve"> </w:t>
      </w:r>
    </w:p>
    <w:p w14:paraId="650C6FFF" w14:textId="77777777" w:rsidR="00CA7E6A" w:rsidRPr="00EE7380" w:rsidRDefault="00CA7E6A" w:rsidP="0051710D">
      <w:pPr>
        <w:pStyle w:val="Heading2"/>
        <w:rPr>
          <w:lang w:val="en-GB"/>
        </w:rPr>
      </w:pPr>
      <w:r w:rsidRPr="005519B5">
        <w:t>C</w:t>
      </w:r>
      <w:r w:rsidRPr="008D640D">
        <w:t>ommissioning</w:t>
      </w:r>
      <w:r>
        <w:t>,</w:t>
      </w:r>
      <w:r w:rsidRPr="008D640D">
        <w:t xml:space="preserve"> supply</w:t>
      </w:r>
      <w:r>
        <w:t xml:space="preserve"> and</w:t>
      </w:r>
      <w:r w:rsidRPr="008D640D">
        <w:t xml:space="preserve"> installation of a</w:t>
      </w:r>
      <w:r>
        <w:t>n</w:t>
      </w:r>
      <w:r w:rsidRPr="008D640D">
        <w:t xml:space="preserve"> NH₃</w:t>
      </w:r>
      <w:r>
        <w:noBreakHyphen/>
        <w:t xml:space="preserve">based </w:t>
      </w:r>
      <w:r w:rsidRPr="008D640D">
        <w:t>refrigeration system</w:t>
      </w:r>
      <w:r>
        <w:t xml:space="preserve">, including </w:t>
      </w:r>
      <w:r w:rsidRPr="00F0593D">
        <w:t>low</w:t>
      </w:r>
      <w:r>
        <w:noBreakHyphen/>
      </w:r>
      <w:r w:rsidRPr="00F0593D">
        <w:t>temperature compressors, separator, condensers, liquid receiver, evaporators, valve stations, electrical and control systems, safety devices</w:t>
      </w:r>
      <w:r>
        <w:t>,</w:t>
      </w:r>
      <w:r w:rsidRPr="00F0593D">
        <w:t xml:space="preserve"> and </w:t>
      </w:r>
      <w:r>
        <w:t xml:space="preserve">engineering and </w:t>
      </w:r>
      <w:r w:rsidRPr="00F0593D">
        <w:t>supervision services</w:t>
      </w:r>
      <w:r>
        <w:t xml:space="preserve"> (US $1,403,743); and associated mechanical works</w:t>
      </w:r>
      <w:r w:rsidRPr="008D640D">
        <w:t xml:space="preserve"> </w:t>
      </w:r>
      <w:r w:rsidRPr="002E0658">
        <w:t>(US $</w:t>
      </w:r>
      <w:r>
        <w:t>432,000</w:t>
      </w:r>
      <w:r w:rsidRPr="00A03C9E">
        <w:t>)</w:t>
      </w:r>
      <w:r>
        <w:t xml:space="preserve"> (total of US $1,835,743);</w:t>
      </w:r>
    </w:p>
    <w:p w14:paraId="293169FF" w14:textId="77777777" w:rsidR="00CA7E6A" w:rsidRDefault="00CA7E6A">
      <w:pPr>
        <w:pStyle w:val="Heading2"/>
      </w:pPr>
      <w:r w:rsidRPr="008E0888">
        <w:t>En</w:t>
      </w:r>
      <w:r>
        <w:t xml:space="preserve">gagement of technical experts to provide guidance and support in the commissioning and installation of new refrigeration systems, review designs, ensure compliance with best practices, train staff on new system operation and maintenance, assist in regulatory </w:t>
      </w:r>
      <w:r>
        <w:lastRenderedPageBreak/>
        <w:t>compliance and certification processes, monitor progress and prepare technical reports (US $20,000);</w:t>
      </w:r>
    </w:p>
    <w:p w14:paraId="67BC25BD" w14:textId="77777777" w:rsidR="00CA7E6A" w:rsidRPr="002F2032" w:rsidRDefault="00CA7E6A">
      <w:pPr>
        <w:pStyle w:val="Heading2"/>
      </w:pPr>
      <w:r w:rsidRPr="002F2032">
        <w:t>Baseline energy audits carried out to establish pre-installation energy usage</w:t>
      </w:r>
      <w:r>
        <w:t>,</w:t>
      </w:r>
      <w:r w:rsidRPr="002F2032">
        <w:t xml:space="preserve"> post</w:t>
      </w:r>
      <w:r w:rsidRPr="002F2032">
        <w:noBreakHyphen/>
        <w:t>installation energy assessments to measure efficiency gains</w:t>
      </w:r>
      <w:r>
        <w:t>,</w:t>
      </w:r>
      <w:r w:rsidRPr="002F2032">
        <w:t xml:space="preserve"> comparative analysis of energy data to assess overall system performance</w:t>
      </w:r>
      <w:r>
        <w:t>,</w:t>
      </w:r>
      <w:r w:rsidRPr="002F2032">
        <w:t xml:space="preserve"> preparation of reports detailing energy savings and recommendations for optimization</w:t>
      </w:r>
      <w:r>
        <w:t>,</w:t>
      </w:r>
      <w:r w:rsidRPr="002F2032">
        <w:t xml:space="preserve"> data logging</w:t>
      </w:r>
      <w:r>
        <w:t>,</w:t>
      </w:r>
      <w:r w:rsidRPr="002F2032">
        <w:t xml:space="preserve"> verification analysis and dissemination of findings to stakeholders to support wider adoption (US $10,000);</w:t>
      </w:r>
      <w:r>
        <w:t xml:space="preserve"> and</w:t>
      </w:r>
    </w:p>
    <w:p w14:paraId="3800B627" w14:textId="77777777" w:rsidR="00CA7E6A" w:rsidRPr="00DA3CC6" w:rsidRDefault="00CA7E6A">
      <w:pPr>
        <w:pStyle w:val="Heading2"/>
        <w:rPr>
          <w:color w:val="000000" w:themeColor="text1"/>
        </w:rPr>
      </w:pPr>
      <w:r w:rsidRPr="002F2032">
        <w:t>Development of a draft proposal for MEPS for centralized industrial refrigeration systems</w:t>
      </w:r>
      <w:r>
        <w:t>, including</w:t>
      </w:r>
      <w:r w:rsidRPr="002F2032">
        <w:t xml:space="preserve"> technical assessment of current</w:t>
      </w:r>
      <w:r>
        <w:t>ly used</w:t>
      </w:r>
      <w:r w:rsidRPr="002F2032">
        <w:t xml:space="preserve"> technologies, benchmarking against international best practices, identification of minimum performance thresholds</w:t>
      </w:r>
      <w:r>
        <w:t xml:space="preserve">, </w:t>
      </w:r>
      <w:r w:rsidRPr="00DA3CC6">
        <w:rPr>
          <w:color w:val="000000" w:themeColor="text1"/>
        </w:rPr>
        <w:t>stakeholder consultations</w:t>
      </w:r>
      <w:r>
        <w:rPr>
          <w:color w:val="000000" w:themeColor="text1"/>
        </w:rPr>
        <w:t>,</w:t>
      </w:r>
      <w:r w:rsidRPr="00DA3CC6">
        <w:rPr>
          <w:color w:val="000000" w:themeColor="text1"/>
        </w:rPr>
        <w:t xml:space="preserve"> and technical workshops with industry representatives, engineering firms, government authorities, and energy regulators to ensure feasibility and sectoral buy-in</w:t>
      </w:r>
      <w:r>
        <w:rPr>
          <w:color w:val="000000" w:themeColor="text1"/>
        </w:rPr>
        <w:t xml:space="preserve"> (US $30,000).</w:t>
      </w:r>
    </w:p>
    <w:p w14:paraId="0E58BEA1" w14:textId="77777777" w:rsidR="00CA7E6A" w:rsidRPr="00BC6D5D" w:rsidRDefault="00CA7E6A">
      <w:pPr>
        <w:pStyle w:val="Heading1"/>
        <w:keepNext/>
        <w:numPr>
          <w:ilvl w:val="0"/>
          <w:numId w:val="0"/>
        </w:numPr>
        <w:spacing w:before="240"/>
        <w:rPr>
          <w:strike/>
          <w:lang w:val="en-GB"/>
        </w:rPr>
      </w:pPr>
      <w:r w:rsidRPr="004320B0">
        <w:rPr>
          <w:u w:val="single"/>
          <w:lang w:val="en-GB"/>
        </w:rPr>
        <w:t>Cost of the pilot project as submitted</w:t>
      </w:r>
    </w:p>
    <w:p w14:paraId="7D95CC66" w14:textId="77777777" w:rsidR="00CA7E6A" w:rsidRPr="00DF1F4D" w:rsidRDefault="00CA7E6A">
      <w:pPr>
        <w:pStyle w:val="Heading1"/>
        <w:spacing w:before="240"/>
        <w:rPr>
          <w:lang w:val="en-GB"/>
        </w:rPr>
      </w:pPr>
      <w:r w:rsidRPr="00DF1F4D">
        <w:rPr>
          <w:lang w:val="en-GB"/>
        </w:rPr>
        <w:t>Out of a total cost of US $</w:t>
      </w:r>
      <w:r w:rsidRPr="000C0D7E">
        <w:rPr>
          <w:lang w:val="en-GB"/>
        </w:rPr>
        <w:t>1,895,743</w:t>
      </w:r>
      <w:r>
        <w:rPr>
          <w:lang w:val="en-GB"/>
        </w:rPr>
        <w:t xml:space="preserve">, </w:t>
      </w:r>
      <w:r w:rsidRPr="00DF1F4D">
        <w:rPr>
          <w:lang w:val="en-GB"/>
        </w:rPr>
        <w:t>plus agency support costs, as initially submitted, US </w:t>
      </w:r>
      <w:r>
        <w:rPr>
          <w:lang w:val="en-GB"/>
        </w:rPr>
        <w:t>$</w:t>
      </w:r>
      <w:r w:rsidRPr="00B44170">
        <w:t>492,000</w:t>
      </w:r>
      <w:r>
        <w:t xml:space="preserve"> </w:t>
      </w:r>
      <w:r w:rsidRPr="00DF1F4D">
        <w:rPr>
          <w:lang w:val="en-GB"/>
        </w:rPr>
        <w:t xml:space="preserve">has been requested from the Multilateral Fund, and </w:t>
      </w:r>
      <w:r>
        <w:t>US $1,403,743</w:t>
      </w:r>
      <w:r w:rsidRPr="00DF1F4D">
        <w:rPr>
          <w:lang w:val="en-GB"/>
        </w:rPr>
        <w:t xml:space="preserve"> (</w:t>
      </w:r>
      <w:r>
        <w:rPr>
          <w:lang w:val="en-GB"/>
        </w:rPr>
        <w:t>74</w:t>
      </w:r>
      <w:r w:rsidRPr="00DF1F4D">
        <w:rPr>
          <w:lang w:val="en-GB"/>
        </w:rPr>
        <w:t> per cent of total project cost) will be provided through co</w:t>
      </w:r>
      <w:r w:rsidRPr="00DF1F4D">
        <w:rPr>
          <w:lang w:val="en-GB"/>
        </w:rPr>
        <w:noBreakHyphen/>
        <w:t xml:space="preserve">financing by the beneficiary for </w:t>
      </w:r>
      <w:r>
        <w:rPr>
          <w:lang w:val="en-GB"/>
        </w:rPr>
        <w:t>the c</w:t>
      </w:r>
      <w:r w:rsidRPr="00F344B5">
        <w:rPr>
          <w:lang w:val="en-GB"/>
        </w:rPr>
        <w:t>ommissioning, supply and installation o</w:t>
      </w:r>
      <w:r>
        <w:rPr>
          <w:lang w:val="en-GB"/>
        </w:rPr>
        <w:t>f</w:t>
      </w:r>
      <w:r w:rsidRPr="00F344B5">
        <w:rPr>
          <w:lang w:val="en-GB"/>
        </w:rPr>
        <w:t xml:space="preserve"> </w:t>
      </w:r>
      <w:r>
        <w:rPr>
          <w:lang w:val="en-GB"/>
        </w:rPr>
        <w:t xml:space="preserve">all components of an </w:t>
      </w:r>
      <w:r w:rsidRPr="00F344B5">
        <w:rPr>
          <w:lang w:val="en-GB"/>
        </w:rPr>
        <w:t>NH₃</w:t>
      </w:r>
      <w:r>
        <w:rPr>
          <w:lang w:val="en-GB"/>
        </w:rPr>
        <w:noBreakHyphen/>
      </w:r>
      <w:r w:rsidRPr="00F344B5">
        <w:rPr>
          <w:lang w:val="en-GB"/>
        </w:rPr>
        <w:t xml:space="preserve">based refrigeration system </w:t>
      </w:r>
      <w:r w:rsidRPr="00DF1F4D">
        <w:rPr>
          <w:lang w:val="en-GB"/>
        </w:rPr>
        <w:t xml:space="preserve">The project is expected to be completed within </w:t>
      </w:r>
      <w:r>
        <w:rPr>
          <w:lang w:val="en-GB"/>
        </w:rPr>
        <w:t>36</w:t>
      </w:r>
      <w:r w:rsidRPr="00DF1F4D">
        <w:rPr>
          <w:lang w:val="en-GB"/>
        </w:rPr>
        <w:t xml:space="preserve"> months from approval, between </w:t>
      </w:r>
      <w:r>
        <w:rPr>
          <w:lang w:val="en-GB"/>
        </w:rPr>
        <w:t>July 2026</w:t>
      </w:r>
      <w:r w:rsidRPr="00DF1F4D">
        <w:rPr>
          <w:lang w:val="en-GB"/>
        </w:rPr>
        <w:t xml:space="preserve"> and </w:t>
      </w:r>
      <w:r>
        <w:rPr>
          <w:lang w:val="en-GB"/>
        </w:rPr>
        <w:t>June 2029</w:t>
      </w:r>
      <w:r w:rsidRPr="00DF1F4D">
        <w:rPr>
          <w:lang w:val="en-GB"/>
        </w:rPr>
        <w:t>.</w:t>
      </w:r>
      <w:r>
        <w:rPr>
          <w:lang w:val="en-GB"/>
        </w:rPr>
        <w:t xml:space="preserve"> The cost breakdown of the project is presented in table 2.</w:t>
      </w:r>
    </w:p>
    <w:bookmarkEnd w:id="9"/>
    <w:bookmarkEnd w:id="10"/>
    <w:p w14:paraId="76CF61CF" w14:textId="77777777" w:rsidR="00CA7E6A" w:rsidRPr="00011DCB" w:rsidRDefault="00CA7E6A">
      <w:pPr>
        <w:pStyle w:val="Heading1"/>
        <w:numPr>
          <w:ilvl w:val="0"/>
          <w:numId w:val="0"/>
        </w:numPr>
        <w:spacing w:before="240" w:after="0"/>
        <w:rPr>
          <w:highlight w:val="yellow"/>
          <w:lang w:val="en-GB"/>
        </w:rPr>
      </w:pPr>
      <w:r w:rsidRPr="00EE39D2">
        <w:rPr>
          <w:b/>
          <w:bCs/>
          <w:lang w:val="en-GB"/>
        </w:rPr>
        <w:t xml:space="preserve">Table </w:t>
      </w:r>
      <w:r>
        <w:rPr>
          <w:b/>
          <w:bCs/>
          <w:lang w:val="en-GB"/>
        </w:rPr>
        <w:t>2</w:t>
      </w:r>
      <w:r w:rsidRPr="00EE39D2">
        <w:rPr>
          <w:b/>
          <w:bCs/>
          <w:lang w:val="en-GB"/>
        </w:rPr>
        <w:t>.</w:t>
      </w:r>
      <w:r w:rsidRPr="00830726">
        <w:rPr>
          <w:b/>
          <w:bCs/>
          <w:lang w:val="en-GB"/>
        </w:rPr>
        <w:t xml:space="preserve"> </w:t>
      </w:r>
      <w:r>
        <w:rPr>
          <w:b/>
          <w:bCs/>
          <w:lang w:val="en-GB"/>
        </w:rPr>
        <w:t>Project</w:t>
      </w:r>
      <w:r w:rsidRPr="00EE39D2">
        <w:rPr>
          <w:b/>
          <w:bCs/>
          <w:lang w:val="en-GB"/>
        </w:rPr>
        <w:t xml:space="preserve"> </w:t>
      </w:r>
      <w:r>
        <w:rPr>
          <w:b/>
          <w:bCs/>
          <w:lang w:val="en-GB"/>
        </w:rPr>
        <w:t xml:space="preserve">activities, total budget and cost </w:t>
      </w:r>
      <w:r w:rsidRPr="00EE39D2">
        <w:rPr>
          <w:b/>
          <w:bCs/>
          <w:lang w:val="en-GB"/>
        </w:rPr>
        <w:t xml:space="preserve">breakdown </w:t>
      </w:r>
      <w:r>
        <w:rPr>
          <w:b/>
          <w:bCs/>
          <w:lang w:val="en-GB"/>
        </w:rPr>
        <w:t>by source,</w:t>
      </w:r>
      <w:r w:rsidRPr="00EE39D2">
        <w:rPr>
          <w:b/>
          <w:bCs/>
          <w:lang w:val="en-GB"/>
        </w:rPr>
        <w:t xml:space="preserve"> as </w:t>
      </w:r>
      <w:r w:rsidRPr="00EC4AA2">
        <w:rPr>
          <w:b/>
          <w:bCs/>
          <w:lang w:val="en-GB"/>
        </w:rPr>
        <w:t>submitted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57" w:type="dxa"/>
        </w:tblCellMar>
        <w:tblLook w:val="04A0" w:firstRow="1" w:lastRow="0" w:firstColumn="1" w:lastColumn="0" w:noHBand="0" w:noVBand="1"/>
      </w:tblPr>
      <w:tblGrid>
        <w:gridCol w:w="1799"/>
        <w:gridCol w:w="4072"/>
        <w:gridCol w:w="1110"/>
        <w:gridCol w:w="1242"/>
        <w:gridCol w:w="1217"/>
      </w:tblGrid>
      <w:tr w:rsidR="00CA7E6A" w:rsidRPr="007B6897" w14:paraId="134EA654" w14:textId="77777777">
        <w:trPr>
          <w:trHeight w:val="20"/>
          <w:tblHeader/>
        </w:trPr>
        <w:tc>
          <w:tcPr>
            <w:tcW w:w="3146" w:type="pct"/>
            <w:gridSpan w:val="2"/>
            <w:vMerge w:val="restart"/>
            <w:shd w:val="clear" w:color="auto" w:fill="FFFFFF" w:themeFill="background1"/>
            <w:tcMar>
              <w:left w:w="105" w:type="dxa"/>
              <w:right w:w="105" w:type="dxa"/>
            </w:tcMar>
            <w:vAlign w:val="center"/>
          </w:tcPr>
          <w:p w14:paraId="0CE82CAD" w14:textId="77777777" w:rsidR="00CA7E6A" w:rsidRPr="00B823A9" w:rsidRDefault="00CA7E6A" w:rsidP="0051710D">
            <w:pPr>
              <w:spacing w:before="20" w:after="20"/>
              <w:jc w:val="center"/>
              <w:rPr>
                <w:b/>
                <w:bCs/>
                <w:color w:val="000000" w:themeColor="text1"/>
                <w:sz w:val="20"/>
                <w:szCs w:val="20"/>
                <w:lang w:val="en-GB"/>
              </w:rPr>
            </w:pPr>
            <w:r w:rsidRPr="00B823A9">
              <w:rPr>
                <w:b/>
                <w:bCs/>
                <w:color w:val="000000" w:themeColor="text1"/>
                <w:sz w:val="20"/>
                <w:szCs w:val="20"/>
                <w:lang w:val="en-GB"/>
              </w:rPr>
              <w:t>Item</w:t>
            </w:r>
          </w:p>
        </w:tc>
        <w:tc>
          <w:tcPr>
            <w:tcW w:w="1854" w:type="pct"/>
            <w:gridSpan w:val="3"/>
            <w:shd w:val="clear" w:color="auto" w:fill="FFFFFF" w:themeFill="background1"/>
            <w:tcMar>
              <w:left w:w="105" w:type="dxa"/>
              <w:right w:w="105" w:type="dxa"/>
            </w:tcMar>
            <w:vAlign w:val="center"/>
          </w:tcPr>
          <w:p w14:paraId="4206A0AB" w14:textId="77777777" w:rsidR="00CA7E6A" w:rsidRPr="007B6897" w:rsidRDefault="00CA7E6A">
            <w:pPr>
              <w:jc w:val="center"/>
            </w:pPr>
            <w:r w:rsidRPr="007B6897">
              <w:rPr>
                <w:b/>
                <w:bCs/>
                <w:color w:val="000000" w:themeColor="text1"/>
                <w:sz w:val="20"/>
                <w:szCs w:val="20"/>
                <w:lang w:val="en-GB"/>
              </w:rPr>
              <w:t>Project cost (US $)</w:t>
            </w:r>
          </w:p>
        </w:tc>
      </w:tr>
      <w:tr w:rsidR="00CA7E6A" w:rsidRPr="007B6897" w14:paraId="3B4E454F" w14:textId="77777777">
        <w:trPr>
          <w:trHeight w:val="20"/>
          <w:tblHeader/>
        </w:trPr>
        <w:tc>
          <w:tcPr>
            <w:tcW w:w="3146" w:type="pct"/>
            <w:gridSpan w:val="2"/>
            <w:vMerge/>
            <w:shd w:val="clear" w:color="auto" w:fill="FFFFFF" w:themeFill="background1"/>
            <w:tcMar>
              <w:left w:w="105" w:type="dxa"/>
              <w:right w:w="105" w:type="dxa"/>
            </w:tcMar>
            <w:vAlign w:val="center"/>
          </w:tcPr>
          <w:p w14:paraId="4B4F8EB3" w14:textId="77777777" w:rsidR="00CA7E6A" w:rsidRPr="00B823A9" w:rsidRDefault="00CA7E6A" w:rsidP="0051710D">
            <w:pPr>
              <w:spacing w:before="20" w:after="20"/>
              <w:jc w:val="center"/>
              <w:rPr>
                <w:b/>
                <w:bCs/>
                <w:color w:val="000000" w:themeColor="text1"/>
                <w:sz w:val="20"/>
                <w:szCs w:val="20"/>
                <w:lang w:val="en-GB"/>
              </w:rPr>
            </w:pPr>
          </w:p>
        </w:tc>
        <w:tc>
          <w:tcPr>
            <w:tcW w:w="606" w:type="pct"/>
            <w:shd w:val="clear" w:color="auto" w:fill="FFFFFF" w:themeFill="background1"/>
            <w:tcMar>
              <w:left w:w="105" w:type="dxa"/>
              <w:right w:w="105" w:type="dxa"/>
            </w:tcMar>
            <w:vAlign w:val="center"/>
          </w:tcPr>
          <w:p w14:paraId="46224CFB" w14:textId="77777777" w:rsidR="00CA7E6A" w:rsidRPr="007B6897" w:rsidRDefault="00CA7E6A" w:rsidP="0051710D">
            <w:pPr>
              <w:spacing w:before="20" w:after="20"/>
              <w:jc w:val="center"/>
              <w:rPr>
                <w:b/>
                <w:bCs/>
                <w:color w:val="000000" w:themeColor="text1"/>
                <w:sz w:val="20"/>
                <w:szCs w:val="20"/>
                <w:lang w:val="en-GB"/>
              </w:rPr>
            </w:pPr>
            <w:r w:rsidRPr="007B6897">
              <w:rPr>
                <w:b/>
                <w:bCs/>
                <w:color w:val="000000" w:themeColor="text1"/>
                <w:sz w:val="20"/>
                <w:szCs w:val="20"/>
                <w:lang w:val="en-GB"/>
              </w:rPr>
              <w:t>Total</w:t>
            </w:r>
          </w:p>
        </w:tc>
        <w:tc>
          <w:tcPr>
            <w:tcW w:w="676" w:type="pct"/>
            <w:shd w:val="clear" w:color="auto" w:fill="FFFFFF" w:themeFill="background1"/>
            <w:tcMar>
              <w:left w:w="105" w:type="dxa"/>
              <w:right w:w="105" w:type="dxa"/>
            </w:tcMar>
            <w:vAlign w:val="center"/>
          </w:tcPr>
          <w:p w14:paraId="2CF01EDD" w14:textId="77777777" w:rsidR="00CA7E6A" w:rsidRPr="007B6897" w:rsidRDefault="00CA7E6A">
            <w:pPr>
              <w:spacing w:before="20" w:after="20"/>
              <w:ind w:right="-41"/>
              <w:jc w:val="center"/>
              <w:rPr>
                <w:b/>
                <w:bCs/>
                <w:color w:val="000000" w:themeColor="text1"/>
                <w:sz w:val="20"/>
                <w:szCs w:val="20"/>
                <w:lang w:val="en-GB"/>
              </w:rPr>
            </w:pPr>
            <w:r w:rsidRPr="007B6897">
              <w:rPr>
                <w:b/>
                <w:bCs/>
                <w:color w:val="000000" w:themeColor="text1"/>
                <w:sz w:val="20"/>
                <w:szCs w:val="20"/>
                <w:lang w:val="en-GB"/>
              </w:rPr>
              <w:t>MLF grant</w:t>
            </w:r>
          </w:p>
        </w:tc>
        <w:tc>
          <w:tcPr>
            <w:tcW w:w="573" w:type="pct"/>
            <w:shd w:val="clear" w:color="auto" w:fill="FFFFFF" w:themeFill="background1"/>
            <w:tcMar>
              <w:left w:w="105" w:type="dxa"/>
              <w:right w:w="105" w:type="dxa"/>
            </w:tcMar>
            <w:vAlign w:val="center"/>
          </w:tcPr>
          <w:p w14:paraId="12DCCA6C" w14:textId="77777777" w:rsidR="00CA7E6A" w:rsidRPr="007B6897" w:rsidRDefault="00CA7E6A" w:rsidP="0051710D">
            <w:pPr>
              <w:spacing w:before="20" w:after="20"/>
              <w:ind w:left="-105" w:right="-106"/>
              <w:jc w:val="center"/>
              <w:rPr>
                <w:b/>
                <w:bCs/>
                <w:color w:val="000000" w:themeColor="text1"/>
                <w:sz w:val="20"/>
                <w:szCs w:val="20"/>
                <w:lang w:val="en-GB"/>
              </w:rPr>
            </w:pPr>
            <w:r w:rsidRPr="007B6897">
              <w:rPr>
                <w:b/>
                <w:bCs/>
                <w:color w:val="000000" w:themeColor="text1"/>
                <w:sz w:val="20"/>
                <w:szCs w:val="20"/>
                <w:lang w:val="en-GB"/>
              </w:rPr>
              <w:t>Co</w:t>
            </w:r>
            <w:r w:rsidRPr="007B6897">
              <w:rPr>
                <w:b/>
                <w:bCs/>
                <w:color w:val="000000" w:themeColor="text1"/>
                <w:sz w:val="20"/>
                <w:szCs w:val="20"/>
                <w:lang w:val="en-GB"/>
              </w:rPr>
              <w:noBreakHyphen/>
              <w:t>financing</w:t>
            </w:r>
          </w:p>
        </w:tc>
      </w:tr>
      <w:tr w:rsidR="00CA7E6A" w:rsidRPr="007B6897" w14:paraId="217F9F42" w14:textId="77777777">
        <w:trPr>
          <w:trHeight w:val="122"/>
        </w:trPr>
        <w:tc>
          <w:tcPr>
            <w:tcW w:w="971" w:type="pct"/>
            <w:vMerge w:val="restart"/>
            <w:tcMar>
              <w:left w:w="105" w:type="dxa"/>
              <w:right w:w="105" w:type="dxa"/>
            </w:tcMar>
            <w:vAlign w:val="center"/>
          </w:tcPr>
          <w:p w14:paraId="44C5CAC1" w14:textId="77777777" w:rsidR="00CA7E6A" w:rsidRPr="00D92673" w:rsidRDefault="00CA7E6A" w:rsidP="0051710D">
            <w:pPr>
              <w:spacing w:before="20" w:after="20"/>
              <w:jc w:val="left"/>
              <w:rPr>
                <w:color w:val="000000" w:themeColor="text1"/>
                <w:sz w:val="20"/>
                <w:szCs w:val="20"/>
                <w:lang w:val="en-GB"/>
              </w:rPr>
            </w:pPr>
            <w:r w:rsidRPr="00B823A9">
              <w:rPr>
                <w:sz w:val="20"/>
                <w:szCs w:val="20"/>
              </w:rPr>
              <w:t>Component 1: Equipment and installation process</w:t>
            </w:r>
          </w:p>
        </w:tc>
        <w:tc>
          <w:tcPr>
            <w:tcW w:w="2174" w:type="pct"/>
          </w:tcPr>
          <w:p w14:paraId="73002CE5" w14:textId="77777777" w:rsidR="00CA7E6A" w:rsidRPr="00B823A9" w:rsidRDefault="00CA7E6A">
            <w:pPr>
              <w:spacing w:before="20" w:after="100" w:afterAutospacing="1"/>
              <w:jc w:val="left"/>
              <w:rPr>
                <w:sz w:val="20"/>
                <w:szCs w:val="20"/>
              </w:rPr>
            </w:pPr>
            <w:r w:rsidRPr="00B823A9">
              <w:rPr>
                <w:sz w:val="20"/>
                <w:szCs w:val="20"/>
              </w:rPr>
              <w:t>NH₃ equipment and controls</w:t>
            </w:r>
          </w:p>
        </w:tc>
        <w:tc>
          <w:tcPr>
            <w:tcW w:w="606" w:type="pct"/>
            <w:tcMar>
              <w:left w:w="105" w:type="dxa"/>
              <w:right w:w="105" w:type="dxa"/>
            </w:tcMar>
          </w:tcPr>
          <w:p w14:paraId="68C744C6" w14:textId="77777777" w:rsidR="00CA7E6A" w:rsidRPr="007B6897" w:rsidRDefault="00CA7E6A">
            <w:pPr>
              <w:spacing w:before="20" w:after="100" w:afterAutospacing="1"/>
              <w:jc w:val="right"/>
              <w:rPr>
                <w:color w:val="000000"/>
                <w:sz w:val="20"/>
                <w:szCs w:val="20"/>
                <w:lang w:val="es-MX"/>
              </w:rPr>
            </w:pPr>
            <w:r w:rsidRPr="00B823A9">
              <w:rPr>
                <w:sz w:val="20"/>
                <w:szCs w:val="20"/>
              </w:rPr>
              <w:t>1,403,743</w:t>
            </w:r>
          </w:p>
        </w:tc>
        <w:tc>
          <w:tcPr>
            <w:tcW w:w="676" w:type="pct"/>
            <w:tcMar>
              <w:left w:w="105" w:type="dxa"/>
              <w:right w:w="105" w:type="dxa"/>
            </w:tcMar>
          </w:tcPr>
          <w:p w14:paraId="3FA65C3C" w14:textId="77777777" w:rsidR="00CA7E6A" w:rsidRPr="007B6897" w:rsidRDefault="00CA7E6A">
            <w:pPr>
              <w:spacing w:before="20" w:after="100" w:afterAutospacing="1"/>
              <w:jc w:val="right"/>
              <w:rPr>
                <w:color w:val="000000"/>
                <w:sz w:val="20"/>
                <w:szCs w:val="20"/>
                <w:lang w:val="es-MX"/>
              </w:rPr>
            </w:pPr>
            <w:r w:rsidRPr="00B823A9">
              <w:rPr>
                <w:sz w:val="20"/>
                <w:szCs w:val="20"/>
              </w:rPr>
              <w:t>0</w:t>
            </w:r>
          </w:p>
        </w:tc>
        <w:tc>
          <w:tcPr>
            <w:tcW w:w="573" w:type="pct"/>
            <w:tcMar>
              <w:left w:w="105" w:type="dxa"/>
              <w:right w:w="105" w:type="dxa"/>
            </w:tcMar>
          </w:tcPr>
          <w:p w14:paraId="6C2D50BF" w14:textId="77777777" w:rsidR="00CA7E6A" w:rsidRPr="007B6897" w:rsidRDefault="00CA7E6A" w:rsidP="0051710D">
            <w:pPr>
              <w:spacing w:before="20" w:after="20"/>
              <w:jc w:val="right"/>
              <w:rPr>
                <w:color w:val="000000"/>
                <w:sz w:val="20"/>
                <w:szCs w:val="20"/>
                <w:lang w:val="es-MX"/>
              </w:rPr>
            </w:pPr>
            <w:r w:rsidRPr="00B823A9">
              <w:rPr>
                <w:sz w:val="20"/>
                <w:szCs w:val="20"/>
              </w:rPr>
              <w:t>1,403,743</w:t>
            </w:r>
          </w:p>
        </w:tc>
      </w:tr>
      <w:tr w:rsidR="00CA7E6A" w:rsidRPr="007B6897" w14:paraId="2469E91E" w14:textId="77777777">
        <w:trPr>
          <w:trHeight w:val="32"/>
        </w:trPr>
        <w:tc>
          <w:tcPr>
            <w:tcW w:w="971" w:type="pct"/>
            <w:vMerge/>
            <w:tcMar>
              <w:left w:w="105" w:type="dxa"/>
              <w:right w:w="105" w:type="dxa"/>
            </w:tcMar>
            <w:vAlign w:val="center"/>
          </w:tcPr>
          <w:p w14:paraId="380D61CC" w14:textId="77777777" w:rsidR="00CA7E6A" w:rsidRPr="00B823A9" w:rsidRDefault="00CA7E6A">
            <w:pPr>
              <w:spacing w:before="20" w:after="20"/>
              <w:jc w:val="left"/>
              <w:rPr>
                <w:sz w:val="20"/>
                <w:szCs w:val="20"/>
              </w:rPr>
            </w:pPr>
          </w:p>
        </w:tc>
        <w:tc>
          <w:tcPr>
            <w:tcW w:w="2174" w:type="pct"/>
          </w:tcPr>
          <w:p w14:paraId="746D9923" w14:textId="77777777" w:rsidR="00CA7E6A" w:rsidRPr="00B823A9" w:rsidRDefault="00CA7E6A">
            <w:pPr>
              <w:spacing w:before="20" w:after="100" w:afterAutospacing="1"/>
              <w:jc w:val="left"/>
              <w:rPr>
                <w:sz w:val="20"/>
                <w:szCs w:val="20"/>
              </w:rPr>
            </w:pPr>
            <w:r w:rsidRPr="00B823A9">
              <w:rPr>
                <w:sz w:val="20"/>
                <w:szCs w:val="20"/>
              </w:rPr>
              <w:t>Mechanical installations</w:t>
            </w:r>
          </w:p>
        </w:tc>
        <w:tc>
          <w:tcPr>
            <w:tcW w:w="606" w:type="pct"/>
            <w:tcMar>
              <w:left w:w="105" w:type="dxa"/>
              <w:right w:w="105" w:type="dxa"/>
            </w:tcMar>
          </w:tcPr>
          <w:p w14:paraId="2B98BF3D" w14:textId="77777777" w:rsidR="00CA7E6A" w:rsidRPr="00B823A9" w:rsidRDefault="00CA7E6A">
            <w:pPr>
              <w:spacing w:before="20" w:after="100" w:afterAutospacing="1"/>
              <w:jc w:val="right"/>
              <w:rPr>
                <w:sz w:val="20"/>
                <w:szCs w:val="20"/>
              </w:rPr>
            </w:pPr>
            <w:r w:rsidRPr="00B823A9">
              <w:rPr>
                <w:sz w:val="20"/>
                <w:szCs w:val="20"/>
              </w:rPr>
              <w:t>432,000</w:t>
            </w:r>
          </w:p>
        </w:tc>
        <w:tc>
          <w:tcPr>
            <w:tcW w:w="676" w:type="pct"/>
            <w:tcMar>
              <w:left w:w="105" w:type="dxa"/>
              <w:right w:w="105" w:type="dxa"/>
            </w:tcMar>
          </w:tcPr>
          <w:p w14:paraId="1DED53D0" w14:textId="77777777" w:rsidR="00CA7E6A" w:rsidRPr="00B823A9" w:rsidRDefault="00CA7E6A">
            <w:pPr>
              <w:spacing w:before="20" w:after="100" w:afterAutospacing="1"/>
              <w:jc w:val="right"/>
              <w:rPr>
                <w:sz w:val="20"/>
                <w:szCs w:val="20"/>
              </w:rPr>
            </w:pPr>
            <w:r w:rsidRPr="00B823A9">
              <w:rPr>
                <w:sz w:val="20"/>
                <w:szCs w:val="20"/>
              </w:rPr>
              <w:t>432,000</w:t>
            </w:r>
          </w:p>
        </w:tc>
        <w:tc>
          <w:tcPr>
            <w:tcW w:w="573" w:type="pct"/>
            <w:tcMar>
              <w:left w:w="105" w:type="dxa"/>
              <w:right w:w="105" w:type="dxa"/>
            </w:tcMar>
          </w:tcPr>
          <w:p w14:paraId="34B5256F" w14:textId="77777777" w:rsidR="00CA7E6A" w:rsidRPr="00B823A9" w:rsidRDefault="00CA7E6A">
            <w:pPr>
              <w:spacing w:before="20" w:after="20"/>
              <w:jc w:val="right"/>
              <w:rPr>
                <w:sz w:val="20"/>
                <w:szCs w:val="20"/>
              </w:rPr>
            </w:pPr>
            <w:r w:rsidRPr="00B823A9">
              <w:rPr>
                <w:sz w:val="20"/>
                <w:szCs w:val="20"/>
              </w:rPr>
              <w:t>0</w:t>
            </w:r>
          </w:p>
        </w:tc>
      </w:tr>
      <w:tr w:rsidR="00CA7E6A" w:rsidRPr="00B823A9" w14:paraId="034EC903" w14:textId="77777777">
        <w:trPr>
          <w:trHeight w:val="32"/>
        </w:trPr>
        <w:tc>
          <w:tcPr>
            <w:tcW w:w="971" w:type="pct"/>
            <w:vMerge/>
            <w:tcMar>
              <w:left w:w="105" w:type="dxa"/>
              <w:right w:w="105" w:type="dxa"/>
            </w:tcMar>
          </w:tcPr>
          <w:p w14:paraId="0E20FCEB" w14:textId="77777777" w:rsidR="00CA7E6A" w:rsidRPr="00B823A9" w:rsidRDefault="00CA7E6A">
            <w:pPr>
              <w:spacing w:before="20" w:after="20"/>
              <w:jc w:val="left"/>
              <w:rPr>
                <w:sz w:val="20"/>
                <w:szCs w:val="20"/>
              </w:rPr>
            </w:pPr>
          </w:p>
        </w:tc>
        <w:tc>
          <w:tcPr>
            <w:tcW w:w="2174" w:type="pct"/>
          </w:tcPr>
          <w:p w14:paraId="22936EC2" w14:textId="77777777" w:rsidR="00CA7E6A" w:rsidRPr="00B823A9" w:rsidRDefault="00CA7E6A">
            <w:pPr>
              <w:spacing w:before="20" w:after="20"/>
              <w:jc w:val="left"/>
              <w:rPr>
                <w:sz w:val="20"/>
                <w:szCs w:val="20"/>
              </w:rPr>
            </w:pPr>
            <w:r w:rsidRPr="00B823A9">
              <w:rPr>
                <w:b/>
                <w:bCs/>
                <w:sz w:val="20"/>
                <w:szCs w:val="20"/>
              </w:rPr>
              <w:t>Subtotal Component 1</w:t>
            </w:r>
          </w:p>
        </w:tc>
        <w:tc>
          <w:tcPr>
            <w:tcW w:w="606" w:type="pct"/>
          </w:tcPr>
          <w:p w14:paraId="0D0CC279" w14:textId="77777777" w:rsidR="00CA7E6A" w:rsidRPr="00CA4766" w:rsidRDefault="00CA7E6A">
            <w:pPr>
              <w:spacing w:before="20" w:after="100" w:afterAutospacing="1"/>
              <w:jc w:val="right"/>
              <w:rPr>
                <w:b/>
                <w:bCs/>
                <w:color w:val="000000"/>
                <w:sz w:val="20"/>
                <w:szCs w:val="20"/>
                <w:lang w:val="es-MX"/>
              </w:rPr>
            </w:pPr>
            <w:r w:rsidRPr="00CA4766">
              <w:rPr>
                <w:b/>
                <w:bCs/>
                <w:sz w:val="20"/>
                <w:szCs w:val="20"/>
              </w:rPr>
              <w:t>1,835,743</w:t>
            </w:r>
          </w:p>
        </w:tc>
        <w:tc>
          <w:tcPr>
            <w:tcW w:w="676" w:type="pct"/>
            <w:tcMar>
              <w:left w:w="105" w:type="dxa"/>
              <w:right w:w="105" w:type="dxa"/>
            </w:tcMar>
          </w:tcPr>
          <w:p w14:paraId="3D8D6610" w14:textId="77777777" w:rsidR="00CA7E6A" w:rsidRPr="00CA4766" w:rsidRDefault="00CA7E6A">
            <w:pPr>
              <w:spacing w:before="20" w:after="100" w:afterAutospacing="1"/>
              <w:jc w:val="right"/>
              <w:rPr>
                <w:b/>
                <w:bCs/>
                <w:color w:val="000000"/>
                <w:sz w:val="20"/>
                <w:szCs w:val="20"/>
                <w:lang w:val="es-MX"/>
              </w:rPr>
            </w:pPr>
            <w:r w:rsidRPr="00CA4766">
              <w:rPr>
                <w:b/>
                <w:bCs/>
                <w:sz w:val="20"/>
                <w:szCs w:val="20"/>
              </w:rPr>
              <w:t>432,000</w:t>
            </w:r>
          </w:p>
        </w:tc>
        <w:tc>
          <w:tcPr>
            <w:tcW w:w="573" w:type="pct"/>
            <w:tcMar>
              <w:left w:w="105" w:type="dxa"/>
              <w:right w:w="105" w:type="dxa"/>
            </w:tcMar>
          </w:tcPr>
          <w:p w14:paraId="74913FF0" w14:textId="77777777" w:rsidR="00CA7E6A" w:rsidRPr="00CA4766" w:rsidRDefault="00CA7E6A">
            <w:pPr>
              <w:spacing w:before="20" w:after="20"/>
              <w:jc w:val="right"/>
              <w:rPr>
                <w:b/>
                <w:bCs/>
                <w:color w:val="000000"/>
                <w:sz w:val="20"/>
                <w:szCs w:val="20"/>
                <w:lang w:val="es-MX"/>
              </w:rPr>
            </w:pPr>
            <w:r w:rsidRPr="00CA4766">
              <w:rPr>
                <w:b/>
                <w:bCs/>
                <w:sz w:val="20"/>
                <w:szCs w:val="20"/>
              </w:rPr>
              <w:t>1,403,743</w:t>
            </w:r>
          </w:p>
        </w:tc>
      </w:tr>
      <w:tr w:rsidR="00CA7E6A" w:rsidRPr="00B823A9" w14:paraId="4BED725C" w14:textId="77777777">
        <w:trPr>
          <w:trHeight w:val="93"/>
        </w:trPr>
        <w:tc>
          <w:tcPr>
            <w:tcW w:w="971" w:type="pct"/>
            <w:vMerge w:val="restart"/>
            <w:tcMar>
              <w:left w:w="105" w:type="dxa"/>
              <w:right w:w="105" w:type="dxa"/>
            </w:tcMar>
            <w:vAlign w:val="center"/>
          </w:tcPr>
          <w:p w14:paraId="00821E15" w14:textId="77777777" w:rsidR="00CA7E6A" w:rsidRPr="00B823A9" w:rsidRDefault="00CA7E6A">
            <w:pPr>
              <w:spacing w:before="20" w:after="20"/>
              <w:jc w:val="left"/>
              <w:rPr>
                <w:sz w:val="20"/>
                <w:szCs w:val="20"/>
              </w:rPr>
            </w:pPr>
            <w:r w:rsidRPr="00B823A9">
              <w:rPr>
                <w:color w:val="000000" w:themeColor="text1"/>
                <w:sz w:val="20"/>
                <w:szCs w:val="20"/>
                <w:lang w:val="en-GB"/>
              </w:rPr>
              <w:t>Component 2: Technical assistance</w:t>
            </w:r>
          </w:p>
        </w:tc>
        <w:tc>
          <w:tcPr>
            <w:tcW w:w="2174" w:type="pct"/>
            <w:vAlign w:val="center"/>
          </w:tcPr>
          <w:p w14:paraId="1AC8C2A2" w14:textId="77777777" w:rsidR="00CA7E6A" w:rsidRPr="00B823A9" w:rsidRDefault="00CA7E6A">
            <w:pPr>
              <w:spacing w:before="20" w:after="20"/>
              <w:jc w:val="left"/>
              <w:rPr>
                <w:sz w:val="20"/>
                <w:szCs w:val="20"/>
              </w:rPr>
            </w:pPr>
            <w:r w:rsidRPr="00B823A9">
              <w:rPr>
                <w:sz w:val="20"/>
                <w:szCs w:val="20"/>
              </w:rPr>
              <w:t xml:space="preserve">Consultants and experts on </w:t>
            </w:r>
            <w:r>
              <w:rPr>
                <w:sz w:val="20"/>
                <w:szCs w:val="20"/>
              </w:rPr>
              <w:t>energy efficiency</w:t>
            </w:r>
          </w:p>
        </w:tc>
        <w:tc>
          <w:tcPr>
            <w:tcW w:w="606" w:type="pct"/>
          </w:tcPr>
          <w:p w14:paraId="22DF7167" w14:textId="77777777" w:rsidR="00CA7E6A" w:rsidRPr="00B823A9" w:rsidRDefault="00CA7E6A">
            <w:pPr>
              <w:spacing w:before="20" w:after="100" w:afterAutospacing="1"/>
              <w:jc w:val="right"/>
              <w:rPr>
                <w:color w:val="000000"/>
                <w:sz w:val="20"/>
                <w:szCs w:val="20"/>
                <w:lang w:val="es-MX"/>
              </w:rPr>
            </w:pPr>
            <w:r w:rsidRPr="00B823A9">
              <w:rPr>
                <w:sz w:val="20"/>
                <w:szCs w:val="20"/>
              </w:rPr>
              <w:t>20,000</w:t>
            </w:r>
          </w:p>
        </w:tc>
        <w:tc>
          <w:tcPr>
            <w:tcW w:w="676" w:type="pct"/>
            <w:tcMar>
              <w:left w:w="105" w:type="dxa"/>
              <w:right w:w="105" w:type="dxa"/>
            </w:tcMar>
          </w:tcPr>
          <w:p w14:paraId="710E37B9" w14:textId="77777777" w:rsidR="00CA7E6A" w:rsidRPr="00B823A9" w:rsidRDefault="00CA7E6A">
            <w:pPr>
              <w:spacing w:before="20" w:after="100" w:afterAutospacing="1"/>
              <w:jc w:val="right"/>
              <w:rPr>
                <w:color w:val="000000"/>
                <w:sz w:val="20"/>
                <w:szCs w:val="20"/>
                <w:lang w:val="es-MX"/>
              </w:rPr>
            </w:pPr>
            <w:r w:rsidRPr="00B823A9">
              <w:rPr>
                <w:sz w:val="20"/>
                <w:szCs w:val="20"/>
              </w:rPr>
              <w:t>20,000</w:t>
            </w:r>
          </w:p>
        </w:tc>
        <w:tc>
          <w:tcPr>
            <w:tcW w:w="573" w:type="pct"/>
            <w:tcMar>
              <w:left w:w="105" w:type="dxa"/>
              <w:right w:w="105" w:type="dxa"/>
            </w:tcMar>
          </w:tcPr>
          <w:p w14:paraId="497C9859" w14:textId="77777777" w:rsidR="00CA7E6A" w:rsidRPr="00B823A9" w:rsidRDefault="00CA7E6A">
            <w:pPr>
              <w:spacing w:before="20" w:after="20"/>
              <w:jc w:val="right"/>
              <w:rPr>
                <w:color w:val="000000"/>
                <w:sz w:val="20"/>
                <w:szCs w:val="20"/>
                <w:lang w:val="es-MX"/>
              </w:rPr>
            </w:pPr>
            <w:r w:rsidRPr="00B823A9">
              <w:rPr>
                <w:sz w:val="20"/>
                <w:szCs w:val="20"/>
              </w:rPr>
              <w:t>0</w:t>
            </w:r>
          </w:p>
        </w:tc>
      </w:tr>
      <w:tr w:rsidR="00CA7E6A" w:rsidRPr="007B6897" w14:paraId="0FD459C1" w14:textId="77777777">
        <w:trPr>
          <w:trHeight w:val="20"/>
        </w:trPr>
        <w:tc>
          <w:tcPr>
            <w:tcW w:w="971" w:type="pct"/>
            <w:vMerge/>
            <w:tcMar>
              <w:left w:w="105" w:type="dxa"/>
              <w:right w:w="105" w:type="dxa"/>
            </w:tcMar>
          </w:tcPr>
          <w:p w14:paraId="6F492011" w14:textId="77777777" w:rsidR="00CA7E6A" w:rsidRPr="00D92673" w:rsidRDefault="00CA7E6A">
            <w:pPr>
              <w:spacing w:before="20" w:after="20"/>
              <w:jc w:val="left"/>
              <w:rPr>
                <w:color w:val="000000" w:themeColor="text1"/>
                <w:sz w:val="20"/>
                <w:szCs w:val="20"/>
                <w:lang w:val="en-GB"/>
              </w:rPr>
            </w:pPr>
          </w:p>
        </w:tc>
        <w:tc>
          <w:tcPr>
            <w:tcW w:w="2174" w:type="pct"/>
          </w:tcPr>
          <w:p w14:paraId="6360148D" w14:textId="77777777" w:rsidR="00CA7E6A" w:rsidRPr="00B823A9" w:rsidRDefault="00CA7E6A">
            <w:pPr>
              <w:spacing w:after="100" w:afterAutospacing="1"/>
              <w:jc w:val="left"/>
              <w:rPr>
                <w:sz w:val="20"/>
                <w:szCs w:val="20"/>
              </w:rPr>
            </w:pPr>
            <w:r w:rsidRPr="00B823A9">
              <w:rPr>
                <w:sz w:val="20"/>
                <w:szCs w:val="20"/>
              </w:rPr>
              <w:t>Assessment of energy gains</w:t>
            </w:r>
          </w:p>
        </w:tc>
        <w:tc>
          <w:tcPr>
            <w:tcW w:w="606" w:type="pct"/>
            <w:tcMar>
              <w:left w:w="105" w:type="dxa"/>
              <w:right w:w="105" w:type="dxa"/>
            </w:tcMar>
          </w:tcPr>
          <w:p w14:paraId="7801401C" w14:textId="77777777" w:rsidR="00CA7E6A" w:rsidRPr="007B6897" w:rsidRDefault="00CA7E6A">
            <w:pPr>
              <w:spacing w:before="20" w:after="100" w:afterAutospacing="1"/>
              <w:jc w:val="right"/>
              <w:rPr>
                <w:color w:val="000000"/>
                <w:sz w:val="20"/>
                <w:szCs w:val="20"/>
                <w:lang w:val="es-MX"/>
              </w:rPr>
            </w:pPr>
            <w:r w:rsidRPr="00B823A9">
              <w:rPr>
                <w:sz w:val="20"/>
                <w:szCs w:val="20"/>
              </w:rPr>
              <w:t>10,000</w:t>
            </w:r>
          </w:p>
        </w:tc>
        <w:tc>
          <w:tcPr>
            <w:tcW w:w="676" w:type="pct"/>
            <w:tcMar>
              <w:left w:w="105" w:type="dxa"/>
              <w:right w:w="105" w:type="dxa"/>
            </w:tcMar>
          </w:tcPr>
          <w:p w14:paraId="630558AC" w14:textId="77777777" w:rsidR="00CA7E6A" w:rsidRPr="007B6897" w:rsidRDefault="00CA7E6A">
            <w:pPr>
              <w:spacing w:before="20" w:after="100" w:afterAutospacing="1"/>
              <w:jc w:val="right"/>
              <w:rPr>
                <w:color w:val="000000"/>
                <w:sz w:val="20"/>
                <w:szCs w:val="20"/>
                <w:lang w:val="es-MX"/>
              </w:rPr>
            </w:pPr>
            <w:r w:rsidRPr="00B823A9">
              <w:rPr>
                <w:sz w:val="20"/>
                <w:szCs w:val="20"/>
              </w:rPr>
              <w:t>10,000</w:t>
            </w:r>
          </w:p>
        </w:tc>
        <w:tc>
          <w:tcPr>
            <w:tcW w:w="573" w:type="pct"/>
            <w:tcMar>
              <w:left w:w="105" w:type="dxa"/>
              <w:right w:w="105" w:type="dxa"/>
            </w:tcMar>
          </w:tcPr>
          <w:p w14:paraId="5F27AAE7" w14:textId="77777777" w:rsidR="00CA7E6A" w:rsidRPr="007B6897" w:rsidRDefault="00CA7E6A">
            <w:pPr>
              <w:spacing w:before="20" w:after="20"/>
              <w:jc w:val="right"/>
              <w:rPr>
                <w:color w:val="000000"/>
                <w:sz w:val="20"/>
                <w:szCs w:val="20"/>
                <w:lang w:val="es-MX"/>
              </w:rPr>
            </w:pPr>
            <w:r w:rsidRPr="00B823A9">
              <w:rPr>
                <w:sz w:val="20"/>
                <w:szCs w:val="20"/>
              </w:rPr>
              <w:t>0</w:t>
            </w:r>
          </w:p>
        </w:tc>
      </w:tr>
      <w:tr w:rsidR="00CA7E6A" w:rsidRPr="007B6897" w14:paraId="0BE0CE26" w14:textId="77777777">
        <w:trPr>
          <w:trHeight w:val="188"/>
        </w:trPr>
        <w:tc>
          <w:tcPr>
            <w:tcW w:w="971" w:type="pct"/>
            <w:vMerge/>
            <w:tcMar>
              <w:left w:w="105" w:type="dxa"/>
              <w:right w:w="105" w:type="dxa"/>
            </w:tcMar>
          </w:tcPr>
          <w:p w14:paraId="608401ED" w14:textId="77777777" w:rsidR="00CA7E6A" w:rsidRPr="00D92673" w:rsidRDefault="00CA7E6A">
            <w:pPr>
              <w:spacing w:before="20" w:after="20"/>
              <w:jc w:val="left"/>
              <w:rPr>
                <w:sz w:val="20"/>
                <w:szCs w:val="20"/>
              </w:rPr>
            </w:pPr>
          </w:p>
        </w:tc>
        <w:tc>
          <w:tcPr>
            <w:tcW w:w="2174" w:type="pct"/>
          </w:tcPr>
          <w:p w14:paraId="434ABF82" w14:textId="77777777" w:rsidR="00CA7E6A" w:rsidRPr="00B823A9" w:rsidRDefault="00CA7E6A">
            <w:pPr>
              <w:spacing w:after="100" w:afterAutospacing="1"/>
              <w:jc w:val="left"/>
              <w:rPr>
                <w:sz w:val="20"/>
                <w:szCs w:val="20"/>
              </w:rPr>
            </w:pPr>
            <w:r w:rsidRPr="00B823A9">
              <w:rPr>
                <w:sz w:val="20"/>
                <w:szCs w:val="20"/>
              </w:rPr>
              <w:t xml:space="preserve">Development of </w:t>
            </w:r>
            <w:r>
              <w:rPr>
                <w:sz w:val="20"/>
                <w:szCs w:val="20"/>
              </w:rPr>
              <w:t xml:space="preserve">a </w:t>
            </w:r>
            <w:r w:rsidRPr="00B823A9">
              <w:rPr>
                <w:sz w:val="20"/>
                <w:szCs w:val="20"/>
              </w:rPr>
              <w:t>draft proposal for MEPS for condensing units and centralized systems</w:t>
            </w:r>
          </w:p>
        </w:tc>
        <w:tc>
          <w:tcPr>
            <w:tcW w:w="606" w:type="pct"/>
            <w:tcMar>
              <w:left w:w="105" w:type="dxa"/>
              <w:right w:w="105" w:type="dxa"/>
            </w:tcMar>
          </w:tcPr>
          <w:p w14:paraId="25A1B2F9" w14:textId="77777777" w:rsidR="00CA7E6A" w:rsidRPr="007B6897" w:rsidRDefault="00CA7E6A">
            <w:pPr>
              <w:spacing w:before="20" w:after="100" w:afterAutospacing="1"/>
              <w:jc w:val="right"/>
              <w:rPr>
                <w:color w:val="000000"/>
                <w:sz w:val="20"/>
                <w:szCs w:val="20"/>
                <w:lang w:val="es-MX"/>
              </w:rPr>
            </w:pPr>
            <w:r w:rsidRPr="00B823A9">
              <w:rPr>
                <w:sz w:val="20"/>
                <w:szCs w:val="20"/>
              </w:rPr>
              <w:t>30,000</w:t>
            </w:r>
          </w:p>
        </w:tc>
        <w:tc>
          <w:tcPr>
            <w:tcW w:w="676" w:type="pct"/>
            <w:tcMar>
              <w:left w:w="105" w:type="dxa"/>
              <w:right w:w="105" w:type="dxa"/>
            </w:tcMar>
          </w:tcPr>
          <w:p w14:paraId="475BBEA4" w14:textId="77777777" w:rsidR="00CA7E6A" w:rsidRPr="007B6897" w:rsidRDefault="00CA7E6A">
            <w:pPr>
              <w:spacing w:before="20" w:after="100" w:afterAutospacing="1"/>
              <w:jc w:val="right"/>
              <w:rPr>
                <w:color w:val="000000"/>
                <w:sz w:val="20"/>
                <w:szCs w:val="20"/>
                <w:lang w:val="es-MX"/>
              </w:rPr>
            </w:pPr>
            <w:r w:rsidRPr="00B823A9">
              <w:rPr>
                <w:sz w:val="20"/>
                <w:szCs w:val="20"/>
              </w:rPr>
              <w:t>30,000</w:t>
            </w:r>
          </w:p>
        </w:tc>
        <w:tc>
          <w:tcPr>
            <w:tcW w:w="573" w:type="pct"/>
            <w:tcMar>
              <w:left w:w="105" w:type="dxa"/>
              <w:right w:w="105" w:type="dxa"/>
            </w:tcMar>
          </w:tcPr>
          <w:p w14:paraId="25AD7EA9" w14:textId="77777777" w:rsidR="00CA7E6A" w:rsidRPr="007B6897" w:rsidRDefault="00CA7E6A">
            <w:pPr>
              <w:spacing w:before="20" w:after="20"/>
              <w:jc w:val="right"/>
              <w:rPr>
                <w:color w:val="000000"/>
                <w:sz w:val="20"/>
                <w:szCs w:val="20"/>
                <w:lang w:val="es-MX"/>
              </w:rPr>
            </w:pPr>
            <w:r w:rsidRPr="00B823A9">
              <w:rPr>
                <w:sz w:val="20"/>
                <w:szCs w:val="20"/>
              </w:rPr>
              <w:t>0</w:t>
            </w:r>
          </w:p>
        </w:tc>
      </w:tr>
      <w:tr w:rsidR="00CA7E6A" w:rsidRPr="00B823A9" w14:paraId="4B77FCA6" w14:textId="77777777">
        <w:trPr>
          <w:trHeight w:val="45"/>
        </w:trPr>
        <w:tc>
          <w:tcPr>
            <w:tcW w:w="971" w:type="pct"/>
            <w:vMerge/>
            <w:tcMar>
              <w:left w:w="105" w:type="dxa"/>
              <w:right w:w="105" w:type="dxa"/>
            </w:tcMar>
            <w:vAlign w:val="center"/>
          </w:tcPr>
          <w:p w14:paraId="4A51367C" w14:textId="77777777" w:rsidR="00CA7E6A" w:rsidRPr="00B823A9" w:rsidRDefault="00CA7E6A">
            <w:pPr>
              <w:spacing w:before="20" w:after="20"/>
              <w:ind w:left="609" w:hanging="579"/>
              <w:jc w:val="left"/>
              <w:rPr>
                <w:b/>
                <w:bCs/>
                <w:color w:val="000000" w:themeColor="text1"/>
                <w:sz w:val="20"/>
                <w:szCs w:val="20"/>
                <w:lang w:val="en-GB"/>
              </w:rPr>
            </w:pPr>
          </w:p>
        </w:tc>
        <w:tc>
          <w:tcPr>
            <w:tcW w:w="2174" w:type="pct"/>
            <w:vAlign w:val="center"/>
          </w:tcPr>
          <w:p w14:paraId="28A4131B" w14:textId="77777777" w:rsidR="00CA7E6A" w:rsidRPr="00B823A9" w:rsidRDefault="00CA7E6A">
            <w:pPr>
              <w:spacing w:before="20" w:after="20"/>
              <w:ind w:left="609" w:hanging="579"/>
              <w:jc w:val="left"/>
              <w:rPr>
                <w:b/>
                <w:bCs/>
                <w:color w:val="000000" w:themeColor="text1"/>
                <w:sz w:val="20"/>
                <w:szCs w:val="20"/>
                <w:lang w:val="en-GB"/>
              </w:rPr>
            </w:pPr>
            <w:r w:rsidRPr="00B823A9">
              <w:rPr>
                <w:b/>
                <w:bCs/>
                <w:sz w:val="20"/>
                <w:szCs w:val="20"/>
              </w:rPr>
              <w:t>Subtotal Component 2</w:t>
            </w:r>
          </w:p>
        </w:tc>
        <w:tc>
          <w:tcPr>
            <w:tcW w:w="606" w:type="pct"/>
          </w:tcPr>
          <w:p w14:paraId="397DC767" w14:textId="77777777" w:rsidR="00CA7E6A" w:rsidRPr="00CA4766" w:rsidRDefault="00CA7E6A">
            <w:pPr>
              <w:spacing w:before="20" w:after="100" w:afterAutospacing="1"/>
              <w:jc w:val="right"/>
              <w:rPr>
                <w:b/>
                <w:bCs/>
                <w:color w:val="000000" w:themeColor="text1"/>
                <w:sz w:val="20"/>
                <w:szCs w:val="20"/>
                <w:lang w:val="en-GB"/>
              </w:rPr>
            </w:pPr>
            <w:r w:rsidRPr="00CA4766">
              <w:rPr>
                <w:b/>
                <w:bCs/>
                <w:sz w:val="20"/>
                <w:szCs w:val="20"/>
              </w:rPr>
              <w:t>60,000</w:t>
            </w:r>
          </w:p>
        </w:tc>
        <w:tc>
          <w:tcPr>
            <w:tcW w:w="676" w:type="pct"/>
            <w:tcMar>
              <w:left w:w="105" w:type="dxa"/>
              <w:right w:w="105" w:type="dxa"/>
            </w:tcMar>
          </w:tcPr>
          <w:p w14:paraId="29579708" w14:textId="77777777" w:rsidR="00CA7E6A" w:rsidRPr="00CA4766" w:rsidRDefault="00CA7E6A">
            <w:pPr>
              <w:spacing w:before="20" w:after="100" w:afterAutospacing="1"/>
              <w:jc w:val="right"/>
              <w:rPr>
                <w:b/>
                <w:bCs/>
                <w:color w:val="000000" w:themeColor="text1"/>
                <w:sz w:val="20"/>
                <w:szCs w:val="20"/>
                <w:lang w:val="en-GB"/>
              </w:rPr>
            </w:pPr>
            <w:r w:rsidRPr="00CA4766">
              <w:rPr>
                <w:b/>
                <w:bCs/>
                <w:sz w:val="20"/>
                <w:szCs w:val="20"/>
              </w:rPr>
              <w:t>60,000</w:t>
            </w:r>
          </w:p>
        </w:tc>
        <w:tc>
          <w:tcPr>
            <w:tcW w:w="573" w:type="pct"/>
            <w:tcMar>
              <w:left w:w="105" w:type="dxa"/>
              <w:right w:w="105" w:type="dxa"/>
            </w:tcMar>
          </w:tcPr>
          <w:p w14:paraId="2049D4DE" w14:textId="77777777" w:rsidR="00CA7E6A" w:rsidRPr="00CA4766" w:rsidRDefault="00CA7E6A">
            <w:pPr>
              <w:spacing w:before="20" w:after="20"/>
              <w:jc w:val="right"/>
              <w:rPr>
                <w:b/>
                <w:bCs/>
                <w:color w:val="000000" w:themeColor="text1"/>
                <w:sz w:val="20"/>
                <w:szCs w:val="20"/>
                <w:lang w:val="en-GB"/>
              </w:rPr>
            </w:pPr>
            <w:r w:rsidRPr="00CA4766">
              <w:rPr>
                <w:b/>
                <w:bCs/>
                <w:sz w:val="20"/>
                <w:szCs w:val="20"/>
              </w:rPr>
              <w:t>0</w:t>
            </w:r>
          </w:p>
        </w:tc>
      </w:tr>
      <w:tr w:rsidR="00CA7E6A" w:rsidRPr="007B6897" w14:paraId="512692EB" w14:textId="77777777">
        <w:trPr>
          <w:trHeight w:val="20"/>
        </w:trPr>
        <w:tc>
          <w:tcPr>
            <w:tcW w:w="3146" w:type="pct"/>
            <w:gridSpan w:val="2"/>
            <w:tcMar>
              <w:left w:w="105" w:type="dxa"/>
              <w:right w:w="105" w:type="dxa"/>
            </w:tcMar>
            <w:vAlign w:val="center"/>
          </w:tcPr>
          <w:p w14:paraId="55244864" w14:textId="77777777" w:rsidR="00CA7E6A" w:rsidRPr="00B823A9" w:rsidRDefault="00CA7E6A">
            <w:pPr>
              <w:spacing w:before="20" w:after="20"/>
              <w:jc w:val="left"/>
              <w:rPr>
                <w:b/>
                <w:bCs/>
                <w:color w:val="000000" w:themeColor="text1"/>
                <w:sz w:val="20"/>
                <w:szCs w:val="20"/>
                <w:lang w:val="en-GB"/>
              </w:rPr>
            </w:pPr>
            <w:r w:rsidRPr="00B823A9">
              <w:rPr>
                <w:b/>
                <w:bCs/>
                <w:color w:val="000000" w:themeColor="text1"/>
                <w:sz w:val="20"/>
                <w:szCs w:val="20"/>
                <w:lang w:val="en-GB"/>
              </w:rPr>
              <w:t>Total</w:t>
            </w:r>
          </w:p>
        </w:tc>
        <w:tc>
          <w:tcPr>
            <w:tcW w:w="606" w:type="pct"/>
            <w:tcMar>
              <w:left w:w="105" w:type="dxa"/>
              <w:right w:w="105" w:type="dxa"/>
            </w:tcMar>
          </w:tcPr>
          <w:p w14:paraId="6BFA073B" w14:textId="77777777" w:rsidR="00CA7E6A" w:rsidRPr="007B6897" w:rsidRDefault="00CA7E6A">
            <w:pPr>
              <w:spacing w:before="20" w:after="20"/>
              <w:jc w:val="right"/>
              <w:rPr>
                <w:b/>
                <w:bCs/>
                <w:color w:val="000000" w:themeColor="text1"/>
                <w:sz w:val="20"/>
                <w:szCs w:val="20"/>
                <w:lang w:val="en-GB"/>
              </w:rPr>
            </w:pPr>
            <w:r w:rsidRPr="00B823A9">
              <w:rPr>
                <w:b/>
                <w:bCs/>
                <w:sz w:val="20"/>
                <w:szCs w:val="20"/>
              </w:rPr>
              <w:t>1,895,74</w:t>
            </w:r>
            <w:r>
              <w:rPr>
                <w:b/>
                <w:bCs/>
                <w:sz w:val="20"/>
                <w:szCs w:val="20"/>
              </w:rPr>
              <w:t>3</w:t>
            </w:r>
          </w:p>
        </w:tc>
        <w:tc>
          <w:tcPr>
            <w:tcW w:w="676" w:type="pct"/>
            <w:tcMar>
              <w:left w:w="105" w:type="dxa"/>
              <w:right w:w="105" w:type="dxa"/>
            </w:tcMar>
          </w:tcPr>
          <w:p w14:paraId="71F459A4" w14:textId="77777777" w:rsidR="00CA7E6A" w:rsidRPr="007B6897" w:rsidRDefault="00CA7E6A">
            <w:pPr>
              <w:spacing w:before="20" w:after="20"/>
              <w:jc w:val="right"/>
              <w:rPr>
                <w:b/>
                <w:bCs/>
                <w:color w:val="000000" w:themeColor="text1"/>
                <w:sz w:val="20"/>
                <w:szCs w:val="20"/>
                <w:lang w:val="en-GB"/>
              </w:rPr>
            </w:pPr>
            <w:r w:rsidRPr="00B823A9">
              <w:rPr>
                <w:b/>
                <w:bCs/>
                <w:sz w:val="20"/>
                <w:szCs w:val="20"/>
              </w:rPr>
              <w:t>492,000</w:t>
            </w:r>
          </w:p>
        </w:tc>
        <w:tc>
          <w:tcPr>
            <w:tcW w:w="573" w:type="pct"/>
            <w:tcMar>
              <w:left w:w="105" w:type="dxa"/>
              <w:right w:w="105" w:type="dxa"/>
            </w:tcMar>
          </w:tcPr>
          <w:p w14:paraId="461FE87B" w14:textId="77777777" w:rsidR="00CA7E6A" w:rsidRPr="007B6897" w:rsidRDefault="00CA7E6A">
            <w:pPr>
              <w:spacing w:before="20" w:after="20"/>
              <w:jc w:val="right"/>
              <w:rPr>
                <w:b/>
                <w:bCs/>
                <w:color w:val="000000" w:themeColor="text1"/>
                <w:sz w:val="20"/>
                <w:szCs w:val="20"/>
                <w:lang w:val="en-GB"/>
              </w:rPr>
            </w:pPr>
            <w:r w:rsidRPr="00CA4766">
              <w:rPr>
                <w:b/>
                <w:bCs/>
                <w:color w:val="000000" w:themeColor="text1"/>
                <w:sz w:val="20"/>
                <w:szCs w:val="20"/>
                <w:lang w:val="en-GB"/>
              </w:rPr>
              <w:t>1,403,74</w:t>
            </w:r>
            <w:r>
              <w:rPr>
                <w:b/>
                <w:bCs/>
                <w:color w:val="000000" w:themeColor="text1"/>
                <w:sz w:val="20"/>
                <w:szCs w:val="20"/>
                <w:lang w:val="en-GB"/>
              </w:rPr>
              <w:t>3</w:t>
            </w:r>
          </w:p>
        </w:tc>
      </w:tr>
    </w:tbl>
    <w:p w14:paraId="4FDF3236" w14:textId="77777777" w:rsidR="00CA7E6A" w:rsidRPr="00E76CFE" w:rsidRDefault="00CA7E6A" w:rsidP="0051710D">
      <w:pPr>
        <w:keepNext/>
        <w:spacing w:before="360" w:after="240"/>
        <w:jc w:val="center"/>
        <w:rPr>
          <w:b/>
          <w:bCs/>
          <w:lang w:val="en-GB"/>
        </w:rPr>
      </w:pPr>
      <w:r w:rsidRPr="00E76CFE">
        <w:rPr>
          <w:b/>
          <w:bCs/>
          <w:lang w:val="en-GB"/>
        </w:rPr>
        <w:t>SECRETARIAT’S COMMENTS AND RECOMMENDATIONS</w:t>
      </w:r>
    </w:p>
    <w:p w14:paraId="40963096" w14:textId="77777777" w:rsidR="00CA7E6A" w:rsidRPr="00E76CFE" w:rsidRDefault="00CA7E6A" w:rsidP="0051710D">
      <w:pPr>
        <w:keepNext/>
        <w:rPr>
          <w:b/>
          <w:bCs/>
          <w:lang w:val="en-GB"/>
        </w:rPr>
      </w:pPr>
      <w:r w:rsidRPr="00E76CFE">
        <w:rPr>
          <w:b/>
          <w:bCs/>
          <w:lang w:val="en-GB"/>
        </w:rPr>
        <w:t>COMMENTS</w:t>
      </w:r>
    </w:p>
    <w:p w14:paraId="5CD2C4B4" w14:textId="77777777" w:rsidR="00CA7E6A" w:rsidRPr="00CB2071" w:rsidRDefault="00CA7E6A" w:rsidP="0051710D">
      <w:pPr>
        <w:pStyle w:val="Heading1"/>
        <w:spacing w:before="240"/>
        <w:rPr>
          <w:lang w:val="en-GB"/>
        </w:rPr>
      </w:pPr>
      <w:r w:rsidRPr="00CB2071">
        <w:rPr>
          <w:lang w:val="en-GB"/>
        </w:rPr>
        <w:t xml:space="preserve">The Secretariat has reviewed the project proposal </w:t>
      </w:r>
      <w:proofErr w:type="gramStart"/>
      <w:r w:rsidRPr="00CB2071">
        <w:rPr>
          <w:lang w:val="en-GB"/>
        </w:rPr>
        <w:t>in light of</w:t>
      </w:r>
      <w:proofErr w:type="gramEnd"/>
      <w:r w:rsidRPr="00CB2071">
        <w:rPr>
          <w:lang w:val="en-GB"/>
        </w:rPr>
        <w:t xml:space="preserve"> decisions</w:t>
      </w:r>
      <w:r>
        <w:rPr>
          <w:lang w:val="en-GB"/>
        </w:rPr>
        <w:t xml:space="preserve"> </w:t>
      </w:r>
      <w:r w:rsidRPr="00CB2071">
        <w:rPr>
          <w:lang w:val="en-GB"/>
        </w:rPr>
        <w:t>89/6</w:t>
      </w:r>
      <w:r>
        <w:rPr>
          <w:lang w:val="en-GB"/>
        </w:rPr>
        <w:t>,</w:t>
      </w:r>
      <w:r w:rsidRPr="00CB2071">
        <w:rPr>
          <w:lang w:val="en-GB"/>
        </w:rPr>
        <w:t xml:space="preserve"> 91/</w:t>
      </w:r>
      <w:r w:rsidRPr="00D21E3A">
        <w:rPr>
          <w:lang w:val="en-GB"/>
        </w:rPr>
        <w:t>65 and 95/87</w:t>
      </w:r>
      <w:r>
        <w:rPr>
          <w:lang w:val="en-GB"/>
        </w:rPr>
        <w:t xml:space="preserve"> and taking account activities</w:t>
      </w:r>
      <w:r w:rsidRPr="00CB2071">
        <w:rPr>
          <w:lang w:val="en-GB"/>
        </w:rPr>
        <w:t xml:space="preserve"> implemented under stage I of the </w:t>
      </w:r>
      <w:r>
        <w:rPr>
          <w:lang w:val="en-GB"/>
        </w:rPr>
        <w:t xml:space="preserve">country’s </w:t>
      </w:r>
      <w:r w:rsidRPr="00CB2071">
        <w:rPr>
          <w:lang w:val="en-GB"/>
        </w:rPr>
        <w:t>KIP.</w:t>
      </w:r>
    </w:p>
    <w:p w14:paraId="1CD121E8" w14:textId="77777777" w:rsidR="00CA7E6A" w:rsidRPr="00AF6F0E" w:rsidRDefault="00CA7E6A">
      <w:pPr>
        <w:pStyle w:val="Heading1"/>
        <w:keepNext/>
        <w:numPr>
          <w:ilvl w:val="0"/>
          <w:numId w:val="0"/>
        </w:numPr>
        <w:rPr>
          <w:u w:val="single"/>
        </w:rPr>
      </w:pPr>
      <w:r w:rsidRPr="00AF6F0E">
        <w:rPr>
          <w:u w:val="single"/>
        </w:rPr>
        <w:t xml:space="preserve">Eligibility under </w:t>
      </w:r>
      <w:r w:rsidRPr="00341CCE">
        <w:rPr>
          <w:u w:val="single"/>
        </w:rPr>
        <w:t>decisions 89/6, 91/65, and 95/87</w:t>
      </w:r>
    </w:p>
    <w:p w14:paraId="1E0E8611" w14:textId="77777777" w:rsidR="00CA7E6A" w:rsidRDefault="00CA7E6A">
      <w:pPr>
        <w:pStyle w:val="Heading1"/>
      </w:pPr>
      <w:r w:rsidRPr="00376161">
        <w:t xml:space="preserve">This proposal </w:t>
      </w:r>
      <w:r>
        <w:t>meets</w:t>
      </w:r>
      <w:r w:rsidRPr="00376161">
        <w:t xml:space="preserve"> the eligibility criteria </w:t>
      </w:r>
      <w:r>
        <w:t>of</w:t>
      </w:r>
      <w:r w:rsidRPr="00376161">
        <w:t xml:space="preserve"> decision 95/87(d)</w:t>
      </w:r>
      <w:r>
        <w:t>,</w:t>
      </w:r>
      <w:r w:rsidRPr="00376161">
        <w:t xml:space="preserve"> since it </w:t>
      </w:r>
      <w:r>
        <w:t>has been</w:t>
      </w:r>
      <w:r w:rsidRPr="00376161">
        <w:t xml:space="preserve"> submitted </w:t>
      </w:r>
      <w:r>
        <w:t>prior to the 100</w:t>
      </w:r>
      <w:r w:rsidRPr="00DC65B5">
        <w:rPr>
          <w:vertAlign w:val="superscript"/>
        </w:rPr>
        <w:t>th </w:t>
      </w:r>
      <w:r>
        <w:t xml:space="preserve">meeting of the Executive Committee, and the </w:t>
      </w:r>
      <w:r w:rsidRPr="00376161">
        <w:t xml:space="preserve">activities </w:t>
      </w:r>
      <w:r>
        <w:t>p</w:t>
      </w:r>
      <w:r w:rsidRPr="00376161">
        <w:t>roposed are in line with</w:t>
      </w:r>
      <w:r>
        <w:t xml:space="preserve"> the </w:t>
      </w:r>
      <w:r w:rsidRPr="00376161">
        <w:t xml:space="preserve">criteria </w:t>
      </w:r>
      <w:r>
        <w:t xml:space="preserve">of </w:t>
      </w:r>
      <w:r w:rsidRPr="00376161">
        <w:t>decision</w:t>
      </w:r>
      <w:r>
        <w:t> </w:t>
      </w:r>
      <w:r w:rsidRPr="00376161">
        <w:t>91/65(b)(</w:t>
      </w:r>
      <w:proofErr w:type="spellStart"/>
      <w:proofErr w:type="gramStart"/>
      <w:r w:rsidRPr="00376161">
        <w:t>i</w:t>
      </w:r>
      <w:proofErr w:type="spellEnd"/>
      <w:r w:rsidRPr="00376161">
        <w:t>)d</w:t>
      </w:r>
      <w:r>
        <w:t>.</w:t>
      </w:r>
      <w:proofErr w:type="gramEnd"/>
      <w:r>
        <w:t>,</w:t>
      </w:r>
      <w:r w:rsidRPr="00376161">
        <w:t xml:space="preserve"> since </w:t>
      </w:r>
      <w:r>
        <w:t>they are part of a</w:t>
      </w:r>
      <w:r w:rsidRPr="00376161">
        <w:t xml:space="preserve"> project in the servicing sector and </w:t>
      </w:r>
      <w:r>
        <w:t>were</w:t>
      </w:r>
      <w:r w:rsidRPr="00376161">
        <w:t xml:space="preserve"> not previously funded</w:t>
      </w:r>
      <w:r>
        <w:t>.</w:t>
      </w:r>
      <w:r w:rsidRPr="00376161">
        <w:t xml:space="preserve"> </w:t>
      </w:r>
      <w:r>
        <w:t>I</w:t>
      </w:r>
      <w:proofErr w:type="spellStart"/>
      <w:r w:rsidRPr="00DC65B5">
        <w:rPr>
          <w:lang w:val="en-GB"/>
        </w:rPr>
        <w:t>n</w:t>
      </w:r>
      <w:proofErr w:type="spellEnd"/>
      <w:r w:rsidRPr="00DC65B5">
        <w:rPr>
          <w:lang w:val="en-GB"/>
        </w:rPr>
        <w:t xml:space="preserve"> line with decision</w:t>
      </w:r>
      <w:r>
        <w:rPr>
          <w:lang w:val="en-GB"/>
        </w:rPr>
        <w:t> </w:t>
      </w:r>
      <w:r w:rsidRPr="00DC65B5">
        <w:rPr>
          <w:lang w:val="en-GB"/>
        </w:rPr>
        <w:t xml:space="preserve">91/65(b)(iv), the Government of </w:t>
      </w:r>
      <w:r w:rsidRPr="009004CB">
        <w:t>Ecuador</w:t>
      </w:r>
      <w:r w:rsidRPr="00376161">
        <w:t xml:space="preserve"> </w:t>
      </w:r>
      <w:r>
        <w:t>ha</w:t>
      </w:r>
      <w:r w:rsidRPr="00DC65B5">
        <w:rPr>
          <w:lang w:val="en-GB"/>
        </w:rPr>
        <w:t>s confirmed that t</w:t>
      </w:r>
      <w:r w:rsidRPr="00EF209F">
        <w:t xml:space="preserve">he </w:t>
      </w:r>
      <w:r>
        <w:t xml:space="preserve">NOU </w:t>
      </w:r>
      <w:r w:rsidRPr="00EF209F">
        <w:t xml:space="preserve">would coordinate with </w:t>
      </w:r>
      <w:r>
        <w:t>the MEM</w:t>
      </w:r>
      <w:r w:rsidRPr="00EF209F">
        <w:t xml:space="preserve"> and </w:t>
      </w:r>
      <w:r>
        <w:t>the INEN</w:t>
      </w:r>
      <w:r w:rsidRPr="00EF209F">
        <w:t xml:space="preserve"> to facilitate consideration of refrigerant transition when developing energy</w:t>
      </w:r>
      <w:r w:rsidRPr="00EF209F">
        <w:noBreakHyphen/>
        <w:t>efficiency standards</w:t>
      </w:r>
      <w:r>
        <w:t>; that</w:t>
      </w:r>
      <w:r w:rsidRPr="00DC65B5">
        <w:rPr>
          <w:lang w:val="en-GB"/>
        </w:rPr>
        <w:t xml:space="preserve"> if </w:t>
      </w:r>
      <w:r w:rsidRPr="00F627D1">
        <w:t>Ecuador</w:t>
      </w:r>
      <w:r w:rsidRPr="00376161">
        <w:t xml:space="preserve"> </w:t>
      </w:r>
      <w:r>
        <w:t>w</w:t>
      </w:r>
      <w:r w:rsidRPr="00DC65B5">
        <w:rPr>
          <w:lang w:val="en-GB"/>
        </w:rPr>
        <w:t xml:space="preserve">ere to mobilize funding from sources other than the </w:t>
      </w:r>
      <w:r w:rsidRPr="00DC65B5">
        <w:rPr>
          <w:lang w:val="en-GB"/>
        </w:rPr>
        <w:lastRenderedPageBreak/>
        <w:t>Multilateral Fund for energy-efficiency components when phasing down HFCs, the project would not result in the duplication of activities among those funded by the Multilateral Fund and those funded from other sources; the information on project progress, results and key learning would be made available, as appropriate; the date of completion of the project would be set as no more than 36 months after the date of approval by the Executive Committee and a detailed project report would be submitted to the Executive Committee within six months of the date of completion of the project.</w:t>
      </w:r>
    </w:p>
    <w:p w14:paraId="2E3A0A47" w14:textId="77777777" w:rsidR="00CA7E6A" w:rsidRPr="00B9280B" w:rsidRDefault="00CA7E6A">
      <w:pPr>
        <w:keepNext/>
        <w:spacing w:after="240"/>
        <w:rPr>
          <w:i/>
          <w:iCs/>
        </w:rPr>
      </w:pPr>
      <w:r w:rsidRPr="00B9280B">
        <w:rPr>
          <w:i/>
          <w:iCs/>
        </w:rPr>
        <w:t>Minimum energy performance standards</w:t>
      </w:r>
    </w:p>
    <w:p w14:paraId="03A8FFF1" w14:textId="77777777" w:rsidR="00CA7E6A" w:rsidRPr="00FB68D7" w:rsidRDefault="00CA7E6A">
      <w:pPr>
        <w:pStyle w:val="Heading1"/>
      </w:pPr>
      <w:r w:rsidRPr="00FB68D7">
        <w:t xml:space="preserve">Despite </w:t>
      </w:r>
      <w:r>
        <w:t xml:space="preserve">having established </w:t>
      </w:r>
      <w:r w:rsidRPr="00FB68D7">
        <w:t xml:space="preserve">standards </w:t>
      </w:r>
      <w:r>
        <w:t>for</w:t>
      </w:r>
      <w:r w:rsidRPr="00FB68D7">
        <w:t xml:space="preserve"> domestic refrigeration and small-capacity </w:t>
      </w:r>
      <w:r>
        <w:t>AC equipment</w:t>
      </w:r>
      <w:r w:rsidRPr="00FB68D7">
        <w:t xml:space="preserve">, Ecuador does not currently have system-level MEPS for large-capacity commercial and industrial refrigeration systems. In the absence of system-level MEPS for centralized industrial refrigeration, the project will apply internationally recognized energy performance measurement methodologies to ensure robust documentation of efficiency gains and to support the future development of system-level performance benchmarks in </w:t>
      </w:r>
      <w:r>
        <w:t>the country</w:t>
      </w:r>
      <w:r w:rsidRPr="00FB68D7">
        <w:t>.</w:t>
      </w:r>
    </w:p>
    <w:p w14:paraId="056F723B" w14:textId="77777777" w:rsidR="00CA7E6A" w:rsidRDefault="00CA7E6A">
      <w:pPr>
        <w:keepNext/>
        <w:spacing w:after="240"/>
        <w:outlineLvl w:val="0"/>
        <w:rPr>
          <w:lang w:val="en-GB"/>
        </w:rPr>
      </w:pPr>
      <w:r w:rsidRPr="00CE5B97">
        <w:rPr>
          <w:u w:val="single"/>
          <w:lang w:val="en-GB"/>
        </w:rPr>
        <w:t>Technical and cost-related issues</w:t>
      </w:r>
      <w:r w:rsidRPr="003260F2">
        <w:rPr>
          <w:lang w:val="en-GB"/>
        </w:rPr>
        <w:t xml:space="preserve"> </w:t>
      </w:r>
    </w:p>
    <w:p w14:paraId="1F7E0552" w14:textId="77777777" w:rsidR="00CA7E6A" w:rsidRPr="003260F2" w:rsidRDefault="00CA7E6A">
      <w:pPr>
        <w:keepNext/>
        <w:spacing w:after="240"/>
        <w:outlineLvl w:val="0"/>
        <w:rPr>
          <w:i/>
          <w:iCs/>
          <w:lang w:val="en-GB"/>
        </w:rPr>
      </w:pPr>
      <w:r w:rsidRPr="003260F2">
        <w:rPr>
          <w:i/>
          <w:iCs/>
          <w:lang w:val="en-GB"/>
        </w:rPr>
        <w:t>Technology selection and calculation of cost</w:t>
      </w:r>
      <w:r>
        <w:rPr>
          <w:i/>
          <w:iCs/>
          <w:lang w:val="en-GB"/>
        </w:rPr>
        <w:t>s</w:t>
      </w:r>
      <w:r w:rsidRPr="003260F2">
        <w:rPr>
          <w:i/>
          <w:iCs/>
          <w:lang w:val="en-GB"/>
        </w:rPr>
        <w:t xml:space="preserve"> </w:t>
      </w:r>
    </w:p>
    <w:p w14:paraId="409EE3FF" w14:textId="77777777" w:rsidR="00CA7E6A" w:rsidRDefault="00CA7E6A">
      <w:pPr>
        <w:pStyle w:val="Heading1"/>
      </w:pPr>
      <w:r>
        <w:t>UNIDO explained that</w:t>
      </w:r>
      <w:r w:rsidRPr="006F26DB">
        <w:t xml:space="preserve"> continued use of HFC systems and other low‑GWP options</w:t>
      </w:r>
      <w:r>
        <w:t xml:space="preserve"> </w:t>
      </w:r>
      <w:r w:rsidRPr="006F26DB">
        <w:t xml:space="preserve">were assessed, </w:t>
      </w:r>
      <w:r>
        <w:t>but NH</w:t>
      </w:r>
      <w:r w:rsidRPr="00BC61FE">
        <w:rPr>
          <w:vertAlign w:val="subscript"/>
        </w:rPr>
        <w:t>3</w:t>
      </w:r>
      <w:r>
        <w:t>-based technology was selected because of its zero-GWP, s</w:t>
      </w:r>
      <w:r w:rsidRPr="000B4C6E">
        <w:t>uperior thermodynamic performance at low temperatures (-40°C)</w:t>
      </w:r>
      <w:r>
        <w:t xml:space="preserve"> which is</w:t>
      </w:r>
      <w:r w:rsidRPr="000B4C6E">
        <w:t xml:space="preserve"> particularly </w:t>
      </w:r>
      <w:r>
        <w:t xml:space="preserve">important </w:t>
      </w:r>
      <w:r w:rsidRPr="000B4C6E">
        <w:t>for industrial freezing applications</w:t>
      </w:r>
      <w:r>
        <w:t>, h</w:t>
      </w:r>
      <w:r w:rsidRPr="00B5300D">
        <w:t>igher energy efficiency compared to equivalent HFC systems</w:t>
      </w:r>
      <w:r>
        <w:t>, p</w:t>
      </w:r>
      <w:r w:rsidRPr="002E5DCD">
        <w:t>roven reliability in large-capacity industrial food processing facilities</w:t>
      </w:r>
      <w:r>
        <w:t xml:space="preserve">, long equipment lifespan, and lower </w:t>
      </w:r>
      <w:r w:rsidRPr="00620916">
        <w:t>lifetime operating cost</w:t>
      </w:r>
      <w:r>
        <w:t>s</w:t>
      </w:r>
      <w:r w:rsidRPr="00620916">
        <w:t xml:space="preserve"> despite higher initial capital expenditure</w:t>
      </w:r>
      <w:r>
        <w:t>. NH</w:t>
      </w:r>
      <w:r w:rsidRPr="00BC61FE">
        <w:rPr>
          <w:vertAlign w:val="subscript"/>
        </w:rPr>
        <w:t>3</w:t>
      </w:r>
      <w:r>
        <w:noBreakHyphen/>
        <w:t xml:space="preserve">based technology </w:t>
      </w:r>
      <w:r w:rsidRPr="006F26DB">
        <w:t>adoption in Ecuador has been limited by higher upfront costs, safety requirements, and the need for specialized technical skills. The project addresses these barriers by supporting installation, enabling a structured transition, and generating practical experience to facilitate broader replication in the sector.</w:t>
      </w:r>
      <w:r>
        <w:t xml:space="preserve"> </w:t>
      </w:r>
      <w:r w:rsidRPr="000C628D">
        <w:t>Beyond refrigerant substitution, the installation integrates optimized system architecture, modular compressor capacity control, continuous performance monitoring, and structured energy</w:t>
      </w:r>
      <w:r>
        <w:t>-</w:t>
      </w:r>
      <w:r w:rsidRPr="000C628D">
        <w:t>performance verification.</w:t>
      </w:r>
    </w:p>
    <w:p w14:paraId="2A9D72DF" w14:textId="77777777" w:rsidR="00CA7E6A" w:rsidRDefault="00CA7E6A">
      <w:pPr>
        <w:pStyle w:val="Heading1"/>
      </w:pPr>
      <w:r w:rsidRPr="004F77CA">
        <w:t xml:space="preserve">The enterprise will finance the full cost of the </w:t>
      </w:r>
      <w:r>
        <w:t>NH</w:t>
      </w:r>
      <w:r w:rsidRPr="00BC61FE">
        <w:rPr>
          <w:vertAlign w:val="subscript"/>
        </w:rPr>
        <w:t>3</w:t>
      </w:r>
      <w:r w:rsidRPr="004F77CA">
        <w:t xml:space="preserve"> equipment and controls (US</w:t>
      </w:r>
      <w:r>
        <w:t> </w:t>
      </w:r>
      <w:r w:rsidRPr="004F77CA">
        <w:t>$1,403,74</w:t>
      </w:r>
      <w:r>
        <w:t>3</w:t>
      </w:r>
      <w:r w:rsidRPr="004F77CA">
        <w:t xml:space="preserve">), </w:t>
      </w:r>
      <w:r>
        <w:t xml:space="preserve">which </w:t>
      </w:r>
      <w:r w:rsidRPr="004F77CA">
        <w:t>represent</w:t>
      </w:r>
      <w:r>
        <w:t>s</w:t>
      </w:r>
      <w:r w:rsidRPr="004F77CA">
        <w:t xml:space="preserve"> the core technological investment and demonstrat</w:t>
      </w:r>
      <w:r>
        <w:t>es</w:t>
      </w:r>
      <w:r w:rsidRPr="004F77CA">
        <w:t xml:space="preserve"> ownership and commitment to adopt a zero</w:t>
      </w:r>
      <w:r>
        <w:noBreakHyphen/>
      </w:r>
      <w:r w:rsidRPr="004F77CA">
        <w:t>GWP solution. To avoid fragmen</w:t>
      </w:r>
      <w:r>
        <w:t>ted</w:t>
      </w:r>
      <w:r w:rsidRPr="004F77CA">
        <w:t xml:space="preserve"> procurement of an integrated industrial system and to ensure full compatibility with the existing process and operational requirements, equipment selection and supply will be managed and financed by the enterprise</w:t>
      </w:r>
      <w:r>
        <w:t xml:space="preserve"> and n</w:t>
      </w:r>
      <w:r w:rsidRPr="00F70860">
        <w:t xml:space="preserve">o </w:t>
      </w:r>
      <w:r>
        <w:t>funds</w:t>
      </w:r>
      <w:r w:rsidRPr="00F70860">
        <w:t xml:space="preserve"> </w:t>
      </w:r>
      <w:r>
        <w:t>are being</w:t>
      </w:r>
      <w:r w:rsidRPr="00F70860">
        <w:t xml:space="preserve"> requested for the equipment package.</w:t>
      </w:r>
      <w:r>
        <w:t xml:space="preserve"> Instead, the costs of </w:t>
      </w:r>
      <w:r w:rsidRPr="004E26A6">
        <w:t>mechanical installation and safety-driven work</w:t>
      </w:r>
      <w:r>
        <w:t>s</w:t>
      </w:r>
      <w:r w:rsidRPr="004E26A6">
        <w:t xml:space="preserve"> required to implement the NH₃ solution under industrial conditions</w:t>
      </w:r>
      <w:r>
        <w:t xml:space="preserve">, </w:t>
      </w:r>
      <w:proofErr w:type="spellStart"/>
      <w:r>
        <w:t>i</w:t>
      </w:r>
      <w:r>
        <w:rPr>
          <w:lang w:val="en-US"/>
        </w:rPr>
        <w:t>ncluding</w:t>
      </w:r>
      <w:proofErr w:type="spellEnd"/>
      <w:r>
        <w:rPr>
          <w:lang w:val="en-US"/>
        </w:rPr>
        <w:t xml:space="preserve"> piping and accessories, mechanical assembly, insulation and electric cabling,</w:t>
      </w:r>
      <w:r>
        <w:t xml:space="preserve"> are requested in the proposal along with technical assistance.</w:t>
      </w:r>
    </w:p>
    <w:p w14:paraId="754CA88E" w14:textId="77777777" w:rsidR="00CA7E6A" w:rsidRPr="00FC6A16" w:rsidRDefault="00CA7E6A">
      <w:pPr>
        <w:pStyle w:val="Heading1"/>
        <w:rPr>
          <w:rFonts w:eastAsia="Times New Roman"/>
          <w:lang w:eastAsia="en-US"/>
        </w:rPr>
      </w:pPr>
      <w:r w:rsidRPr="00FC6A16">
        <w:rPr>
          <w:rFonts w:eastAsia="Times New Roman"/>
          <w:lang w:eastAsia="en-US"/>
        </w:rPr>
        <w:t xml:space="preserve">The Secretariat </w:t>
      </w:r>
      <w:r>
        <w:rPr>
          <w:rFonts w:eastAsia="Times New Roman"/>
          <w:lang w:eastAsia="en-US"/>
        </w:rPr>
        <w:t>e</w:t>
      </w:r>
      <w:r w:rsidRPr="00FC6A16">
        <w:rPr>
          <w:rFonts w:eastAsia="Times New Roman"/>
          <w:lang w:eastAsia="en-US"/>
        </w:rPr>
        <w:t xml:space="preserve">nquired about comparative costs and </w:t>
      </w:r>
      <w:r w:rsidRPr="00336C02">
        <w:rPr>
          <w:rFonts w:eastAsia="Times New Roman"/>
          <w:lang w:eastAsia="en-US"/>
        </w:rPr>
        <w:t>UN</w:t>
      </w:r>
      <w:r>
        <w:rPr>
          <w:rFonts w:eastAsia="Times New Roman"/>
          <w:lang w:eastAsia="en-US"/>
        </w:rPr>
        <w:t>IDO</w:t>
      </w:r>
      <w:r w:rsidRPr="00336C02">
        <w:rPr>
          <w:rFonts w:eastAsia="Times New Roman"/>
          <w:lang w:eastAsia="en-US"/>
        </w:rPr>
        <w:t xml:space="preserve"> </w:t>
      </w:r>
      <w:r>
        <w:rPr>
          <w:rFonts w:eastAsia="Times New Roman"/>
          <w:lang w:eastAsia="en-US"/>
        </w:rPr>
        <w:t xml:space="preserve">estimated that </w:t>
      </w:r>
      <w:r w:rsidRPr="000A7AB7">
        <w:rPr>
          <w:rFonts w:eastAsia="Times New Roman"/>
          <w:lang w:eastAsia="en-US"/>
        </w:rPr>
        <w:t>replacing the system with another R-507A</w:t>
      </w:r>
      <w:r>
        <w:rPr>
          <w:rFonts w:eastAsia="Times New Roman"/>
          <w:lang w:eastAsia="en-US"/>
        </w:rPr>
        <w:t>-</w:t>
      </w:r>
      <w:r w:rsidRPr="000A7AB7">
        <w:rPr>
          <w:rFonts w:eastAsia="Times New Roman"/>
          <w:lang w:eastAsia="en-US"/>
        </w:rPr>
        <w:t xml:space="preserve">based system </w:t>
      </w:r>
      <w:r>
        <w:rPr>
          <w:rFonts w:eastAsia="Times New Roman"/>
          <w:lang w:eastAsia="en-US"/>
        </w:rPr>
        <w:t xml:space="preserve">would cost approximately US $800,000 compared to the cost of an </w:t>
      </w:r>
      <w:r>
        <w:t>NH</w:t>
      </w:r>
      <w:r w:rsidRPr="00BC61FE">
        <w:rPr>
          <w:vertAlign w:val="subscript"/>
        </w:rPr>
        <w:t>3</w:t>
      </w:r>
      <w:r>
        <w:rPr>
          <w:rFonts w:eastAsia="Times New Roman"/>
          <w:lang w:eastAsia="en-US"/>
        </w:rPr>
        <w:noBreakHyphen/>
        <w:t xml:space="preserve">based system (US $1.8 million). </w:t>
      </w:r>
      <w:r w:rsidRPr="00FC6A16">
        <w:rPr>
          <w:rFonts w:eastAsia="Times New Roman"/>
          <w:lang w:eastAsia="en-US"/>
        </w:rPr>
        <w:t>The Secretariat inquired about the division of costs</w:t>
      </w:r>
      <w:r>
        <w:rPr>
          <w:rFonts w:eastAsia="Times New Roman"/>
          <w:lang w:eastAsia="en-US"/>
        </w:rPr>
        <w:t xml:space="preserve"> </w:t>
      </w:r>
      <w:r w:rsidRPr="00FC6A16">
        <w:rPr>
          <w:rFonts w:eastAsia="Times New Roman"/>
          <w:lang w:eastAsia="en-US"/>
        </w:rPr>
        <w:t>since typically the Multilateral Fund pays for equipment</w:t>
      </w:r>
      <w:r>
        <w:rPr>
          <w:rFonts w:eastAsia="Times New Roman"/>
          <w:lang w:eastAsia="en-US"/>
        </w:rPr>
        <w:t>;</w:t>
      </w:r>
      <w:r w:rsidRPr="00FC6A16">
        <w:rPr>
          <w:rFonts w:eastAsia="Times New Roman"/>
          <w:lang w:eastAsia="en-US"/>
        </w:rPr>
        <w:t xml:space="preserve"> UNIDO explained that</w:t>
      </w:r>
      <w:r>
        <w:rPr>
          <w:rFonts w:eastAsia="Times New Roman"/>
          <w:lang w:eastAsia="en-US"/>
        </w:rPr>
        <w:t>,</w:t>
      </w:r>
      <w:r w:rsidRPr="00FC6A16">
        <w:rPr>
          <w:rFonts w:eastAsia="Times New Roman"/>
          <w:lang w:eastAsia="en-US"/>
        </w:rPr>
        <w:t xml:space="preserve"> given the complexity of the project, allocating Multilateral Fund resources to installation </w:t>
      </w:r>
      <w:r>
        <w:rPr>
          <w:rFonts w:eastAsia="Times New Roman"/>
          <w:lang w:eastAsia="en-US"/>
        </w:rPr>
        <w:t>helps avoid</w:t>
      </w:r>
      <w:r w:rsidRPr="00FC6A16">
        <w:rPr>
          <w:rFonts w:eastAsia="Times New Roman"/>
          <w:lang w:eastAsia="en-US"/>
        </w:rPr>
        <w:t xml:space="preserve"> fragmenting </w:t>
      </w:r>
      <w:r>
        <w:rPr>
          <w:rFonts w:eastAsia="Times New Roman"/>
          <w:lang w:eastAsia="en-US"/>
        </w:rPr>
        <w:t xml:space="preserve">of </w:t>
      </w:r>
      <w:r w:rsidRPr="00FC6A16">
        <w:rPr>
          <w:rFonts w:eastAsia="Times New Roman"/>
          <w:lang w:eastAsia="en-US"/>
        </w:rPr>
        <w:t>procurement of an integrated package, which is critical to guarantee system compatibility, performance, and safety. UNIDO further explained that experience from other projects ha</w:t>
      </w:r>
      <w:r>
        <w:rPr>
          <w:rFonts w:eastAsia="Times New Roman"/>
          <w:lang w:eastAsia="en-US"/>
        </w:rPr>
        <w:t>d</w:t>
      </w:r>
      <w:r w:rsidRPr="00FC6A16">
        <w:rPr>
          <w:rFonts w:eastAsia="Times New Roman"/>
          <w:lang w:eastAsia="en-US"/>
        </w:rPr>
        <w:t xml:space="preserve"> shown that splitting procurement, </w:t>
      </w:r>
      <w:r>
        <w:rPr>
          <w:rFonts w:eastAsia="Times New Roman"/>
          <w:lang w:eastAsia="en-US"/>
        </w:rPr>
        <w:t xml:space="preserve">with </w:t>
      </w:r>
      <w:r w:rsidRPr="00FC6A16">
        <w:rPr>
          <w:rFonts w:eastAsia="Times New Roman"/>
          <w:lang w:eastAsia="en-US"/>
        </w:rPr>
        <w:t>some components financed separately, c</w:t>
      </w:r>
      <w:r>
        <w:rPr>
          <w:rFonts w:eastAsia="Times New Roman"/>
          <w:lang w:eastAsia="en-US"/>
        </w:rPr>
        <w:t>ould</w:t>
      </w:r>
      <w:r w:rsidRPr="00FC6A16">
        <w:rPr>
          <w:rFonts w:eastAsia="Times New Roman"/>
          <w:lang w:eastAsia="en-US"/>
        </w:rPr>
        <w:t xml:space="preserve"> create technical and operational challenges, particularly in large industrial systems. Unlike modular or standalone equipment, this project involves a highly integrated system, where compressors, piping, controls, and safety elements must function as a single engineered solution.</w:t>
      </w:r>
    </w:p>
    <w:p w14:paraId="18EB3DBC" w14:textId="77777777" w:rsidR="00CA7E6A" w:rsidRPr="006F26DB" w:rsidRDefault="00CA7E6A">
      <w:pPr>
        <w:pStyle w:val="Heading1"/>
        <w:rPr>
          <w:rFonts w:eastAsia="Times New Roman"/>
          <w:lang w:eastAsia="en-US"/>
        </w:rPr>
      </w:pPr>
      <w:r w:rsidRPr="006F26DB">
        <w:rPr>
          <w:lang w:eastAsia="en-US"/>
        </w:rPr>
        <w:lastRenderedPageBreak/>
        <w:t xml:space="preserve">Upon discussion of the cost elements, it was agreed to reduce the funds covered by the Multilateral Fund for component 1 of the demonstration project from US $432,000 to US $399,600. A reduction of US $32,400 was applied to the overall cost of mechanical installations, noting that </w:t>
      </w:r>
      <w:r w:rsidRPr="005E63A1">
        <w:rPr>
          <w:lang w:eastAsia="en-US"/>
        </w:rPr>
        <w:t>in the event of cost overruns during installation, the enterprise will cover any additional costs beyond the approved project budget and will not require additional funding from the Multilateral Fund</w:t>
      </w:r>
      <w:r w:rsidRPr="006F26DB">
        <w:rPr>
          <w:lang w:eastAsia="en-US"/>
        </w:rPr>
        <w:t xml:space="preserve">. </w:t>
      </w:r>
      <w:r w:rsidRPr="005E63A1">
        <w:rPr>
          <w:rFonts w:eastAsia="Times New Roman"/>
          <w:lang w:eastAsia="en-US"/>
        </w:rPr>
        <w:t xml:space="preserve">In addition, the </w:t>
      </w:r>
      <w:r w:rsidRPr="006F26DB">
        <w:rPr>
          <w:rFonts w:eastAsia="Times New Roman"/>
          <w:lang w:eastAsia="en-US"/>
        </w:rPr>
        <w:t xml:space="preserve">budget for the </w:t>
      </w:r>
      <w:r w:rsidRPr="005E63A1">
        <w:rPr>
          <w:rFonts w:eastAsia="Times New Roman"/>
          <w:lang w:eastAsia="en-US"/>
        </w:rPr>
        <w:t xml:space="preserve">development of </w:t>
      </w:r>
      <w:r>
        <w:rPr>
          <w:rFonts w:eastAsia="Times New Roman"/>
          <w:lang w:eastAsia="en-US"/>
        </w:rPr>
        <w:t xml:space="preserve">a </w:t>
      </w:r>
      <w:r w:rsidRPr="005E63A1">
        <w:rPr>
          <w:rFonts w:eastAsia="Times New Roman"/>
          <w:lang w:eastAsia="en-US"/>
        </w:rPr>
        <w:t xml:space="preserve">draft proposal for MEPS for condensing units and centralized systems </w:t>
      </w:r>
      <w:r>
        <w:rPr>
          <w:rFonts w:eastAsia="Times New Roman"/>
          <w:lang w:eastAsia="en-US"/>
        </w:rPr>
        <w:t>(</w:t>
      </w:r>
      <w:r w:rsidRPr="005E63A1">
        <w:rPr>
          <w:rFonts w:eastAsia="Times New Roman"/>
          <w:lang w:eastAsia="en-US"/>
        </w:rPr>
        <w:t>component</w:t>
      </w:r>
      <w:r>
        <w:rPr>
          <w:rFonts w:eastAsia="Times New Roman"/>
          <w:lang w:eastAsia="en-US"/>
        </w:rPr>
        <w:t> </w:t>
      </w:r>
      <w:r w:rsidRPr="005E63A1">
        <w:rPr>
          <w:rFonts w:eastAsia="Times New Roman"/>
          <w:lang w:eastAsia="en-US"/>
        </w:rPr>
        <w:t>2</w:t>
      </w:r>
      <w:r>
        <w:rPr>
          <w:rFonts w:eastAsia="Times New Roman"/>
          <w:lang w:eastAsia="en-US"/>
        </w:rPr>
        <w:t>)</w:t>
      </w:r>
      <w:r w:rsidRPr="005E63A1">
        <w:rPr>
          <w:rFonts w:eastAsia="Times New Roman"/>
          <w:lang w:eastAsia="en-US"/>
        </w:rPr>
        <w:t xml:space="preserve"> was reduced by US</w:t>
      </w:r>
      <w:r>
        <w:rPr>
          <w:rFonts w:eastAsia="Times New Roman"/>
          <w:lang w:eastAsia="en-US"/>
        </w:rPr>
        <w:t> </w:t>
      </w:r>
      <w:r w:rsidRPr="005E63A1">
        <w:rPr>
          <w:rFonts w:eastAsia="Times New Roman"/>
          <w:lang w:eastAsia="en-US"/>
        </w:rPr>
        <w:t>$10,000</w:t>
      </w:r>
      <w:r>
        <w:rPr>
          <w:rFonts w:eastAsia="Times New Roman"/>
          <w:lang w:eastAsia="en-US"/>
        </w:rPr>
        <w:t>,</w:t>
      </w:r>
      <w:r w:rsidRPr="005E63A1">
        <w:rPr>
          <w:rFonts w:eastAsia="Times New Roman"/>
          <w:lang w:eastAsia="en-US"/>
        </w:rPr>
        <w:t xml:space="preserve"> on the understanding that th</w:t>
      </w:r>
      <w:r>
        <w:rPr>
          <w:rFonts w:eastAsia="Times New Roman"/>
          <w:lang w:eastAsia="en-US"/>
        </w:rPr>
        <w:t>is</w:t>
      </w:r>
      <w:r w:rsidRPr="005E63A1">
        <w:rPr>
          <w:rFonts w:eastAsia="Times New Roman"/>
          <w:lang w:eastAsia="en-US"/>
        </w:rPr>
        <w:t xml:space="preserve"> activity </w:t>
      </w:r>
      <w:r>
        <w:rPr>
          <w:rFonts w:eastAsia="Times New Roman"/>
          <w:lang w:eastAsia="en-US"/>
        </w:rPr>
        <w:t>w</w:t>
      </w:r>
      <w:r w:rsidRPr="005E63A1">
        <w:rPr>
          <w:rFonts w:eastAsia="Times New Roman"/>
          <w:lang w:eastAsia="en-US"/>
        </w:rPr>
        <w:t xml:space="preserve">ould </w:t>
      </w:r>
      <w:r w:rsidRPr="006F26DB">
        <w:rPr>
          <w:rFonts w:eastAsia="Times New Roman"/>
          <w:lang w:eastAsia="en-US"/>
        </w:rPr>
        <w:t>find efficiencies during the KIP and HPMP</w:t>
      </w:r>
      <w:r>
        <w:rPr>
          <w:rFonts w:eastAsia="Times New Roman"/>
          <w:lang w:eastAsia="en-US"/>
        </w:rPr>
        <w:t xml:space="preserve"> </w:t>
      </w:r>
      <w:r w:rsidRPr="006F26DB">
        <w:rPr>
          <w:rFonts w:eastAsia="Times New Roman"/>
          <w:lang w:eastAsia="en-US"/>
        </w:rPr>
        <w:t>implementation</w:t>
      </w:r>
      <w:r>
        <w:rPr>
          <w:rFonts w:eastAsia="Times New Roman"/>
          <w:lang w:eastAsia="en-US"/>
        </w:rPr>
        <w:t>.</w:t>
      </w:r>
      <w:r w:rsidRPr="005E63A1">
        <w:rPr>
          <w:rFonts w:eastAsia="Times New Roman"/>
          <w:lang w:eastAsia="en-US"/>
        </w:rPr>
        <w:t xml:space="preserve"> The level of funding agreed upon will help ensure that the beneficiary is motivated to participate and actively promote the adoption of this technology. It will also support the proper design and engineering of the project, leading to improved performance, fewer technical issues, and greater confidence in the technology</w:t>
      </w:r>
      <w:r>
        <w:rPr>
          <w:rFonts w:eastAsia="Times New Roman"/>
          <w:lang w:eastAsia="en-US"/>
        </w:rPr>
        <w:t>’</w:t>
      </w:r>
      <w:r w:rsidRPr="005E63A1">
        <w:rPr>
          <w:rFonts w:eastAsia="Times New Roman"/>
          <w:lang w:eastAsia="en-US"/>
        </w:rPr>
        <w:t>s reliability and long-term viability.</w:t>
      </w:r>
    </w:p>
    <w:p w14:paraId="13AC0960" w14:textId="77777777" w:rsidR="00CA7E6A" w:rsidRPr="00755229" w:rsidRDefault="00CA7E6A" w:rsidP="0051710D">
      <w:pPr>
        <w:keepNext/>
        <w:spacing w:after="240"/>
        <w:outlineLvl w:val="0"/>
        <w:rPr>
          <w:i/>
          <w:iCs/>
          <w:lang w:val="en-GB"/>
        </w:rPr>
      </w:pPr>
      <w:r w:rsidRPr="00755229">
        <w:rPr>
          <w:i/>
          <w:iCs/>
          <w:lang w:val="en-GB"/>
        </w:rPr>
        <w:t>Selection of beneficiary</w:t>
      </w:r>
    </w:p>
    <w:p w14:paraId="49F06491" w14:textId="77777777" w:rsidR="00CA7E6A" w:rsidRPr="006F26DB" w:rsidRDefault="00CA7E6A" w:rsidP="0051710D">
      <w:pPr>
        <w:pStyle w:val="Heading1"/>
        <w:rPr>
          <w:u w:val="single"/>
        </w:rPr>
      </w:pPr>
      <w:r>
        <w:t xml:space="preserve">UNIDO explained that the beneficiary was selected due to their strong ownership and commitment to the transition to low-GWP alternatives to HFCs. </w:t>
      </w:r>
      <w:r w:rsidRPr="00AC1387">
        <w:t xml:space="preserve">The enterprise was evaluating options to upgrade its refrigeration system in response to operational and efficiency considerations. </w:t>
      </w:r>
      <w:r>
        <w:t>I</w:t>
      </w:r>
      <w:r w:rsidRPr="00AC1387">
        <w:t xml:space="preserve">n the absence of the project, the most likely pathway would have been a like-for-like replacement based on conventional HFC technology. The proposed project enables an accelerated transition to a zero-GWP </w:t>
      </w:r>
      <w:r>
        <w:t>NH</w:t>
      </w:r>
      <w:r w:rsidRPr="00BC61FE">
        <w:rPr>
          <w:vertAlign w:val="subscript"/>
        </w:rPr>
        <w:t>3</w:t>
      </w:r>
      <w:r w:rsidRPr="00AC1387">
        <w:t xml:space="preserve">-based system, aligned with energy performance objectives and national Kigali </w:t>
      </w:r>
      <w:r>
        <w:t xml:space="preserve">Amendment </w:t>
      </w:r>
      <w:r w:rsidRPr="00AC1387">
        <w:t>commitments.</w:t>
      </w:r>
    </w:p>
    <w:p w14:paraId="264EED76" w14:textId="77777777" w:rsidR="00CA7E6A" w:rsidRDefault="00CA7E6A">
      <w:pPr>
        <w:pStyle w:val="ListParagraph"/>
        <w:keepNext/>
        <w:shd w:val="clear" w:color="auto" w:fill="FFFFFF" w:themeFill="background1"/>
        <w:spacing w:after="240"/>
        <w:ind w:left="0"/>
        <w:outlineLvl w:val="0"/>
        <w:rPr>
          <w:i/>
          <w:iCs/>
        </w:rPr>
      </w:pPr>
      <w:r w:rsidRPr="00B257BB">
        <w:rPr>
          <w:i/>
          <w:iCs/>
        </w:rPr>
        <w:t>Monitoring</w:t>
      </w:r>
    </w:p>
    <w:p w14:paraId="3CF89917" w14:textId="77777777" w:rsidR="00CA7E6A" w:rsidRPr="006F26DB" w:rsidRDefault="00CA7E6A">
      <w:pPr>
        <w:pStyle w:val="Heading1"/>
        <w:rPr>
          <w:lang w:val="en-GB"/>
        </w:rPr>
      </w:pPr>
      <w:r>
        <w:rPr>
          <w:lang w:val="en-GB"/>
        </w:rPr>
        <w:t>The funding recommended includes</w:t>
      </w:r>
      <w:r w:rsidRPr="00B437A9">
        <w:rPr>
          <w:lang w:val="en-GB"/>
        </w:rPr>
        <w:t xml:space="preserve"> baseline energy audits to establish pre-installation energy usage, perform post-installation energy assessments to measure efficiency gains, </w:t>
      </w:r>
      <w:proofErr w:type="spellStart"/>
      <w:r w:rsidRPr="00B437A9">
        <w:rPr>
          <w:lang w:val="en-GB"/>
        </w:rPr>
        <w:t>analyze</w:t>
      </w:r>
      <w:proofErr w:type="spellEnd"/>
      <w:r w:rsidRPr="00B437A9">
        <w:rPr>
          <w:lang w:val="en-GB"/>
        </w:rPr>
        <w:t xml:space="preserve"> and compare energy data to assess overall system performance, prepare reports detailing energy savings and recommendations for optimization, </w:t>
      </w:r>
      <w:r>
        <w:rPr>
          <w:lang w:val="en-GB"/>
        </w:rPr>
        <w:t>and s</w:t>
      </w:r>
      <w:r w:rsidRPr="00B437A9">
        <w:rPr>
          <w:lang w:val="en-GB"/>
        </w:rPr>
        <w:t>hare findings with stakeholders to support wider adoption</w:t>
      </w:r>
      <w:r>
        <w:rPr>
          <w:lang w:val="en-GB"/>
        </w:rPr>
        <w:t xml:space="preserve"> for replication</w:t>
      </w:r>
      <w:r w:rsidRPr="00B437A9">
        <w:rPr>
          <w:lang w:val="en-GB"/>
        </w:rPr>
        <w:t>.</w:t>
      </w:r>
      <w:r w:rsidRPr="00A56088">
        <w:t xml:space="preserve"> </w:t>
      </w:r>
      <w:r>
        <w:t xml:space="preserve">In addition, </w:t>
      </w:r>
      <w:r>
        <w:rPr>
          <w:lang w:val="en-GB"/>
        </w:rPr>
        <w:t>the beneficiary</w:t>
      </w:r>
      <w:r w:rsidRPr="00A56088">
        <w:rPr>
          <w:lang w:val="en-GB"/>
        </w:rPr>
        <w:t xml:space="preserve"> has committed to implementing a structured preventive maintenance programme covering compressors, condensers, evaporators, control systems, and safety components, including gas detection and ventilation systems. The system will operate under continuous monitoring of key performance parameters (pressures, temperatures, load factors, and electricity consumption), allowing early detection of inefficiencies and preventive corrective actions. </w:t>
      </w:r>
    </w:p>
    <w:p w14:paraId="2815DD4D" w14:textId="77777777" w:rsidR="00CA7E6A" w:rsidRPr="003E4C19" w:rsidRDefault="00CA7E6A" w:rsidP="0051710D">
      <w:pPr>
        <w:keepNext/>
        <w:spacing w:before="240" w:after="240"/>
        <w:rPr>
          <w:i/>
          <w:iCs/>
          <w:lang w:val="en-GB"/>
        </w:rPr>
      </w:pPr>
      <w:r>
        <w:rPr>
          <w:i/>
          <w:iCs/>
          <w:lang w:val="en-GB"/>
        </w:rPr>
        <w:t>C</w:t>
      </w:r>
      <w:r w:rsidRPr="003E4C19">
        <w:rPr>
          <w:i/>
          <w:iCs/>
          <w:lang w:val="en-GB"/>
        </w:rPr>
        <w:t>ost of the pilot project</w:t>
      </w:r>
      <w:r>
        <w:rPr>
          <w:i/>
          <w:iCs/>
          <w:lang w:val="en-GB"/>
        </w:rPr>
        <w:t xml:space="preserve"> as agreed</w:t>
      </w:r>
    </w:p>
    <w:p w14:paraId="69D7938F" w14:textId="77777777" w:rsidR="00CA7E6A" w:rsidRPr="0087281F" w:rsidRDefault="00CA7E6A">
      <w:pPr>
        <w:pStyle w:val="Heading1"/>
        <w:rPr>
          <w:lang w:val="en-GB"/>
        </w:rPr>
      </w:pPr>
      <w:r w:rsidRPr="00AA74FB">
        <w:rPr>
          <w:lang w:val="en-GB"/>
        </w:rPr>
        <w:t xml:space="preserve">The agreed cost </w:t>
      </w:r>
      <w:r>
        <w:t>of</w:t>
      </w:r>
      <w:r w:rsidRPr="00BD34AF">
        <w:t xml:space="preserve"> the pilot project to</w:t>
      </w:r>
      <w:r>
        <w:t xml:space="preserve"> </w:t>
      </w:r>
      <w:r w:rsidRPr="005630FC">
        <w:rPr>
          <w:lang w:val="en-GB"/>
        </w:rPr>
        <w:t>replac</w:t>
      </w:r>
      <w:r>
        <w:rPr>
          <w:lang w:val="en-GB"/>
        </w:rPr>
        <w:t>e</w:t>
      </w:r>
      <w:r w:rsidRPr="005630FC">
        <w:rPr>
          <w:lang w:val="en-GB"/>
        </w:rPr>
        <w:t xml:space="preserve"> an </w:t>
      </w:r>
      <w:r w:rsidRPr="0087281F">
        <w:rPr>
          <w:lang w:val="en-GB"/>
        </w:rPr>
        <w:t xml:space="preserve">R-507A-based centralized refrigeration system with an </w:t>
      </w:r>
      <w:r w:rsidRPr="0087281F">
        <w:t>NH</w:t>
      </w:r>
      <w:r w:rsidRPr="0087281F">
        <w:rPr>
          <w:vertAlign w:val="subscript"/>
        </w:rPr>
        <w:t>3</w:t>
      </w:r>
      <w:r w:rsidRPr="0087281F">
        <w:rPr>
          <w:lang w:val="en-GB"/>
        </w:rPr>
        <w:t xml:space="preserve">-based recirculated system at a shrimp processing </w:t>
      </w:r>
      <w:r>
        <w:rPr>
          <w:lang w:val="en-GB"/>
        </w:rPr>
        <w:t>plant</w:t>
      </w:r>
      <w:r w:rsidRPr="0087281F">
        <w:rPr>
          <w:lang w:val="en-GB"/>
        </w:rPr>
        <w:t xml:space="preserve"> in Ecuador</w:t>
      </w:r>
      <w:r w:rsidRPr="0087281F">
        <w:t xml:space="preserve"> amounts to US $1,853,343, including a Multilateral Fund grant of US $449,600 and co-funding by the beneficiary of US $1,403,743, as shown in </w:t>
      </w:r>
      <w:r w:rsidRPr="0087281F">
        <w:rPr>
          <w:lang w:val="en-GB"/>
        </w:rPr>
        <w:t>table</w:t>
      </w:r>
      <w:r>
        <w:rPr>
          <w:lang w:val="en-GB"/>
        </w:rPr>
        <w:t> 3</w:t>
      </w:r>
      <w:r w:rsidRPr="0087281F">
        <w:rPr>
          <w:lang w:val="en-GB"/>
        </w:rPr>
        <w:t>.</w:t>
      </w:r>
    </w:p>
    <w:p w14:paraId="0E44C4D2" w14:textId="77777777" w:rsidR="00CA7E6A" w:rsidRDefault="00CA7E6A" w:rsidP="0051710D">
      <w:pPr>
        <w:keepNext/>
        <w:spacing w:before="240"/>
        <w:rPr>
          <w:b/>
          <w:bCs/>
          <w:lang w:val="en-GB"/>
        </w:rPr>
      </w:pPr>
      <w:r w:rsidRPr="00EE39D2">
        <w:rPr>
          <w:b/>
          <w:bCs/>
          <w:lang w:val="en-GB"/>
        </w:rPr>
        <w:t xml:space="preserve">Table </w:t>
      </w:r>
      <w:r>
        <w:rPr>
          <w:b/>
          <w:bCs/>
          <w:lang w:val="en-GB"/>
        </w:rPr>
        <w:t>3</w:t>
      </w:r>
      <w:r w:rsidRPr="00EE39D2">
        <w:rPr>
          <w:b/>
          <w:bCs/>
          <w:lang w:val="en-GB"/>
        </w:rPr>
        <w:t>.</w:t>
      </w:r>
      <w:r w:rsidRPr="00830726">
        <w:rPr>
          <w:b/>
          <w:bCs/>
          <w:lang w:val="en-GB"/>
        </w:rPr>
        <w:t xml:space="preserve"> </w:t>
      </w:r>
      <w:r>
        <w:rPr>
          <w:b/>
          <w:bCs/>
          <w:lang w:val="en-GB"/>
        </w:rPr>
        <w:t>Project</w:t>
      </w:r>
      <w:r w:rsidRPr="00EE39D2">
        <w:rPr>
          <w:b/>
          <w:bCs/>
          <w:lang w:val="en-GB"/>
        </w:rPr>
        <w:t xml:space="preserve"> </w:t>
      </w:r>
      <w:r>
        <w:rPr>
          <w:b/>
          <w:bCs/>
          <w:lang w:val="en-GB"/>
        </w:rPr>
        <w:t xml:space="preserve">activities, total budget and cost </w:t>
      </w:r>
      <w:r w:rsidRPr="00EE39D2">
        <w:rPr>
          <w:b/>
          <w:bCs/>
          <w:lang w:val="en-GB"/>
        </w:rPr>
        <w:t xml:space="preserve">breakdown </w:t>
      </w:r>
      <w:r>
        <w:rPr>
          <w:b/>
          <w:bCs/>
          <w:lang w:val="en-GB"/>
        </w:rPr>
        <w:t>by source,</w:t>
      </w:r>
      <w:r w:rsidRPr="00EE39D2">
        <w:rPr>
          <w:b/>
          <w:bCs/>
          <w:lang w:val="en-GB"/>
        </w:rPr>
        <w:t xml:space="preserve"> as </w:t>
      </w:r>
      <w:r>
        <w:rPr>
          <w:b/>
          <w:bCs/>
          <w:lang w:val="en-GB"/>
        </w:rPr>
        <w:t>agreed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57" w:type="dxa"/>
        </w:tblCellMar>
        <w:tblLook w:val="04A0" w:firstRow="1" w:lastRow="0" w:firstColumn="1" w:lastColumn="0" w:noHBand="0" w:noVBand="1"/>
      </w:tblPr>
      <w:tblGrid>
        <w:gridCol w:w="1799"/>
        <w:gridCol w:w="4072"/>
        <w:gridCol w:w="1110"/>
        <w:gridCol w:w="1242"/>
        <w:gridCol w:w="1217"/>
      </w:tblGrid>
      <w:tr w:rsidR="00CA7E6A" w:rsidRPr="007B6897" w14:paraId="1834913D" w14:textId="77777777">
        <w:trPr>
          <w:trHeight w:val="20"/>
          <w:tblHeader/>
        </w:trPr>
        <w:tc>
          <w:tcPr>
            <w:tcW w:w="3146" w:type="pct"/>
            <w:gridSpan w:val="2"/>
            <w:vMerge w:val="restart"/>
            <w:shd w:val="clear" w:color="auto" w:fill="FFFFFF" w:themeFill="background1"/>
            <w:tcMar>
              <w:left w:w="105" w:type="dxa"/>
              <w:right w:w="105" w:type="dxa"/>
            </w:tcMar>
            <w:vAlign w:val="center"/>
          </w:tcPr>
          <w:p w14:paraId="7F3F6708" w14:textId="77777777" w:rsidR="00CA7E6A" w:rsidRPr="00B823A9" w:rsidRDefault="00CA7E6A">
            <w:pPr>
              <w:spacing w:before="20" w:after="20"/>
              <w:jc w:val="center"/>
              <w:rPr>
                <w:b/>
                <w:bCs/>
                <w:color w:val="000000" w:themeColor="text1"/>
                <w:sz w:val="20"/>
                <w:szCs w:val="20"/>
                <w:lang w:val="en-GB"/>
              </w:rPr>
            </w:pPr>
            <w:r w:rsidRPr="00B823A9">
              <w:rPr>
                <w:b/>
                <w:bCs/>
                <w:color w:val="000000" w:themeColor="text1"/>
                <w:sz w:val="20"/>
                <w:szCs w:val="20"/>
                <w:lang w:val="en-GB"/>
              </w:rPr>
              <w:t>Item</w:t>
            </w:r>
          </w:p>
        </w:tc>
        <w:tc>
          <w:tcPr>
            <w:tcW w:w="1854" w:type="pct"/>
            <w:gridSpan w:val="3"/>
            <w:shd w:val="clear" w:color="auto" w:fill="FFFFFF" w:themeFill="background1"/>
            <w:tcMar>
              <w:left w:w="105" w:type="dxa"/>
              <w:right w:w="105" w:type="dxa"/>
            </w:tcMar>
            <w:vAlign w:val="center"/>
          </w:tcPr>
          <w:p w14:paraId="3E608755" w14:textId="77777777" w:rsidR="00CA7E6A" w:rsidRPr="007B6897" w:rsidRDefault="00CA7E6A">
            <w:pPr>
              <w:jc w:val="center"/>
            </w:pPr>
            <w:r w:rsidRPr="007B6897">
              <w:rPr>
                <w:b/>
                <w:bCs/>
                <w:color w:val="000000" w:themeColor="text1"/>
                <w:sz w:val="20"/>
                <w:szCs w:val="20"/>
                <w:lang w:val="en-GB"/>
              </w:rPr>
              <w:t>Project cost (US $)</w:t>
            </w:r>
          </w:p>
        </w:tc>
      </w:tr>
      <w:tr w:rsidR="00CA7E6A" w:rsidRPr="007B6897" w14:paraId="58074CEF" w14:textId="77777777">
        <w:trPr>
          <w:trHeight w:val="20"/>
          <w:tblHeader/>
        </w:trPr>
        <w:tc>
          <w:tcPr>
            <w:tcW w:w="3146" w:type="pct"/>
            <w:gridSpan w:val="2"/>
            <w:vMerge/>
            <w:shd w:val="clear" w:color="auto" w:fill="FFFFFF" w:themeFill="background1"/>
            <w:tcMar>
              <w:left w:w="105" w:type="dxa"/>
              <w:right w:w="105" w:type="dxa"/>
            </w:tcMar>
            <w:vAlign w:val="center"/>
          </w:tcPr>
          <w:p w14:paraId="33B47DF8" w14:textId="77777777" w:rsidR="00CA7E6A" w:rsidRPr="00B823A9" w:rsidRDefault="00CA7E6A">
            <w:pPr>
              <w:spacing w:before="20" w:after="20"/>
              <w:jc w:val="center"/>
              <w:rPr>
                <w:b/>
                <w:bCs/>
                <w:color w:val="000000" w:themeColor="text1"/>
                <w:sz w:val="20"/>
                <w:szCs w:val="20"/>
                <w:lang w:val="en-GB"/>
              </w:rPr>
            </w:pPr>
          </w:p>
        </w:tc>
        <w:tc>
          <w:tcPr>
            <w:tcW w:w="606" w:type="pct"/>
            <w:shd w:val="clear" w:color="auto" w:fill="FFFFFF" w:themeFill="background1"/>
            <w:tcMar>
              <w:left w:w="105" w:type="dxa"/>
              <w:right w:w="105" w:type="dxa"/>
            </w:tcMar>
            <w:vAlign w:val="center"/>
          </w:tcPr>
          <w:p w14:paraId="2E515E66" w14:textId="77777777" w:rsidR="00CA7E6A" w:rsidRPr="007B6897" w:rsidRDefault="00CA7E6A">
            <w:pPr>
              <w:spacing w:before="20" w:after="20"/>
              <w:jc w:val="center"/>
              <w:rPr>
                <w:b/>
                <w:bCs/>
                <w:color w:val="000000" w:themeColor="text1"/>
                <w:sz w:val="20"/>
                <w:szCs w:val="20"/>
                <w:lang w:val="en-GB"/>
              </w:rPr>
            </w:pPr>
            <w:r w:rsidRPr="007B6897">
              <w:rPr>
                <w:b/>
                <w:bCs/>
                <w:color w:val="000000" w:themeColor="text1"/>
                <w:sz w:val="20"/>
                <w:szCs w:val="20"/>
                <w:lang w:val="en-GB"/>
              </w:rPr>
              <w:t>Total</w:t>
            </w:r>
          </w:p>
        </w:tc>
        <w:tc>
          <w:tcPr>
            <w:tcW w:w="676" w:type="pct"/>
            <w:shd w:val="clear" w:color="auto" w:fill="FFFFFF" w:themeFill="background1"/>
            <w:tcMar>
              <w:left w:w="105" w:type="dxa"/>
              <w:right w:w="105" w:type="dxa"/>
            </w:tcMar>
            <w:vAlign w:val="center"/>
          </w:tcPr>
          <w:p w14:paraId="029F3797" w14:textId="77777777" w:rsidR="00CA7E6A" w:rsidRPr="007B6897" w:rsidRDefault="00CA7E6A">
            <w:pPr>
              <w:spacing w:before="20" w:after="20"/>
              <w:ind w:right="-41"/>
              <w:jc w:val="center"/>
              <w:rPr>
                <w:b/>
                <w:bCs/>
                <w:color w:val="000000" w:themeColor="text1"/>
                <w:sz w:val="20"/>
                <w:szCs w:val="20"/>
                <w:lang w:val="en-GB"/>
              </w:rPr>
            </w:pPr>
            <w:r w:rsidRPr="007B6897">
              <w:rPr>
                <w:b/>
                <w:bCs/>
                <w:color w:val="000000" w:themeColor="text1"/>
                <w:sz w:val="20"/>
                <w:szCs w:val="20"/>
                <w:lang w:val="en-GB"/>
              </w:rPr>
              <w:t>MLF grant</w:t>
            </w:r>
          </w:p>
        </w:tc>
        <w:tc>
          <w:tcPr>
            <w:tcW w:w="573" w:type="pct"/>
            <w:shd w:val="clear" w:color="auto" w:fill="FFFFFF" w:themeFill="background1"/>
            <w:tcMar>
              <w:left w:w="105" w:type="dxa"/>
              <w:right w:w="105" w:type="dxa"/>
            </w:tcMar>
            <w:vAlign w:val="center"/>
          </w:tcPr>
          <w:p w14:paraId="312448BD" w14:textId="77777777" w:rsidR="00CA7E6A" w:rsidRPr="007B6897" w:rsidRDefault="00CA7E6A">
            <w:pPr>
              <w:spacing w:before="20" w:after="20"/>
              <w:ind w:left="-105" w:right="-106"/>
              <w:jc w:val="center"/>
              <w:rPr>
                <w:b/>
                <w:bCs/>
                <w:color w:val="000000" w:themeColor="text1"/>
                <w:sz w:val="20"/>
                <w:szCs w:val="20"/>
                <w:lang w:val="en-GB"/>
              </w:rPr>
            </w:pPr>
            <w:r w:rsidRPr="007B6897">
              <w:rPr>
                <w:b/>
                <w:bCs/>
                <w:color w:val="000000" w:themeColor="text1"/>
                <w:sz w:val="20"/>
                <w:szCs w:val="20"/>
                <w:lang w:val="en-GB"/>
              </w:rPr>
              <w:t>Co</w:t>
            </w:r>
            <w:r w:rsidRPr="007B6897">
              <w:rPr>
                <w:b/>
                <w:bCs/>
                <w:color w:val="000000" w:themeColor="text1"/>
                <w:sz w:val="20"/>
                <w:szCs w:val="20"/>
                <w:lang w:val="en-GB"/>
              </w:rPr>
              <w:noBreakHyphen/>
              <w:t>financing</w:t>
            </w:r>
          </w:p>
        </w:tc>
      </w:tr>
      <w:tr w:rsidR="00CA7E6A" w:rsidRPr="007B6897" w14:paraId="6324B56C" w14:textId="77777777">
        <w:trPr>
          <w:trHeight w:val="122"/>
        </w:trPr>
        <w:tc>
          <w:tcPr>
            <w:tcW w:w="971" w:type="pct"/>
            <w:vMerge w:val="restart"/>
            <w:tcMar>
              <w:left w:w="105" w:type="dxa"/>
              <w:right w:w="105" w:type="dxa"/>
            </w:tcMar>
            <w:vAlign w:val="center"/>
          </w:tcPr>
          <w:p w14:paraId="2B1F483D" w14:textId="77777777" w:rsidR="00CA7E6A" w:rsidRPr="00D92673" w:rsidRDefault="00CA7E6A">
            <w:pPr>
              <w:spacing w:before="20" w:after="20"/>
              <w:jc w:val="left"/>
              <w:rPr>
                <w:color w:val="000000" w:themeColor="text1"/>
                <w:sz w:val="20"/>
                <w:szCs w:val="20"/>
                <w:lang w:val="en-GB"/>
              </w:rPr>
            </w:pPr>
            <w:r w:rsidRPr="00B823A9">
              <w:rPr>
                <w:sz w:val="20"/>
                <w:szCs w:val="20"/>
              </w:rPr>
              <w:t>Component 1: Equipment and installation process</w:t>
            </w:r>
          </w:p>
        </w:tc>
        <w:tc>
          <w:tcPr>
            <w:tcW w:w="2174" w:type="pct"/>
          </w:tcPr>
          <w:p w14:paraId="6A2316B6" w14:textId="77777777" w:rsidR="00CA7E6A" w:rsidRPr="00B823A9" w:rsidRDefault="00CA7E6A">
            <w:pPr>
              <w:spacing w:before="20" w:after="100" w:afterAutospacing="1"/>
              <w:jc w:val="left"/>
              <w:rPr>
                <w:sz w:val="20"/>
                <w:szCs w:val="20"/>
              </w:rPr>
            </w:pPr>
            <w:r w:rsidRPr="00B823A9">
              <w:rPr>
                <w:sz w:val="20"/>
                <w:szCs w:val="20"/>
              </w:rPr>
              <w:t>NH₃ equipment and controls</w:t>
            </w:r>
          </w:p>
        </w:tc>
        <w:tc>
          <w:tcPr>
            <w:tcW w:w="606" w:type="pct"/>
            <w:tcMar>
              <w:left w:w="105" w:type="dxa"/>
              <w:right w:w="105" w:type="dxa"/>
            </w:tcMar>
          </w:tcPr>
          <w:p w14:paraId="5F2B3A0E" w14:textId="77777777" w:rsidR="00CA7E6A" w:rsidRPr="007B6897" w:rsidRDefault="00CA7E6A">
            <w:pPr>
              <w:spacing w:before="20" w:after="100" w:afterAutospacing="1"/>
              <w:jc w:val="right"/>
              <w:rPr>
                <w:color w:val="000000"/>
                <w:sz w:val="20"/>
                <w:szCs w:val="20"/>
                <w:lang w:val="es-MX"/>
              </w:rPr>
            </w:pPr>
            <w:r w:rsidRPr="00B823A9">
              <w:rPr>
                <w:sz w:val="20"/>
                <w:szCs w:val="20"/>
              </w:rPr>
              <w:t>1,403,743</w:t>
            </w:r>
          </w:p>
        </w:tc>
        <w:tc>
          <w:tcPr>
            <w:tcW w:w="676" w:type="pct"/>
            <w:tcMar>
              <w:left w:w="105" w:type="dxa"/>
              <w:right w:w="105" w:type="dxa"/>
            </w:tcMar>
          </w:tcPr>
          <w:p w14:paraId="185F012E" w14:textId="77777777" w:rsidR="00CA7E6A" w:rsidRPr="007B6897" w:rsidRDefault="00CA7E6A">
            <w:pPr>
              <w:spacing w:before="20" w:after="100" w:afterAutospacing="1"/>
              <w:jc w:val="right"/>
              <w:rPr>
                <w:color w:val="000000"/>
                <w:sz w:val="20"/>
                <w:szCs w:val="20"/>
                <w:lang w:val="es-MX"/>
              </w:rPr>
            </w:pPr>
            <w:r w:rsidRPr="00B823A9">
              <w:rPr>
                <w:sz w:val="20"/>
                <w:szCs w:val="20"/>
              </w:rPr>
              <w:t>0</w:t>
            </w:r>
          </w:p>
        </w:tc>
        <w:tc>
          <w:tcPr>
            <w:tcW w:w="573" w:type="pct"/>
            <w:tcMar>
              <w:left w:w="105" w:type="dxa"/>
              <w:right w:w="105" w:type="dxa"/>
            </w:tcMar>
          </w:tcPr>
          <w:p w14:paraId="0FBD103D" w14:textId="77777777" w:rsidR="00CA7E6A" w:rsidRPr="007B6897" w:rsidRDefault="00CA7E6A">
            <w:pPr>
              <w:spacing w:before="20" w:after="20"/>
              <w:jc w:val="right"/>
              <w:rPr>
                <w:color w:val="000000"/>
                <w:sz w:val="20"/>
                <w:szCs w:val="20"/>
                <w:lang w:val="es-MX"/>
              </w:rPr>
            </w:pPr>
            <w:r w:rsidRPr="00B823A9">
              <w:rPr>
                <w:sz w:val="20"/>
                <w:szCs w:val="20"/>
              </w:rPr>
              <w:t>1,403,743</w:t>
            </w:r>
          </w:p>
        </w:tc>
      </w:tr>
      <w:tr w:rsidR="00CA7E6A" w:rsidRPr="007B6897" w14:paraId="1534F396" w14:textId="77777777">
        <w:trPr>
          <w:trHeight w:val="32"/>
        </w:trPr>
        <w:tc>
          <w:tcPr>
            <w:tcW w:w="971" w:type="pct"/>
            <w:vMerge/>
            <w:tcMar>
              <w:left w:w="105" w:type="dxa"/>
              <w:right w:w="105" w:type="dxa"/>
            </w:tcMar>
            <w:vAlign w:val="center"/>
          </w:tcPr>
          <w:p w14:paraId="1250D218" w14:textId="77777777" w:rsidR="00CA7E6A" w:rsidRPr="00B823A9" w:rsidRDefault="00CA7E6A">
            <w:pPr>
              <w:spacing w:before="20" w:after="20"/>
              <w:jc w:val="left"/>
              <w:rPr>
                <w:sz w:val="20"/>
                <w:szCs w:val="20"/>
              </w:rPr>
            </w:pPr>
          </w:p>
        </w:tc>
        <w:tc>
          <w:tcPr>
            <w:tcW w:w="2174" w:type="pct"/>
          </w:tcPr>
          <w:p w14:paraId="41989EBD" w14:textId="77777777" w:rsidR="00CA7E6A" w:rsidRPr="00B823A9" w:rsidRDefault="00CA7E6A">
            <w:pPr>
              <w:spacing w:before="20" w:after="100" w:afterAutospacing="1"/>
              <w:jc w:val="left"/>
              <w:rPr>
                <w:sz w:val="20"/>
                <w:szCs w:val="20"/>
              </w:rPr>
            </w:pPr>
            <w:r w:rsidRPr="00B823A9">
              <w:rPr>
                <w:sz w:val="20"/>
                <w:szCs w:val="20"/>
              </w:rPr>
              <w:t>Mechanical installations</w:t>
            </w:r>
          </w:p>
        </w:tc>
        <w:tc>
          <w:tcPr>
            <w:tcW w:w="606" w:type="pct"/>
            <w:tcMar>
              <w:left w:w="105" w:type="dxa"/>
              <w:right w:w="105" w:type="dxa"/>
            </w:tcMar>
          </w:tcPr>
          <w:p w14:paraId="170E7F18" w14:textId="77777777" w:rsidR="00CA7E6A" w:rsidRPr="00B823A9" w:rsidRDefault="00CA7E6A">
            <w:pPr>
              <w:spacing w:before="20" w:after="100" w:afterAutospacing="1"/>
              <w:jc w:val="right"/>
              <w:rPr>
                <w:sz w:val="20"/>
                <w:szCs w:val="20"/>
              </w:rPr>
            </w:pPr>
            <w:r>
              <w:rPr>
                <w:sz w:val="20"/>
                <w:szCs w:val="20"/>
              </w:rPr>
              <w:t>399,600</w:t>
            </w:r>
          </w:p>
        </w:tc>
        <w:tc>
          <w:tcPr>
            <w:tcW w:w="676" w:type="pct"/>
            <w:tcMar>
              <w:left w:w="105" w:type="dxa"/>
              <w:right w:w="105" w:type="dxa"/>
            </w:tcMar>
          </w:tcPr>
          <w:p w14:paraId="222E8BAB" w14:textId="77777777" w:rsidR="00CA7E6A" w:rsidRPr="00B823A9" w:rsidRDefault="00CA7E6A">
            <w:pPr>
              <w:spacing w:before="20" w:after="100" w:afterAutospacing="1"/>
              <w:jc w:val="right"/>
              <w:rPr>
                <w:sz w:val="20"/>
                <w:szCs w:val="20"/>
              </w:rPr>
            </w:pPr>
            <w:r>
              <w:rPr>
                <w:sz w:val="20"/>
                <w:szCs w:val="20"/>
              </w:rPr>
              <w:t>399,600</w:t>
            </w:r>
          </w:p>
        </w:tc>
        <w:tc>
          <w:tcPr>
            <w:tcW w:w="573" w:type="pct"/>
            <w:tcMar>
              <w:left w:w="105" w:type="dxa"/>
              <w:right w:w="105" w:type="dxa"/>
            </w:tcMar>
          </w:tcPr>
          <w:p w14:paraId="6EB0F1B1" w14:textId="77777777" w:rsidR="00CA7E6A" w:rsidRPr="00B823A9" w:rsidRDefault="00CA7E6A">
            <w:pPr>
              <w:spacing w:before="20" w:after="20"/>
              <w:jc w:val="right"/>
              <w:rPr>
                <w:sz w:val="20"/>
                <w:szCs w:val="20"/>
              </w:rPr>
            </w:pPr>
            <w:r w:rsidRPr="00B823A9">
              <w:rPr>
                <w:sz w:val="20"/>
                <w:szCs w:val="20"/>
              </w:rPr>
              <w:t>0</w:t>
            </w:r>
          </w:p>
        </w:tc>
      </w:tr>
      <w:tr w:rsidR="00CA7E6A" w:rsidRPr="00B823A9" w14:paraId="43BE40F3" w14:textId="77777777">
        <w:trPr>
          <w:trHeight w:val="32"/>
        </w:trPr>
        <w:tc>
          <w:tcPr>
            <w:tcW w:w="971" w:type="pct"/>
            <w:vMerge/>
            <w:tcMar>
              <w:left w:w="105" w:type="dxa"/>
              <w:right w:w="105" w:type="dxa"/>
            </w:tcMar>
          </w:tcPr>
          <w:p w14:paraId="2B7184B4" w14:textId="77777777" w:rsidR="00CA7E6A" w:rsidRPr="00B823A9" w:rsidRDefault="00CA7E6A">
            <w:pPr>
              <w:spacing w:before="20" w:after="20"/>
              <w:jc w:val="left"/>
              <w:rPr>
                <w:sz w:val="20"/>
                <w:szCs w:val="20"/>
              </w:rPr>
            </w:pPr>
          </w:p>
        </w:tc>
        <w:tc>
          <w:tcPr>
            <w:tcW w:w="2174" w:type="pct"/>
          </w:tcPr>
          <w:p w14:paraId="3CFCC49C" w14:textId="77777777" w:rsidR="00CA7E6A" w:rsidRPr="00B823A9" w:rsidRDefault="00CA7E6A">
            <w:pPr>
              <w:spacing w:before="20" w:after="20"/>
              <w:jc w:val="left"/>
              <w:rPr>
                <w:sz w:val="20"/>
                <w:szCs w:val="20"/>
              </w:rPr>
            </w:pPr>
            <w:r w:rsidRPr="00B823A9">
              <w:rPr>
                <w:b/>
                <w:bCs/>
                <w:sz w:val="20"/>
                <w:szCs w:val="20"/>
              </w:rPr>
              <w:t>Subtotal Component 1</w:t>
            </w:r>
          </w:p>
        </w:tc>
        <w:tc>
          <w:tcPr>
            <w:tcW w:w="606" w:type="pct"/>
          </w:tcPr>
          <w:p w14:paraId="480F58A2" w14:textId="77777777" w:rsidR="00CA7E6A" w:rsidRPr="00CA4766" w:rsidRDefault="00CA7E6A">
            <w:pPr>
              <w:spacing w:before="20" w:after="100" w:afterAutospacing="1"/>
              <w:jc w:val="right"/>
              <w:rPr>
                <w:b/>
                <w:bCs/>
                <w:color w:val="000000"/>
                <w:sz w:val="20"/>
                <w:szCs w:val="20"/>
                <w:lang w:val="es-MX"/>
              </w:rPr>
            </w:pPr>
            <w:r>
              <w:rPr>
                <w:b/>
                <w:bCs/>
                <w:sz w:val="20"/>
                <w:szCs w:val="20"/>
              </w:rPr>
              <w:t>1,803,343</w:t>
            </w:r>
          </w:p>
        </w:tc>
        <w:tc>
          <w:tcPr>
            <w:tcW w:w="676" w:type="pct"/>
            <w:tcMar>
              <w:left w:w="105" w:type="dxa"/>
              <w:right w:w="105" w:type="dxa"/>
            </w:tcMar>
          </w:tcPr>
          <w:p w14:paraId="0FC80F07" w14:textId="77777777" w:rsidR="00CA7E6A" w:rsidRPr="00CA4766" w:rsidRDefault="00CA7E6A">
            <w:pPr>
              <w:spacing w:before="20" w:after="100" w:afterAutospacing="1"/>
              <w:jc w:val="right"/>
              <w:rPr>
                <w:b/>
                <w:bCs/>
                <w:color w:val="000000"/>
                <w:sz w:val="20"/>
                <w:szCs w:val="20"/>
                <w:lang w:val="es-MX"/>
              </w:rPr>
            </w:pPr>
            <w:r>
              <w:rPr>
                <w:b/>
                <w:bCs/>
                <w:sz w:val="20"/>
                <w:szCs w:val="20"/>
              </w:rPr>
              <w:t>399,600</w:t>
            </w:r>
          </w:p>
        </w:tc>
        <w:tc>
          <w:tcPr>
            <w:tcW w:w="573" w:type="pct"/>
            <w:tcMar>
              <w:left w:w="105" w:type="dxa"/>
              <w:right w:w="105" w:type="dxa"/>
            </w:tcMar>
          </w:tcPr>
          <w:p w14:paraId="08F540A9" w14:textId="77777777" w:rsidR="00CA7E6A" w:rsidRPr="00CA4766" w:rsidRDefault="00CA7E6A">
            <w:pPr>
              <w:spacing w:before="20" w:after="20"/>
              <w:jc w:val="right"/>
              <w:rPr>
                <w:b/>
                <w:bCs/>
                <w:color w:val="000000"/>
                <w:sz w:val="20"/>
                <w:szCs w:val="20"/>
                <w:lang w:val="es-MX"/>
              </w:rPr>
            </w:pPr>
            <w:r w:rsidRPr="00CA4766">
              <w:rPr>
                <w:b/>
                <w:bCs/>
                <w:sz w:val="20"/>
                <w:szCs w:val="20"/>
              </w:rPr>
              <w:t>1,403,743</w:t>
            </w:r>
          </w:p>
        </w:tc>
      </w:tr>
      <w:tr w:rsidR="00CA7E6A" w:rsidRPr="00B823A9" w14:paraId="74097839" w14:textId="77777777">
        <w:trPr>
          <w:trHeight w:val="93"/>
        </w:trPr>
        <w:tc>
          <w:tcPr>
            <w:tcW w:w="971" w:type="pct"/>
            <w:vMerge w:val="restart"/>
            <w:tcMar>
              <w:left w:w="105" w:type="dxa"/>
              <w:right w:w="105" w:type="dxa"/>
            </w:tcMar>
            <w:vAlign w:val="center"/>
          </w:tcPr>
          <w:p w14:paraId="74CE94E6" w14:textId="77777777" w:rsidR="00CA7E6A" w:rsidRPr="00B823A9" w:rsidRDefault="00CA7E6A">
            <w:pPr>
              <w:spacing w:before="20" w:after="20"/>
              <w:jc w:val="left"/>
              <w:rPr>
                <w:sz w:val="20"/>
                <w:szCs w:val="20"/>
              </w:rPr>
            </w:pPr>
            <w:r w:rsidRPr="00B823A9">
              <w:rPr>
                <w:color w:val="000000" w:themeColor="text1"/>
                <w:sz w:val="20"/>
                <w:szCs w:val="20"/>
                <w:lang w:val="en-GB"/>
              </w:rPr>
              <w:t>Component 2: Technical assistance</w:t>
            </w:r>
          </w:p>
        </w:tc>
        <w:tc>
          <w:tcPr>
            <w:tcW w:w="2174" w:type="pct"/>
            <w:vAlign w:val="center"/>
          </w:tcPr>
          <w:p w14:paraId="3433279A" w14:textId="77777777" w:rsidR="00CA7E6A" w:rsidRPr="00B823A9" w:rsidRDefault="00CA7E6A">
            <w:pPr>
              <w:spacing w:before="20" w:after="20"/>
              <w:jc w:val="left"/>
              <w:rPr>
                <w:sz w:val="20"/>
                <w:szCs w:val="20"/>
              </w:rPr>
            </w:pPr>
            <w:r w:rsidRPr="00B823A9">
              <w:rPr>
                <w:sz w:val="20"/>
                <w:szCs w:val="20"/>
              </w:rPr>
              <w:t xml:space="preserve">Consultants and experts on </w:t>
            </w:r>
            <w:r>
              <w:rPr>
                <w:sz w:val="20"/>
                <w:szCs w:val="20"/>
              </w:rPr>
              <w:t>energy efficiency</w:t>
            </w:r>
          </w:p>
        </w:tc>
        <w:tc>
          <w:tcPr>
            <w:tcW w:w="606" w:type="pct"/>
          </w:tcPr>
          <w:p w14:paraId="29831617" w14:textId="77777777" w:rsidR="00CA7E6A" w:rsidRPr="00B823A9" w:rsidRDefault="00CA7E6A">
            <w:pPr>
              <w:spacing w:before="20" w:after="100" w:afterAutospacing="1"/>
              <w:jc w:val="right"/>
              <w:rPr>
                <w:color w:val="000000"/>
                <w:sz w:val="20"/>
                <w:szCs w:val="20"/>
                <w:lang w:val="es-MX"/>
              </w:rPr>
            </w:pPr>
            <w:r w:rsidRPr="00B823A9">
              <w:rPr>
                <w:sz w:val="20"/>
                <w:szCs w:val="20"/>
              </w:rPr>
              <w:t>20,000</w:t>
            </w:r>
          </w:p>
        </w:tc>
        <w:tc>
          <w:tcPr>
            <w:tcW w:w="676" w:type="pct"/>
            <w:tcMar>
              <w:left w:w="105" w:type="dxa"/>
              <w:right w:w="105" w:type="dxa"/>
            </w:tcMar>
          </w:tcPr>
          <w:p w14:paraId="24F32D59" w14:textId="77777777" w:rsidR="00CA7E6A" w:rsidRPr="00B823A9" w:rsidRDefault="00CA7E6A">
            <w:pPr>
              <w:spacing w:before="20" w:after="100" w:afterAutospacing="1"/>
              <w:jc w:val="right"/>
              <w:rPr>
                <w:color w:val="000000"/>
                <w:sz w:val="20"/>
                <w:szCs w:val="20"/>
                <w:lang w:val="es-MX"/>
              </w:rPr>
            </w:pPr>
            <w:r w:rsidRPr="00B823A9">
              <w:rPr>
                <w:sz w:val="20"/>
                <w:szCs w:val="20"/>
              </w:rPr>
              <w:t>20,000</w:t>
            </w:r>
          </w:p>
        </w:tc>
        <w:tc>
          <w:tcPr>
            <w:tcW w:w="573" w:type="pct"/>
            <w:tcMar>
              <w:left w:w="105" w:type="dxa"/>
              <w:right w:w="105" w:type="dxa"/>
            </w:tcMar>
          </w:tcPr>
          <w:p w14:paraId="201F83A1" w14:textId="77777777" w:rsidR="00CA7E6A" w:rsidRPr="00B823A9" w:rsidRDefault="00CA7E6A">
            <w:pPr>
              <w:spacing w:before="20" w:after="20"/>
              <w:jc w:val="right"/>
              <w:rPr>
                <w:color w:val="000000"/>
                <w:sz w:val="20"/>
                <w:szCs w:val="20"/>
                <w:lang w:val="es-MX"/>
              </w:rPr>
            </w:pPr>
            <w:r w:rsidRPr="00B823A9">
              <w:rPr>
                <w:sz w:val="20"/>
                <w:szCs w:val="20"/>
              </w:rPr>
              <w:t>0</w:t>
            </w:r>
          </w:p>
        </w:tc>
      </w:tr>
      <w:tr w:rsidR="00CA7E6A" w:rsidRPr="007B6897" w14:paraId="2DF6BCF2" w14:textId="77777777">
        <w:trPr>
          <w:trHeight w:val="20"/>
        </w:trPr>
        <w:tc>
          <w:tcPr>
            <w:tcW w:w="971" w:type="pct"/>
            <w:vMerge/>
            <w:tcMar>
              <w:left w:w="105" w:type="dxa"/>
              <w:right w:w="105" w:type="dxa"/>
            </w:tcMar>
          </w:tcPr>
          <w:p w14:paraId="2A562083" w14:textId="77777777" w:rsidR="00CA7E6A" w:rsidRPr="00D92673" w:rsidRDefault="00CA7E6A">
            <w:pPr>
              <w:spacing w:before="20" w:after="20"/>
              <w:jc w:val="left"/>
              <w:rPr>
                <w:color w:val="000000" w:themeColor="text1"/>
                <w:sz w:val="20"/>
                <w:szCs w:val="20"/>
                <w:lang w:val="en-GB"/>
              </w:rPr>
            </w:pPr>
          </w:p>
        </w:tc>
        <w:tc>
          <w:tcPr>
            <w:tcW w:w="2174" w:type="pct"/>
          </w:tcPr>
          <w:p w14:paraId="452A1A88" w14:textId="77777777" w:rsidR="00CA7E6A" w:rsidRPr="00B823A9" w:rsidRDefault="00CA7E6A">
            <w:pPr>
              <w:spacing w:after="100" w:afterAutospacing="1"/>
              <w:jc w:val="left"/>
              <w:rPr>
                <w:sz w:val="20"/>
                <w:szCs w:val="20"/>
              </w:rPr>
            </w:pPr>
            <w:r w:rsidRPr="00B823A9">
              <w:rPr>
                <w:sz w:val="20"/>
                <w:szCs w:val="20"/>
              </w:rPr>
              <w:t>Assessment of energy gains</w:t>
            </w:r>
          </w:p>
        </w:tc>
        <w:tc>
          <w:tcPr>
            <w:tcW w:w="606" w:type="pct"/>
            <w:tcMar>
              <w:left w:w="105" w:type="dxa"/>
              <w:right w:w="105" w:type="dxa"/>
            </w:tcMar>
          </w:tcPr>
          <w:p w14:paraId="7B489E2E" w14:textId="77777777" w:rsidR="00CA7E6A" w:rsidRPr="007B6897" w:rsidRDefault="00CA7E6A">
            <w:pPr>
              <w:spacing w:before="20" w:after="100" w:afterAutospacing="1"/>
              <w:jc w:val="right"/>
              <w:rPr>
                <w:color w:val="000000"/>
                <w:sz w:val="20"/>
                <w:szCs w:val="20"/>
                <w:lang w:val="es-MX"/>
              </w:rPr>
            </w:pPr>
            <w:r w:rsidRPr="00B823A9">
              <w:rPr>
                <w:sz w:val="20"/>
                <w:szCs w:val="20"/>
              </w:rPr>
              <w:t>10,000</w:t>
            </w:r>
          </w:p>
        </w:tc>
        <w:tc>
          <w:tcPr>
            <w:tcW w:w="676" w:type="pct"/>
            <w:tcMar>
              <w:left w:w="105" w:type="dxa"/>
              <w:right w:w="105" w:type="dxa"/>
            </w:tcMar>
          </w:tcPr>
          <w:p w14:paraId="2BE9558E" w14:textId="77777777" w:rsidR="00CA7E6A" w:rsidRPr="007B6897" w:rsidRDefault="00CA7E6A">
            <w:pPr>
              <w:spacing w:before="20" w:after="100" w:afterAutospacing="1"/>
              <w:jc w:val="right"/>
              <w:rPr>
                <w:color w:val="000000"/>
                <w:sz w:val="20"/>
                <w:szCs w:val="20"/>
                <w:lang w:val="es-MX"/>
              </w:rPr>
            </w:pPr>
            <w:r w:rsidRPr="00B823A9">
              <w:rPr>
                <w:sz w:val="20"/>
                <w:szCs w:val="20"/>
              </w:rPr>
              <w:t>10,000</w:t>
            </w:r>
          </w:p>
        </w:tc>
        <w:tc>
          <w:tcPr>
            <w:tcW w:w="573" w:type="pct"/>
            <w:tcMar>
              <w:left w:w="105" w:type="dxa"/>
              <w:right w:w="105" w:type="dxa"/>
            </w:tcMar>
          </w:tcPr>
          <w:p w14:paraId="3183F264" w14:textId="77777777" w:rsidR="00CA7E6A" w:rsidRPr="007B6897" w:rsidRDefault="00CA7E6A">
            <w:pPr>
              <w:spacing w:before="20" w:after="20"/>
              <w:jc w:val="right"/>
              <w:rPr>
                <w:color w:val="000000"/>
                <w:sz w:val="20"/>
                <w:szCs w:val="20"/>
                <w:lang w:val="es-MX"/>
              </w:rPr>
            </w:pPr>
            <w:r w:rsidRPr="00B823A9">
              <w:rPr>
                <w:sz w:val="20"/>
                <w:szCs w:val="20"/>
              </w:rPr>
              <w:t>0</w:t>
            </w:r>
          </w:p>
        </w:tc>
      </w:tr>
      <w:tr w:rsidR="00CA7E6A" w:rsidRPr="007B6897" w14:paraId="19821649" w14:textId="77777777">
        <w:trPr>
          <w:trHeight w:val="188"/>
        </w:trPr>
        <w:tc>
          <w:tcPr>
            <w:tcW w:w="971" w:type="pct"/>
            <w:vMerge/>
            <w:tcMar>
              <w:left w:w="105" w:type="dxa"/>
              <w:right w:w="105" w:type="dxa"/>
            </w:tcMar>
          </w:tcPr>
          <w:p w14:paraId="6DBB68DA" w14:textId="77777777" w:rsidR="00CA7E6A" w:rsidRPr="00D92673" w:rsidRDefault="00CA7E6A">
            <w:pPr>
              <w:spacing w:before="20" w:after="20"/>
              <w:jc w:val="left"/>
              <w:rPr>
                <w:sz w:val="20"/>
                <w:szCs w:val="20"/>
              </w:rPr>
            </w:pPr>
          </w:p>
        </w:tc>
        <w:tc>
          <w:tcPr>
            <w:tcW w:w="2174" w:type="pct"/>
          </w:tcPr>
          <w:p w14:paraId="49B26456" w14:textId="77777777" w:rsidR="00CA7E6A" w:rsidRPr="00B823A9" w:rsidRDefault="00CA7E6A">
            <w:pPr>
              <w:spacing w:after="100" w:afterAutospacing="1"/>
              <w:jc w:val="left"/>
              <w:rPr>
                <w:sz w:val="20"/>
                <w:szCs w:val="20"/>
              </w:rPr>
            </w:pPr>
            <w:r w:rsidRPr="00B823A9">
              <w:rPr>
                <w:sz w:val="20"/>
                <w:szCs w:val="20"/>
              </w:rPr>
              <w:t xml:space="preserve">Development of </w:t>
            </w:r>
            <w:r>
              <w:rPr>
                <w:sz w:val="20"/>
                <w:szCs w:val="20"/>
              </w:rPr>
              <w:t xml:space="preserve">a </w:t>
            </w:r>
            <w:r w:rsidRPr="00B823A9">
              <w:rPr>
                <w:sz w:val="20"/>
                <w:szCs w:val="20"/>
              </w:rPr>
              <w:t>draft proposal for MEPS for condensing units and centralized systems</w:t>
            </w:r>
          </w:p>
        </w:tc>
        <w:tc>
          <w:tcPr>
            <w:tcW w:w="606" w:type="pct"/>
            <w:tcMar>
              <w:left w:w="105" w:type="dxa"/>
              <w:right w:w="105" w:type="dxa"/>
            </w:tcMar>
          </w:tcPr>
          <w:p w14:paraId="5BC01BDF" w14:textId="77777777" w:rsidR="00CA7E6A" w:rsidRPr="007B6897" w:rsidRDefault="00CA7E6A">
            <w:pPr>
              <w:spacing w:before="20" w:after="100" w:afterAutospacing="1"/>
              <w:jc w:val="right"/>
              <w:rPr>
                <w:color w:val="000000"/>
                <w:sz w:val="20"/>
                <w:szCs w:val="20"/>
                <w:lang w:val="es-MX"/>
              </w:rPr>
            </w:pPr>
            <w:r>
              <w:rPr>
                <w:sz w:val="20"/>
                <w:szCs w:val="20"/>
              </w:rPr>
              <w:t>2</w:t>
            </w:r>
            <w:r w:rsidRPr="00B823A9">
              <w:rPr>
                <w:sz w:val="20"/>
                <w:szCs w:val="20"/>
              </w:rPr>
              <w:t>0,000</w:t>
            </w:r>
          </w:p>
        </w:tc>
        <w:tc>
          <w:tcPr>
            <w:tcW w:w="676" w:type="pct"/>
            <w:tcMar>
              <w:left w:w="105" w:type="dxa"/>
              <w:right w:w="105" w:type="dxa"/>
            </w:tcMar>
          </w:tcPr>
          <w:p w14:paraId="73FA11AD" w14:textId="77777777" w:rsidR="00CA7E6A" w:rsidRPr="007B6897" w:rsidRDefault="00CA7E6A">
            <w:pPr>
              <w:spacing w:before="20" w:after="100" w:afterAutospacing="1"/>
              <w:jc w:val="right"/>
              <w:rPr>
                <w:color w:val="000000"/>
                <w:sz w:val="20"/>
                <w:szCs w:val="20"/>
                <w:lang w:val="es-MX"/>
              </w:rPr>
            </w:pPr>
            <w:r>
              <w:rPr>
                <w:sz w:val="20"/>
                <w:szCs w:val="20"/>
              </w:rPr>
              <w:t>2</w:t>
            </w:r>
            <w:r w:rsidRPr="00B823A9">
              <w:rPr>
                <w:sz w:val="20"/>
                <w:szCs w:val="20"/>
              </w:rPr>
              <w:t>0,000</w:t>
            </w:r>
          </w:p>
        </w:tc>
        <w:tc>
          <w:tcPr>
            <w:tcW w:w="573" w:type="pct"/>
            <w:tcMar>
              <w:left w:w="105" w:type="dxa"/>
              <w:right w:w="105" w:type="dxa"/>
            </w:tcMar>
          </w:tcPr>
          <w:p w14:paraId="5B85079E" w14:textId="77777777" w:rsidR="00CA7E6A" w:rsidRPr="007B6897" w:rsidRDefault="00CA7E6A">
            <w:pPr>
              <w:spacing w:before="20" w:after="20"/>
              <w:jc w:val="right"/>
              <w:rPr>
                <w:color w:val="000000"/>
                <w:sz w:val="20"/>
                <w:szCs w:val="20"/>
                <w:lang w:val="es-MX"/>
              </w:rPr>
            </w:pPr>
            <w:r w:rsidRPr="00B823A9">
              <w:rPr>
                <w:sz w:val="20"/>
                <w:szCs w:val="20"/>
              </w:rPr>
              <w:t>0</w:t>
            </w:r>
          </w:p>
        </w:tc>
      </w:tr>
      <w:tr w:rsidR="00CA7E6A" w:rsidRPr="00B823A9" w14:paraId="40F6BC53" w14:textId="77777777">
        <w:trPr>
          <w:trHeight w:val="45"/>
        </w:trPr>
        <w:tc>
          <w:tcPr>
            <w:tcW w:w="971" w:type="pct"/>
            <w:vMerge/>
            <w:tcMar>
              <w:left w:w="105" w:type="dxa"/>
              <w:right w:w="105" w:type="dxa"/>
            </w:tcMar>
            <w:vAlign w:val="center"/>
          </w:tcPr>
          <w:p w14:paraId="2E9DB8DA" w14:textId="77777777" w:rsidR="00CA7E6A" w:rsidRPr="00B823A9" w:rsidRDefault="00CA7E6A">
            <w:pPr>
              <w:spacing w:before="20" w:after="20"/>
              <w:ind w:left="609" w:hanging="579"/>
              <w:jc w:val="left"/>
              <w:rPr>
                <w:b/>
                <w:bCs/>
                <w:color w:val="000000" w:themeColor="text1"/>
                <w:sz w:val="20"/>
                <w:szCs w:val="20"/>
                <w:lang w:val="en-GB"/>
              </w:rPr>
            </w:pPr>
          </w:p>
        </w:tc>
        <w:tc>
          <w:tcPr>
            <w:tcW w:w="2174" w:type="pct"/>
            <w:vAlign w:val="center"/>
          </w:tcPr>
          <w:p w14:paraId="73C93DDD" w14:textId="77777777" w:rsidR="00CA7E6A" w:rsidRPr="00B823A9" w:rsidRDefault="00CA7E6A">
            <w:pPr>
              <w:spacing w:before="20" w:after="20"/>
              <w:ind w:left="609" w:hanging="579"/>
              <w:jc w:val="left"/>
              <w:rPr>
                <w:b/>
                <w:bCs/>
                <w:color w:val="000000" w:themeColor="text1"/>
                <w:sz w:val="20"/>
                <w:szCs w:val="20"/>
                <w:lang w:val="en-GB"/>
              </w:rPr>
            </w:pPr>
            <w:r w:rsidRPr="00B823A9">
              <w:rPr>
                <w:b/>
                <w:bCs/>
                <w:sz w:val="20"/>
                <w:szCs w:val="20"/>
              </w:rPr>
              <w:t>Subtotal Component 2</w:t>
            </w:r>
          </w:p>
        </w:tc>
        <w:tc>
          <w:tcPr>
            <w:tcW w:w="606" w:type="pct"/>
          </w:tcPr>
          <w:p w14:paraId="0A5729BF" w14:textId="77777777" w:rsidR="00CA7E6A" w:rsidRPr="00CA4766" w:rsidRDefault="00CA7E6A">
            <w:pPr>
              <w:spacing w:before="20" w:after="100" w:afterAutospacing="1"/>
              <w:jc w:val="right"/>
              <w:rPr>
                <w:b/>
                <w:bCs/>
                <w:color w:val="000000" w:themeColor="text1"/>
                <w:sz w:val="20"/>
                <w:szCs w:val="20"/>
                <w:lang w:val="en-GB"/>
              </w:rPr>
            </w:pPr>
            <w:r>
              <w:rPr>
                <w:b/>
                <w:bCs/>
                <w:sz w:val="20"/>
                <w:szCs w:val="20"/>
              </w:rPr>
              <w:t>5</w:t>
            </w:r>
            <w:r w:rsidRPr="00CA4766">
              <w:rPr>
                <w:b/>
                <w:bCs/>
                <w:sz w:val="20"/>
                <w:szCs w:val="20"/>
              </w:rPr>
              <w:t>0,000</w:t>
            </w:r>
          </w:p>
        </w:tc>
        <w:tc>
          <w:tcPr>
            <w:tcW w:w="676" w:type="pct"/>
            <w:tcMar>
              <w:left w:w="105" w:type="dxa"/>
              <w:right w:w="105" w:type="dxa"/>
            </w:tcMar>
          </w:tcPr>
          <w:p w14:paraId="4CE92B93" w14:textId="77777777" w:rsidR="00CA7E6A" w:rsidRPr="00CA4766" w:rsidRDefault="00CA7E6A">
            <w:pPr>
              <w:spacing w:before="20" w:after="100" w:afterAutospacing="1"/>
              <w:jc w:val="right"/>
              <w:rPr>
                <w:b/>
                <w:bCs/>
                <w:color w:val="000000" w:themeColor="text1"/>
                <w:sz w:val="20"/>
                <w:szCs w:val="20"/>
                <w:lang w:val="en-GB"/>
              </w:rPr>
            </w:pPr>
            <w:r>
              <w:rPr>
                <w:b/>
                <w:bCs/>
                <w:sz w:val="20"/>
                <w:szCs w:val="20"/>
              </w:rPr>
              <w:t>5</w:t>
            </w:r>
            <w:r w:rsidRPr="00CA4766">
              <w:rPr>
                <w:b/>
                <w:bCs/>
                <w:sz w:val="20"/>
                <w:szCs w:val="20"/>
              </w:rPr>
              <w:t>0,000</w:t>
            </w:r>
          </w:p>
        </w:tc>
        <w:tc>
          <w:tcPr>
            <w:tcW w:w="573" w:type="pct"/>
            <w:tcMar>
              <w:left w:w="105" w:type="dxa"/>
              <w:right w:w="105" w:type="dxa"/>
            </w:tcMar>
          </w:tcPr>
          <w:p w14:paraId="2839802B" w14:textId="77777777" w:rsidR="00CA7E6A" w:rsidRPr="00CA4766" w:rsidRDefault="00CA7E6A">
            <w:pPr>
              <w:spacing w:before="20" w:after="20"/>
              <w:jc w:val="right"/>
              <w:rPr>
                <w:b/>
                <w:bCs/>
                <w:color w:val="000000" w:themeColor="text1"/>
                <w:sz w:val="20"/>
                <w:szCs w:val="20"/>
                <w:lang w:val="en-GB"/>
              </w:rPr>
            </w:pPr>
            <w:r w:rsidRPr="00CA4766">
              <w:rPr>
                <w:b/>
                <w:bCs/>
                <w:sz w:val="20"/>
                <w:szCs w:val="20"/>
              </w:rPr>
              <w:t>0</w:t>
            </w:r>
          </w:p>
        </w:tc>
      </w:tr>
      <w:tr w:rsidR="00CA7E6A" w:rsidRPr="007B6897" w14:paraId="5EC42E25" w14:textId="77777777">
        <w:trPr>
          <w:trHeight w:val="20"/>
        </w:trPr>
        <w:tc>
          <w:tcPr>
            <w:tcW w:w="3146" w:type="pct"/>
            <w:gridSpan w:val="2"/>
            <w:tcMar>
              <w:left w:w="105" w:type="dxa"/>
              <w:right w:w="105" w:type="dxa"/>
            </w:tcMar>
            <w:vAlign w:val="center"/>
          </w:tcPr>
          <w:p w14:paraId="54A399A9" w14:textId="77777777" w:rsidR="00CA7E6A" w:rsidRPr="00B823A9" w:rsidRDefault="00CA7E6A">
            <w:pPr>
              <w:spacing w:before="20" w:after="20"/>
              <w:jc w:val="left"/>
              <w:rPr>
                <w:b/>
                <w:bCs/>
                <w:color w:val="000000" w:themeColor="text1"/>
                <w:sz w:val="20"/>
                <w:szCs w:val="20"/>
                <w:lang w:val="en-GB"/>
              </w:rPr>
            </w:pPr>
            <w:r w:rsidRPr="00B823A9">
              <w:rPr>
                <w:b/>
                <w:bCs/>
                <w:color w:val="000000" w:themeColor="text1"/>
                <w:sz w:val="20"/>
                <w:szCs w:val="20"/>
                <w:lang w:val="en-GB"/>
              </w:rPr>
              <w:t>Total</w:t>
            </w:r>
          </w:p>
        </w:tc>
        <w:tc>
          <w:tcPr>
            <w:tcW w:w="606" w:type="pct"/>
            <w:tcMar>
              <w:left w:w="105" w:type="dxa"/>
              <w:right w:w="105" w:type="dxa"/>
            </w:tcMar>
          </w:tcPr>
          <w:p w14:paraId="234ADC9C" w14:textId="77777777" w:rsidR="00CA7E6A" w:rsidRPr="007B6897" w:rsidRDefault="00CA7E6A">
            <w:pPr>
              <w:spacing w:before="20" w:after="20"/>
              <w:jc w:val="right"/>
              <w:rPr>
                <w:b/>
                <w:bCs/>
                <w:color w:val="000000" w:themeColor="text1"/>
                <w:sz w:val="20"/>
                <w:szCs w:val="20"/>
                <w:lang w:val="en-GB"/>
              </w:rPr>
            </w:pPr>
            <w:r>
              <w:rPr>
                <w:b/>
                <w:bCs/>
                <w:sz w:val="20"/>
                <w:szCs w:val="20"/>
              </w:rPr>
              <w:t>1,853,343</w:t>
            </w:r>
          </w:p>
        </w:tc>
        <w:tc>
          <w:tcPr>
            <w:tcW w:w="676" w:type="pct"/>
            <w:tcMar>
              <w:left w:w="105" w:type="dxa"/>
              <w:right w:w="105" w:type="dxa"/>
            </w:tcMar>
          </w:tcPr>
          <w:p w14:paraId="09FE1BF3" w14:textId="77777777" w:rsidR="00CA7E6A" w:rsidRPr="007B6897" w:rsidRDefault="00CA7E6A">
            <w:pPr>
              <w:spacing w:before="20" w:after="20"/>
              <w:jc w:val="right"/>
              <w:rPr>
                <w:b/>
                <w:bCs/>
                <w:color w:val="000000" w:themeColor="text1"/>
                <w:sz w:val="20"/>
                <w:szCs w:val="20"/>
                <w:lang w:val="en-GB"/>
              </w:rPr>
            </w:pPr>
            <w:r>
              <w:rPr>
                <w:b/>
                <w:bCs/>
                <w:sz w:val="20"/>
                <w:szCs w:val="20"/>
              </w:rPr>
              <w:t>449,600</w:t>
            </w:r>
          </w:p>
        </w:tc>
        <w:tc>
          <w:tcPr>
            <w:tcW w:w="573" w:type="pct"/>
            <w:tcMar>
              <w:left w:w="105" w:type="dxa"/>
              <w:right w:w="105" w:type="dxa"/>
            </w:tcMar>
          </w:tcPr>
          <w:p w14:paraId="7482F37E" w14:textId="77777777" w:rsidR="00CA7E6A" w:rsidRPr="007B6897" w:rsidRDefault="00CA7E6A">
            <w:pPr>
              <w:spacing w:before="20" w:after="20"/>
              <w:jc w:val="right"/>
              <w:rPr>
                <w:b/>
                <w:bCs/>
                <w:color w:val="000000" w:themeColor="text1"/>
                <w:sz w:val="20"/>
                <w:szCs w:val="20"/>
                <w:lang w:val="en-GB"/>
              </w:rPr>
            </w:pPr>
            <w:r w:rsidRPr="00CA4766">
              <w:rPr>
                <w:b/>
                <w:bCs/>
                <w:color w:val="000000" w:themeColor="text1"/>
                <w:sz w:val="20"/>
                <w:szCs w:val="20"/>
                <w:lang w:val="en-GB"/>
              </w:rPr>
              <w:t>1,403,74</w:t>
            </w:r>
            <w:r>
              <w:rPr>
                <w:b/>
                <w:bCs/>
                <w:color w:val="000000" w:themeColor="text1"/>
                <w:sz w:val="20"/>
                <w:szCs w:val="20"/>
                <w:lang w:val="en-GB"/>
              </w:rPr>
              <w:t>3</w:t>
            </w:r>
          </w:p>
        </w:tc>
      </w:tr>
    </w:tbl>
    <w:p w14:paraId="272B2792" w14:textId="77777777" w:rsidR="00CA7E6A" w:rsidRPr="001B2FCA" w:rsidRDefault="00CA7E6A" w:rsidP="0051710D">
      <w:pPr>
        <w:spacing w:before="240" w:after="240"/>
        <w:rPr>
          <w:lang w:val="en-GB"/>
        </w:rPr>
      </w:pPr>
      <w:r w:rsidRPr="00F85621">
        <w:rPr>
          <w:i/>
          <w:iCs/>
          <w:lang w:val="en-GB"/>
        </w:rPr>
        <w:lastRenderedPageBreak/>
        <w:t xml:space="preserve">Energy-efficiency </w:t>
      </w:r>
      <w:r>
        <w:rPr>
          <w:i/>
          <w:iCs/>
          <w:lang w:val="en-GB"/>
        </w:rPr>
        <w:t>enhancements</w:t>
      </w:r>
      <w:r w:rsidRPr="00F85621">
        <w:rPr>
          <w:i/>
          <w:iCs/>
          <w:lang w:val="en-GB"/>
        </w:rPr>
        <w:t xml:space="preserve"> and estimat</w:t>
      </w:r>
      <w:r>
        <w:rPr>
          <w:i/>
          <w:iCs/>
          <w:lang w:val="en-GB"/>
        </w:rPr>
        <w:t xml:space="preserve">ed </w:t>
      </w:r>
      <w:r w:rsidRPr="00F85621">
        <w:rPr>
          <w:i/>
          <w:iCs/>
          <w:lang w:val="en-GB"/>
        </w:rPr>
        <w:t>savings</w:t>
      </w:r>
    </w:p>
    <w:p w14:paraId="3D99D59E" w14:textId="77777777" w:rsidR="00CA7E6A" w:rsidRPr="00D800D5" w:rsidRDefault="00CA7E6A">
      <w:pPr>
        <w:pStyle w:val="Heading1"/>
      </w:pPr>
      <w:r w:rsidRPr="006A1217">
        <w:t>Based on the proposal’s operational parameters, the baseline system consumes about 7.3</w:t>
      </w:r>
      <w:r>
        <w:t> </w:t>
      </w:r>
      <w:r w:rsidRPr="006A1217">
        <w:t>GWh of electricity annually (600–610</w:t>
      </w:r>
      <w:r>
        <w:t> </w:t>
      </w:r>
      <w:r w:rsidRPr="006A1217">
        <w:t>MWh per month), costing an estimated US</w:t>
      </w:r>
      <w:r>
        <w:t> </w:t>
      </w:r>
      <w:r w:rsidRPr="006A1217">
        <w:t xml:space="preserve">$55,000–65,000 per month at typical industrial tariffs. With the </w:t>
      </w:r>
      <w:r>
        <w:t>NH</w:t>
      </w:r>
      <w:r w:rsidRPr="00BC61FE">
        <w:rPr>
          <w:vertAlign w:val="subscript"/>
        </w:rPr>
        <w:t>3</w:t>
      </w:r>
      <w:r w:rsidRPr="006A1217">
        <w:t xml:space="preserve">‑based system and the expected </w:t>
      </w:r>
      <w:r>
        <w:t>coefficient of performance (</w:t>
      </w:r>
      <w:r w:rsidRPr="006A1217">
        <w:t>COP</w:t>
      </w:r>
      <w:r>
        <w:t>)</w:t>
      </w:r>
      <w:r w:rsidRPr="006A1217">
        <w:t xml:space="preserve"> improvement from 1.35 to 1.65, annual consumption is projected to fall to roughly 5.9</w:t>
      </w:r>
      <w:r>
        <w:t> </w:t>
      </w:r>
      <w:r w:rsidRPr="006A1217">
        <w:t>GWh (490–500</w:t>
      </w:r>
      <w:r>
        <w:t> </w:t>
      </w:r>
      <w:r w:rsidRPr="006A1217">
        <w:t>MWh per month), reducing monthly electricity costs to about US</w:t>
      </w:r>
      <w:r>
        <w:t> </w:t>
      </w:r>
      <w:r w:rsidRPr="006A1217">
        <w:t>$45,000–55,000</w:t>
      </w:r>
      <w:r w:rsidRPr="003B7C5D">
        <w:t>. The difference between the baseline technology and the NH</w:t>
      </w:r>
      <w:r w:rsidRPr="003B7C5D">
        <w:rPr>
          <w:vertAlign w:val="subscript"/>
        </w:rPr>
        <w:t>3</w:t>
      </w:r>
      <w:r w:rsidRPr="003B7C5D">
        <w:t>‑based system using the average cooling load, COP, and annual electricity use amounts to 1,321,374 kWh/year of avoided emissions.</w:t>
      </w:r>
      <w:r>
        <w:t xml:space="preserve"> </w:t>
      </w:r>
      <w:r w:rsidRPr="006A1217">
        <w:t xml:space="preserve">This represents estimated savings of </w:t>
      </w:r>
      <w:r>
        <w:br/>
      </w:r>
      <w:r w:rsidRPr="006A1217">
        <w:t>US</w:t>
      </w:r>
      <w:r>
        <w:t> </w:t>
      </w:r>
      <w:r w:rsidRPr="006A1217">
        <w:t>$10,000–12,000 per month, or US</w:t>
      </w:r>
      <w:r>
        <w:t> </w:t>
      </w:r>
      <w:r w:rsidRPr="006A1217">
        <w:t>$120,000–140,000 per year. These values align with the proposal’s indicative performance gains and will be confirmed through measurement and verification under Component</w:t>
      </w:r>
      <w:r>
        <w:t> </w:t>
      </w:r>
      <w:r w:rsidRPr="006A1217">
        <w:t>2.</w:t>
      </w:r>
    </w:p>
    <w:p w14:paraId="51A4F679" w14:textId="77777777" w:rsidR="00CA7E6A" w:rsidRDefault="00CA7E6A" w:rsidP="0051710D">
      <w:pPr>
        <w:keepNext/>
        <w:spacing w:before="240" w:after="240"/>
        <w:rPr>
          <w:u w:val="single"/>
          <w:lang w:val="en-GB"/>
        </w:rPr>
      </w:pPr>
      <w:r w:rsidRPr="00351EEA">
        <w:rPr>
          <w:u w:val="single"/>
          <w:lang w:val="en-GB"/>
        </w:rPr>
        <w:t>Sustainability, replicability and assessment of risks</w:t>
      </w:r>
    </w:p>
    <w:p w14:paraId="40906543" w14:textId="77777777" w:rsidR="00CA7E6A" w:rsidRDefault="00CA7E6A">
      <w:pPr>
        <w:pStyle w:val="Heading1"/>
      </w:pPr>
      <w:r>
        <w:t xml:space="preserve">Potential </w:t>
      </w:r>
      <w:r w:rsidRPr="00891229">
        <w:t>risks</w:t>
      </w:r>
      <w:r>
        <w:t xml:space="preserve"> to the sustainability</w:t>
      </w:r>
      <w:r w:rsidRPr="00891229">
        <w:t xml:space="preserve"> </w:t>
      </w:r>
      <w:r>
        <w:t>of the project results include delays in equipment manufacturing or delivery, integration challenges between the new NH₃-based system and existing infrastructure, safety risks associated with NH₃ handling, cost overruns during installation, exchange rate fluctuations affecting equipment</w:t>
      </w:r>
      <w:r w:rsidRPr="00D909F9">
        <w:t xml:space="preserve"> </w:t>
      </w:r>
      <w:r>
        <w:t>imports, temporary production interruption during installation, insufficient technical capacity for the operation of an NH₃-based system,</w:t>
      </w:r>
      <w:r w:rsidRPr="00FB7C6D">
        <w:t xml:space="preserve"> </w:t>
      </w:r>
      <w:r>
        <w:t xml:space="preserve">accidental NH₃ release and delays in performance verification activities. </w:t>
      </w:r>
      <w:r w:rsidRPr="00891229">
        <w:t xml:space="preserve">The overall risk level of the project is considered moderate, given the technical maturity of </w:t>
      </w:r>
      <w:r>
        <w:t>NH₃</w:t>
      </w:r>
      <w:r>
        <w:noBreakHyphen/>
        <w:t>based</w:t>
      </w:r>
      <w:r w:rsidRPr="00891229">
        <w:t xml:space="preserve"> systems and the financial commitment of the participating enterprise.</w:t>
      </w:r>
    </w:p>
    <w:p w14:paraId="7E8984FE" w14:textId="77777777" w:rsidR="00CA7E6A" w:rsidRDefault="00CA7E6A">
      <w:pPr>
        <w:pStyle w:val="Heading1"/>
      </w:pPr>
      <w:r>
        <w:t>The risks will be mitigated through early procurement planning, relevant contractual clauses, use of fixed</w:t>
      </w:r>
      <w:r>
        <w:noBreakHyphen/>
        <w:t>price contracts in US dollars where feasible, internal financial oversight, detailed engineering design, involvement of experienced industrial refrigeration experts, phased commissioning and installation schedules coordinated with the production process, inclusion of buffer periods in the implementation schedule, assured compliance with international safety standards, installation of gas detection and ventilation systems, employment of industrial-grade containment systems and pressure-relief valves, provision of operator training and emergency response protocols, implementation of a preventive maintenance programme, continuous monitoring,</w:t>
      </w:r>
      <w:r w:rsidRPr="00942B5B">
        <w:t xml:space="preserve"> </w:t>
      </w:r>
      <w:r>
        <w:t>targeted technical supervision, and early installation of data</w:t>
      </w:r>
      <w:r>
        <w:noBreakHyphen/>
        <w:t>logging systems.</w:t>
      </w:r>
    </w:p>
    <w:p w14:paraId="7CBFF350" w14:textId="77777777" w:rsidR="00CA7E6A" w:rsidRDefault="00CA7E6A">
      <w:pPr>
        <w:pStyle w:val="Heading1"/>
      </w:pPr>
      <w:r w:rsidRPr="00487273">
        <w:t>The project’s results are expected to be highly replicable across Ecuador’s seafood processing sector. Technical findings</w:t>
      </w:r>
      <w:r>
        <w:t xml:space="preserve">, </w:t>
      </w:r>
      <w:r w:rsidRPr="00487273">
        <w:t>including system design parameters, commissioning procedures, safety architecture, and measured energy performance</w:t>
      </w:r>
      <w:r>
        <w:t xml:space="preserve">, </w:t>
      </w:r>
      <w:r w:rsidRPr="00487273">
        <w:t xml:space="preserve">will be compiled in a final report for dissemination to industrial refrigeration stakeholders. </w:t>
      </w:r>
      <w:r>
        <w:t>Nationwide, a</w:t>
      </w:r>
      <w:r w:rsidRPr="00487273">
        <w:t>n estimated 25 shrimp‑processing plants operate with refrigeration systems of similar scale, and roughly 50 additional agro-industrial facilities use centralized systems with comparable temperature and operating profiles. Given their reliance on R‑507A and R‑404A, continuous operation, and low‑temperature freezing needs, these facilities present strong replication potential. The project will therefore generate practical experience directly applicable to a substantial share of Ecuador’s industrial refrigeration market.</w:t>
      </w:r>
    </w:p>
    <w:p w14:paraId="6AE64BC1" w14:textId="77777777" w:rsidR="00CA7E6A" w:rsidRDefault="00CA7E6A" w:rsidP="0051710D">
      <w:pPr>
        <w:keepNext/>
        <w:spacing w:before="360" w:after="240"/>
        <w:rPr>
          <w:b/>
          <w:lang w:val="en-GB"/>
        </w:rPr>
      </w:pPr>
      <w:bookmarkStart w:id="11" w:name="_Toc176215686"/>
      <w:bookmarkStart w:id="12" w:name="_Toc176218226"/>
      <w:bookmarkStart w:id="13" w:name="_Toc176220405"/>
      <w:bookmarkStart w:id="14" w:name="_Toc176222855"/>
      <w:bookmarkStart w:id="15" w:name="_Toc176222953"/>
      <w:bookmarkStart w:id="16" w:name="_Toc176222996"/>
      <w:bookmarkStart w:id="17" w:name="_Toc221733783"/>
      <w:bookmarkStart w:id="18" w:name="_Toc221807894"/>
      <w:bookmarkStart w:id="19" w:name="_Toc222413779"/>
      <w:bookmarkStart w:id="20" w:name="_Toc222423775"/>
      <w:bookmarkStart w:id="21" w:name="_Toc222688681"/>
      <w:bookmarkStart w:id="22" w:name="_Toc223953862"/>
      <w:bookmarkStart w:id="23" w:name="_Toc176215687"/>
      <w:bookmarkStart w:id="24" w:name="_Toc176218227"/>
      <w:bookmarkStart w:id="25" w:name="_Toc176220406"/>
      <w:bookmarkStart w:id="26" w:name="_Toc176222856"/>
      <w:bookmarkStart w:id="27" w:name="_Toc176222954"/>
      <w:bookmarkStart w:id="28" w:name="_Toc176222997"/>
      <w:bookmarkStart w:id="29" w:name="_Toc221733784"/>
      <w:bookmarkStart w:id="30" w:name="_Toc221807895"/>
      <w:bookmarkStart w:id="31" w:name="_Toc222413780"/>
      <w:bookmarkStart w:id="32" w:name="_Toc222423776"/>
      <w:bookmarkStart w:id="33" w:name="_Toc222688682"/>
      <w:bookmarkStart w:id="34" w:name="_Toc223953863"/>
      <w:bookmarkStart w:id="35" w:name="_Toc176215688"/>
      <w:bookmarkStart w:id="36" w:name="_Toc176218228"/>
      <w:bookmarkStart w:id="37" w:name="_Toc176220407"/>
      <w:bookmarkStart w:id="38" w:name="_Toc176222857"/>
      <w:bookmarkStart w:id="39" w:name="_Toc176222955"/>
      <w:bookmarkStart w:id="40" w:name="_Toc176222998"/>
      <w:bookmarkStart w:id="41" w:name="_Toc221733785"/>
      <w:bookmarkStart w:id="42" w:name="_Toc221807896"/>
      <w:bookmarkStart w:id="43" w:name="_Toc222413781"/>
      <w:bookmarkStart w:id="44" w:name="_Toc222423777"/>
      <w:bookmarkStart w:id="45" w:name="_Toc222688683"/>
      <w:bookmarkStart w:id="46" w:name="_Toc223953864"/>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0930F3">
        <w:rPr>
          <w:b/>
          <w:lang w:val="en-GB"/>
        </w:rPr>
        <w:t>RECOMMENDATION</w:t>
      </w:r>
    </w:p>
    <w:p w14:paraId="1FF52985" w14:textId="77777777" w:rsidR="00CA7E6A" w:rsidRDefault="00CA7E6A" w:rsidP="0051710D">
      <w:pPr>
        <w:pStyle w:val="Heading1"/>
        <w:shd w:val="clear" w:color="auto" w:fill="FFFFFF" w:themeFill="background1"/>
        <w:rPr>
          <w:lang w:val="en-GB"/>
        </w:rPr>
      </w:pPr>
      <w:r w:rsidRPr="0020697A">
        <w:rPr>
          <w:lang w:val="en-GB"/>
        </w:rPr>
        <w:t>The Executive Committee may wish to consider</w:t>
      </w:r>
      <w:r>
        <w:rPr>
          <w:lang w:val="en-GB"/>
        </w:rPr>
        <w:t>:</w:t>
      </w:r>
    </w:p>
    <w:p w14:paraId="1B469747" w14:textId="77777777" w:rsidR="00CA7E6A" w:rsidRPr="00EB24A3" w:rsidRDefault="00CA7E6A" w:rsidP="006E48CA">
      <w:pPr>
        <w:pStyle w:val="Heading2"/>
        <w:rPr>
          <w:lang w:val="en-GB"/>
        </w:rPr>
      </w:pPr>
      <w:r>
        <w:rPr>
          <w:lang w:val="en-GB"/>
        </w:rPr>
        <w:t>A</w:t>
      </w:r>
      <w:r w:rsidRPr="0020697A">
        <w:rPr>
          <w:lang w:val="en-GB"/>
        </w:rPr>
        <w:t xml:space="preserve">pproving the </w:t>
      </w:r>
      <w:r>
        <w:rPr>
          <w:lang w:val="en-GB"/>
        </w:rPr>
        <w:t xml:space="preserve">project to </w:t>
      </w:r>
      <w:r w:rsidRPr="00870979">
        <w:rPr>
          <w:lang w:val="en-GB"/>
        </w:rPr>
        <w:t>replac</w:t>
      </w:r>
      <w:r>
        <w:rPr>
          <w:lang w:val="en-GB"/>
        </w:rPr>
        <w:t>e</w:t>
      </w:r>
      <w:r w:rsidRPr="00870979">
        <w:rPr>
          <w:lang w:val="en-GB"/>
        </w:rPr>
        <w:t xml:space="preserve"> an R</w:t>
      </w:r>
      <w:r>
        <w:rPr>
          <w:lang w:val="en-GB"/>
        </w:rPr>
        <w:t>-</w:t>
      </w:r>
      <w:r w:rsidRPr="00870979">
        <w:rPr>
          <w:lang w:val="en-GB"/>
        </w:rPr>
        <w:t>507A</w:t>
      </w:r>
      <w:r>
        <w:rPr>
          <w:lang w:val="en-GB"/>
        </w:rPr>
        <w:t>-</w:t>
      </w:r>
      <w:r w:rsidRPr="00870979">
        <w:rPr>
          <w:lang w:val="en-GB"/>
        </w:rPr>
        <w:t>based centralized refrigeration system with an ammonia-based recirculated system at a shrimp processing enterprise</w:t>
      </w:r>
      <w:r>
        <w:rPr>
          <w:lang w:val="en-GB"/>
        </w:rPr>
        <w:t xml:space="preserve"> </w:t>
      </w:r>
      <w:r w:rsidRPr="0020697A">
        <w:rPr>
          <w:lang w:val="en-GB"/>
        </w:rPr>
        <w:t xml:space="preserve">in </w:t>
      </w:r>
      <w:r w:rsidRPr="00870979">
        <w:rPr>
          <w:lang w:val="en-GB"/>
        </w:rPr>
        <w:t xml:space="preserve">Ecuador, </w:t>
      </w:r>
      <w:r w:rsidRPr="0020697A">
        <w:rPr>
          <w:lang w:val="en-GB"/>
        </w:rPr>
        <w:t>in the amount of US $</w:t>
      </w:r>
      <w:r w:rsidRPr="006F26DB">
        <w:t>449,600</w:t>
      </w:r>
      <w:r w:rsidRPr="00485C64">
        <w:rPr>
          <w:lang w:val="en-GB"/>
        </w:rPr>
        <w:t>, plus agency support costs of US $</w:t>
      </w:r>
      <w:r>
        <w:rPr>
          <w:lang w:val="en-GB"/>
        </w:rPr>
        <w:t xml:space="preserve">31,472 </w:t>
      </w:r>
      <w:r w:rsidRPr="0020697A">
        <w:rPr>
          <w:lang w:val="en-GB"/>
        </w:rPr>
        <w:t xml:space="preserve">for </w:t>
      </w:r>
      <w:r w:rsidRPr="00121B7B">
        <w:t>UNIDO</w:t>
      </w:r>
      <w:r>
        <w:t>;</w:t>
      </w:r>
    </w:p>
    <w:p w14:paraId="7E264EF6" w14:textId="77777777" w:rsidR="00CA7E6A" w:rsidRDefault="00CA7E6A" w:rsidP="006E48CA">
      <w:pPr>
        <w:pStyle w:val="Heading2"/>
        <w:keepNext/>
        <w:rPr>
          <w:lang w:val="en-GB"/>
        </w:rPr>
      </w:pPr>
      <w:r>
        <w:rPr>
          <w:lang w:val="en-GB"/>
        </w:rPr>
        <w:lastRenderedPageBreak/>
        <w:t>Noting:</w:t>
      </w:r>
    </w:p>
    <w:p w14:paraId="1EB04135" w14:textId="3E8F776B" w:rsidR="00CA7E6A" w:rsidRPr="00EB24A3" w:rsidRDefault="00CA7E6A" w:rsidP="0051710D">
      <w:pPr>
        <w:pStyle w:val="Heading3"/>
        <w:rPr>
          <w:lang w:val="en-GB"/>
        </w:rPr>
      </w:pPr>
      <w:r w:rsidRPr="00EB24A3">
        <w:rPr>
          <w:lang w:val="en-GB"/>
        </w:rPr>
        <w:t xml:space="preserve">That the Government </w:t>
      </w:r>
      <w:r w:rsidRPr="00CF5CB9">
        <w:rPr>
          <w:lang w:val="en-GB"/>
        </w:rPr>
        <w:t>of Ecuador has commi</w:t>
      </w:r>
      <w:r w:rsidRPr="00EB24A3">
        <w:rPr>
          <w:lang w:val="en-GB"/>
        </w:rPr>
        <w:t>tted to the conditions referred to in decision 91/65(b)(</w:t>
      </w:r>
      <w:proofErr w:type="gramStart"/>
      <w:r w:rsidRPr="00EB24A3">
        <w:rPr>
          <w:lang w:val="en-GB"/>
        </w:rPr>
        <w:t>iv)b.</w:t>
      </w:r>
      <w:proofErr w:type="gramEnd"/>
      <w:r w:rsidRPr="00EB24A3">
        <w:rPr>
          <w:lang w:val="en-GB"/>
        </w:rPr>
        <w:t xml:space="preserve"> to d.;</w:t>
      </w:r>
    </w:p>
    <w:p w14:paraId="6AC2623F" w14:textId="77777777" w:rsidR="00CA7E6A" w:rsidRPr="00A4509D" w:rsidRDefault="00CA7E6A" w:rsidP="0051710D">
      <w:pPr>
        <w:pStyle w:val="Heading3"/>
        <w:rPr>
          <w:lang w:val="en-GB"/>
        </w:rPr>
      </w:pPr>
      <w:r w:rsidRPr="00A4509D">
        <w:rPr>
          <w:lang w:val="en-GB"/>
        </w:rPr>
        <w:t>That the Government of</w:t>
      </w:r>
      <w:r w:rsidRPr="007620AA">
        <w:rPr>
          <w:lang w:val="en-GB"/>
        </w:rPr>
        <w:t xml:space="preserve"> </w:t>
      </w:r>
      <w:r w:rsidRPr="00CF5CB9">
        <w:rPr>
          <w:lang w:val="en-GB"/>
        </w:rPr>
        <w:t>Ecuador</w:t>
      </w:r>
      <w:r>
        <w:rPr>
          <w:lang w:val="en-GB"/>
        </w:rPr>
        <w:t xml:space="preserve">, upon completion of the project, </w:t>
      </w:r>
      <w:r w:rsidRPr="00A4509D">
        <w:rPr>
          <w:lang w:val="en-GB"/>
        </w:rPr>
        <w:t>w</w:t>
      </w:r>
      <w:r>
        <w:rPr>
          <w:lang w:val="en-GB"/>
        </w:rPr>
        <w:t>ill</w:t>
      </w:r>
      <w:r w:rsidRPr="00A4509D">
        <w:rPr>
          <w:lang w:val="en-GB"/>
        </w:rPr>
        <w:t xml:space="preserve"> </w:t>
      </w:r>
      <w:r>
        <w:rPr>
          <w:lang w:val="en-GB"/>
        </w:rPr>
        <w:t>develop minimum energy performance standards for centralized industrial refrigeration systems,</w:t>
      </w:r>
      <w:r w:rsidRPr="00D36B4F">
        <w:rPr>
          <w:lang w:val="en-GB"/>
        </w:rPr>
        <w:t xml:space="preserve"> </w:t>
      </w:r>
      <w:r>
        <w:rPr>
          <w:lang w:val="en-GB"/>
        </w:rPr>
        <w:t>which will include</w:t>
      </w:r>
      <w:r w:rsidRPr="00D36B4F">
        <w:rPr>
          <w:lang w:val="en-GB"/>
        </w:rPr>
        <w:t xml:space="preserve"> technical specifications, performance metrics </w:t>
      </w:r>
      <w:r>
        <w:rPr>
          <w:lang w:val="en-GB"/>
        </w:rPr>
        <w:t>including</w:t>
      </w:r>
      <w:r w:rsidRPr="00D36B4F">
        <w:rPr>
          <w:lang w:val="en-GB"/>
        </w:rPr>
        <w:t xml:space="preserve"> </w:t>
      </w:r>
      <w:r>
        <w:rPr>
          <w:lang w:val="en-GB"/>
        </w:rPr>
        <w:t>coefficient-of-performance</w:t>
      </w:r>
      <w:r w:rsidRPr="00D36B4F">
        <w:rPr>
          <w:lang w:val="en-GB"/>
        </w:rPr>
        <w:t xml:space="preserve"> benchmarks at defined operating conditions, compliance pathways, and implementation recommendations</w:t>
      </w:r>
      <w:r w:rsidRPr="00C61486">
        <w:rPr>
          <w:lang w:val="en-GB"/>
        </w:rPr>
        <w:t>; a</w:t>
      </w:r>
      <w:r w:rsidRPr="00A4509D">
        <w:rPr>
          <w:lang w:val="en-GB"/>
        </w:rPr>
        <w:t>nd</w:t>
      </w:r>
    </w:p>
    <w:p w14:paraId="3E3FFC7A" w14:textId="77777777" w:rsidR="00CA7E6A" w:rsidRDefault="00CA7E6A" w:rsidP="0051710D">
      <w:pPr>
        <w:pStyle w:val="Heading3"/>
      </w:pPr>
      <w:r w:rsidRPr="00094DA8">
        <w:rPr>
          <w:lang w:val="en-GB"/>
        </w:rPr>
        <w:t>That the project w</w:t>
      </w:r>
      <w:r>
        <w:rPr>
          <w:lang w:val="en-GB"/>
        </w:rPr>
        <w:t>ill</w:t>
      </w:r>
      <w:r w:rsidRPr="00094DA8">
        <w:rPr>
          <w:lang w:val="en-GB"/>
        </w:rPr>
        <w:t xml:space="preserve"> be operationally completed no later than </w:t>
      </w:r>
      <w:r w:rsidRPr="006F676F">
        <w:rPr>
          <w:lang w:val="en-GB"/>
        </w:rPr>
        <w:t>30 June 2029</w:t>
      </w:r>
      <w:r>
        <w:rPr>
          <w:lang w:val="en-GB"/>
        </w:rPr>
        <w:t>,</w:t>
      </w:r>
      <w:r w:rsidRPr="006F676F">
        <w:rPr>
          <w:lang w:val="en-GB"/>
        </w:rPr>
        <w:t xml:space="preserve"> a</w:t>
      </w:r>
      <w:r w:rsidRPr="00094DA8">
        <w:rPr>
          <w:lang w:val="en-GB"/>
        </w:rPr>
        <w:t>nd a detailed project report w</w:t>
      </w:r>
      <w:r>
        <w:rPr>
          <w:lang w:val="en-GB"/>
        </w:rPr>
        <w:t xml:space="preserve">ill </w:t>
      </w:r>
      <w:r w:rsidRPr="00094DA8">
        <w:rPr>
          <w:lang w:val="en-GB"/>
        </w:rPr>
        <w:t>be submitted to the Executive Committee within six</w:t>
      </w:r>
      <w:r>
        <w:rPr>
          <w:lang w:val="en-GB"/>
        </w:rPr>
        <w:t> </w:t>
      </w:r>
      <w:r w:rsidRPr="00094DA8">
        <w:rPr>
          <w:lang w:val="en-GB"/>
        </w:rPr>
        <w:t>months of the date of completion</w:t>
      </w:r>
      <w:r>
        <w:rPr>
          <w:lang w:val="en-GB"/>
        </w:rPr>
        <w:t>,</w:t>
      </w:r>
      <w:r w:rsidRPr="006B65F2">
        <w:t xml:space="preserve"> </w:t>
      </w:r>
      <w:r>
        <w:t>including a detailed description of activities undertaken to disseminate the results of the technology demonstration and to promote the adoption of the selected energy</w:t>
      </w:r>
      <w:r>
        <w:noBreakHyphen/>
        <w:t>efficient alternative technologies.</w:t>
      </w:r>
    </w:p>
    <w:p w14:paraId="021D945B" w14:textId="6F90A788" w:rsidR="00183869" w:rsidRDefault="00183869">
      <w:r>
        <w:br w:type="page"/>
      </w:r>
    </w:p>
    <w:p w14:paraId="680428EE" w14:textId="77777777" w:rsidR="00183869" w:rsidRDefault="00183869" w:rsidP="0051710D">
      <w:pPr>
        <w:jc w:val="center"/>
        <w:sectPr w:rsidR="00183869"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1B780FD5" w14:textId="4B41C16C" w:rsidR="00720EE7" w:rsidRPr="00183869" w:rsidRDefault="00183869" w:rsidP="006E48CA">
      <w:pPr>
        <w:spacing w:after="240"/>
        <w:jc w:val="center"/>
        <w:rPr>
          <w:b/>
          <w:bCs/>
        </w:rPr>
      </w:pPr>
      <w:r w:rsidRPr="00183869">
        <w:rPr>
          <w:b/>
          <w:bCs/>
        </w:rPr>
        <w:lastRenderedPageBreak/>
        <w:t>Annex I</w:t>
      </w:r>
    </w:p>
    <w:p w14:paraId="169006E3" w14:textId="0B883895" w:rsidR="00183869" w:rsidRPr="00914EB3" w:rsidRDefault="00183869" w:rsidP="006E48CA">
      <w:pPr>
        <w:spacing w:after="240"/>
        <w:jc w:val="center"/>
        <w:rPr>
          <w:b/>
          <w:bCs/>
        </w:rPr>
      </w:pPr>
      <w:r w:rsidRPr="00914EB3">
        <w:rPr>
          <w:b/>
          <w:bCs/>
        </w:rPr>
        <w:t xml:space="preserve">TEXT TO BE INCLUDED IN THE </w:t>
      </w:r>
      <w:r w:rsidR="00914EB3">
        <w:rPr>
          <w:b/>
          <w:bCs/>
        </w:rPr>
        <w:t xml:space="preserve">UPDATED AGREEMENT BETWEEN THE </w:t>
      </w:r>
      <w:r w:rsidR="00DC0A48">
        <w:rPr>
          <w:b/>
          <w:bCs/>
        </w:rPr>
        <w:t>GOVERNMENT OF ECUADOR AND THE EXECUTIVE COMMITTEE</w:t>
      </w:r>
      <w:r w:rsidR="00A459C0">
        <w:rPr>
          <w:b/>
          <w:bCs/>
        </w:rPr>
        <w:t xml:space="preserve"> OF THE MULTILATERAL FUN</w:t>
      </w:r>
      <w:r w:rsidR="00B92FBF">
        <w:rPr>
          <w:b/>
          <w:bCs/>
        </w:rPr>
        <w:t xml:space="preserve">D FOR </w:t>
      </w:r>
      <w:r w:rsidR="00700951">
        <w:rPr>
          <w:b/>
          <w:bCs/>
        </w:rPr>
        <w:t>THE REDUCTION IN CONSUMPTION OF HYDROFLUOROCARBONS IN ACCORDANCE WITH STAGE I OF THE KIGALI HFC IMPLEMENTATION PLAN</w:t>
      </w:r>
    </w:p>
    <w:p w14:paraId="158856E7" w14:textId="709FE71A" w:rsidR="00546D86" w:rsidRPr="00546D86" w:rsidRDefault="00C93D63" w:rsidP="00C67782">
      <w:pPr>
        <w:pStyle w:val="Heading1"/>
        <w:numPr>
          <w:ilvl w:val="0"/>
          <w:numId w:val="11"/>
        </w:numPr>
      </w:pPr>
      <w:r>
        <w:t>[…]</w:t>
      </w:r>
      <w:r w:rsidR="00546D86" w:rsidRPr="00546D86">
        <w:t xml:space="preserve"> and in respect to any consumption of Annex F substances that exceeds the level</w:t>
      </w:r>
      <w:r w:rsidR="00546D86" w:rsidRPr="00FA3BB1">
        <w:rPr>
          <w:b/>
          <w:bCs/>
        </w:rPr>
        <w:t>s</w:t>
      </w:r>
      <w:r w:rsidR="00546D86" w:rsidRPr="00546D86">
        <w:t xml:space="preserve"> defined in row</w:t>
      </w:r>
      <w:r w:rsidR="00546D86" w:rsidRPr="00FA3BB1">
        <w:rPr>
          <w:b/>
          <w:bCs/>
        </w:rPr>
        <w:t>s</w:t>
      </w:r>
      <w:r w:rsidR="00546D86" w:rsidRPr="00546D86">
        <w:t xml:space="preserve"> 4.1.3 </w:t>
      </w:r>
      <w:r w:rsidR="00546D86" w:rsidRPr="00FA3BB1">
        <w:rPr>
          <w:b/>
          <w:bCs/>
        </w:rPr>
        <w:t>and 4.2.3</w:t>
      </w:r>
      <w:r w:rsidR="00546D86" w:rsidRPr="00546D86">
        <w:t xml:space="preserve"> (remaining consumption eligible for funding).</w:t>
      </w:r>
    </w:p>
    <w:p w14:paraId="70491B0C" w14:textId="0B607234" w:rsidR="00183869" w:rsidRPr="00FD2B1C" w:rsidRDefault="00C530CD" w:rsidP="00C67782">
      <w:pPr>
        <w:pStyle w:val="Heading1"/>
        <w:numPr>
          <w:ilvl w:val="0"/>
          <w:numId w:val="10"/>
        </w:numPr>
      </w:pPr>
      <w:r>
        <w:t xml:space="preserve">[…] </w:t>
      </w:r>
      <w:r w:rsidR="00704E5B" w:rsidRPr="00704E5B">
        <w:t xml:space="preserve">The Country agrees to evaluations, which might be carried out </w:t>
      </w:r>
      <w:r w:rsidR="00704E5B" w:rsidRPr="00704E5B">
        <w:rPr>
          <w:b/>
          <w:bCs/>
        </w:rPr>
        <w:t>under the evaluation work programme</w:t>
      </w:r>
      <w:r w:rsidR="00704E5B" w:rsidRPr="00704E5B">
        <w:t xml:space="preserve"> of the Multilateral Fund or the evaluation programme of the Lead IA taking part in this Agreement.</w:t>
      </w:r>
    </w:p>
    <w:p w14:paraId="4E9E8FA7" w14:textId="77777777" w:rsidR="00F036B5" w:rsidRPr="001201CE" w:rsidRDefault="00F036B5" w:rsidP="00C67782">
      <w:pPr>
        <w:pStyle w:val="Heading1"/>
        <w:numPr>
          <w:ilvl w:val="0"/>
          <w:numId w:val="12"/>
        </w:numPr>
        <w:rPr>
          <w:b/>
          <w:bCs/>
        </w:rPr>
      </w:pPr>
      <w:r w:rsidRPr="001201CE">
        <w:rPr>
          <w:b/>
          <w:bCs/>
        </w:rPr>
        <w:t>This updated Agreement supersedes the Agreement reached between the Government of Ecuador and the Executive Committee at the 97</w:t>
      </w:r>
      <w:r w:rsidRPr="001201CE">
        <w:rPr>
          <w:b/>
          <w:bCs/>
          <w:vertAlign w:val="superscript"/>
        </w:rPr>
        <w:t>th</w:t>
      </w:r>
      <w:r w:rsidRPr="001201CE">
        <w:rPr>
          <w:b/>
          <w:bCs/>
        </w:rPr>
        <w:t xml:space="preserve"> meeting of the Executive Committee.</w:t>
      </w:r>
    </w:p>
    <w:p w14:paraId="469D7631" w14:textId="77777777" w:rsidR="00CC6E51" w:rsidRPr="00F415BE" w:rsidRDefault="00CC6E51" w:rsidP="00533329">
      <w:pPr>
        <w:pStyle w:val="Heading1"/>
        <w:keepNext/>
        <w:numPr>
          <w:ilvl w:val="0"/>
          <w:numId w:val="0"/>
        </w:numPr>
        <w:spacing w:before="360" w:after="12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767"/>
      </w:tblGrid>
      <w:tr w:rsidR="00CC6E51" w:rsidRPr="00F415BE" w14:paraId="34F345C3" w14:textId="77777777" w:rsidTr="00CC6E51">
        <w:trPr>
          <w:trHeight w:val="413"/>
        </w:trPr>
        <w:tc>
          <w:tcPr>
            <w:tcW w:w="2475" w:type="pct"/>
            <w:vAlign w:val="center"/>
          </w:tcPr>
          <w:p w14:paraId="21CC06A7" w14:textId="77777777" w:rsidR="00CC6E51" w:rsidRPr="00CC6E51" w:rsidRDefault="00CC6E51">
            <w:pPr>
              <w:jc w:val="center"/>
              <w:rPr>
                <w:sz w:val="20"/>
              </w:rPr>
            </w:pPr>
            <w:bookmarkStart w:id="47" w:name="_Hlk131268561"/>
            <w:r w:rsidRPr="00CC6E51">
              <w:rPr>
                <w:sz w:val="20"/>
              </w:rPr>
              <w:t>Substances</w:t>
            </w:r>
          </w:p>
        </w:tc>
        <w:tc>
          <w:tcPr>
            <w:tcW w:w="2525" w:type="pct"/>
            <w:vAlign w:val="center"/>
          </w:tcPr>
          <w:p w14:paraId="2B27E7C5" w14:textId="77777777" w:rsidR="00CC6E51" w:rsidRPr="00CC6E51" w:rsidRDefault="00CC6E51">
            <w:pPr>
              <w:jc w:val="center"/>
              <w:rPr>
                <w:sz w:val="20"/>
              </w:rPr>
            </w:pPr>
            <w:r w:rsidRPr="00CC6E51">
              <w:rPr>
                <w:sz w:val="20"/>
              </w:rPr>
              <w:t>Starting point for aggregate reductions in consumption (CO</w:t>
            </w:r>
            <w:r w:rsidRPr="00CC6E51">
              <w:rPr>
                <w:sz w:val="20"/>
                <w:vertAlign w:val="subscript"/>
              </w:rPr>
              <w:t>2</w:t>
            </w:r>
            <w:r w:rsidRPr="00CC6E51">
              <w:rPr>
                <w:sz w:val="20"/>
              </w:rPr>
              <w:t>-eq tonnes)</w:t>
            </w:r>
          </w:p>
        </w:tc>
      </w:tr>
      <w:bookmarkEnd w:id="47"/>
      <w:tr w:rsidR="00CC6E51" w:rsidRPr="00F415BE" w14:paraId="584B8322" w14:textId="77777777" w:rsidTr="00CC6E51">
        <w:trPr>
          <w:trHeight w:val="206"/>
        </w:trPr>
        <w:tc>
          <w:tcPr>
            <w:tcW w:w="2475" w:type="pct"/>
          </w:tcPr>
          <w:p w14:paraId="73C81178" w14:textId="77777777" w:rsidR="00CC6E51" w:rsidRPr="008A6FBB" w:rsidRDefault="00CC6E51">
            <w:pPr>
              <w:ind w:left="168"/>
              <w:jc w:val="left"/>
              <w:rPr>
                <w:sz w:val="20"/>
              </w:rPr>
            </w:pPr>
            <w:r w:rsidRPr="008A6FBB">
              <w:rPr>
                <w:sz w:val="20"/>
              </w:rPr>
              <w:t>HFCs</w:t>
            </w:r>
          </w:p>
        </w:tc>
        <w:tc>
          <w:tcPr>
            <w:tcW w:w="2525" w:type="pct"/>
          </w:tcPr>
          <w:p w14:paraId="5D531B4F" w14:textId="77777777" w:rsidR="00CC6E51" w:rsidRPr="008A6FBB" w:rsidRDefault="00CC6E51">
            <w:pPr>
              <w:ind w:right="269"/>
              <w:jc w:val="right"/>
              <w:rPr>
                <w:sz w:val="20"/>
              </w:rPr>
            </w:pPr>
            <w:r w:rsidRPr="008A6FBB">
              <w:rPr>
                <w:sz w:val="20"/>
              </w:rPr>
              <w:t>To be determined (TBD)</w:t>
            </w:r>
          </w:p>
        </w:tc>
      </w:tr>
      <w:tr w:rsidR="00CC6E51" w:rsidRPr="00F415BE" w14:paraId="40579307" w14:textId="77777777" w:rsidTr="00CC6E51">
        <w:trPr>
          <w:trHeight w:val="206"/>
        </w:trPr>
        <w:tc>
          <w:tcPr>
            <w:tcW w:w="2475" w:type="pct"/>
          </w:tcPr>
          <w:p w14:paraId="63F29C98" w14:textId="77777777" w:rsidR="00CC6E51" w:rsidRPr="00CC6E51" w:rsidRDefault="00CC6E51">
            <w:pPr>
              <w:ind w:left="168"/>
              <w:jc w:val="left"/>
              <w:rPr>
                <w:b/>
                <w:bCs/>
                <w:sz w:val="20"/>
                <w:highlight w:val="yellow"/>
              </w:rPr>
            </w:pPr>
            <w:r w:rsidRPr="00CC6E51">
              <w:rPr>
                <w:b/>
                <w:bCs/>
                <w:sz w:val="20"/>
              </w:rPr>
              <w:t>HFCs contained in imported pre-blended polyols</w:t>
            </w:r>
          </w:p>
        </w:tc>
        <w:tc>
          <w:tcPr>
            <w:tcW w:w="2525" w:type="pct"/>
          </w:tcPr>
          <w:p w14:paraId="6D6E6CFA" w14:textId="77777777" w:rsidR="00CC6E51" w:rsidRPr="00CC6E51" w:rsidRDefault="00CC6E51">
            <w:pPr>
              <w:ind w:right="269"/>
              <w:jc w:val="right"/>
              <w:rPr>
                <w:b/>
                <w:bCs/>
                <w:sz w:val="20"/>
                <w:highlight w:val="yellow"/>
              </w:rPr>
            </w:pPr>
            <w:r w:rsidRPr="00CC6E51">
              <w:rPr>
                <w:b/>
                <w:bCs/>
                <w:sz w:val="20"/>
              </w:rPr>
              <w:t>96,263</w:t>
            </w:r>
          </w:p>
        </w:tc>
      </w:tr>
    </w:tbl>
    <w:p w14:paraId="59A83C7D" w14:textId="77777777" w:rsidR="00F82294" w:rsidRPr="00F415BE" w:rsidRDefault="00F82294" w:rsidP="00533329">
      <w:pPr>
        <w:pStyle w:val="Heading1"/>
        <w:keepNext/>
        <w:numPr>
          <w:ilvl w:val="0"/>
          <w:numId w:val="0"/>
        </w:numPr>
        <w:spacing w:before="360" w:after="120"/>
        <w:rPr>
          <w:b/>
        </w:rPr>
      </w:pPr>
      <w:r w:rsidRPr="00F415BE">
        <w:rPr>
          <w:b/>
        </w:rPr>
        <w:t>APPENDIX 2-A: THE TARGETS, AND FUNDING</w:t>
      </w:r>
    </w:p>
    <w:tbl>
      <w:tblPr>
        <w:tblW w:w="5703" w:type="pct"/>
        <w:jc w:val="center"/>
        <w:tblLayout w:type="fixed"/>
        <w:tblCellMar>
          <w:left w:w="85" w:type="dxa"/>
          <w:right w:w="85" w:type="dxa"/>
        </w:tblCellMar>
        <w:tblLook w:val="04A0" w:firstRow="1" w:lastRow="0" w:firstColumn="1" w:lastColumn="0" w:noHBand="0" w:noVBand="1"/>
      </w:tblPr>
      <w:tblGrid>
        <w:gridCol w:w="561"/>
        <w:gridCol w:w="1564"/>
        <w:gridCol w:w="989"/>
        <w:gridCol w:w="850"/>
        <w:gridCol w:w="851"/>
        <w:gridCol w:w="850"/>
        <w:gridCol w:w="851"/>
        <w:gridCol w:w="850"/>
        <w:gridCol w:w="851"/>
        <w:gridCol w:w="850"/>
        <w:gridCol w:w="851"/>
        <w:gridCol w:w="849"/>
      </w:tblGrid>
      <w:tr w:rsidR="00F82294" w:rsidRPr="00AC162F" w14:paraId="6DDE8BFD" w14:textId="77777777">
        <w:trPr>
          <w:cantSplit/>
          <w:trHeight w:val="50"/>
          <w:tblHeader/>
          <w:jc w:val="center"/>
        </w:trPr>
        <w:tc>
          <w:tcPr>
            <w:tcW w:w="561" w:type="dxa"/>
            <w:tcBorders>
              <w:top w:val="single" w:sz="4" w:space="0" w:color="auto"/>
              <w:left w:val="single" w:sz="4" w:space="0" w:color="auto"/>
              <w:bottom w:val="single" w:sz="4" w:space="0" w:color="auto"/>
              <w:right w:val="single" w:sz="4" w:space="0" w:color="auto"/>
            </w:tcBorders>
            <w:vAlign w:val="center"/>
            <w:hideMark/>
          </w:tcPr>
          <w:p w14:paraId="26256B71"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Row</w:t>
            </w:r>
          </w:p>
        </w:tc>
        <w:tc>
          <w:tcPr>
            <w:tcW w:w="2553" w:type="dxa"/>
            <w:gridSpan w:val="2"/>
            <w:tcBorders>
              <w:top w:val="single" w:sz="4" w:space="0" w:color="auto"/>
              <w:left w:val="nil"/>
              <w:bottom w:val="single" w:sz="4" w:space="0" w:color="auto"/>
              <w:right w:val="single" w:sz="4" w:space="0" w:color="auto"/>
            </w:tcBorders>
            <w:vAlign w:val="center"/>
            <w:hideMark/>
          </w:tcPr>
          <w:p w14:paraId="04979456"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Particulars</w:t>
            </w:r>
          </w:p>
        </w:tc>
        <w:tc>
          <w:tcPr>
            <w:tcW w:w="850" w:type="dxa"/>
            <w:tcBorders>
              <w:top w:val="single" w:sz="4" w:space="0" w:color="auto"/>
              <w:left w:val="nil"/>
              <w:bottom w:val="single" w:sz="4" w:space="0" w:color="auto"/>
              <w:right w:val="single" w:sz="4" w:space="0" w:color="auto"/>
            </w:tcBorders>
            <w:vAlign w:val="center"/>
          </w:tcPr>
          <w:p w14:paraId="46226941"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2022*</w:t>
            </w:r>
          </w:p>
        </w:tc>
        <w:tc>
          <w:tcPr>
            <w:tcW w:w="851" w:type="dxa"/>
            <w:tcBorders>
              <w:top w:val="single" w:sz="4" w:space="0" w:color="auto"/>
              <w:left w:val="single" w:sz="4" w:space="0" w:color="auto"/>
              <w:bottom w:val="single" w:sz="4" w:space="0" w:color="auto"/>
              <w:right w:val="single" w:sz="4" w:space="0" w:color="auto"/>
            </w:tcBorders>
            <w:vAlign w:val="center"/>
            <w:hideMark/>
          </w:tcPr>
          <w:p w14:paraId="312CBD6D"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2023</w:t>
            </w:r>
          </w:p>
        </w:tc>
        <w:tc>
          <w:tcPr>
            <w:tcW w:w="850" w:type="dxa"/>
            <w:tcBorders>
              <w:top w:val="single" w:sz="4" w:space="0" w:color="auto"/>
              <w:left w:val="nil"/>
              <w:bottom w:val="single" w:sz="4" w:space="0" w:color="auto"/>
              <w:right w:val="single" w:sz="4" w:space="0" w:color="auto"/>
            </w:tcBorders>
            <w:vAlign w:val="center"/>
            <w:hideMark/>
          </w:tcPr>
          <w:p w14:paraId="1C6BDE22" w14:textId="77777777" w:rsidR="00F82294" w:rsidRPr="00F82294" w:rsidRDefault="00F82294">
            <w:pPr>
              <w:keepNext/>
              <w:keepLines/>
              <w:ind w:left="-70" w:right="-90"/>
              <w:jc w:val="center"/>
              <w:rPr>
                <w:color w:val="000000"/>
                <w:sz w:val="18"/>
                <w:szCs w:val="18"/>
                <w:lang w:eastAsia="en-CA"/>
              </w:rPr>
            </w:pPr>
            <w:r w:rsidRPr="00F82294">
              <w:rPr>
                <w:color w:val="000000"/>
                <w:sz w:val="18"/>
                <w:szCs w:val="18"/>
                <w:lang w:eastAsia="en-CA"/>
              </w:rPr>
              <w:t>2024</w:t>
            </w:r>
          </w:p>
        </w:tc>
        <w:tc>
          <w:tcPr>
            <w:tcW w:w="851" w:type="dxa"/>
            <w:tcBorders>
              <w:top w:val="single" w:sz="4" w:space="0" w:color="auto"/>
              <w:left w:val="nil"/>
              <w:bottom w:val="single" w:sz="4" w:space="0" w:color="auto"/>
              <w:right w:val="single" w:sz="4" w:space="0" w:color="auto"/>
            </w:tcBorders>
            <w:vAlign w:val="center"/>
          </w:tcPr>
          <w:p w14:paraId="71358887"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2025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DC39C81" w14:textId="43AC6117" w:rsidR="00F82294" w:rsidRPr="00F82294" w:rsidRDefault="00F82294">
            <w:pPr>
              <w:keepNext/>
              <w:keepLines/>
              <w:jc w:val="center"/>
              <w:rPr>
                <w:color w:val="000000"/>
                <w:sz w:val="18"/>
                <w:szCs w:val="18"/>
                <w:lang w:eastAsia="en-CA"/>
              </w:rPr>
            </w:pPr>
            <w:r w:rsidRPr="00F82294">
              <w:rPr>
                <w:color w:val="000000"/>
                <w:sz w:val="18"/>
                <w:szCs w:val="18"/>
                <w:lang w:eastAsia="en-CA"/>
              </w:rPr>
              <w:t>2026</w:t>
            </w:r>
          </w:p>
        </w:tc>
        <w:tc>
          <w:tcPr>
            <w:tcW w:w="851" w:type="dxa"/>
            <w:tcBorders>
              <w:top w:val="single" w:sz="4" w:space="0" w:color="auto"/>
              <w:left w:val="nil"/>
              <w:bottom w:val="single" w:sz="4" w:space="0" w:color="auto"/>
              <w:right w:val="single" w:sz="4" w:space="0" w:color="auto"/>
            </w:tcBorders>
            <w:vAlign w:val="center"/>
            <w:hideMark/>
          </w:tcPr>
          <w:p w14:paraId="4457C546" w14:textId="77777777" w:rsidR="00F82294" w:rsidRPr="00F82294" w:rsidRDefault="00F82294">
            <w:pPr>
              <w:keepNext/>
              <w:keepLines/>
              <w:ind w:left="-80" w:right="-80"/>
              <w:jc w:val="center"/>
              <w:rPr>
                <w:color w:val="000000"/>
                <w:sz w:val="18"/>
                <w:szCs w:val="18"/>
                <w:lang w:eastAsia="en-CA"/>
              </w:rPr>
            </w:pPr>
            <w:r w:rsidRPr="00F82294">
              <w:rPr>
                <w:color w:val="000000"/>
                <w:sz w:val="18"/>
                <w:szCs w:val="18"/>
                <w:lang w:eastAsia="en-CA"/>
              </w:rPr>
              <w:t>2027</w:t>
            </w:r>
          </w:p>
        </w:tc>
        <w:tc>
          <w:tcPr>
            <w:tcW w:w="850" w:type="dxa"/>
            <w:tcBorders>
              <w:top w:val="single" w:sz="4" w:space="0" w:color="auto"/>
              <w:left w:val="nil"/>
              <w:bottom w:val="single" w:sz="4" w:space="0" w:color="auto"/>
              <w:right w:val="single" w:sz="4" w:space="0" w:color="auto"/>
            </w:tcBorders>
            <w:vAlign w:val="center"/>
          </w:tcPr>
          <w:p w14:paraId="7637E20C"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E7DB79"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2029</w:t>
            </w:r>
          </w:p>
        </w:tc>
        <w:tc>
          <w:tcPr>
            <w:tcW w:w="849" w:type="dxa"/>
            <w:tcBorders>
              <w:top w:val="single" w:sz="4" w:space="0" w:color="auto"/>
              <w:left w:val="nil"/>
              <w:bottom w:val="single" w:sz="4" w:space="0" w:color="auto"/>
              <w:right w:val="single" w:sz="4" w:space="0" w:color="auto"/>
            </w:tcBorders>
            <w:vAlign w:val="center"/>
            <w:hideMark/>
          </w:tcPr>
          <w:p w14:paraId="51DB8733"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Total</w:t>
            </w:r>
          </w:p>
        </w:tc>
      </w:tr>
      <w:tr w:rsidR="00F82294" w:rsidRPr="00AC162F" w14:paraId="1627A745" w14:textId="77777777" w:rsidTr="00F82294">
        <w:trPr>
          <w:trHeight w:val="512"/>
          <w:jc w:val="center"/>
        </w:trPr>
        <w:tc>
          <w:tcPr>
            <w:tcW w:w="561" w:type="dxa"/>
            <w:vMerge w:val="restart"/>
            <w:tcBorders>
              <w:top w:val="nil"/>
              <w:left w:val="single" w:sz="4" w:space="0" w:color="auto"/>
              <w:right w:val="single" w:sz="4" w:space="0" w:color="auto"/>
            </w:tcBorders>
            <w:hideMark/>
          </w:tcPr>
          <w:p w14:paraId="0DAD484C" w14:textId="77777777" w:rsidR="00F82294" w:rsidRPr="00AC162F" w:rsidRDefault="00F82294">
            <w:pPr>
              <w:keepNext/>
              <w:keepLines/>
              <w:jc w:val="left"/>
              <w:rPr>
                <w:color w:val="000000"/>
                <w:sz w:val="18"/>
                <w:szCs w:val="18"/>
                <w:lang w:eastAsia="en-CA"/>
              </w:rPr>
            </w:pPr>
            <w:r w:rsidRPr="00AC162F">
              <w:rPr>
                <w:color w:val="000000"/>
                <w:sz w:val="18"/>
                <w:szCs w:val="18"/>
                <w:lang w:eastAsia="en-CA"/>
              </w:rPr>
              <w:t>1.1</w:t>
            </w:r>
          </w:p>
        </w:tc>
        <w:tc>
          <w:tcPr>
            <w:tcW w:w="1564" w:type="dxa"/>
            <w:vMerge w:val="restart"/>
            <w:tcBorders>
              <w:top w:val="nil"/>
              <w:left w:val="nil"/>
              <w:right w:val="single" w:sz="4" w:space="0" w:color="auto"/>
            </w:tcBorders>
            <w:hideMark/>
          </w:tcPr>
          <w:p w14:paraId="4BBB47ED" w14:textId="77777777" w:rsidR="00F82294" w:rsidRPr="00F82294" w:rsidRDefault="00F82294">
            <w:pPr>
              <w:keepNext/>
              <w:keepLines/>
              <w:ind w:right="60"/>
              <w:jc w:val="left"/>
              <w:rPr>
                <w:color w:val="000000"/>
                <w:sz w:val="18"/>
                <w:szCs w:val="18"/>
                <w:lang w:eastAsia="en-CA"/>
              </w:rPr>
            </w:pPr>
            <w:r w:rsidRPr="00F82294">
              <w:rPr>
                <w:color w:val="000000"/>
                <w:sz w:val="18"/>
                <w:szCs w:val="18"/>
                <w:lang w:eastAsia="en-CA"/>
              </w:rPr>
              <w:t>Montreal Protocol reduction schedule of Annex F substances</w:t>
            </w:r>
          </w:p>
        </w:tc>
        <w:tc>
          <w:tcPr>
            <w:tcW w:w="989" w:type="dxa"/>
            <w:tcBorders>
              <w:top w:val="single" w:sz="4" w:space="0" w:color="auto"/>
              <w:left w:val="nil"/>
              <w:bottom w:val="single" w:sz="4" w:space="0" w:color="auto"/>
              <w:right w:val="single" w:sz="4" w:space="0" w:color="auto"/>
            </w:tcBorders>
            <w:tcMar>
              <w:right w:w="57" w:type="dxa"/>
            </w:tcMar>
            <w:vAlign w:val="center"/>
          </w:tcPr>
          <w:p w14:paraId="6AC33167" w14:textId="77777777" w:rsidR="00F82294" w:rsidRPr="00F82294" w:rsidRDefault="00F82294">
            <w:pPr>
              <w:keepNext/>
              <w:keepLines/>
              <w:ind w:left="-13" w:right="34"/>
              <w:jc w:val="left"/>
              <w:rPr>
                <w:color w:val="000000"/>
                <w:sz w:val="18"/>
                <w:szCs w:val="18"/>
                <w:lang w:eastAsia="en-CA"/>
              </w:rPr>
            </w:pPr>
            <w:r w:rsidRPr="00F82294">
              <w:rPr>
                <w:sz w:val="18"/>
                <w:szCs w:val="18"/>
              </w:rPr>
              <w:t>%</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5D4B223E"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n/a</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6D9EF5"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n/a</w:t>
            </w:r>
          </w:p>
        </w:tc>
        <w:tc>
          <w:tcPr>
            <w:tcW w:w="850" w:type="dxa"/>
            <w:tcBorders>
              <w:top w:val="nil"/>
              <w:left w:val="nil"/>
              <w:bottom w:val="single" w:sz="4" w:space="0" w:color="auto"/>
              <w:right w:val="single" w:sz="4" w:space="0" w:color="auto"/>
            </w:tcBorders>
            <w:tcMar>
              <w:left w:w="57" w:type="dxa"/>
              <w:right w:w="57" w:type="dxa"/>
            </w:tcMar>
            <w:vAlign w:val="center"/>
          </w:tcPr>
          <w:p w14:paraId="5677EF33" w14:textId="77777777" w:rsidR="00F82294" w:rsidRPr="00F82294" w:rsidRDefault="00F82294">
            <w:pPr>
              <w:keepNext/>
              <w:keepLines/>
              <w:jc w:val="center"/>
              <w:rPr>
                <w:color w:val="000000"/>
                <w:sz w:val="18"/>
                <w:szCs w:val="18"/>
                <w:lang w:eastAsia="en-CA"/>
              </w:rPr>
            </w:pPr>
            <w:r w:rsidRPr="00F82294">
              <w:rPr>
                <w:sz w:val="18"/>
                <w:szCs w:val="18"/>
              </w:rPr>
              <w:t>freeze</w:t>
            </w:r>
          </w:p>
        </w:tc>
        <w:tc>
          <w:tcPr>
            <w:tcW w:w="851" w:type="dxa"/>
            <w:tcBorders>
              <w:top w:val="single" w:sz="4" w:space="0" w:color="auto"/>
              <w:left w:val="nil"/>
              <w:bottom w:val="single" w:sz="4" w:space="0" w:color="auto"/>
              <w:right w:val="single" w:sz="4" w:space="0" w:color="auto"/>
            </w:tcBorders>
            <w:tcMar>
              <w:left w:w="57" w:type="dxa"/>
              <w:right w:w="57" w:type="dxa"/>
            </w:tcMar>
            <w:vAlign w:val="center"/>
          </w:tcPr>
          <w:p w14:paraId="52205B55"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freeze</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E5CA39F"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freeze</w:t>
            </w:r>
          </w:p>
        </w:tc>
        <w:tc>
          <w:tcPr>
            <w:tcW w:w="851" w:type="dxa"/>
            <w:tcBorders>
              <w:top w:val="nil"/>
              <w:left w:val="nil"/>
              <w:bottom w:val="single" w:sz="4" w:space="0" w:color="auto"/>
              <w:right w:val="single" w:sz="4" w:space="0" w:color="auto"/>
            </w:tcBorders>
            <w:tcMar>
              <w:left w:w="57" w:type="dxa"/>
              <w:right w:w="57" w:type="dxa"/>
            </w:tcMar>
            <w:vAlign w:val="center"/>
          </w:tcPr>
          <w:p w14:paraId="02FDD924"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freeze</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5F7FED67"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freeze</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9C37285"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10</w:t>
            </w:r>
          </w:p>
        </w:tc>
        <w:tc>
          <w:tcPr>
            <w:tcW w:w="849" w:type="dxa"/>
            <w:tcBorders>
              <w:top w:val="nil"/>
              <w:left w:val="nil"/>
              <w:bottom w:val="single" w:sz="4" w:space="0" w:color="auto"/>
              <w:right w:val="single" w:sz="4" w:space="0" w:color="auto"/>
            </w:tcBorders>
            <w:tcMar>
              <w:left w:w="57" w:type="dxa"/>
              <w:right w:w="57" w:type="dxa"/>
            </w:tcMar>
            <w:vAlign w:val="center"/>
          </w:tcPr>
          <w:p w14:paraId="6A0D2A96"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n/a</w:t>
            </w:r>
          </w:p>
        </w:tc>
      </w:tr>
      <w:tr w:rsidR="00F82294" w:rsidRPr="00AC162F" w14:paraId="56C44DD3" w14:textId="77777777" w:rsidTr="00F82294">
        <w:trPr>
          <w:trHeight w:val="513"/>
          <w:jc w:val="center"/>
        </w:trPr>
        <w:tc>
          <w:tcPr>
            <w:tcW w:w="561" w:type="dxa"/>
            <w:vMerge/>
            <w:tcBorders>
              <w:left w:val="single" w:sz="4" w:space="0" w:color="auto"/>
              <w:bottom w:val="single" w:sz="4" w:space="0" w:color="auto"/>
              <w:right w:val="single" w:sz="4" w:space="0" w:color="auto"/>
            </w:tcBorders>
          </w:tcPr>
          <w:p w14:paraId="0A48AF54" w14:textId="77777777" w:rsidR="00F82294" w:rsidRPr="00AC162F" w:rsidRDefault="00F82294">
            <w:pPr>
              <w:keepNext/>
              <w:keepLines/>
              <w:jc w:val="left"/>
              <w:rPr>
                <w:color w:val="000000"/>
                <w:sz w:val="18"/>
                <w:szCs w:val="18"/>
                <w:lang w:eastAsia="en-CA"/>
              </w:rPr>
            </w:pPr>
          </w:p>
        </w:tc>
        <w:tc>
          <w:tcPr>
            <w:tcW w:w="1564" w:type="dxa"/>
            <w:vMerge/>
            <w:tcBorders>
              <w:left w:val="nil"/>
              <w:bottom w:val="single" w:sz="4" w:space="0" w:color="auto"/>
              <w:right w:val="single" w:sz="4" w:space="0" w:color="auto"/>
            </w:tcBorders>
          </w:tcPr>
          <w:p w14:paraId="217AD1E7" w14:textId="77777777" w:rsidR="00F82294" w:rsidRPr="00F82294" w:rsidRDefault="00F82294">
            <w:pPr>
              <w:keepNext/>
              <w:keepLines/>
              <w:jc w:val="left"/>
              <w:rPr>
                <w:color w:val="000000"/>
                <w:sz w:val="18"/>
                <w:szCs w:val="18"/>
                <w:lang w:eastAsia="en-CA"/>
              </w:rPr>
            </w:pPr>
          </w:p>
        </w:tc>
        <w:tc>
          <w:tcPr>
            <w:tcW w:w="989" w:type="dxa"/>
            <w:tcBorders>
              <w:top w:val="single" w:sz="4" w:space="0" w:color="auto"/>
              <w:left w:val="nil"/>
              <w:bottom w:val="single" w:sz="4" w:space="0" w:color="auto"/>
              <w:right w:val="single" w:sz="4" w:space="0" w:color="auto"/>
            </w:tcBorders>
            <w:tcMar>
              <w:right w:w="57" w:type="dxa"/>
            </w:tcMar>
            <w:vAlign w:val="center"/>
          </w:tcPr>
          <w:p w14:paraId="7FD36115" w14:textId="77777777" w:rsidR="00F82294" w:rsidRPr="00F82294" w:rsidRDefault="00F82294">
            <w:pPr>
              <w:keepNext/>
              <w:keepLines/>
              <w:ind w:left="-13" w:right="34"/>
              <w:jc w:val="left"/>
              <w:rPr>
                <w:color w:val="000000"/>
                <w:sz w:val="18"/>
                <w:szCs w:val="18"/>
                <w:lang w:eastAsia="en-CA"/>
              </w:rPr>
            </w:pPr>
            <w:r w:rsidRPr="00F82294">
              <w:rPr>
                <w:sz w:val="18"/>
                <w:szCs w:val="18"/>
              </w:rPr>
              <w:t>CO</w:t>
            </w:r>
            <w:r w:rsidRPr="00F82294">
              <w:rPr>
                <w:sz w:val="18"/>
                <w:szCs w:val="18"/>
                <w:vertAlign w:val="subscript"/>
              </w:rPr>
              <w:t>2</w:t>
            </w:r>
            <w:r w:rsidRPr="00F82294">
              <w:rPr>
                <w:sz w:val="18"/>
                <w:szCs w:val="18"/>
              </w:rPr>
              <w:noBreakHyphen/>
              <w:t xml:space="preserve">eq </w:t>
            </w:r>
            <w:r w:rsidRPr="00F82294">
              <w:rPr>
                <w:color w:val="000000"/>
                <w:sz w:val="18"/>
                <w:szCs w:val="18"/>
                <w:lang w:eastAsia="en-CA"/>
              </w:rPr>
              <w:t>tonnes</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6B405E7C"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n/a</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F759EA1"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n/a</w:t>
            </w:r>
          </w:p>
        </w:tc>
        <w:tc>
          <w:tcPr>
            <w:tcW w:w="850" w:type="dxa"/>
            <w:tcBorders>
              <w:top w:val="nil"/>
              <w:left w:val="nil"/>
              <w:bottom w:val="single" w:sz="4" w:space="0" w:color="auto"/>
              <w:right w:val="single" w:sz="4" w:space="0" w:color="auto"/>
            </w:tcBorders>
            <w:tcMar>
              <w:left w:w="57" w:type="dxa"/>
              <w:right w:w="57" w:type="dxa"/>
            </w:tcMar>
            <w:vAlign w:val="center"/>
          </w:tcPr>
          <w:p w14:paraId="7E534965" w14:textId="77777777" w:rsidR="00F82294" w:rsidRPr="00F82294" w:rsidRDefault="00F82294">
            <w:pPr>
              <w:keepNext/>
              <w:keepLines/>
              <w:jc w:val="center"/>
              <w:rPr>
                <w:color w:val="000000"/>
                <w:sz w:val="18"/>
                <w:szCs w:val="18"/>
                <w:lang w:eastAsia="en-CA"/>
              </w:rPr>
            </w:pPr>
            <w:r w:rsidRPr="00F82294">
              <w:rPr>
                <w:sz w:val="18"/>
                <w:szCs w:val="18"/>
              </w:rPr>
              <w:t>3,179,294</w:t>
            </w:r>
          </w:p>
        </w:tc>
        <w:tc>
          <w:tcPr>
            <w:tcW w:w="851" w:type="dxa"/>
            <w:tcBorders>
              <w:top w:val="nil"/>
              <w:left w:val="nil"/>
              <w:bottom w:val="single" w:sz="4" w:space="0" w:color="auto"/>
              <w:right w:val="single" w:sz="4" w:space="0" w:color="auto"/>
            </w:tcBorders>
            <w:tcMar>
              <w:left w:w="57" w:type="dxa"/>
              <w:right w:w="57" w:type="dxa"/>
            </w:tcMar>
            <w:vAlign w:val="center"/>
          </w:tcPr>
          <w:p w14:paraId="5C33AFC3" w14:textId="77777777" w:rsidR="00F82294" w:rsidRPr="00F82294" w:rsidRDefault="00F82294">
            <w:pPr>
              <w:keepNext/>
              <w:keepLines/>
              <w:jc w:val="center"/>
              <w:rPr>
                <w:color w:val="000000"/>
                <w:sz w:val="18"/>
                <w:szCs w:val="18"/>
                <w:lang w:eastAsia="en-CA"/>
              </w:rPr>
            </w:pPr>
            <w:r w:rsidRPr="00F82294">
              <w:rPr>
                <w:sz w:val="18"/>
                <w:szCs w:val="18"/>
              </w:rPr>
              <w:t>3,179,294</w:t>
            </w:r>
          </w:p>
        </w:tc>
        <w:tc>
          <w:tcPr>
            <w:tcW w:w="850" w:type="dxa"/>
            <w:tcBorders>
              <w:top w:val="nil"/>
              <w:left w:val="nil"/>
              <w:bottom w:val="single" w:sz="4" w:space="0" w:color="auto"/>
              <w:right w:val="single" w:sz="4" w:space="0" w:color="auto"/>
            </w:tcBorders>
            <w:tcMar>
              <w:left w:w="57" w:type="dxa"/>
              <w:right w:w="57" w:type="dxa"/>
            </w:tcMar>
            <w:vAlign w:val="center"/>
          </w:tcPr>
          <w:p w14:paraId="45EAA049" w14:textId="77777777" w:rsidR="00F82294" w:rsidRPr="00F82294" w:rsidRDefault="00F82294">
            <w:pPr>
              <w:keepNext/>
              <w:keepLines/>
              <w:jc w:val="center"/>
              <w:rPr>
                <w:color w:val="000000"/>
                <w:sz w:val="18"/>
                <w:szCs w:val="18"/>
                <w:lang w:eastAsia="en-CA"/>
              </w:rPr>
            </w:pPr>
            <w:r w:rsidRPr="00F82294">
              <w:rPr>
                <w:sz w:val="18"/>
                <w:szCs w:val="18"/>
              </w:rPr>
              <w:t>3,179,294</w:t>
            </w:r>
          </w:p>
        </w:tc>
        <w:tc>
          <w:tcPr>
            <w:tcW w:w="851" w:type="dxa"/>
            <w:tcBorders>
              <w:top w:val="nil"/>
              <w:left w:val="nil"/>
              <w:bottom w:val="single" w:sz="4" w:space="0" w:color="auto"/>
              <w:right w:val="single" w:sz="4" w:space="0" w:color="auto"/>
            </w:tcBorders>
            <w:tcMar>
              <w:left w:w="57" w:type="dxa"/>
              <w:right w:w="57" w:type="dxa"/>
            </w:tcMar>
            <w:vAlign w:val="center"/>
          </w:tcPr>
          <w:p w14:paraId="5513DF31" w14:textId="77777777" w:rsidR="00F82294" w:rsidRPr="00F82294" w:rsidRDefault="00F82294">
            <w:pPr>
              <w:keepNext/>
              <w:keepLines/>
              <w:jc w:val="center"/>
              <w:rPr>
                <w:color w:val="000000"/>
                <w:sz w:val="18"/>
                <w:szCs w:val="18"/>
                <w:lang w:eastAsia="en-CA"/>
              </w:rPr>
            </w:pPr>
            <w:r w:rsidRPr="00F82294">
              <w:rPr>
                <w:sz w:val="18"/>
                <w:szCs w:val="18"/>
              </w:rPr>
              <w:t>3,179,294</w:t>
            </w:r>
          </w:p>
        </w:tc>
        <w:tc>
          <w:tcPr>
            <w:tcW w:w="850" w:type="dxa"/>
            <w:tcBorders>
              <w:top w:val="nil"/>
              <w:left w:val="nil"/>
              <w:bottom w:val="single" w:sz="4" w:space="0" w:color="auto"/>
              <w:right w:val="single" w:sz="4" w:space="0" w:color="auto"/>
            </w:tcBorders>
            <w:tcMar>
              <w:left w:w="57" w:type="dxa"/>
              <w:right w:w="57" w:type="dxa"/>
            </w:tcMar>
            <w:vAlign w:val="center"/>
          </w:tcPr>
          <w:p w14:paraId="7666505C" w14:textId="77777777" w:rsidR="00F82294" w:rsidRPr="00F82294" w:rsidRDefault="00F82294">
            <w:pPr>
              <w:keepNext/>
              <w:keepLines/>
              <w:jc w:val="center"/>
              <w:rPr>
                <w:color w:val="000000"/>
                <w:sz w:val="18"/>
                <w:szCs w:val="18"/>
                <w:lang w:eastAsia="en-CA"/>
              </w:rPr>
            </w:pPr>
            <w:r w:rsidRPr="00F82294">
              <w:rPr>
                <w:sz w:val="18"/>
                <w:szCs w:val="18"/>
              </w:rPr>
              <w:t>3,179,294</w:t>
            </w:r>
          </w:p>
        </w:tc>
        <w:tc>
          <w:tcPr>
            <w:tcW w:w="851" w:type="dxa"/>
            <w:tcBorders>
              <w:top w:val="nil"/>
              <w:left w:val="nil"/>
              <w:bottom w:val="single" w:sz="4" w:space="0" w:color="auto"/>
              <w:right w:val="single" w:sz="4" w:space="0" w:color="auto"/>
            </w:tcBorders>
            <w:tcMar>
              <w:left w:w="57" w:type="dxa"/>
              <w:right w:w="57" w:type="dxa"/>
            </w:tcMar>
            <w:vAlign w:val="center"/>
          </w:tcPr>
          <w:p w14:paraId="4E25D966" w14:textId="77777777" w:rsidR="00F82294" w:rsidRPr="00F82294" w:rsidRDefault="00F82294">
            <w:pPr>
              <w:keepNext/>
              <w:keepLines/>
              <w:jc w:val="center"/>
              <w:rPr>
                <w:color w:val="000000"/>
                <w:sz w:val="18"/>
                <w:szCs w:val="18"/>
                <w:lang w:eastAsia="en-CA"/>
              </w:rPr>
            </w:pPr>
            <w:r w:rsidRPr="00F82294">
              <w:rPr>
                <w:sz w:val="18"/>
                <w:szCs w:val="18"/>
              </w:rPr>
              <w:t>2,861,365</w:t>
            </w:r>
          </w:p>
        </w:tc>
        <w:tc>
          <w:tcPr>
            <w:tcW w:w="849" w:type="dxa"/>
            <w:tcBorders>
              <w:top w:val="nil"/>
              <w:left w:val="nil"/>
              <w:bottom w:val="single" w:sz="4" w:space="0" w:color="auto"/>
              <w:right w:val="single" w:sz="4" w:space="0" w:color="auto"/>
            </w:tcBorders>
            <w:tcMar>
              <w:left w:w="57" w:type="dxa"/>
              <w:right w:w="57" w:type="dxa"/>
            </w:tcMar>
            <w:vAlign w:val="center"/>
          </w:tcPr>
          <w:p w14:paraId="1D120130"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n/a</w:t>
            </w:r>
          </w:p>
        </w:tc>
      </w:tr>
      <w:tr w:rsidR="00F82294" w:rsidRPr="00AC162F" w14:paraId="46BF84ED" w14:textId="77777777" w:rsidTr="00F82294">
        <w:trPr>
          <w:trHeight w:val="512"/>
          <w:jc w:val="center"/>
        </w:trPr>
        <w:tc>
          <w:tcPr>
            <w:tcW w:w="561" w:type="dxa"/>
            <w:vMerge w:val="restart"/>
            <w:tcBorders>
              <w:top w:val="nil"/>
              <w:left w:val="single" w:sz="4" w:space="0" w:color="auto"/>
              <w:right w:val="single" w:sz="4" w:space="0" w:color="auto"/>
            </w:tcBorders>
            <w:hideMark/>
          </w:tcPr>
          <w:p w14:paraId="43EA8B1E" w14:textId="77777777" w:rsidR="00F82294" w:rsidRPr="00AC162F" w:rsidRDefault="00F82294">
            <w:pPr>
              <w:jc w:val="left"/>
              <w:rPr>
                <w:color w:val="000000"/>
                <w:sz w:val="18"/>
                <w:szCs w:val="18"/>
                <w:lang w:eastAsia="en-CA"/>
              </w:rPr>
            </w:pPr>
            <w:r w:rsidRPr="00AC162F">
              <w:rPr>
                <w:color w:val="000000"/>
                <w:sz w:val="18"/>
                <w:szCs w:val="18"/>
                <w:lang w:eastAsia="en-CA"/>
              </w:rPr>
              <w:t>1.2</w:t>
            </w:r>
          </w:p>
        </w:tc>
        <w:tc>
          <w:tcPr>
            <w:tcW w:w="1564" w:type="dxa"/>
            <w:vMerge w:val="restart"/>
            <w:tcBorders>
              <w:top w:val="nil"/>
              <w:left w:val="nil"/>
              <w:right w:val="single" w:sz="4" w:space="0" w:color="auto"/>
            </w:tcBorders>
            <w:hideMark/>
          </w:tcPr>
          <w:p w14:paraId="17E7D438" w14:textId="77777777" w:rsidR="00F82294" w:rsidRPr="00F82294" w:rsidRDefault="00F82294">
            <w:pPr>
              <w:ind w:right="56"/>
              <w:jc w:val="left"/>
              <w:rPr>
                <w:color w:val="000000"/>
                <w:sz w:val="18"/>
                <w:szCs w:val="18"/>
                <w:lang w:eastAsia="en-CA"/>
              </w:rPr>
            </w:pPr>
            <w:r w:rsidRPr="00F82294">
              <w:rPr>
                <w:color w:val="000000"/>
                <w:sz w:val="18"/>
                <w:szCs w:val="18"/>
                <w:lang w:eastAsia="en-CA"/>
              </w:rPr>
              <w:t>Maximum allowable total consumption of Annex F substances</w:t>
            </w:r>
          </w:p>
        </w:tc>
        <w:tc>
          <w:tcPr>
            <w:tcW w:w="989" w:type="dxa"/>
            <w:tcBorders>
              <w:top w:val="single" w:sz="4" w:space="0" w:color="auto"/>
              <w:left w:val="nil"/>
              <w:bottom w:val="single" w:sz="4" w:space="0" w:color="auto"/>
              <w:right w:val="single" w:sz="4" w:space="0" w:color="auto"/>
            </w:tcBorders>
            <w:tcMar>
              <w:right w:w="57" w:type="dxa"/>
            </w:tcMar>
            <w:vAlign w:val="center"/>
          </w:tcPr>
          <w:p w14:paraId="33C52569" w14:textId="77777777" w:rsidR="00F82294" w:rsidRPr="00F82294" w:rsidRDefault="00F82294">
            <w:pPr>
              <w:ind w:left="-13" w:right="-54"/>
              <w:jc w:val="left"/>
              <w:rPr>
                <w:color w:val="000000"/>
                <w:sz w:val="18"/>
                <w:szCs w:val="18"/>
                <w:lang w:eastAsia="en-CA"/>
              </w:rPr>
            </w:pPr>
            <w:r w:rsidRPr="00F82294">
              <w:rPr>
                <w:sz w:val="18"/>
                <w:szCs w:val="18"/>
              </w:rPr>
              <w:t>Reduction in %</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2D390869" w14:textId="77777777" w:rsidR="00F82294" w:rsidRPr="00F82294" w:rsidRDefault="00F82294">
            <w:pPr>
              <w:jc w:val="center"/>
              <w:rPr>
                <w:color w:val="000000"/>
                <w:sz w:val="18"/>
                <w:szCs w:val="18"/>
                <w:lang w:eastAsia="en-CA"/>
              </w:rPr>
            </w:pPr>
            <w:r w:rsidRPr="00F82294">
              <w:rPr>
                <w:color w:val="000000"/>
                <w:sz w:val="18"/>
                <w:szCs w:val="18"/>
                <w:lang w:eastAsia="en-CA"/>
              </w:rPr>
              <w:t>n/a</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00460C4" w14:textId="77777777" w:rsidR="00F82294" w:rsidRPr="00F82294" w:rsidRDefault="00F82294">
            <w:pPr>
              <w:jc w:val="center"/>
              <w:rPr>
                <w:color w:val="000000"/>
                <w:sz w:val="18"/>
                <w:szCs w:val="18"/>
                <w:lang w:eastAsia="en-CA"/>
              </w:rPr>
            </w:pPr>
            <w:r w:rsidRPr="00F82294">
              <w:rPr>
                <w:color w:val="000000"/>
                <w:sz w:val="18"/>
                <w:szCs w:val="18"/>
                <w:lang w:eastAsia="en-CA"/>
              </w:rPr>
              <w:t>n/a</w:t>
            </w:r>
          </w:p>
        </w:tc>
        <w:tc>
          <w:tcPr>
            <w:tcW w:w="850" w:type="dxa"/>
            <w:tcBorders>
              <w:top w:val="nil"/>
              <w:left w:val="nil"/>
              <w:bottom w:val="single" w:sz="4" w:space="0" w:color="auto"/>
              <w:right w:val="single" w:sz="4" w:space="0" w:color="auto"/>
            </w:tcBorders>
            <w:tcMar>
              <w:left w:w="57" w:type="dxa"/>
              <w:right w:w="57" w:type="dxa"/>
            </w:tcMar>
            <w:vAlign w:val="center"/>
          </w:tcPr>
          <w:p w14:paraId="4300F0A8" w14:textId="77777777" w:rsidR="00F82294" w:rsidRPr="00F82294" w:rsidRDefault="00F82294">
            <w:pPr>
              <w:jc w:val="center"/>
              <w:rPr>
                <w:color w:val="000000"/>
                <w:sz w:val="18"/>
                <w:szCs w:val="18"/>
                <w:lang w:eastAsia="en-CA"/>
              </w:rPr>
            </w:pPr>
            <w:r w:rsidRPr="00F82294">
              <w:rPr>
                <w:color w:val="000000"/>
                <w:sz w:val="18"/>
                <w:szCs w:val="18"/>
                <w:lang w:eastAsia="en-CA"/>
              </w:rPr>
              <w:t>0.0</w:t>
            </w:r>
          </w:p>
        </w:tc>
        <w:tc>
          <w:tcPr>
            <w:tcW w:w="851" w:type="dxa"/>
            <w:tcBorders>
              <w:top w:val="nil"/>
              <w:left w:val="nil"/>
              <w:bottom w:val="single" w:sz="4" w:space="0" w:color="auto"/>
              <w:right w:val="single" w:sz="4" w:space="0" w:color="auto"/>
            </w:tcBorders>
            <w:tcMar>
              <w:left w:w="57" w:type="dxa"/>
              <w:right w:w="57" w:type="dxa"/>
            </w:tcMar>
            <w:vAlign w:val="center"/>
          </w:tcPr>
          <w:p w14:paraId="161D3261" w14:textId="77777777" w:rsidR="00F82294" w:rsidRPr="00F82294" w:rsidRDefault="00F82294">
            <w:pPr>
              <w:jc w:val="center"/>
              <w:rPr>
                <w:color w:val="000000"/>
                <w:sz w:val="18"/>
                <w:szCs w:val="18"/>
                <w:lang w:eastAsia="en-CA"/>
              </w:rPr>
            </w:pPr>
            <w:r w:rsidRPr="00F82294">
              <w:rPr>
                <w:color w:val="000000"/>
                <w:sz w:val="18"/>
                <w:szCs w:val="18"/>
                <w:lang w:eastAsia="en-CA"/>
              </w:rPr>
              <w:t>3.0</w:t>
            </w:r>
          </w:p>
        </w:tc>
        <w:tc>
          <w:tcPr>
            <w:tcW w:w="850" w:type="dxa"/>
            <w:tcBorders>
              <w:top w:val="nil"/>
              <w:left w:val="nil"/>
              <w:bottom w:val="single" w:sz="4" w:space="0" w:color="auto"/>
              <w:right w:val="single" w:sz="4" w:space="0" w:color="auto"/>
            </w:tcBorders>
            <w:tcMar>
              <w:left w:w="57" w:type="dxa"/>
              <w:right w:w="57" w:type="dxa"/>
            </w:tcMar>
            <w:vAlign w:val="center"/>
          </w:tcPr>
          <w:p w14:paraId="7922704D" w14:textId="77777777" w:rsidR="00F82294" w:rsidRPr="00F82294" w:rsidRDefault="00F82294">
            <w:pPr>
              <w:jc w:val="center"/>
              <w:rPr>
                <w:color w:val="000000"/>
                <w:sz w:val="18"/>
                <w:szCs w:val="18"/>
                <w:lang w:eastAsia="en-CA"/>
              </w:rPr>
            </w:pPr>
            <w:r w:rsidRPr="00F82294">
              <w:rPr>
                <w:color w:val="000000"/>
                <w:sz w:val="18"/>
                <w:szCs w:val="18"/>
                <w:lang w:eastAsia="en-CA"/>
              </w:rPr>
              <w:t>5.9</w:t>
            </w:r>
          </w:p>
        </w:tc>
        <w:tc>
          <w:tcPr>
            <w:tcW w:w="851" w:type="dxa"/>
            <w:tcBorders>
              <w:top w:val="nil"/>
              <w:left w:val="nil"/>
              <w:bottom w:val="single" w:sz="4" w:space="0" w:color="auto"/>
              <w:right w:val="single" w:sz="4" w:space="0" w:color="auto"/>
            </w:tcBorders>
            <w:tcMar>
              <w:left w:w="57" w:type="dxa"/>
              <w:right w:w="57" w:type="dxa"/>
            </w:tcMar>
            <w:vAlign w:val="center"/>
          </w:tcPr>
          <w:p w14:paraId="393B3B99" w14:textId="77777777" w:rsidR="00F82294" w:rsidRPr="00F82294" w:rsidRDefault="00F82294">
            <w:pPr>
              <w:jc w:val="center"/>
              <w:rPr>
                <w:color w:val="000000"/>
                <w:sz w:val="18"/>
                <w:szCs w:val="18"/>
                <w:lang w:eastAsia="en-CA"/>
              </w:rPr>
            </w:pPr>
            <w:r w:rsidRPr="00F82294">
              <w:rPr>
                <w:color w:val="000000"/>
                <w:sz w:val="18"/>
                <w:szCs w:val="18"/>
                <w:lang w:eastAsia="en-CA"/>
              </w:rPr>
              <w:t>8.7</w:t>
            </w:r>
          </w:p>
        </w:tc>
        <w:tc>
          <w:tcPr>
            <w:tcW w:w="850" w:type="dxa"/>
            <w:tcBorders>
              <w:top w:val="nil"/>
              <w:left w:val="nil"/>
              <w:bottom w:val="single" w:sz="4" w:space="0" w:color="auto"/>
              <w:right w:val="single" w:sz="4" w:space="0" w:color="auto"/>
            </w:tcBorders>
            <w:tcMar>
              <w:left w:w="57" w:type="dxa"/>
              <w:right w:w="57" w:type="dxa"/>
            </w:tcMar>
            <w:vAlign w:val="center"/>
          </w:tcPr>
          <w:p w14:paraId="306A3FB7" w14:textId="77777777" w:rsidR="00F82294" w:rsidRPr="00F82294" w:rsidRDefault="00F82294">
            <w:pPr>
              <w:jc w:val="center"/>
              <w:rPr>
                <w:color w:val="000000"/>
                <w:sz w:val="18"/>
                <w:szCs w:val="18"/>
                <w:lang w:eastAsia="en-CA"/>
              </w:rPr>
            </w:pPr>
            <w:r w:rsidRPr="00F82294">
              <w:rPr>
                <w:color w:val="000000"/>
                <w:sz w:val="18"/>
                <w:szCs w:val="18"/>
                <w:lang w:eastAsia="en-CA"/>
              </w:rPr>
              <w:t>11.5</w:t>
            </w:r>
          </w:p>
        </w:tc>
        <w:tc>
          <w:tcPr>
            <w:tcW w:w="851" w:type="dxa"/>
            <w:tcBorders>
              <w:top w:val="nil"/>
              <w:left w:val="nil"/>
              <w:bottom w:val="single" w:sz="4" w:space="0" w:color="auto"/>
              <w:right w:val="single" w:sz="4" w:space="0" w:color="auto"/>
            </w:tcBorders>
            <w:tcMar>
              <w:left w:w="57" w:type="dxa"/>
              <w:right w:w="57" w:type="dxa"/>
            </w:tcMar>
            <w:vAlign w:val="center"/>
          </w:tcPr>
          <w:p w14:paraId="771B0EDE" w14:textId="77777777" w:rsidR="00F82294" w:rsidRPr="00F82294" w:rsidRDefault="00F82294">
            <w:pPr>
              <w:jc w:val="center"/>
              <w:rPr>
                <w:color w:val="000000"/>
                <w:sz w:val="18"/>
                <w:szCs w:val="18"/>
                <w:lang w:eastAsia="en-CA"/>
              </w:rPr>
            </w:pPr>
            <w:r w:rsidRPr="00F82294">
              <w:rPr>
                <w:color w:val="000000"/>
                <w:sz w:val="18"/>
                <w:szCs w:val="18"/>
                <w:lang w:eastAsia="en-CA"/>
              </w:rPr>
              <w:t>14.1</w:t>
            </w:r>
          </w:p>
        </w:tc>
        <w:tc>
          <w:tcPr>
            <w:tcW w:w="849" w:type="dxa"/>
            <w:tcBorders>
              <w:top w:val="nil"/>
              <w:left w:val="nil"/>
              <w:bottom w:val="single" w:sz="4" w:space="0" w:color="auto"/>
              <w:right w:val="single" w:sz="4" w:space="0" w:color="auto"/>
            </w:tcBorders>
            <w:tcMar>
              <w:left w:w="57" w:type="dxa"/>
              <w:right w:w="57" w:type="dxa"/>
            </w:tcMar>
            <w:vAlign w:val="center"/>
          </w:tcPr>
          <w:p w14:paraId="64164E1C" w14:textId="77777777" w:rsidR="00F82294" w:rsidRPr="00F82294" w:rsidRDefault="00F82294">
            <w:pPr>
              <w:jc w:val="center"/>
              <w:rPr>
                <w:color w:val="000000"/>
                <w:sz w:val="18"/>
                <w:szCs w:val="18"/>
                <w:lang w:eastAsia="en-CA"/>
              </w:rPr>
            </w:pPr>
            <w:r w:rsidRPr="00F82294">
              <w:rPr>
                <w:color w:val="000000"/>
                <w:sz w:val="18"/>
                <w:szCs w:val="18"/>
                <w:lang w:eastAsia="en-CA"/>
              </w:rPr>
              <w:t>n/a</w:t>
            </w:r>
          </w:p>
        </w:tc>
      </w:tr>
      <w:tr w:rsidR="00F82294" w:rsidRPr="00AC162F" w14:paraId="048EC2E1" w14:textId="77777777" w:rsidTr="00F82294">
        <w:trPr>
          <w:trHeight w:val="513"/>
          <w:jc w:val="center"/>
        </w:trPr>
        <w:tc>
          <w:tcPr>
            <w:tcW w:w="561" w:type="dxa"/>
            <w:vMerge/>
            <w:tcBorders>
              <w:left w:val="single" w:sz="4" w:space="0" w:color="auto"/>
              <w:bottom w:val="single" w:sz="4" w:space="0" w:color="auto"/>
              <w:right w:val="single" w:sz="4" w:space="0" w:color="auto"/>
            </w:tcBorders>
          </w:tcPr>
          <w:p w14:paraId="3C5B627F" w14:textId="77777777" w:rsidR="00F82294" w:rsidRPr="00AC162F" w:rsidRDefault="00F82294">
            <w:pPr>
              <w:jc w:val="left"/>
              <w:rPr>
                <w:color w:val="000000"/>
                <w:sz w:val="18"/>
                <w:szCs w:val="18"/>
                <w:lang w:eastAsia="en-CA"/>
              </w:rPr>
            </w:pPr>
          </w:p>
        </w:tc>
        <w:tc>
          <w:tcPr>
            <w:tcW w:w="1564" w:type="dxa"/>
            <w:vMerge/>
            <w:tcBorders>
              <w:left w:val="nil"/>
              <w:bottom w:val="single" w:sz="4" w:space="0" w:color="auto"/>
              <w:right w:val="single" w:sz="4" w:space="0" w:color="auto"/>
            </w:tcBorders>
          </w:tcPr>
          <w:p w14:paraId="18DE7948" w14:textId="77777777" w:rsidR="00F82294" w:rsidRPr="00F82294" w:rsidRDefault="00F82294">
            <w:pPr>
              <w:jc w:val="left"/>
              <w:rPr>
                <w:color w:val="000000"/>
                <w:sz w:val="18"/>
                <w:szCs w:val="18"/>
                <w:lang w:eastAsia="en-CA"/>
              </w:rPr>
            </w:pPr>
          </w:p>
        </w:tc>
        <w:tc>
          <w:tcPr>
            <w:tcW w:w="989" w:type="dxa"/>
            <w:tcBorders>
              <w:top w:val="single" w:sz="4" w:space="0" w:color="auto"/>
              <w:left w:val="nil"/>
              <w:bottom w:val="single" w:sz="4" w:space="0" w:color="auto"/>
              <w:right w:val="single" w:sz="4" w:space="0" w:color="auto"/>
            </w:tcBorders>
            <w:tcMar>
              <w:right w:w="57" w:type="dxa"/>
            </w:tcMar>
            <w:vAlign w:val="center"/>
          </w:tcPr>
          <w:p w14:paraId="29DF7C26" w14:textId="77777777" w:rsidR="00F82294" w:rsidRPr="00F82294" w:rsidRDefault="00F82294">
            <w:pPr>
              <w:ind w:left="-13" w:right="34"/>
              <w:jc w:val="left"/>
              <w:rPr>
                <w:color w:val="000000"/>
                <w:sz w:val="18"/>
                <w:szCs w:val="18"/>
                <w:lang w:eastAsia="en-CA"/>
              </w:rPr>
            </w:pPr>
            <w:r w:rsidRPr="00F82294">
              <w:rPr>
                <w:sz w:val="18"/>
                <w:szCs w:val="18"/>
              </w:rPr>
              <w:t>CO</w:t>
            </w:r>
            <w:r w:rsidRPr="00F82294">
              <w:rPr>
                <w:sz w:val="18"/>
                <w:szCs w:val="18"/>
                <w:vertAlign w:val="subscript"/>
              </w:rPr>
              <w:t>2</w:t>
            </w:r>
            <w:r w:rsidRPr="00F82294">
              <w:rPr>
                <w:sz w:val="18"/>
                <w:szCs w:val="18"/>
              </w:rPr>
              <w:noBreakHyphen/>
              <w:t xml:space="preserve">eq </w:t>
            </w:r>
            <w:r w:rsidRPr="00F82294">
              <w:rPr>
                <w:color w:val="000000"/>
                <w:sz w:val="18"/>
                <w:szCs w:val="18"/>
                <w:lang w:eastAsia="en-CA"/>
              </w:rPr>
              <w:t>tonnes</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7DAA9218" w14:textId="77777777" w:rsidR="00F82294" w:rsidRPr="00F82294" w:rsidRDefault="00F82294">
            <w:pPr>
              <w:jc w:val="center"/>
              <w:rPr>
                <w:color w:val="000000"/>
                <w:sz w:val="18"/>
                <w:szCs w:val="18"/>
                <w:lang w:eastAsia="en-CA"/>
              </w:rPr>
            </w:pPr>
            <w:r w:rsidRPr="00F82294">
              <w:rPr>
                <w:color w:val="000000"/>
                <w:sz w:val="18"/>
                <w:szCs w:val="18"/>
                <w:lang w:eastAsia="en-CA"/>
              </w:rPr>
              <w:t>n/a</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3B3B030" w14:textId="77777777" w:rsidR="00F82294" w:rsidRPr="00F82294" w:rsidRDefault="00F82294">
            <w:pPr>
              <w:jc w:val="center"/>
              <w:rPr>
                <w:color w:val="000000"/>
                <w:sz w:val="18"/>
                <w:szCs w:val="18"/>
                <w:lang w:eastAsia="en-CA"/>
              </w:rPr>
            </w:pPr>
            <w:r w:rsidRPr="00F82294">
              <w:rPr>
                <w:color w:val="000000"/>
                <w:sz w:val="18"/>
                <w:szCs w:val="18"/>
                <w:lang w:eastAsia="en-CA"/>
              </w:rPr>
              <w:t>n/a</w:t>
            </w:r>
          </w:p>
        </w:tc>
        <w:tc>
          <w:tcPr>
            <w:tcW w:w="850" w:type="dxa"/>
            <w:tcBorders>
              <w:top w:val="nil"/>
              <w:left w:val="nil"/>
              <w:bottom w:val="single" w:sz="4" w:space="0" w:color="auto"/>
              <w:right w:val="single" w:sz="4" w:space="0" w:color="auto"/>
            </w:tcBorders>
            <w:tcMar>
              <w:left w:w="57" w:type="dxa"/>
              <w:right w:w="57" w:type="dxa"/>
            </w:tcMar>
            <w:vAlign w:val="center"/>
          </w:tcPr>
          <w:p w14:paraId="6F7AD283" w14:textId="77777777" w:rsidR="00F82294" w:rsidRPr="00F82294" w:rsidRDefault="00F82294">
            <w:pPr>
              <w:jc w:val="center"/>
              <w:rPr>
                <w:color w:val="000000"/>
                <w:sz w:val="18"/>
                <w:szCs w:val="18"/>
                <w:lang w:eastAsia="en-CA"/>
              </w:rPr>
            </w:pPr>
            <w:r w:rsidRPr="00F82294">
              <w:rPr>
                <w:sz w:val="18"/>
                <w:szCs w:val="18"/>
              </w:rPr>
              <w:t>3,179,294</w:t>
            </w:r>
          </w:p>
        </w:tc>
        <w:tc>
          <w:tcPr>
            <w:tcW w:w="851" w:type="dxa"/>
            <w:tcBorders>
              <w:top w:val="nil"/>
              <w:left w:val="nil"/>
              <w:bottom w:val="single" w:sz="4" w:space="0" w:color="auto"/>
              <w:right w:val="single" w:sz="4" w:space="0" w:color="auto"/>
            </w:tcBorders>
            <w:tcMar>
              <w:left w:w="57" w:type="dxa"/>
              <w:right w:w="57" w:type="dxa"/>
            </w:tcMar>
            <w:vAlign w:val="center"/>
          </w:tcPr>
          <w:p w14:paraId="55EAEAD1" w14:textId="77777777" w:rsidR="00F82294" w:rsidRPr="00F82294" w:rsidRDefault="00F82294">
            <w:pPr>
              <w:jc w:val="center"/>
              <w:rPr>
                <w:color w:val="000000"/>
                <w:sz w:val="18"/>
                <w:szCs w:val="18"/>
                <w:lang w:eastAsia="en-CA"/>
              </w:rPr>
            </w:pPr>
            <w:r w:rsidRPr="00F82294">
              <w:rPr>
                <w:sz w:val="18"/>
                <w:szCs w:val="18"/>
                <w:lang w:eastAsia="en-CA"/>
              </w:rPr>
              <w:t>3,083,915</w:t>
            </w:r>
          </w:p>
        </w:tc>
        <w:tc>
          <w:tcPr>
            <w:tcW w:w="850" w:type="dxa"/>
            <w:tcBorders>
              <w:top w:val="nil"/>
              <w:left w:val="nil"/>
              <w:bottom w:val="single" w:sz="4" w:space="0" w:color="auto"/>
              <w:right w:val="single" w:sz="4" w:space="0" w:color="auto"/>
            </w:tcBorders>
            <w:tcMar>
              <w:left w:w="57" w:type="dxa"/>
              <w:right w:w="57" w:type="dxa"/>
            </w:tcMar>
            <w:vAlign w:val="center"/>
          </w:tcPr>
          <w:p w14:paraId="303F3E40" w14:textId="77777777" w:rsidR="00F82294" w:rsidRPr="00F82294" w:rsidRDefault="00F82294">
            <w:pPr>
              <w:jc w:val="center"/>
              <w:rPr>
                <w:color w:val="000000"/>
                <w:sz w:val="18"/>
                <w:szCs w:val="18"/>
                <w:lang w:eastAsia="en-CA"/>
              </w:rPr>
            </w:pPr>
            <w:r w:rsidRPr="00F82294">
              <w:rPr>
                <w:sz w:val="18"/>
                <w:szCs w:val="18"/>
                <w:lang w:eastAsia="en-CA"/>
              </w:rPr>
              <w:t>2,991,398</w:t>
            </w:r>
          </w:p>
        </w:tc>
        <w:tc>
          <w:tcPr>
            <w:tcW w:w="851" w:type="dxa"/>
            <w:tcBorders>
              <w:top w:val="nil"/>
              <w:left w:val="nil"/>
              <w:bottom w:val="single" w:sz="4" w:space="0" w:color="auto"/>
              <w:right w:val="single" w:sz="4" w:space="0" w:color="auto"/>
            </w:tcBorders>
            <w:tcMar>
              <w:left w:w="57" w:type="dxa"/>
              <w:right w:w="57" w:type="dxa"/>
            </w:tcMar>
            <w:vAlign w:val="center"/>
          </w:tcPr>
          <w:p w14:paraId="0543ED6D" w14:textId="77777777" w:rsidR="00F82294" w:rsidRPr="00F82294" w:rsidRDefault="00F82294">
            <w:pPr>
              <w:jc w:val="center"/>
              <w:rPr>
                <w:color w:val="000000"/>
                <w:sz w:val="18"/>
                <w:szCs w:val="18"/>
                <w:lang w:eastAsia="en-CA"/>
              </w:rPr>
            </w:pPr>
            <w:r w:rsidRPr="00F82294">
              <w:rPr>
                <w:sz w:val="18"/>
                <w:szCs w:val="18"/>
                <w:lang w:eastAsia="en-CA"/>
              </w:rPr>
              <w:t>2,901,656</w:t>
            </w:r>
          </w:p>
        </w:tc>
        <w:tc>
          <w:tcPr>
            <w:tcW w:w="850" w:type="dxa"/>
            <w:tcBorders>
              <w:top w:val="nil"/>
              <w:left w:val="nil"/>
              <w:bottom w:val="single" w:sz="4" w:space="0" w:color="auto"/>
              <w:right w:val="single" w:sz="4" w:space="0" w:color="auto"/>
            </w:tcBorders>
            <w:tcMar>
              <w:left w:w="57" w:type="dxa"/>
              <w:right w:w="57" w:type="dxa"/>
            </w:tcMar>
            <w:vAlign w:val="center"/>
          </w:tcPr>
          <w:p w14:paraId="19F82FB7" w14:textId="77777777" w:rsidR="00F82294" w:rsidRPr="00F82294" w:rsidRDefault="00F82294">
            <w:pPr>
              <w:jc w:val="center"/>
              <w:rPr>
                <w:color w:val="000000"/>
                <w:sz w:val="18"/>
                <w:szCs w:val="18"/>
                <w:lang w:eastAsia="en-CA"/>
              </w:rPr>
            </w:pPr>
            <w:r w:rsidRPr="00F82294">
              <w:rPr>
                <w:sz w:val="18"/>
                <w:szCs w:val="18"/>
                <w:lang w:eastAsia="en-CA"/>
              </w:rPr>
              <w:t>2,814,606</w:t>
            </w:r>
          </w:p>
        </w:tc>
        <w:tc>
          <w:tcPr>
            <w:tcW w:w="851" w:type="dxa"/>
            <w:tcBorders>
              <w:top w:val="nil"/>
              <w:left w:val="nil"/>
              <w:bottom w:val="single" w:sz="4" w:space="0" w:color="auto"/>
              <w:right w:val="single" w:sz="4" w:space="0" w:color="auto"/>
            </w:tcBorders>
            <w:tcMar>
              <w:left w:w="57" w:type="dxa"/>
              <w:right w:w="57" w:type="dxa"/>
            </w:tcMar>
            <w:vAlign w:val="center"/>
          </w:tcPr>
          <w:p w14:paraId="614B2D09" w14:textId="77777777" w:rsidR="00F82294" w:rsidRPr="00F82294" w:rsidRDefault="00F82294">
            <w:pPr>
              <w:jc w:val="center"/>
              <w:rPr>
                <w:color w:val="000000"/>
                <w:sz w:val="18"/>
                <w:szCs w:val="18"/>
                <w:lang w:eastAsia="en-CA"/>
              </w:rPr>
            </w:pPr>
            <w:r w:rsidRPr="00F82294">
              <w:rPr>
                <w:sz w:val="18"/>
                <w:szCs w:val="18"/>
                <w:lang w:eastAsia="en-CA"/>
              </w:rPr>
              <w:t>2,730,168</w:t>
            </w:r>
          </w:p>
        </w:tc>
        <w:tc>
          <w:tcPr>
            <w:tcW w:w="849" w:type="dxa"/>
            <w:tcBorders>
              <w:top w:val="nil"/>
              <w:left w:val="nil"/>
              <w:bottom w:val="single" w:sz="4" w:space="0" w:color="auto"/>
              <w:right w:val="single" w:sz="4" w:space="0" w:color="auto"/>
            </w:tcBorders>
            <w:tcMar>
              <w:left w:w="57" w:type="dxa"/>
              <w:right w:w="57" w:type="dxa"/>
            </w:tcMar>
            <w:vAlign w:val="center"/>
          </w:tcPr>
          <w:p w14:paraId="1C0B9CE5" w14:textId="77777777" w:rsidR="00F82294" w:rsidRPr="00F82294" w:rsidRDefault="00F82294">
            <w:pPr>
              <w:jc w:val="center"/>
              <w:rPr>
                <w:color w:val="000000"/>
                <w:sz w:val="18"/>
                <w:szCs w:val="18"/>
                <w:lang w:eastAsia="en-CA"/>
              </w:rPr>
            </w:pPr>
            <w:r w:rsidRPr="00F82294">
              <w:rPr>
                <w:color w:val="000000"/>
                <w:sz w:val="18"/>
                <w:szCs w:val="18"/>
                <w:lang w:eastAsia="en-CA"/>
              </w:rPr>
              <w:t>n/a</w:t>
            </w:r>
          </w:p>
        </w:tc>
      </w:tr>
      <w:tr w:rsidR="00F82294" w:rsidRPr="00AC162F" w14:paraId="3EA8C766" w14:textId="77777777">
        <w:trPr>
          <w:trHeight w:val="116"/>
          <w:jc w:val="center"/>
        </w:trPr>
        <w:tc>
          <w:tcPr>
            <w:tcW w:w="561" w:type="dxa"/>
            <w:tcBorders>
              <w:top w:val="nil"/>
              <w:left w:val="single" w:sz="4" w:space="0" w:color="auto"/>
              <w:bottom w:val="single" w:sz="4" w:space="0" w:color="auto"/>
              <w:right w:val="single" w:sz="4" w:space="0" w:color="auto"/>
            </w:tcBorders>
            <w:hideMark/>
          </w:tcPr>
          <w:p w14:paraId="73D6E25D" w14:textId="77777777" w:rsidR="00F82294" w:rsidRPr="00AC162F" w:rsidRDefault="00F82294">
            <w:pPr>
              <w:jc w:val="left"/>
              <w:rPr>
                <w:color w:val="000000"/>
                <w:sz w:val="18"/>
                <w:szCs w:val="18"/>
                <w:lang w:eastAsia="en-CA"/>
              </w:rPr>
            </w:pPr>
            <w:r w:rsidRPr="00AC162F">
              <w:rPr>
                <w:color w:val="000000"/>
                <w:sz w:val="18"/>
                <w:szCs w:val="18"/>
                <w:lang w:eastAsia="en-CA"/>
              </w:rPr>
              <w:t>2.1</w:t>
            </w:r>
          </w:p>
        </w:tc>
        <w:tc>
          <w:tcPr>
            <w:tcW w:w="2553" w:type="dxa"/>
            <w:gridSpan w:val="2"/>
            <w:tcBorders>
              <w:top w:val="nil"/>
              <w:left w:val="nil"/>
              <w:bottom w:val="single" w:sz="4" w:space="0" w:color="auto"/>
              <w:right w:val="single" w:sz="4" w:space="0" w:color="auto"/>
            </w:tcBorders>
            <w:hideMark/>
          </w:tcPr>
          <w:p w14:paraId="15B70592" w14:textId="77777777" w:rsidR="00F82294" w:rsidRPr="00F82294" w:rsidRDefault="00F82294">
            <w:pPr>
              <w:jc w:val="left"/>
              <w:rPr>
                <w:color w:val="000000"/>
                <w:sz w:val="18"/>
                <w:szCs w:val="18"/>
                <w:lang w:eastAsia="en-CA"/>
              </w:rPr>
            </w:pPr>
            <w:r w:rsidRPr="00F82294">
              <w:rPr>
                <w:color w:val="000000"/>
                <w:sz w:val="18"/>
                <w:szCs w:val="18"/>
                <w:lang w:eastAsia="en-CA"/>
              </w:rPr>
              <w:t>Lead IA (UNIDO) agreed funding (US $)</w:t>
            </w:r>
          </w:p>
        </w:tc>
        <w:tc>
          <w:tcPr>
            <w:tcW w:w="850" w:type="dxa"/>
            <w:tcBorders>
              <w:top w:val="single" w:sz="4" w:space="0" w:color="auto"/>
              <w:left w:val="nil"/>
              <w:bottom w:val="single" w:sz="4" w:space="0" w:color="auto"/>
              <w:right w:val="single" w:sz="4" w:space="0" w:color="auto"/>
            </w:tcBorders>
            <w:tcMar>
              <w:left w:w="57" w:type="dxa"/>
              <w:right w:w="57" w:type="dxa"/>
            </w:tcMar>
          </w:tcPr>
          <w:p w14:paraId="295D6837" w14:textId="77777777" w:rsidR="00F82294" w:rsidRPr="00F82294" w:rsidRDefault="00F82294">
            <w:pPr>
              <w:ind w:left="-90"/>
              <w:jc w:val="right"/>
              <w:rPr>
                <w:sz w:val="18"/>
                <w:szCs w:val="18"/>
                <w:lang w:val="pl-PL"/>
              </w:rPr>
            </w:pPr>
            <w:r w:rsidRPr="00F82294">
              <w:rPr>
                <w:sz w:val="18"/>
                <w:szCs w:val="18"/>
              </w:rPr>
              <w:t>267,885</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F73C5F7" w14:textId="77777777" w:rsidR="00F82294" w:rsidRPr="00F82294" w:rsidRDefault="00F82294">
            <w:pPr>
              <w:ind w:left="-90"/>
              <w:jc w:val="right"/>
              <w:rPr>
                <w:color w:val="000000"/>
                <w:sz w:val="18"/>
                <w:szCs w:val="18"/>
                <w:lang w:eastAsia="en-CA"/>
              </w:rPr>
            </w:pPr>
            <w:r w:rsidRPr="00F82294">
              <w:rPr>
                <w:sz w:val="18"/>
                <w:szCs w:val="18"/>
                <w:lang w:val="en-US" w:eastAsia="en-CA"/>
              </w:rPr>
              <w:t>292,600</w:t>
            </w:r>
          </w:p>
        </w:tc>
        <w:tc>
          <w:tcPr>
            <w:tcW w:w="850" w:type="dxa"/>
            <w:tcBorders>
              <w:top w:val="nil"/>
              <w:left w:val="nil"/>
              <w:bottom w:val="single" w:sz="4" w:space="0" w:color="auto"/>
              <w:right w:val="single" w:sz="4" w:space="0" w:color="auto"/>
            </w:tcBorders>
            <w:tcMar>
              <w:left w:w="57" w:type="dxa"/>
              <w:right w:w="57" w:type="dxa"/>
            </w:tcMar>
          </w:tcPr>
          <w:p w14:paraId="177E9995"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6ED69E8D" w14:textId="77777777" w:rsidR="00F82294" w:rsidRPr="00F82294" w:rsidRDefault="00F82294">
            <w:pPr>
              <w:jc w:val="right"/>
              <w:rPr>
                <w:sz w:val="18"/>
                <w:szCs w:val="18"/>
              </w:rPr>
            </w:pPr>
            <w:r w:rsidRPr="00F82294">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A8D749E" w14:textId="77777777" w:rsidR="00F82294" w:rsidRPr="00F82294" w:rsidRDefault="00F82294">
            <w:pPr>
              <w:ind w:left="-90"/>
              <w:jc w:val="right"/>
              <w:rPr>
                <w:b/>
                <w:bCs/>
                <w:color w:val="000000"/>
                <w:sz w:val="18"/>
                <w:szCs w:val="18"/>
                <w:lang w:eastAsia="en-CA"/>
              </w:rPr>
            </w:pPr>
            <w:r w:rsidRPr="00F82294">
              <w:rPr>
                <w:b/>
                <w:bCs/>
                <w:sz w:val="18"/>
                <w:szCs w:val="18"/>
                <w:lang w:val="en-US" w:eastAsia="en-CA"/>
              </w:rPr>
              <w:t>789,364</w:t>
            </w:r>
          </w:p>
        </w:tc>
        <w:tc>
          <w:tcPr>
            <w:tcW w:w="851" w:type="dxa"/>
            <w:tcBorders>
              <w:top w:val="nil"/>
              <w:left w:val="nil"/>
              <w:bottom w:val="single" w:sz="4" w:space="0" w:color="auto"/>
              <w:right w:val="single" w:sz="4" w:space="0" w:color="auto"/>
            </w:tcBorders>
            <w:tcMar>
              <w:left w:w="57" w:type="dxa"/>
              <w:right w:w="57" w:type="dxa"/>
            </w:tcMar>
          </w:tcPr>
          <w:p w14:paraId="5FBFB2BB"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583887E6" w14:textId="77777777" w:rsidR="00F82294" w:rsidRPr="00F82294" w:rsidRDefault="00F82294">
            <w:pPr>
              <w:jc w:val="right"/>
              <w:rPr>
                <w:sz w:val="18"/>
                <w:szCs w:val="18"/>
              </w:rPr>
            </w:pPr>
            <w:r w:rsidRPr="00F82294">
              <w:rPr>
                <w:sz w:val="18"/>
                <w:szCs w:val="18"/>
              </w:rPr>
              <w:t>0</w:t>
            </w:r>
          </w:p>
        </w:tc>
        <w:tc>
          <w:tcPr>
            <w:tcW w:w="851" w:type="dxa"/>
            <w:tcBorders>
              <w:top w:val="nil"/>
              <w:left w:val="nil"/>
              <w:bottom w:val="single" w:sz="4" w:space="0" w:color="auto"/>
              <w:right w:val="single" w:sz="4" w:space="0" w:color="auto"/>
            </w:tcBorders>
            <w:tcMar>
              <w:left w:w="57" w:type="dxa"/>
              <w:right w:w="57" w:type="dxa"/>
            </w:tcMar>
          </w:tcPr>
          <w:p w14:paraId="0BC265D7" w14:textId="77777777" w:rsidR="00F82294" w:rsidRPr="00F82294" w:rsidRDefault="00F82294">
            <w:pPr>
              <w:jc w:val="right"/>
              <w:rPr>
                <w:color w:val="000000"/>
                <w:sz w:val="18"/>
                <w:szCs w:val="18"/>
                <w:lang w:eastAsia="en-CA"/>
              </w:rPr>
            </w:pPr>
            <w:r w:rsidRPr="00F82294">
              <w:rPr>
                <w:sz w:val="18"/>
                <w:szCs w:val="18"/>
              </w:rPr>
              <w:t>72,930</w:t>
            </w:r>
          </w:p>
        </w:tc>
        <w:tc>
          <w:tcPr>
            <w:tcW w:w="849" w:type="dxa"/>
            <w:tcBorders>
              <w:top w:val="nil"/>
              <w:left w:val="nil"/>
              <w:bottom w:val="single" w:sz="4" w:space="0" w:color="auto"/>
              <w:right w:val="single" w:sz="4" w:space="0" w:color="auto"/>
            </w:tcBorders>
            <w:tcMar>
              <w:left w:w="57" w:type="dxa"/>
              <w:right w:w="57" w:type="dxa"/>
            </w:tcMar>
          </w:tcPr>
          <w:p w14:paraId="3BC99012" w14:textId="77777777" w:rsidR="00F82294" w:rsidRPr="00F82294" w:rsidRDefault="00F82294">
            <w:pPr>
              <w:ind w:left="-170"/>
              <w:jc w:val="right"/>
              <w:rPr>
                <w:b/>
                <w:bCs/>
                <w:color w:val="000000"/>
                <w:sz w:val="18"/>
                <w:szCs w:val="18"/>
                <w:lang w:eastAsia="en-CA"/>
              </w:rPr>
            </w:pPr>
            <w:r w:rsidRPr="00F82294">
              <w:rPr>
                <w:b/>
                <w:bCs/>
                <w:sz w:val="18"/>
                <w:szCs w:val="18"/>
                <w:lang w:eastAsia="en-CA"/>
              </w:rPr>
              <w:t>1,422,779</w:t>
            </w:r>
          </w:p>
        </w:tc>
      </w:tr>
      <w:tr w:rsidR="00F82294" w:rsidRPr="00AC162F" w14:paraId="5C723042" w14:textId="77777777">
        <w:trPr>
          <w:trHeight w:val="56"/>
          <w:jc w:val="center"/>
        </w:trPr>
        <w:tc>
          <w:tcPr>
            <w:tcW w:w="561" w:type="dxa"/>
            <w:tcBorders>
              <w:top w:val="nil"/>
              <w:left w:val="single" w:sz="4" w:space="0" w:color="auto"/>
              <w:bottom w:val="single" w:sz="4" w:space="0" w:color="auto"/>
              <w:right w:val="single" w:sz="4" w:space="0" w:color="auto"/>
            </w:tcBorders>
            <w:hideMark/>
          </w:tcPr>
          <w:p w14:paraId="6BF66B1E" w14:textId="77777777" w:rsidR="00F82294" w:rsidRPr="00AC162F" w:rsidRDefault="00F82294">
            <w:pPr>
              <w:jc w:val="left"/>
              <w:rPr>
                <w:color w:val="000000"/>
                <w:sz w:val="18"/>
                <w:szCs w:val="18"/>
                <w:lang w:eastAsia="en-CA"/>
              </w:rPr>
            </w:pPr>
            <w:r w:rsidRPr="00AC162F">
              <w:rPr>
                <w:color w:val="000000"/>
                <w:sz w:val="18"/>
                <w:szCs w:val="18"/>
                <w:lang w:eastAsia="en-CA"/>
              </w:rPr>
              <w:t>2.2</w:t>
            </w:r>
          </w:p>
        </w:tc>
        <w:tc>
          <w:tcPr>
            <w:tcW w:w="2553" w:type="dxa"/>
            <w:gridSpan w:val="2"/>
            <w:tcBorders>
              <w:top w:val="nil"/>
              <w:left w:val="nil"/>
              <w:bottom w:val="single" w:sz="4" w:space="0" w:color="auto"/>
              <w:right w:val="single" w:sz="4" w:space="0" w:color="auto"/>
            </w:tcBorders>
            <w:hideMark/>
          </w:tcPr>
          <w:p w14:paraId="677860A5" w14:textId="77777777" w:rsidR="00F82294" w:rsidRPr="00F82294" w:rsidRDefault="00F82294">
            <w:pPr>
              <w:ind w:right="-226"/>
              <w:jc w:val="left"/>
              <w:rPr>
                <w:color w:val="000000"/>
                <w:sz w:val="18"/>
                <w:szCs w:val="18"/>
                <w:lang w:eastAsia="en-CA"/>
              </w:rPr>
            </w:pPr>
            <w:r w:rsidRPr="00F82294">
              <w:rPr>
                <w:color w:val="000000"/>
                <w:sz w:val="18"/>
                <w:szCs w:val="18"/>
                <w:lang w:eastAsia="en-CA"/>
              </w:rPr>
              <w:t>Support costs for Lead IA (US $)</w:t>
            </w:r>
          </w:p>
        </w:tc>
        <w:tc>
          <w:tcPr>
            <w:tcW w:w="850" w:type="dxa"/>
            <w:tcBorders>
              <w:top w:val="single" w:sz="4" w:space="0" w:color="auto"/>
              <w:left w:val="nil"/>
              <w:bottom w:val="single" w:sz="4" w:space="0" w:color="auto"/>
              <w:right w:val="single" w:sz="4" w:space="0" w:color="auto"/>
            </w:tcBorders>
            <w:tcMar>
              <w:left w:w="57" w:type="dxa"/>
              <w:right w:w="57" w:type="dxa"/>
            </w:tcMar>
          </w:tcPr>
          <w:p w14:paraId="102098CC" w14:textId="77777777" w:rsidR="00F82294" w:rsidRPr="00F82294" w:rsidRDefault="00F82294">
            <w:pPr>
              <w:ind w:left="-90"/>
              <w:jc w:val="right"/>
              <w:rPr>
                <w:sz w:val="18"/>
                <w:szCs w:val="18"/>
              </w:rPr>
            </w:pPr>
            <w:r w:rsidRPr="00F82294">
              <w:rPr>
                <w:sz w:val="18"/>
                <w:szCs w:val="18"/>
              </w:rPr>
              <w:t>18,752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D929171" w14:textId="77777777" w:rsidR="00F82294" w:rsidRPr="00F82294" w:rsidRDefault="00F82294">
            <w:pPr>
              <w:ind w:left="-90"/>
              <w:jc w:val="right"/>
              <w:rPr>
                <w:color w:val="000000"/>
                <w:sz w:val="18"/>
                <w:szCs w:val="18"/>
                <w:lang w:eastAsia="en-CA"/>
              </w:rPr>
            </w:pPr>
            <w:r w:rsidRPr="00F82294">
              <w:rPr>
                <w:sz w:val="18"/>
                <w:szCs w:val="18"/>
                <w:lang w:val="en-US" w:eastAsia="en-CA"/>
              </w:rPr>
              <w:t>20,482</w:t>
            </w:r>
          </w:p>
        </w:tc>
        <w:tc>
          <w:tcPr>
            <w:tcW w:w="850" w:type="dxa"/>
            <w:tcBorders>
              <w:top w:val="nil"/>
              <w:left w:val="nil"/>
              <w:bottom w:val="single" w:sz="4" w:space="0" w:color="auto"/>
              <w:right w:val="single" w:sz="4" w:space="0" w:color="auto"/>
            </w:tcBorders>
            <w:tcMar>
              <w:left w:w="57" w:type="dxa"/>
              <w:right w:w="57" w:type="dxa"/>
            </w:tcMar>
          </w:tcPr>
          <w:p w14:paraId="0AE272E5"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2C5E82AD" w14:textId="77777777" w:rsidR="00F82294" w:rsidRPr="00F82294" w:rsidRDefault="00F82294">
            <w:pPr>
              <w:jc w:val="right"/>
              <w:rPr>
                <w:sz w:val="18"/>
                <w:szCs w:val="18"/>
              </w:rPr>
            </w:pPr>
            <w:r w:rsidRPr="00F82294">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0C7E543" w14:textId="77777777" w:rsidR="00F82294" w:rsidRPr="00F82294" w:rsidRDefault="00F82294">
            <w:pPr>
              <w:ind w:left="-90"/>
              <w:jc w:val="right"/>
              <w:rPr>
                <w:b/>
                <w:bCs/>
                <w:color w:val="000000"/>
                <w:sz w:val="18"/>
                <w:szCs w:val="18"/>
                <w:lang w:eastAsia="en-CA"/>
              </w:rPr>
            </w:pPr>
            <w:r w:rsidRPr="00F82294">
              <w:rPr>
                <w:b/>
                <w:bCs/>
                <w:sz w:val="18"/>
                <w:szCs w:val="18"/>
                <w:lang w:val="en-US" w:eastAsia="en-CA"/>
              </w:rPr>
              <w:t>55,255</w:t>
            </w:r>
          </w:p>
        </w:tc>
        <w:tc>
          <w:tcPr>
            <w:tcW w:w="851" w:type="dxa"/>
            <w:tcBorders>
              <w:top w:val="nil"/>
              <w:left w:val="nil"/>
              <w:bottom w:val="single" w:sz="4" w:space="0" w:color="auto"/>
              <w:right w:val="single" w:sz="4" w:space="0" w:color="auto"/>
            </w:tcBorders>
            <w:tcMar>
              <w:left w:w="57" w:type="dxa"/>
              <w:right w:w="57" w:type="dxa"/>
            </w:tcMar>
          </w:tcPr>
          <w:p w14:paraId="4FB320F1"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2603A315" w14:textId="77777777" w:rsidR="00F82294" w:rsidRPr="00F82294" w:rsidRDefault="00F82294">
            <w:pPr>
              <w:jc w:val="right"/>
              <w:rPr>
                <w:sz w:val="18"/>
                <w:szCs w:val="18"/>
              </w:rPr>
            </w:pPr>
            <w:r w:rsidRPr="00F82294">
              <w:rPr>
                <w:sz w:val="18"/>
                <w:szCs w:val="18"/>
              </w:rPr>
              <w:t>0</w:t>
            </w:r>
          </w:p>
        </w:tc>
        <w:tc>
          <w:tcPr>
            <w:tcW w:w="851" w:type="dxa"/>
            <w:tcBorders>
              <w:top w:val="nil"/>
              <w:left w:val="nil"/>
              <w:bottom w:val="single" w:sz="4" w:space="0" w:color="auto"/>
              <w:right w:val="single" w:sz="4" w:space="0" w:color="auto"/>
            </w:tcBorders>
            <w:tcMar>
              <w:left w:w="57" w:type="dxa"/>
              <w:right w:w="57" w:type="dxa"/>
            </w:tcMar>
          </w:tcPr>
          <w:p w14:paraId="749414D2" w14:textId="77777777" w:rsidR="00F82294" w:rsidRPr="00F82294" w:rsidRDefault="00F82294">
            <w:pPr>
              <w:jc w:val="right"/>
              <w:rPr>
                <w:color w:val="000000"/>
                <w:sz w:val="18"/>
                <w:szCs w:val="18"/>
                <w:lang w:eastAsia="en-CA"/>
              </w:rPr>
            </w:pPr>
            <w:r w:rsidRPr="00F82294">
              <w:rPr>
                <w:sz w:val="18"/>
                <w:szCs w:val="18"/>
              </w:rPr>
              <w:t>5,105</w:t>
            </w:r>
          </w:p>
        </w:tc>
        <w:tc>
          <w:tcPr>
            <w:tcW w:w="849" w:type="dxa"/>
            <w:tcBorders>
              <w:top w:val="nil"/>
              <w:left w:val="nil"/>
              <w:bottom w:val="single" w:sz="4" w:space="0" w:color="auto"/>
              <w:right w:val="single" w:sz="4" w:space="0" w:color="auto"/>
            </w:tcBorders>
            <w:tcMar>
              <w:left w:w="57" w:type="dxa"/>
              <w:right w:w="57" w:type="dxa"/>
            </w:tcMar>
          </w:tcPr>
          <w:p w14:paraId="6FEFC555" w14:textId="77777777" w:rsidR="00F82294" w:rsidRPr="00F82294" w:rsidRDefault="00F82294">
            <w:pPr>
              <w:ind w:left="-170"/>
              <w:jc w:val="right"/>
              <w:rPr>
                <w:b/>
                <w:bCs/>
                <w:color w:val="000000"/>
                <w:sz w:val="18"/>
                <w:szCs w:val="18"/>
                <w:lang w:eastAsia="en-CA"/>
              </w:rPr>
            </w:pPr>
            <w:r w:rsidRPr="00F82294">
              <w:rPr>
                <w:b/>
                <w:bCs/>
                <w:sz w:val="18"/>
                <w:szCs w:val="18"/>
                <w:lang w:eastAsia="en-CA"/>
              </w:rPr>
              <w:t>99,594</w:t>
            </w:r>
          </w:p>
        </w:tc>
      </w:tr>
      <w:tr w:rsidR="00F82294" w:rsidRPr="00AC162F" w14:paraId="03ED1426" w14:textId="77777777">
        <w:trPr>
          <w:trHeight w:val="62"/>
          <w:jc w:val="center"/>
        </w:trPr>
        <w:tc>
          <w:tcPr>
            <w:tcW w:w="561" w:type="dxa"/>
            <w:tcBorders>
              <w:top w:val="nil"/>
              <w:left w:val="single" w:sz="4" w:space="0" w:color="auto"/>
              <w:bottom w:val="single" w:sz="4" w:space="0" w:color="auto"/>
              <w:right w:val="single" w:sz="4" w:space="0" w:color="auto"/>
            </w:tcBorders>
            <w:hideMark/>
          </w:tcPr>
          <w:p w14:paraId="23B240D9" w14:textId="77777777" w:rsidR="00F82294" w:rsidRPr="00AC162F" w:rsidRDefault="00F82294">
            <w:pPr>
              <w:jc w:val="left"/>
              <w:rPr>
                <w:color w:val="000000"/>
                <w:sz w:val="18"/>
                <w:szCs w:val="18"/>
                <w:lang w:eastAsia="en-CA"/>
              </w:rPr>
            </w:pPr>
            <w:r w:rsidRPr="00AC162F">
              <w:rPr>
                <w:color w:val="000000"/>
                <w:sz w:val="18"/>
                <w:szCs w:val="18"/>
                <w:lang w:eastAsia="en-CA"/>
              </w:rPr>
              <w:t>3.1</w:t>
            </w:r>
          </w:p>
        </w:tc>
        <w:tc>
          <w:tcPr>
            <w:tcW w:w="2553" w:type="dxa"/>
            <w:gridSpan w:val="2"/>
            <w:tcBorders>
              <w:top w:val="nil"/>
              <w:left w:val="nil"/>
              <w:bottom w:val="single" w:sz="4" w:space="0" w:color="auto"/>
              <w:right w:val="single" w:sz="4" w:space="0" w:color="auto"/>
            </w:tcBorders>
            <w:hideMark/>
          </w:tcPr>
          <w:p w14:paraId="086E9BC1" w14:textId="77777777" w:rsidR="00F82294" w:rsidRPr="00F82294" w:rsidRDefault="00F82294">
            <w:pPr>
              <w:jc w:val="left"/>
              <w:rPr>
                <w:color w:val="000000"/>
                <w:sz w:val="18"/>
                <w:szCs w:val="18"/>
                <w:lang w:eastAsia="en-CA"/>
              </w:rPr>
            </w:pPr>
            <w:r w:rsidRPr="00F82294">
              <w:rPr>
                <w:color w:val="000000"/>
                <w:sz w:val="18"/>
                <w:szCs w:val="18"/>
                <w:lang w:eastAsia="en-CA"/>
              </w:rPr>
              <w:t>Total agreed funding (US $)</w:t>
            </w:r>
          </w:p>
        </w:tc>
        <w:tc>
          <w:tcPr>
            <w:tcW w:w="850" w:type="dxa"/>
            <w:tcBorders>
              <w:top w:val="single" w:sz="4" w:space="0" w:color="auto"/>
              <w:left w:val="nil"/>
              <w:bottom w:val="single" w:sz="4" w:space="0" w:color="auto"/>
              <w:right w:val="single" w:sz="4" w:space="0" w:color="auto"/>
            </w:tcBorders>
            <w:tcMar>
              <w:left w:w="57" w:type="dxa"/>
              <w:right w:w="57" w:type="dxa"/>
            </w:tcMar>
          </w:tcPr>
          <w:p w14:paraId="1659E334" w14:textId="77777777" w:rsidR="00F82294" w:rsidRPr="00F82294" w:rsidRDefault="00F82294">
            <w:pPr>
              <w:ind w:left="-90"/>
              <w:jc w:val="right"/>
              <w:rPr>
                <w:sz w:val="18"/>
                <w:szCs w:val="18"/>
                <w:lang w:val="pl-PL"/>
              </w:rPr>
            </w:pPr>
            <w:r w:rsidRPr="00F82294">
              <w:rPr>
                <w:sz w:val="18"/>
                <w:szCs w:val="18"/>
              </w:rPr>
              <w:t>267,885</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16DFC30" w14:textId="77777777" w:rsidR="00F82294" w:rsidRPr="00F82294" w:rsidRDefault="00F82294">
            <w:pPr>
              <w:ind w:left="-90"/>
              <w:jc w:val="right"/>
              <w:rPr>
                <w:color w:val="000000"/>
                <w:sz w:val="18"/>
                <w:szCs w:val="18"/>
                <w:lang w:eastAsia="en-CA"/>
              </w:rPr>
            </w:pPr>
            <w:r w:rsidRPr="00F82294">
              <w:rPr>
                <w:sz w:val="18"/>
                <w:szCs w:val="18"/>
                <w:lang w:val="en-US" w:eastAsia="en-CA"/>
              </w:rPr>
              <w:t>292,600</w:t>
            </w:r>
          </w:p>
        </w:tc>
        <w:tc>
          <w:tcPr>
            <w:tcW w:w="850" w:type="dxa"/>
            <w:tcBorders>
              <w:top w:val="nil"/>
              <w:left w:val="nil"/>
              <w:bottom w:val="single" w:sz="4" w:space="0" w:color="auto"/>
              <w:right w:val="single" w:sz="4" w:space="0" w:color="auto"/>
            </w:tcBorders>
            <w:tcMar>
              <w:left w:w="57" w:type="dxa"/>
              <w:right w:w="57" w:type="dxa"/>
            </w:tcMar>
          </w:tcPr>
          <w:p w14:paraId="43707D0D"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4D7A3DBA" w14:textId="77777777" w:rsidR="00F82294" w:rsidRPr="00F82294" w:rsidRDefault="00F82294">
            <w:pPr>
              <w:jc w:val="right"/>
              <w:rPr>
                <w:sz w:val="18"/>
                <w:szCs w:val="18"/>
              </w:rPr>
            </w:pPr>
            <w:r w:rsidRPr="00F82294">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59EF8E3" w14:textId="77777777" w:rsidR="00F82294" w:rsidRPr="00F82294" w:rsidRDefault="00F82294">
            <w:pPr>
              <w:ind w:left="-90"/>
              <w:jc w:val="right"/>
              <w:rPr>
                <w:b/>
                <w:bCs/>
                <w:color w:val="000000"/>
                <w:sz w:val="18"/>
                <w:szCs w:val="18"/>
                <w:lang w:eastAsia="en-CA"/>
              </w:rPr>
            </w:pPr>
            <w:r w:rsidRPr="00F82294">
              <w:rPr>
                <w:b/>
                <w:bCs/>
                <w:sz w:val="18"/>
                <w:szCs w:val="18"/>
                <w:lang w:val="en-US" w:eastAsia="en-CA"/>
              </w:rPr>
              <w:t>789,364</w:t>
            </w:r>
          </w:p>
        </w:tc>
        <w:tc>
          <w:tcPr>
            <w:tcW w:w="851" w:type="dxa"/>
            <w:tcBorders>
              <w:top w:val="nil"/>
              <w:left w:val="nil"/>
              <w:bottom w:val="single" w:sz="4" w:space="0" w:color="auto"/>
              <w:right w:val="single" w:sz="4" w:space="0" w:color="auto"/>
            </w:tcBorders>
            <w:tcMar>
              <w:left w:w="57" w:type="dxa"/>
              <w:right w:w="57" w:type="dxa"/>
            </w:tcMar>
          </w:tcPr>
          <w:p w14:paraId="1EBF0105"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2096ED84" w14:textId="77777777" w:rsidR="00F82294" w:rsidRPr="00F82294" w:rsidRDefault="00F82294">
            <w:pPr>
              <w:jc w:val="right"/>
              <w:rPr>
                <w:sz w:val="18"/>
                <w:szCs w:val="18"/>
              </w:rPr>
            </w:pPr>
            <w:r w:rsidRPr="00F82294">
              <w:rPr>
                <w:sz w:val="18"/>
                <w:szCs w:val="18"/>
              </w:rPr>
              <w:t>0</w:t>
            </w:r>
          </w:p>
        </w:tc>
        <w:tc>
          <w:tcPr>
            <w:tcW w:w="851" w:type="dxa"/>
            <w:tcBorders>
              <w:top w:val="nil"/>
              <w:left w:val="nil"/>
              <w:bottom w:val="single" w:sz="4" w:space="0" w:color="auto"/>
              <w:right w:val="single" w:sz="4" w:space="0" w:color="auto"/>
            </w:tcBorders>
            <w:tcMar>
              <w:left w:w="57" w:type="dxa"/>
              <w:right w:w="57" w:type="dxa"/>
            </w:tcMar>
          </w:tcPr>
          <w:p w14:paraId="5922AC7B" w14:textId="77777777" w:rsidR="00F82294" w:rsidRPr="00F82294" w:rsidRDefault="00F82294">
            <w:pPr>
              <w:jc w:val="right"/>
              <w:rPr>
                <w:color w:val="000000"/>
                <w:sz w:val="18"/>
                <w:szCs w:val="18"/>
                <w:lang w:eastAsia="en-CA"/>
              </w:rPr>
            </w:pPr>
            <w:r w:rsidRPr="00F82294">
              <w:rPr>
                <w:sz w:val="18"/>
                <w:szCs w:val="18"/>
              </w:rPr>
              <w:t>72,930</w:t>
            </w:r>
          </w:p>
        </w:tc>
        <w:tc>
          <w:tcPr>
            <w:tcW w:w="849" w:type="dxa"/>
            <w:tcBorders>
              <w:top w:val="nil"/>
              <w:left w:val="nil"/>
              <w:bottom w:val="single" w:sz="4" w:space="0" w:color="auto"/>
              <w:right w:val="single" w:sz="4" w:space="0" w:color="auto"/>
            </w:tcBorders>
            <w:tcMar>
              <w:left w:w="57" w:type="dxa"/>
              <w:right w:w="57" w:type="dxa"/>
            </w:tcMar>
          </w:tcPr>
          <w:p w14:paraId="223FC81F" w14:textId="77777777" w:rsidR="00F82294" w:rsidRPr="00F82294" w:rsidRDefault="00F82294">
            <w:pPr>
              <w:ind w:left="-90"/>
              <w:jc w:val="right"/>
              <w:rPr>
                <w:b/>
                <w:bCs/>
                <w:color w:val="000000"/>
                <w:sz w:val="18"/>
                <w:szCs w:val="18"/>
                <w:lang w:eastAsia="en-CA"/>
              </w:rPr>
            </w:pPr>
            <w:r w:rsidRPr="00F82294">
              <w:rPr>
                <w:b/>
                <w:bCs/>
                <w:sz w:val="18"/>
                <w:szCs w:val="18"/>
                <w:lang w:eastAsia="en-CA"/>
              </w:rPr>
              <w:t>1,422,779</w:t>
            </w:r>
          </w:p>
        </w:tc>
      </w:tr>
      <w:tr w:rsidR="00F82294" w:rsidRPr="00AC162F" w14:paraId="74425178" w14:textId="77777777">
        <w:trPr>
          <w:trHeight w:val="62"/>
          <w:jc w:val="center"/>
        </w:trPr>
        <w:tc>
          <w:tcPr>
            <w:tcW w:w="561" w:type="dxa"/>
            <w:tcBorders>
              <w:top w:val="nil"/>
              <w:left w:val="single" w:sz="4" w:space="0" w:color="auto"/>
              <w:bottom w:val="single" w:sz="4" w:space="0" w:color="auto"/>
              <w:right w:val="single" w:sz="4" w:space="0" w:color="auto"/>
            </w:tcBorders>
            <w:hideMark/>
          </w:tcPr>
          <w:p w14:paraId="392AA2D6" w14:textId="77777777" w:rsidR="00F82294" w:rsidRPr="00AC162F" w:rsidRDefault="00F82294">
            <w:pPr>
              <w:jc w:val="left"/>
              <w:rPr>
                <w:color w:val="000000"/>
                <w:sz w:val="18"/>
                <w:szCs w:val="18"/>
                <w:lang w:eastAsia="en-CA"/>
              </w:rPr>
            </w:pPr>
            <w:r w:rsidRPr="00AC162F">
              <w:rPr>
                <w:color w:val="000000"/>
                <w:sz w:val="18"/>
                <w:szCs w:val="18"/>
                <w:lang w:eastAsia="en-CA"/>
              </w:rPr>
              <w:t>3.2</w:t>
            </w:r>
          </w:p>
        </w:tc>
        <w:tc>
          <w:tcPr>
            <w:tcW w:w="2553" w:type="dxa"/>
            <w:gridSpan w:val="2"/>
            <w:tcBorders>
              <w:top w:val="nil"/>
              <w:left w:val="nil"/>
              <w:bottom w:val="single" w:sz="4" w:space="0" w:color="auto"/>
              <w:right w:val="single" w:sz="4" w:space="0" w:color="auto"/>
            </w:tcBorders>
            <w:hideMark/>
          </w:tcPr>
          <w:p w14:paraId="33B5CBF4" w14:textId="77777777" w:rsidR="00F82294" w:rsidRPr="00F82294" w:rsidRDefault="00F82294">
            <w:pPr>
              <w:jc w:val="left"/>
              <w:rPr>
                <w:color w:val="000000"/>
                <w:sz w:val="18"/>
                <w:szCs w:val="18"/>
                <w:lang w:eastAsia="en-CA"/>
              </w:rPr>
            </w:pPr>
            <w:r w:rsidRPr="00F82294">
              <w:rPr>
                <w:color w:val="000000"/>
                <w:sz w:val="18"/>
                <w:szCs w:val="18"/>
                <w:lang w:eastAsia="en-CA"/>
              </w:rPr>
              <w:t>Total support costs (US $)</w:t>
            </w:r>
          </w:p>
        </w:tc>
        <w:tc>
          <w:tcPr>
            <w:tcW w:w="850" w:type="dxa"/>
            <w:tcBorders>
              <w:top w:val="single" w:sz="4" w:space="0" w:color="auto"/>
              <w:left w:val="nil"/>
              <w:bottom w:val="single" w:sz="4" w:space="0" w:color="auto"/>
              <w:right w:val="single" w:sz="4" w:space="0" w:color="auto"/>
            </w:tcBorders>
            <w:tcMar>
              <w:left w:w="57" w:type="dxa"/>
              <w:right w:w="57" w:type="dxa"/>
            </w:tcMar>
          </w:tcPr>
          <w:p w14:paraId="605E0BCE" w14:textId="77777777" w:rsidR="00F82294" w:rsidRPr="00F82294" w:rsidRDefault="00F82294">
            <w:pPr>
              <w:ind w:left="-90"/>
              <w:jc w:val="right"/>
              <w:rPr>
                <w:sz w:val="18"/>
                <w:szCs w:val="18"/>
              </w:rPr>
            </w:pPr>
            <w:r w:rsidRPr="00F82294">
              <w:rPr>
                <w:sz w:val="18"/>
                <w:szCs w:val="18"/>
              </w:rPr>
              <w:t>18,752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2F7D892" w14:textId="77777777" w:rsidR="00F82294" w:rsidRPr="00F82294" w:rsidRDefault="00F82294">
            <w:pPr>
              <w:ind w:left="-90"/>
              <w:jc w:val="right"/>
              <w:rPr>
                <w:color w:val="000000"/>
                <w:sz w:val="18"/>
                <w:szCs w:val="18"/>
                <w:lang w:eastAsia="en-CA"/>
              </w:rPr>
            </w:pPr>
            <w:r w:rsidRPr="00F82294">
              <w:rPr>
                <w:sz w:val="18"/>
                <w:szCs w:val="18"/>
                <w:lang w:val="en-US" w:eastAsia="en-CA"/>
              </w:rPr>
              <w:t>20,482</w:t>
            </w:r>
          </w:p>
        </w:tc>
        <w:tc>
          <w:tcPr>
            <w:tcW w:w="850" w:type="dxa"/>
            <w:tcBorders>
              <w:top w:val="nil"/>
              <w:left w:val="nil"/>
              <w:bottom w:val="single" w:sz="4" w:space="0" w:color="auto"/>
              <w:right w:val="single" w:sz="4" w:space="0" w:color="auto"/>
            </w:tcBorders>
            <w:tcMar>
              <w:left w:w="57" w:type="dxa"/>
              <w:right w:w="57" w:type="dxa"/>
            </w:tcMar>
          </w:tcPr>
          <w:p w14:paraId="493C20BF"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22C112B6" w14:textId="77777777" w:rsidR="00F82294" w:rsidRPr="00F82294" w:rsidRDefault="00F82294">
            <w:pPr>
              <w:jc w:val="right"/>
              <w:rPr>
                <w:sz w:val="18"/>
                <w:szCs w:val="18"/>
              </w:rPr>
            </w:pPr>
            <w:r w:rsidRPr="00F82294">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3F782FE" w14:textId="77777777" w:rsidR="00F82294" w:rsidRPr="00F82294" w:rsidRDefault="00F82294">
            <w:pPr>
              <w:ind w:left="-90"/>
              <w:jc w:val="right"/>
              <w:rPr>
                <w:b/>
                <w:bCs/>
                <w:color w:val="000000"/>
                <w:sz w:val="18"/>
                <w:szCs w:val="18"/>
                <w:lang w:eastAsia="en-CA"/>
              </w:rPr>
            </w:pPr>
            <w:r w:rsidRPr="00F82294">
              <w:rPr>
                <w:b/>
                <w:bCs/>
                <w:sz w:val="18"/>
                <w:szCs w:val="18"/>
                <w:lang w:val="en-US" w:eastAsia="en-CA"/>
              </w:rPr>
              <w:t>55,255</w:t>
            </w:r>
          </w:p>
        </w:tc>
        <w:tc>
          <w:tcPr>
            <w:tcW w:w="851" w:type="dxa"/>
            <w:tcBorders>
              <w:top w:val="nil"/>
              <w:left w:val="nil"/>
              <w:bottom w:val="single" w:sz="4" w:space="0" w:color="auto"/>
              <w:right w:val="single" w:sz="4" w:space="0" w:color="auto"/>
            </w:tcBorders>
            <w:tcMar>
              <w:left w:w="57" w:type="dxa"/>
              <w:right w:w="57" w:type="dxa"/>
            </w:tcMar>
          </w:tcPr>
          <w:p w14:paraId="296930ED"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4386C818" w14:textId="77777777" w:rsidR="00F82294" w:rsidRPr="00F82294" w:rsidRDefault="00F82294">
            <w:pPr>
              <w:jc w:val="right"/>
              <w:rPr>
                <w:sz w:val="18"/>
                <w:szCs w:val="18"/>
              </w:rPr>
            </w:pPr>
            <w:r w:rsidRPr="00F82294">
              <w:rPr>
                <w:sz w:val="18"/>
                <w:szCs w:val="18"/>
              </w:rPr>
              <w:t>0</w:t>
            </w:r>
          </w:p>
        </w:tc>
        <w:tc>
          <w:tcPr>
            <w:tcW w:w="851" w:type="dxa"/>
            <w:tcBorders>
              <w:top w:val="nil"/>
              <w:left w:val="nil"/>
              <w:bottom w:val="single" w:sz="4" w:space="0" w:color="auto"/>
              <w:right w:val="single" w:sz="4" w:space="0" w:color="auto"/>
            </w:tcBorders>
            <w:tcMar>
              <w:left w:w="57" w:type="dxa"/>
              <w:right w:w="57" w:type="dxa"/>
            </w:tcMar>
          </w:tcPr>
          <w:p w14:paraId="24B70BF3" w14:textId="77777777" w:rsidR="00F82294" w:rsidRPr="00F82294" w:rsidRDefault="00F82294">
            <w:pPr>
              <w:jc w:val="right"/>
              <w:rPr>
                <w:color w:val="000000"/>
                <w:sz w:val="18"/>
                <w:szCs w:val="18"/>
                <w:lang w:eastAsia="en-CA"/>
              </w:rPr>
            </w:pPr>
            <w:r w:rsidRPr="00F82294">
              <w:rPr>
                <w:sz w:val="18"/>
                <w:szCs w:val="18"/>
              </w:rPr>
              <w:t>5,105</w:t>
            </w:r>
          </w:p>
        </w:tc>
        <w:tc>
          <w:tcPr>
            <w:tcW w:w="849" w:type="dxa"/>
            <w:tcBorders>
              <w:top w:val="nil"/>
              <w:left w:val="nil"/>
              <w:bottom w:val="single" w:sz="4" w:space="0" w:color="auto"/>
              <w:right w:val="single" w:sz="4" w:space="0" w:color="auto"/>
            </w:tcBorders>
            <w:tcMar>
              <w:left w:w="57" w:type="dxa"/>
              <w:right w:w="57" w:type="dxa"/>
            </w:tcMar>
          </w:tcPr>
          <w:p w14:paraId="1D522AD8" w14:textId="77777777" w:rsidR="00F82294" w:rsidRPr="00F82294" w:rsidRDefault="00F82294">
            <w:pPr>
              <w:jc w:val="right"/>
              <w:rPr>
                <w:b/>
                <w:bCs/>
                <w:color w:val="000000"/>
                <w:sz w:val="18"/>
                <w:szCs w:val="18"/>
                <w:lang w:eastAsia="en-CA"/>
              </w:rPr>
            </w:pPr>
            <w:r w:rsidRPr="00F82294">
              <w:rPr>
                <w:b/>
                <w:bCs/>
                <w:sz w:val="18"/>
                <w:szCs w:val="18"/>
                <w:lang w:eastAsia="en-CA"/>
              </w:rPr>
              <w:t>99,594</w:t>
            </w:r>
          </w:p>
        </w:tc>
      </w:tr>
      <w:tr w:rsidR="00F82294" w:rsidRPr="00AC162F" w14:paraId="57E9EA77" w14:textId="77777777">
        <w:trPr>
          <w:trHeight w:val="53"/>
          <w:jc w:val="center"/>
        </w:trPr>
        <w:tc>
          <w:tcPr>
            <w:tcW w:w="561" w:type="dxa"/>
            <w:tcBorders>
              <w:top w:val="nil"/>
              <w:left w:val="single" w:sz="4" w:space="0" w:color="auto"/>
              <w:bottom w:val="single" w:sz="4" w:space="0" w:color="auto"/>
              <w:right w:val="single" w:sz="4" w:space="0" w:color="auto"/>
            </w:tcBorders>
            <w:hideMark/>
          </w:tcPr>
          <w:p w14:paraId="2F3C60DB" w14:textId="77777777" w:rsidR="00F82294" w:rsidRPr="00AC162F" w:rsidRDefault="00F82294">
            <w:pPr>
              <w:jc w:val="left"/>
              <w:rPr>
                <w:color w:val="000000"/>
                <w:sz w:val="18"/>
                <w:szCs w:val="18"/>
                <w:lang w:eastAsia="en-CA"/>
              </w:rPr>
            </w:pPr>
            <w:r w:rsidRPr="00AC162F">
              <w:rPr>
                <w:color w:val="000000"/>
                <w:sz w:val="18"/>
                <w:szCs w:val="18"/>
                <w:lang w:eastAsia="en-CA"/>
              </w:rPr>
              <w:t>3.3</w:t>
            </w:r>
          </w:p>
        </w:tc>
        <w:tc>
          <w:tcPr>
            <w:tcW w:w="2553" w:type="dxa"/>
            <w:gridSpan w:val="2"/>
            <w:tcBorders>
              <w:top w:val="nil"/>
              <w:left w:val="nil"/>
              <w:bottom w:val="single" w:sz="4" w:space="0" w:color="auto"/>
              <w:right w:val="single" w:sz="4" w:space="0" w:color="auto"/>
            </w:tcBorders>
            <w:hideMark/>
          </w:tcPr>
          <w:p w14:paraId="3A5C7991" w14:textId="77777777" w:rsidR="00F82294" w:rsidRPr="00F82294" w:rsidRDefault="00F82294">
            <w:pPr>
              <w:jc w:val="left"/>
              <w:rPr>
                <w:color w:val="000000"/>
                <w:sz w:val="18"/>
                <w:szCs w:val="18"/>
                <w:lang w:eastAsia="en-CA"/>
              </w:rPr>
            </w:pPr>
            <w:r w:rsidRPr="00F82294">
              <w:rPr>
                <w:color w:val="000000"/>
                <w:sz w:val="18"/>
                <w:szCs w:val="18"/>
                <w:lang w:eastAsia="en-CA"/>
              </w:rPr>
              <w:t>Total agreed costs (US $)</w:t>
            </w:r>
          </w:p>
        </w:tc>
        <w:tc>
          <w:tcPr>
            <w:tcW w:w="850" w:type="dxa"/>
            <w:tcBorders>
              <w:top w:val="single" w:sz="4" w:space="0" w:color="auto"/>
              <w:left w:val="nil"/>
              <w:bottom w:val="single" w:sz="4" w:space="0" w:color="auto"/>
              <w:right w:val="single" w:sz="4" w:space="0" w:color="auto"/>
            </w:tcBorders>
            <w:tcMar>
              <w:left w:w="57" w:type="dxa"/>
              <w:right w:w="57" w:type="dxa"/>
            </w:tcMar>
          </w:tcPr>
          <w:p w14:paraId="08B07883" w14:textId="77777777" w:rsidR="00F82294" w:rsidRPr="00F82294" w:rsidRDefault="00F82294">
            <w:pPr>
              <w:ind w:left="-90"/>
              <w:jc w:val="right"/>
              <w:rPr>
                <w:color w:val="000000"/>
                <w:sz w:val="18"/>
                <w:szCs w:val="18"/>
                <w:lang w:eastAsia="en-CA"/>
              </w:rPr>
            </w:pPr>
            <w:r w:rsidRPr="00F82294">
              <w:rPr>
                <w:sz w:val="18"/>
                <w:szCs w:val="18"/>
              </w:rPr>
              <w:t>286,637</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50BDBFB" w14:textId="77777777" w:rsidR="00F82294" w:rsidRPr="00F82294" w:rsidRDefault="00F82294">
            <w:pPr>
              <w:ind w:left="-90"/>
              <w:jc w:val="right"/>
              <w:rPr>
                <w:color w:val="000000"/>
                <w:sz w:val="18"/>
                <w:szCs w:val="18"/>
                <w:lang w:eastAsia="en-CA"/>
              </w:rPr>
            </w:pPr>
            <w:r w:rsidRPr="00F82294">
              <w:rPr>
                <w:sz w:val="18"/>
                <w:szCs w:val="18"/>
                <w:lang w:val="en-US" w:eastAsia="en-CA"/>
              </w:rPr>
              <w:t>313,082</w:t>
            </w:r>
          </w:p>
        </w:tc>
        <w:tc>
          <w:tcPr>
            <w:tcW w:w="850" w:type="dxa"/>
            <w:tcBorders>
              <w:top w:val="nil"/>
              <w:left w:val="nil"/>
              <w:bottom w:val="single" w:sz="4" w:space="0" w:color="auto"/>
              <w:right w:val="single" w:sz="4" w:space="0" w:color="auto"/>
            </w:tcBorders>
            <w:tcMar>
              <w:left w:w="57" w:type="dxa"/>
              <w:right w:w="57" w:type="dxa"/>
            </w:tcMar>
          </w:tcPr>
          <w:p w14:paraId="63031455"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082FED4E"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1AF7672" w14:textId="77777777" w:rsidR="00F82294" w:rsidRPr="00F82294" w:rsidRDefault="00F82294">
            <w:pPr>
              <w:ind w:left="-90"/>
              <w:jc w:val="right"/>
              <w:rPr>
                <w:b/>
                <w:bCs/>
                <w:color w:val="000000"/>
                <w:sz w:val="18"/>
                <w:szCs w:val="18"/>
                <w:lang w:eastAsia="en-CA"/>
              </w:rPr>
            </w:pPr>
            <w:r w:rsidRPr="00F82294">
              <w:rPr>
                <w:b/>
                <w:bCs/>
                <w:sz w:val="18"/>
                <w:szCs w:val="18"/>
              </w:rPr>
              <w:t>844,619</w:t>
            </w:r>
          </w:p>
        </w:tc>
        <w:tc>
          <w:tcPr>
            <w:tcW w:w="851" w:type="dxa"/>
            <w:tcBorders>
              <w:top w:val="nil"/>
              <w:left w:val="nil"/>
              <w:bottom w:val="single" w:sz="4" w:space="0" w:color="auto"/>
              <w:right w:val="single" w:sz="4" w:space="0" w:color="auto"/>
            </w:tcBorders>
            <w:tcMar>
              <w:left w:w="57" w:type="dxa"/>
              <w:right w:w="57" w:type="dxa"/>
            </w:tcMar>
          </w:tcPr>
          <w:p w14:paraId="335FB43A"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bottom w:val="single" w:sz="4" w:space="0" w:color="auto"/>
              <w:right w:val="single" w:sz="4" w:space="0" w:color="auto"/>
            </w:tcBorders>
            <w:tcMar>
              <w:left w:w="57" w:type="dxa"/>
              <w:right w:w="57" w:type="dxa"/>
            </w:tcMar>
          </w:tcPr>
          <w:p w14:paraId="7991F37A" w14:textId="77777777" w:rsidR="00F82294" w:rsidRPr="00F82294" w:rsidRDefault="00F82294">
            <w:pPr>
              <w:jc w:val="right"/>
              <w:rPr>
                <w:sz w:val="18"/>
                <w:szCs w:val="18"/>
              </w:rPr>
            </w:pPr>
            <w:r w:rsidRPr="00F82294">
              <w:rPr>
                <w:sz w:val="18"/>
                <w:szCs w:val="18"/>
              </w:rPr>
              <w:t>0</w:t>
            </w:r>
          </w:p>
        </w:tc>
        <w:tc>
          <w:tcPr>
            <w:tcW w:w="851" w:type="dxa"/>
            <w:tcBorders>
              <w:top w:val="nil"/>
              <w:left w:val="nil"/>
              <w:bottom w:val="single" w:sz="4" w:space="0" w:color="auto"/>
              <w:right w:val="single" w:sz="4" w:space="0" w:color="auto"/>
            </w:tcBorders>
            <w:tcMar>
              <w:left w:w="57" w:type="dxa"/>
              <w:right w:w="57" w:type="dxa"/>
            </w:tcMar>
          </w:tcPr>
          <w:p w14:paraId="6F368A6D" w14:textId="77777777" w:rsidR="00F82294" w:rsidRPr="00F82294" w:rsidRDefault="00F82294">
            <w:pPr>
              <w:jc w:val="right"/>
              <w:rPr>
                <w:color w:val="000000"/>
                <w:sz w:val="18"/>
                <w:szCs w:val="18"/>
                <w:lang w:eastAsia="en-CA"/>
              </w:rPr>
            </w:pPr>
            <w:r w:rsidRPr="00F82294">
              <w:rPr>
                <w:sz w:val="18"/>
                <w:szCs w:val="18"/>
              </w:rPr>
              <w:t>78,035</w:t>
            </w:r>
          </w:p>
        </w:tc>
        <w:tc>
          <w:tcPr>
            <w:tcW w:w="849" w:type="dxa"/>
            <w:tcBorders>
              <w:top w:val="nil"/>
              <w:left w:val="nil"/>
              <w:bottom w:val="single" w:sz="4" w:space="0" w:color="auto"/>
              <w:right w:val="single" w:sz="4" w:space="0" w:color="auto"/>
            </w:tcBorders>
            <w:tcMar>
              <w:left w:w="57" w:type="dxa"/>
              <w:right w:w="57" w:type="dxa"/>
            </w:tcMar>
          </w:tcPr>
          <w:p w14:paraId="1A696239" w14:textId="77777777" w:rsidR="00F82294" w:rsidRPr="00F82294" w:rsidRDefault="00F82294">
            <w:pPr>
              <w:ind w:left="-90"/>
              <w:jc w:val="right"/>
              <w:rPr>
                <w:b/>
                <w:bCs/>
                <w:color w:val="000000"/>
                <w:sz w:val="18"/>
                <w:szCs w:val="18"/>
                <w:lang w:eastAsia="en-CA"/>
              </w:rPr>
            </w:pPr>
            <w:r w:rsidRPr="00F82294">
              <w:rPr>
                <w:b/>
                <w:bCs/>
                <w:sz w:val="18"/>
                <w:szCs w:val="18"/>
                <w:lang w:eastAsia="en-CA"/>
              </w:rPr>
              <w:t>1,522,373</w:t>
            </w:r>
          </w:p>
        </w:tc>
      </w:tr>
      <w:tr w:rsidR="00F82294" w:rsidRPr="00AC162F" w14:paraId="52E5FC1A" w14:textId="77777777">
        <w:trPr>
          <w:trHeight w:val="53"/>
          <w:jc w:val="center"/>
        </w:trPr>
        <w:tc>
          <w:tcPr>
            <w:tcW w:w="561" w:type="dxa"/>
            <w:tcBorders>
              <w:top w:val="nil"/>
              <w:left w:val="single" w:sz="4" w:space="0" w:color="auto"/>
              <w:bottom w:val="single" w:sz="4" w:space="0" w:color="auto"/>
              <w:right w:val="single" w:sz="4" w:space="0" w:color="auto"/>
            </w:tcBorders>
          </w:tcPr>
          <w:p w14:paraId="43D4B531" w14:textId="77777777" w:rsidR="00F82294" w:rsidRPr="00AC162F" w:rsidRDefault="00F82294">
            <w:pPr>
              <w:jc w:val="left"/>
              <w:rPr>
                <w:color w:val="000000"/>
                <w:sz w:val="18"/>
                <w:szCs w:val="18"/>
                <w:lang w:eastAsia="en-CA"/>
              </w:rPr>
            </w:pPr>
            <w:r w:rsidRPr="00AC162F">
              <w:rPr>
                <w:color w:val="000000"/>
                <w:sz w:val="18"/>
                <w:szCs w:val="18"/>
                <w:lang w:eastAsia="en-CA"/>
              </w:rPr>
              <w:t>4.1.1</w:t>
            </w:r>
          </w:p>
        </w:tc>
        <w:tc>
          <w:tcPr>
            <w:tcW w:w="9357" w:type="dxa"/>
            <w:gridSpan w:val="10"/>
            <w:tcBorders>
              <w:top w:val="nil"/>
              <w:left w:val="nil"/>
              <w:bottom w:val="single" w:sz="4" w:space="0" w:color="auto"/>
              <w:right w:val="single" w:sz="4" w:space="0" w:color="auto"/>
            </w:tcBorders>
          </w:tcPr>
          <w:p w14:paraId="5237EA19" w14:textId="77777777" w:rsidR="00F82294" w:rsidRPr="00F82294" w:rsidRDefault="00F82294">
            <w:pPr>
              <w:jc w:val="left"/>
              <w:rPr>
                <w:sz w:val="18"/>
                <w:szCs w:val="18"/>
              </w:rPr>
            </w:pPr>
            <w:r w:rsidRPr="00F82294">
              <w:rPr>
                <w:rFonts w:eastAsiaTheme="minorHAnsi"/>
                <w:sz w:val="18"/>
                <w:szCs w:val="18"/>
              </w:rPr>
              <w:t>Deduction of HFCs under this Agreement (CO</w:t>
            </w:r>
            <w:r w:rsidRPr="00F82294">
              <w:rPr>
                <w:rFonts w:eastAsiaTheme="minorHAnsi"/>
                <w:sz w:val="18"/>
                <w:szCs w:val="18"/>
                <w:vertAlign w:val="subscript"/>
              </w:rPr>
              <w:t>2</w:t>
            </w:r>
            <w:r w:rsidRPr="00F82294">
              <w:rPr>
                <w:rFonts w:eastAsiaTheme="minorHAnsi"/>
                <w:sz w:val="18"/>
                <w:szCs w:val="18"/>
              </w:rPr>
              <w:t>-eq tonnes)</w:t>
            </w:r>
          </w:p>
        </w:tc>
        <w:tc>
          <w:tcPr>
            <w:tcW w:w="849" w:type="dxa"/>
            <w:tcBorders>
              <w:top w:val="nil"/>
              <w:left w:val="nil"/>
              <w:bottom w:val="single" w:sz="4" w:space="0" w:color="auto"/>
              <w:right w:val="single" w:sz="4" w:space="0" w:color="auto"/>
            </w:tcBorders>
          </w:tcPr>
          <w:p w14:paraId="461C9DFE" w14:textId="77777777" w:rsidR="00F82294" w:rsidRPr="00F82294" w:rsidRDefault="00F82294">
            <w:pPr>
              <w:ind w:left="-90"/>
              <w:jc w:val="right"/>
              <w:rPr>
                <w:sz w:val="18"/>
                <w:szCs w:val="18"/>
                <w:lang w:eastAsia="en-CA"/>
              </w:rPr>
            </w:pPr>
            <w:r w:rsidRPr="00F82294">
              <w:rPr>
                <w:sz w:val="18"/>
                <w:szCs w:val="18"/>
                <w:lang w:eastAsia="en-CA"/>
              </w:rPr>
              <w:t xml:space="preserve">434,225 </w:t>
            </w:r>
          </w:p>
        </w:tc>
      </w:tr>
      <w:tr w:rsidR="00F82294" w:rsidRPr="00AC162F" w14:paraId="186568A8" w14:textId="77777777">
        <w:trPr>
          <w:trHeight w:val="53"/>
          <w:jc w:val="center"/>
        </w:trPr>
        <w:tc>
          <w:tcPr>
            <w:tcW w:w="561" w:type="dxa"/>
            <w:tcBorders>
              <w:top w:val="nil"/>
              <w:left w:val="single" w:sz="4" w:space="0" w:color="auto"/>
              <w:bottom w:val="single" w:sz="4" w:space="0" w:color="auto"/>
              <w:right w:val="single" w:sz="4" w:space="0" w:color="auto"/>
            </w:tcBorders>
          </w:tcPr>
          <w:p w14:paraId="5C0561B0" w14:textId="77777777" w:rsidR="00F82294" w:rsidRPr="00F82294" w:rsidRDefault="00F82294">
            <w:pPr>
              <w:jc w:val="left"/>
              <w:rPr>
                <w:color w:val="000000"/>
                <w:sz w:val="18"/>
                <w:szCs w:val="18"/>
                <w:lang w:eastAsia="en-CA"/>
              </w:rPr>
            </w:pPr>
            <w:r w:rsidRPr="00F82294">
              <w:rPr>
                <w:color w:val="000000"/>
                <w:sz w:val="18"/>
                <w:szCs w:val="18"/>
                <w:lang w:eastAsia="en-CA"/>
              </w:rPr>
              <w:t>4.1.2</w:t>
            </w:r>
          </w:p>
        </w:tc>
        <w:tc>
          <w:tcPr>
            <w:tcW w:w="9357" w:type="dxa"/>
            <w:gridSpan w:val="10"/>
            <w:tcBorders>
              <w:top w:val="nil"/>
              <w:left w:val="nil"/>
              <w:bottom w:val="single" w:sz="4" w:space="0" w:color="auto"/>
              <w:right w:val="single" w:sz="4" w:space="0" w:color="auto"/>
            </w:tcBorders>
          </w:tcPr>
          <w:p w14:paraId="55817A86" w14:textId="77777777" w:rsidR="00F82294" w:rsidRPr="00F82294" w:rsidRDefault="00F82294">
            <w:pPr>
              <w:jc w:val="left"/>
              <w:rPr>
                <w:sz w:val="18"/>
                <w:szCs w:val="18"/>
              </w:rPr>
            </w:pPr>
            <w:r w:rsidRPr="00F82294">
              <w:rPr>
                <w:rFonts w:eastAsiaTheme="minorHAnsi"/>
                <w:sz w:val="18"/>
                <w:szCs w:val="18"/>
              </w:rPr>
              <w:t>Deduction of HFCs from previously approved projects (CO</w:t>
            </w:r>
            <w:r w:rsidRPr="00F82294">
              <w:rPr>
                <w:rFonts w:eastAsiaTheme="minorHAnsi"/>
                <w:sz w:val="18"/>
                <w:szCs w:val="18"/>
                <w:vertAlign w:val="subscript"/>
              </w:rPr>
              <w:t>2</w:t>
            </w:r>
            <w:r w:rsidRPr="00F82294">
              <w:rPr>
                <w:rFonts w:eastAsiaTheme="minorHAnsi"/>
                <w:sz w:val="18"/>
                <w:szCs w:val="18"/>
              </w:rPr>
              <w:t>-eq tonnes)</w:t>
            </w:r>
          </w:p>
        </w:tc>
        <w:tc>
          <w:tcPr>
            <w:tcW w:w="849" w:type="dxa"/>
            <w:tcBorders>
              <w:top w:val="nil"/>
              <w:left w:val="nil"/>
              <w:bottom w:val="single" w:sz="4" w:space="0" w:color="auto"/>
              <w:right w:val="single" w:sz="4" w:space="0" w:color="auto"/>
            </w:tcBorders>
          </w:tcPr>
          <w:p w14:paraId="63463B7F" w14:textId="77777777" w:rsidR="00F82294" w:rsidRPr="00F82294" w:rsidRDefault="00F82294">
            <w:pPr>
              <w:ind w:left="-90"/>
              <w:jc w:val="right"/>
              <w:rPr>
                <w:sz w:val="18"/>
                <w:szCs w:val="18"/>
                <w:lang w:eastAsia="en-CA"/>
              </w:rPr>
            </w:pPr>
            <w:r w:rsidRPr="00F82294">
              <w:rPr>
                <w:sz w:val="18"/>
                <w:szCs w:val="18"/>
                <w:lang w:eastAsia="en-CA"/>
              </w:rPr>
              <w:t>14,901</w:t>
            </w:r>
          </w:p>
        </w:tc>
      </w:tr>
      <w:tr w:rsidR="00F82294" w:rsidRPr="00AC162F" w14:paraId="0969D968" w14:textId="77777777">
        <w:trPr>
          <w:trHeight w:val="53"/>
          <w:jc w:val="center"/>
        </w:trPr>
        <w:tc>
          <w:tcPr>
            <w:tcW w:w="561" w:type="dxa"/>
            <w:tcBorders>
              <w:top w:val="nil"/>
              <w:left w:val="single" w:sz="4" w:space="0" w:color="auto"/>
              <w:bottom w:val="single" w:sz="4" w:space="0" w:color="auto"/>
              <w:right w:val="single" w:sz="4" w:space="0" w:color="auto"/>
            </w:tcBorders>
          </w:tcPr>
          <w:p w14:paraId="056CAFA1" w14:textId="77777777" w:rsidR="00F82294" w:rsidRPr="00F82294" w:rsidRDefault="00F82294">
            <w:pPr>
              <w:jc w:val="left"/>
              <w:rPr>
                <w:color w:val="000000"/>
                <w:sz w:val="18"/>
                <w:szCs w:val="18"/>
                <w:lang w:eastAsia="en-CA"/>
              </w:rPr>
            </w:pPr>
            <w:r w:rsidRPr="00F82294">
              <w:rPr>
                <w:color w:val="000000"/>
                <w:sz w:val="18"/>
                <w:szCs w:val="18"/>
                <w:lang w:eastAsia="en-CA"/>
              </w:rPr>
              <w:t>4.1.3</w:t>
            </w:r>
          </w:p>
        </w:tc>
        <w:tc>
          <w:tcPr>
            <w:tcW w:w="9357" w:type="dxa"/>
            <w:gridSpan w:val="10"/>
            <w:tcBorders>
              <w:top w:val="nil"/>
              <w:left w:val="nil"/>
              <w:bottom w:val="single" w:sz="4" w:space="0" w:color="auto"/>
              <w:right w:val="single" w:sz="4" w:space="0" w:color="auto"/>
            </w:tcBorders>
          </w:tcPr>
          <w:p w14:paraId="359A689D" w14:textId="77777777" w:rsidR="00F82294" w:rsidRPr="00F82294" w:rsidRDefault="00F82294">
            <w:pPr>
              <w:jc w:val="left"/>
              <w:rPr>
                <w:sz w:val="18"/>
                <w:szCs w:val="18"/>
              </w:rPr>
            </w:pPr>
            <w:r w:rsidRPr="00F82294">
              <w:rPr>
                <w:rFonts w:eastAsiaTheme="minorHAnsi"/>
                <w:sz w:val="18"/>
                <w:szCs w:val="18"/>
              </w:rPr>
              <w:t>Remaining eligible consumption for HFCs (CO</w:t>
            </w:r>
            <w:r w:rsidRPr="00F82294">
              <w:rPr>
                <w:rFonts w:eastAsiaTheme="minorHAnsi"/>
                <w:sz w:val="18"/>
                <w:szCs w:val="18"/>
                <w:vertAlign w:val="subscript"/>
              </w:rPr>
              <w:t>2</w:t>
            </w:r>
            <w:r w:rsidRPr="00F82294">
              <w:rPr>
                <w:rFonts w:eastAsiaTheme="minorHAnsi"/>
                <w:sz w:val="18"/>
                <w:szCs w:val="18"/>
              </w:rPr>
              <w:t>-eq tonnes)</w:t>
            </w:r>
          </w:p>
        </w:tc>
        <w:tc>
          <w:tcPr>
            <w:tcW w:w="849" w:type="dxa"/>
            <w:tcBorders>
              <w:top w:val="nil"/>
              <w:left w:val="nil"/>
              <w:bottom w:val="single" w:sz="4" w:space="0" w:color="auto"/>
              <w:right w:val="single" w:sz="4" w:space="0" w:color="auto"/>
            </w:tcBorders>
          </w:tcPr>
          <w:p w14:paraId="7FAC208E" w14:textId="77777777" w:rsidR="00F82294" w:rsidRPr="00F82294" w:rsidRDefault="00F82294">
            <w:pPr>
              <w:ind w:left="-90"/>
              <w:jc w:val="right"/>
              <w:rPr>
                <w:sz w:val="18"/>
                <w:szCs w:val="18"/>
                <w:lang w:eastAsia="en-CA"/>
              </w:rPr>
            </w:pPr>
            <w:r w:rsidRPr="00F82294">
              <w:rPr>
                <w:sz w:val="18"/>
                <w:szCs w:val="18"/>
                <w:lang w:eastAsia="en-CA"/>
              </w:rPr>
              <w:t>TBD</w:t>
            </w:r>
          </w:p>
        </w:tc>
      </w:tr>
      <w:tr w:rsidR="00F82294" w:rsidRPr="00AC162F" w14:paraId="44F799F8" w14:textId="77777777" w:rsidTr="00F82294">
        <w:trPr>
          <w:trHeight w:val="53"/>
          <w:jc w:val="center"/>
        </w:trPr>
        <w:tc>
          <w:tcPr>
            <w:tcW w:w="561" w:type="dxa"/>
            <w:tcBorders>
              <w:top w:val="single" w:sz="4" w:space="0" w:color="auto"/>
              <w:left w:val="single" w:sz="4" w:space="0" w:color="auto"/>
              <w:bottom w:val="single" w:sz="4" w:space="0" w:color="auto"/>
              <w:right w:val="single" w:sz="4" w:space="0" w:color="auto"/>
            </w:tcBorders>
          </w:tcPr>
          <w:p w14:paraId="3CC61AF6" w14:textId="77777777" w:rsidR="00F82294" w:rsidRPr="00F82294" w:rsidRDefault="00F82294">
            <w:pPr>
              <w:jc w:val="left"/>
              <w:rPr>
                <w:b/>
                <w:bCs/>
                <w:color w:val="000000"/>
                <w:sz w:val="18"/>
                <w:szCs w:val="18"/>
                <w:lang w:eastAsia="en-CA"/>
              </w:rPr>
            </w:pPr>
            <w:r w:rsidRPr="00F82294">
              <w:rPr>
                <w:b/>
                <w:bCs/>
                <w:color w:val="000000"/>
                <w:sz w:val="18"/>
                <w:szCs w:val="18"/>
                <w:lang w:eastAsia="en-CA"/>
              </w:rPr>
              <w:t>4.2.1</w:t>
            </w:r>
          </w:p>
        </w:tc>
        <w:tc>
          <w:tcPr>
            <w:tcW w:w="9357" w:type="dxa"/>
            <w:gridSpan w:val="10"/>
            <w:tcBorders>
              <w:top w:val="single" w:sz="4" w:space="0" w:color="auto"/>
              <w:left w:val="nil"/>
              <w:bottom w:val="single" w:sz="4" w:space="0" w:color="auto"/>
              <w:right w:val="single" w:sz="4" w:space="0" w:color="auto"/>
            </w:tcBorders>
          </w:tcPr>
          <w:p w14:paraId="17052157" w14:textId="77777777" w:rsidR="00F82294" w:rsidRPr="00F82294" w:rsidRDefault="00F82294">
            <w:pPr>
              <w:jc w:val="left"/>
              <w:rPr>
                <w:rFonts w:eastAsiaTheme="minorHAnsi"/>
                <w:b/>
                <w:bCs/>
                <w:sz w:val="18"/>
                <w:szCs w:val="18"/>
              </w:rPr>
            </w:pPr>
            <w:r w:rsidRPr="00F82294">
              <w:rPr>
                <w:rFonts w:eastAsiaTheme="minorHAnsi"/>
                <w:b/>
                <w:bCs/>
                <w:sz w:val="18"/>
                <w:szCs w:val="18"/>
              </w:rPr>
              <w:t>Deduction of HFCs contained in imported pre-blended polyols under this Agreement (CO</w:t>
            </w:r>
            <w:r w:rsidRPr="00F82294">
              <w:rPr>
                <w:rFonts w:eastAsiaTheme="minorHAnsi"/>
                <w:b/>
                <w:bCs/>
                <w:sz w:val="18"/>
                <w:szCs w:val="18"/>
                <w:vertAlign w:val="subscript"/>
              </w:rPr>
              <w:t>2</w:t>
            </w:r>
            <w:r w:rsidRPr="00F82294">
              <w:rPr>
                <w:rFonts w:eastAsiaTheme="minorHAnsi"/>
                <w:b/>
                <w:bCs/>
                <w:sz w:val="18"/>
                <w:szCs w:val="18"/>
              </w:rPr>
              <w:t>-eq tonnes)</w:t>
            </w:r>
          </w:p>
        </w:tc>
        <w:tc>
          <w:tcPr>
            <w:tcW w:w="849" w:type="dxa"/>
            <w:tcBorders>
              <w:top w:val="single" w:sz="4" w:space="0" w:color="auto"/>
              <w:left w:val="nil"/>
              <w:bottom w:val="single" w:sz="4" w:space="0" w:color="auto"/>
              <w:right w:val="single" w:sz="4" w:space="0" w:color="auto"/>
            </w:tcBorders>
          </w:tcPr>
          <w:p w14:paraId="3ADCD581" w14:textId="77777777" w:rsidR="00F82294" w:rsidRPr="00F82294" w:rsidRDefault="00F82294">
            <w:pPr>
              <w:ind w:left="-90"/>
              <w:jc w:val="right"/>
              <w:rPr>
                <w:b/>
                <w:bCs/>
                <w:sz w:val="18"/>
                <w:szCs w:val="18"/>
                <w:lang w:eastAsia="en-CA"/>
              </w:rPr>
            </w:pPr>
            <w:r w:rsidRPr="00F82294">
              <w:rPr>
                <w:b/>
                <w:bCs/>
                <w:sz w:val="18"/>
                <w:szCs w:val="18"/>
                <w:lang w:eastAsia="en-CA"/>
              </w:rPr>
              <w:t>96,263</w:t>
            </w:r>
          </w:p>
        </w:tc>
      </w:tr>
      <w:tr w:rsidR="00F82294" w:rsidRPr="00AC162F" w14:paraId="45D54E34" w14:textId="77777777" w:rsidTr="00F82294">
        <w:trPr>
          <w:trHeight w:val="53"/>
          <w:jc w:val="center"/>
        </w:trPr>
        <w:tc>
          <w:tcPr>
            <w:tcW w:w="561" w:type="dxa"/>
            <w:tcBorders>
              <w:top w:val="single" w:sz="4" w:space="0" w:color="auto"/>
              <w:left w:val="single" w:sz="4" w:space="0" w:color="auto"/>
              <w:bottom w:val="single" w:sz="4" w:space="0" w:color="auto"/>
              <w:right w:val="single" w:sz="4" w:space="0" w:color="auto"/>
            </w:tcBorders>
          </w:tcPr>
          <w:p w14:paraId="69DA8C58" w14:textId="77777777" w:rsidR="00F82294" w:rsidRPr="00F82294" w:rsidRDefault="00F82294">
            <w:pPr>
              <w:jc w:val="left"/>
              <w:rPr>
                <w:b/>
                <w:bCs/>
                <w:color w:val="000000"/>
                <w:sz w:val="18"/>
                <w:szCs w:val="18"/>
                <w:lang w:eastAsia="en-CA"/>
              </w:rPr>
            </w:pPr>
            <w:r w:rsidRPr="00F82294">
              <w:rPr>
                <w:b/>
                <w:bCs/>
                <w:color w:val="000000"/>
                <w:sz w:val="18"/>
                <w:szCs w:val="18"/>
                <w:lang w:eastAsia="en-CA"/>
              </w:rPr>
              <w:t>4.2.2</w:t>
            </w:r>
          </w:p>
        </w:tc>
        <w:tc>
          <w:tcPr>
            <w:tcW w:w="9357" w:type="dxa"/>
            <w:gridSpan w:val="10"/>
            <w:tcBorders>
              <w:top w:val="single" w:sz="4" w:space="0" w:color="auto"/>
              <w:left w:val="nil"/>
              <w:bottom w:val="single" w:sz="4" w:space="0" w:color="auto"/>
              <w:right w:val="single" w:sz="4" w:space="0" w:color="auto"/>
            </w:tcBorders>
          </w:tcPr>
          <w:p w14:paraId="0046F03A" w14:textId="77777777" w:rsidR="00F82294" w:rsidRPr="00F82294" w:rsidRDefault="00F82294">
            <w:pPr>
              <w:rPr>
                <w:rFonts w:eastAsiaTheme="minorHAnsi"/>
                <w:b/>
                <w:bCs/>
                <w:sz w:val="18"/>
                <w:szCs w:val="18"/>
              </w:rPr>
            </w:pPr>
            <w:r w:rsidRPr="00F82294">
              <w:rPr>
                <w:rFonts w:eastAsiaTheme="minorHAnsi"/>
                <w:b/>
                <w:bCs/>
                <w:sz w:val="18"/>
                <w:szCs w:val="18"/>
              </w:rPr>
              <w:t>Deduction of HFCs contained in imported pre-blended polyols from previously approved projects (CO</w:t>
            </w:r>
            <w:r w:rsidRPr="00F82294">
              <w:rPr>
                <w:rFonts w:eastAsiaTheme="minorHAnsi"/>
                <w:b/>
                <w:bCs/>
                <w:sz w:val="18"/>
                <w:szCs w:val="18"/>
                <w:vertAlign w:val="subscript"/>
              </w:rPr>
              <w:t>2</w:t>
            </w:r>
            <w:r w:rsidRPr="00F82294">
              <w:rPr>
                <w:rFonts w:eastAsiaTheme="minorHAnsi"/>
                <w:b/>
                <w:bCs/>
                <w:sz w:val="18"/>
                <w:szCs w:val="18"/>
              </w:rPr>
              <w:t>-eq tonnes)</w:t>
            </w:r>
          </w:p>
        </w:tc>
        <w:tc>
          <w:tcPr>
            <w:tcW w:w="849" w:type="dxa"/>
            <w:tcBorders>
              <w:top w:val="single" w:sz="4" w:space="0" w:color="auto"/>
              <w:left w:val="nil"/>
              <w:bottom w:val="single" w:sz="4" w:space="0" w:color="auto"/>
              <w:right w:val="single" w:sz="4" w:space="0" w:color="auto"/>
            </w:tcBorders>
          </w:tcPr>
          <w:p w14:paraId="3C7A95E5" w14:textId="77777777" w:rsidR="00F82294" w:rsidRPr="00F82294" w:rsidRDefault="00F82294">
            <w:pPr>
              <w:ind w:left="-90"/>
              <w:jc w:val="right"/>
              <w:rPr>
                <w:b/>
                <w:bCs/>
                <w:sz w:val="18"/>
                <w:szCs w:val="18"/>
                <w:lang w:eastAsia="en-CA"/>
              </w:rPr>
            </w:pPr>
            <w:r w:rsidRPr="00F82294">
              <w:rPr>
                <w:b/>
                <w:bCs/>
                <w:sz w:val="18"/>
                <w:szCs w:val="18"/>
                <w:lang w:eastAsia="en-CA"/>
              </w:rPr>
              <w:t>0</w:t>
            </w:r>
          </w:p>
        </w:tc>
      </w:tr>
      <w:tr w:rsidR="00F82294" w:rsidRPr="00AC162F" w14:paraId="738325DC" w14:textId="77777777" w:rsidTr="00F82294">
        <w:trPr>
          <w:trHeight w:val="53"/>
          <w:jc w:val="center"/>
        </w:trPr>
        <w:tc>
          <w:tcPr>
            <w:tcW w:w="561" w:type="dxa"/>
            <w:tcBorders>
              <w:top w:val="single" w:sz="4" w:space="0" w:color="auto"/>
              <w:left w:val="single" w:sz="4" w:space="0" w:color="auto"/>
              <w:bottom w:val="single" w:sz="4" w:space="0" w:color="auto"/>
              <w:right w:val="single" w:sz="4" w:space="0" w:color="auto"/>
            </w:tcBorders>
          </w:tcPr>
          <w:p w14:paraId="23260B37" w14:textId="77777777" w:rsidR="00F82294" w:rsidRPr="00F82294" w:rsidRDefault="00F82294">
            <w:pPr>
              <w:jc w:val="left"/>
              <w:rPr>
                <w:b/>
                <w:bCs/>
                <w:color w:val="000000"/>
                <w:sz w:val="18"/>
                <w:szCs w:val="18"/>
                <w:lang w:eastAsia="en-CA"/>
              </w:rPr>
            </w:pPr>
            <w:r w:rsidRPr="00F82294">
              <w:rPr>
                <w:b/>
                <w:bCs/>
                <w:color w:val="000000"/>
                <w:sz w:val="18"/>
                <w:szCs w:val="18"/>
                <w:lang w:eastAsia="en-CA"/>
              </w:rPr>
              <w:t>4.2.3</w:t>
            </w:r>
          </w:p>
        </w:tc>
        <w:tc>
          <w:tcPr>
            <w:tcW w:w="9357" w:type="dxa"/>
            <w:gridSpan w:val="10"/>
            <w:tcBorders>
              <w:top w:val="single" w:sz="4" w:space="0" w:color="auto"/>
              <w:left w:val="nil"/>
              <w:bottom w:val="single" w:sz="4" w:space="0" w:color="auto"/>
              <w:right w:val="single" w:sz="4" w:space="0" w:color="auto"/>
            </w:tcBorders>
          </w:tcPr>
          <w:p w14:paraId="05890D28" w14:textId="77777777" w:rsidR="00F82294" w:rsidRPr="00F82294" w:rsidRDefault="00F82294">
            <w:pPr>
              <w:jc w:val="left"/>
              <w:rPr>
                <w:rFonts w:eastAsiaTheme="minorHAnsi"/>
                <w:b/>
                <w:bCs/>
                <w:sz w:val="18"/>
                <w:szCs w:val="18"/>
              </w:rPr>
            </w:pPr>
            <w:r w:rsidRPr="00F82294">
              <w:rPr>
                <w:rFonts w:eastAsiaTheme="minorHAnsi"/>
                <w:b/>
                <w:bCs/>
                <w:sz w:val="18"/>
                <w:szCs w:val="18"/>
              </w:rPr>
              <w:t>Remaining eligible consumption for HFCs contained in imported pre-blended polyols (CO</w:t>
            </w:r>
            <w:r w:rsidRPr="00F82294">
              <w:rPr>
                <w:rFonts w:eastAsiaTheme="minorHAnsi"/>
                <w:b/>
                <w:bCs/>
                <w:sz w:val="18"/>
                <w:szCs w:val="18"/>
                <w:vertAlign w:val="subscript"/>
              </w:rPr>
              <w:t>2</w:t>
            </w:r>
            <w:r w:rsidRPr="00F82294">
              <w:rPr>
                <w:rFonts w:eastAsiaTheme="minorHAnsi"/>
                <w:b/>
                <w:bCs/>
                <w:sz w:val="18"/>
                <w:szCs w:val="18"/>
              </w:rPr>
              <w:t>-eq tonnes)</w:t>
            </w:r>
          </w:p>
        </w:tc>
        <w:tc>
          <w:tcPr>
            <w:tcW w:w="849" w:type="dxa"/>
            <w:tcBorders>
              <w:top w:val="single" w:sz="4" w:space="0" w:color="auto"/>
              <w:left w:val="nil"/>
              <w:bottom w:val="single" w:sz="4" w:space="0" w:color="auto"/>
              <w:right w:val="single" w:sz="4" w:space="0" w:color="auto"/>
            </w:tcBorders>
          </w:tcPr>
          <w:p w14:paraId="75CA78A4" w14:textId="77777777" w:rsidR="00F82294" w:rsidRPr="00F82294" w:rsidRDefault="00F82294">
            <w:pPr>
              <w:ind w:left="-90"/>
              <w:jc w:val="right"/>
              <w:rPr>
                <w:b/>
                <w:bCs/>
                <w:sz w:val="18"/>
                <w:szCs w:val="18"/>
                <w:lang w:eastAsia="en-CA"/>
              </w:rPr>
            </w:pPr>
            <w:r w:rsidRPr="00F82294">
              <w:rPr>
                <w:b/>
                <w:bCs/>
                <w:sz w:val="18"/>
                <w:szCs w:val="18"/>
                <w:lang w:eastAsia="en-CA"/>
              </w:rPr>
              <w:t>0</w:t>
            </w:r>
          </w:p>
        </w:tc>
      </w:tr>
    </w:tbl>
    <w:p w14:paraId="0950538C" w14:textId="77777777" w:rsidR="00F82294" w:rsidRDefault="00F82294" w:rsidP="00E329AF">
      <w:pPr>
        <w:spacing w:after="360"/>
        <w:ind w:left="-567" w:right="-612"/>
        <w:rPr>
          <w:sz w:val="18"/>
          <w:szCs w:val="18"/>
        </w:rPr>
      </w:pPr>
      <w:r w:rsidRPr="00931DE3">
        <w:rPr>
          <w:sz w:val="18"/>
          <w:szCs w:val="18"/>
        </w:rPr>
        <w:t>* Conversion</w:t>
      </w:r>
      <w:r>
        <w:rPr>
          <w:sz w:val="18"/>
          <w:szCs w:val="18"/>
        </w:rPr>
        <w:t xml:space="preserve"> of one commercial and domestic refrigerator manufacturing line at the enterprise </w:t>
      </w:r>
      <w:proofErr w:type="spellStart"/>
      <w:r>
        <w:rPr>
          <w:sz w:val="18"/>
          <w:szCs w:val="18"/>
        </w:rPr>
        <w:t>Induglob</w:t>
      </w:r>
      <w:proofErr w:type="spellEnd"/>
      <w:r>
        <w:rPr>
          <w:sz w:val="18"/>
          <w:szCs w:val="18"/>
        </w:rPr>
        <w:t>, approved by decision 91/59 to phase out 14,901 CO</w:t>
      </w:r>
      <w:r w:rsidRPr="00201375">
        <w:rPr>
          <w:sz w:val="18"/>
          <w:szCs w:val="18"/>
          <w:vertAlign w:val="subscript"/>
        </w:rPr>
        <w:t>2</w:t>
      </w:r>
      <w:r>
        <w:rPr>
          <w:sz w:val="18"/>
          <w:szCs w:val="18"/>
        </w:rPr>
        <w:t>-eq tonnes (10.42 mt) of HFC-134a.</w:t>
      </w: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D76CAC" w:rsidRPr="00D76CAC" w14:paraId="1CC5499B" w14:textId="77777777" w:rsidTr="00E329AF">
        <w:tc>
          <w:tcPr>
            <w:tcW w:w="1889" w:type="dxa"/>
          </w:tcPr>
          <w:p w14:paraId="6FC90097" w14:textId="77777777" w:rsidR="00D76CAC" w:rsidRPr="00D76CAC" w:rsidRDefault="00D76CAC" w:rsidP="00D76CAC">
            <w:pPr>
              <w:spacing w:after="240"/>
              <w:outlineLvl w:val="0"/>
            </w:pPr>
          </w:p>
        </w:tc>
        <w:tc>
          <w:tcPr>
            <w:tcW w:w="1890" w:type="dxa"/>
          </w:tcPr>
          <w:p w14:paraId="0D28A362" w14:textId="77777777" w:rsidR="00D76CAC" w:rsidRPr="00D76CAC" w:rsidRDefault="00D76CAC" w:rsidP="00D76CAC"/>
        </w:tc>
        <w:tc>
          <w:tcPr>
            <w:tcW w:w="1890" w:type="dxa"/>
            <w:tcBorders>
              <w:bottom w:val="single" w:sz="4" w:space="0" w:color="auto"/>
            </w:tcBorders>
          </w:tcPr>
          <w:p w14:paraId="6B10AA42" w14:textId="77777777" w:rsidR="00D76CAC" w:rsidRPr="00D76CAC" w:rsidRDefault="00D76CAC" w:rsidP="00D76CAC"/>
        </w:tc>
        <w:tc>
          <w:tcPr>
            <w:tcW w:w="1890" w:type="dxa"/>
          </w:tcPr>
          <w:p w14:paraId="7960A700" w14:textId="77777777" w:rsidR="00D76CAC" w:rsidRPr="00D76CAC" w:rsidRDefault="00D76CAC" w:rsidP="00D76CAC"/>
        </w:tc>
        <w:tc>
          <w:tcPr>
            <w:tcW w:w="1891" w:type="dxa"/>
          </w:tcPr>
          <w:p w14:paraId="0BF3A31D" w14:textId="77777777" w:rsidR="00D76CAC" w:rsidRPr="00D76CAC" w:rsidRDefault="00D76CAC" w:rsidP="00D76CAC"/>
        </w:tc>
      </w:tr>
    </w:tbl>
    <w:p w14:paraId="76B4F915" w14:textId="77777777" w:rsidR="00183869" w:rsidRPr="00533329" w:rsidRDefault="00183869" w:rsidP="006E48CA">
      <w:pPr>
        <w:spacing w:before="240"/>
        <w:jc w:val="center"/>
      </w:pPr>
    </w:p>
    <w:sectPr w:rsidR="00183869" w:rsidRPr="00533329" w:rsidSect="00183869">
      <w:headerReference w:type="even" r:id="rId20"/>
      <w:headerReference w:type="default" r:id="rId21"/>
      <w:footerReference w:type="even" r:id="rId22"/>
      <w:footerReference w:type="default" r:id="rId23"/>
      <w:headerReference w:type="first" r:id="rId24"/>
      <w:footerReference w:type="first" r:id="rId25"/>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12917" w14:textId="77777777" w:rsidR="00C66350" w:rsidRDefault="00C66350" w:rsidP="004A504B">
      <w:r>
        <w:separator/>
      </w:r>
    </w:p>
  </w:endnote>
  <w:endnote w:type="continuationSeparator" w:id="0">
    <w:p w14:paraId="6BA6D987" w14:textId="77777777" w:rsidR="00C66350" w:rsidRDefault="00C6635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F54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741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C8E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5ABB0C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AA06AF"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1CC8" w14:textId="77777777" w:rsidR="00183869" w:rsidRPr="0033525D" w:rsidRDefault="0018386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29C8" w14:textId="77777777" w:rsidR="00183869" w:rsidRPr="0033525D" w:rsidRDefault="0018386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08638" w14:textId="77777777" w:rsidR="00183869" w:rsidRPr="00F435B3" w:rsidRDefault="00183869" w:rsidP="004E7F9C">
    <w:pPr>
      <w:pBdr>
        <w:top w:val="single" w:sz="4" w:space="1" w:color="auto"/>
        <w:left w:val="single" w:sz="4" w:space="4" w:color="auto"/>
        <w:bottom w:val="single" w:sz="4" w:space="1" w:color="auto"/>
        <w:right w:val="single" w:sz="4" w:space="4" w:color="auto"/>
      </w:pBdr>
      <w:jc w:val="center"/>
      <w:rPr>
        <w:sz w:val="8"/>
        <w:szCs w:val="8"/>
      </w:rPr>
    </w:pPr>
  </w:p>
  <w:p w14:paraId="6999DCAC" w14:textId="77777777" w:rsidR="00183869" w:rsidRDefault="0018386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EB39384" w14:textId="77777777" w:rsidR="00183869" w:rsidRPr="00F435B3" w:rsidRDefault="00183869"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368C5" w14:textId="77777777" w:rsidR="00C66350" w:rsidRDefault="00C66350" w:rsidP="004A504B">
      <w:r>
        <w:separator/>
      </w:r>
    </w:p>
  </w:footnote>
  <w:footnote w:type="continuationSeparator" w:id="0">
    <w:p w14:paraId="143F0BAD" w14:textId="77777777" w:rsidR="00C66350" w:rsidRDefault="00C66350" w:rsidP="004A504B">
      <w:r>
        <w:continuationSeparator/>
      </w:r>
    </w:p>
  </w:footnote>
  <w:footnote w:id="1">
    <w:p w14:paraId="33635899" w14:textId="77777777" w:rsidR="00F72392" w:rsidRPr="001E1147" w:rsidRDefault="00F72392">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054AC32C" w14:textId="51F5971F" w:rsidR="00F72392" w:rsidRPr="00FE3307" w:rsidRDefault="00F72392">
      <w:pPr>
        <w:pStyle w:val="FootnoteText"/>
      </w:pPr>
      <w:r w:rsidRPr="00FE3307">
        <w:rPr>
          <w:rStyle w:val="FootnoteReference"/>
        </w:rPr>
        <w:footnoteRef/>
      </w:r>
      <w:r w:rsidRPr="00FE3307">
        <w:t xml:space="preserve"> As per the letter of </w:t>
      </w:r>
      <w:r w:rsidR="00F37450">
        <w:t>28 March</w:t>
      </w:r>
      <w:r>
        <w:t xml:space="preserve"> 2026</w:t>
      </w:r>
      <w:r w:rsidRPr="00FE3307">
        <w:t xml:space="preserve"> from the Ministry of </w:t>
      </w:r>
      <w:r w:rsidR="00A75219">
        <w:t>Production, Foreign Trade and Investments</w:t>
      </w:r>
      <w:r w:rsidRPr="00FE3307">
        <w:t xml:space="preserve"> </w:t>
      </w:r>
      <w:r w:rsidRPr="00A445E8">
        <w:t xml:space="preserve">of </w:t>
      </w:r>
      <w:r w:rsidR="003A5028" w:rsidRPr="00A445E8">
        <w:t>Ecuador</w:t>
      </w:r>
      <w:r w:rsidRPr="00F362D2">
        <w:t xml:space="preserve"> to </w:t>
      </w:r>
      <w:r w:rsidR="00A445E8">
        <w:t>UNIDO</w:t>
      </w:r>
      <w:r w:rsidRPr="00FE3307">
        <w:t>.</w:t>
      </w:r>
    </w:p>
  </w:footnote>
  <w:footnote w:id="3">
    <w:p w14:paraId="3EFF68FC" w14:textId="3B5A22DE" w:rsidR="004208BF" w:rsidRPr="004208BF" w:rsidRDefault="004208BF">
      <w:pPr>
        <w:pStyle w:val="FootnoteText"/>
        <w:rPr>
          <w:lang w:val="en-US"/>
        </w:rPr>
      </w:pPr>
      <w:r>
        <w:rPr>
          <w:rStyle w:val="FootnoteReference"/>
        </w:rPr>
        <w:footnoteRef/>
      </w:r>
      <w:r>
        <w:t xml:space="preserve"> </w:t>
      </w:r>
      <w:r>
        <w:rPr>
          <w:lang w:val="en-US"/>
        </w:rPr>
        <w:t>Includ</w:t>
      </w:r>
      <w:r w:rsidR="00BD0314">
        <w:rPr>
          <w:lang w:val="en-US"/>
        </w:rPr>
        <w:t xml:space="preserve">ing a </w:t>
      </w:r>
      <w:r>
        <w:rPr>
          <w:lang w:val="en-US"/>
        </w:rPr>
        <w:t>three</w:t>
      </w:r>
      <w:r w:rsidR="00BD0314">
        <w:rPr>
          <w:lang w:val="en-US"/>
        </w:rPr>
        <w:t>-</w:t>
      </w:r>
      <w:r>
        <w:rPr>
          <w:lang w:val="en-US"/>
        </w:rPr>
        <w:t>phase power quality analyzer, power meter clamps, thermometers, anemometer, pipeline pressure measuring instruments, and thermal imaging cameras.</w:t>
      </w:r>
    </w:p>
  </w:footnote>
  <w:footnote w:id="4">
    <w:p w14:paraId="6E5F5E41" w14:textId="77777777" w:rsidR="00CC5BF2" w:rsidRPr="00FE3307" w:rsidRDefault="00CC5BF2" w:rsidP="00CC5BF2">
      <w:pPr>
        <w:pStyle w:val="FootnoteText"/>
      </w:pPr>
      <w:r w:rsidRPr="00FE3307">
        <w:rPr>
          <w:rStyle w:val="FootnoteReference"/>
        </w:rPr>
        <w:footnoteRef/>
      </w:r>
      <w:r w:rsidRPr="00FE3307">
        <w:t xml:space="preserve"> As per the lett</w:t>
      </w:r>
      <w:r w:rsidRPr="002A745F">
        <w:t>ers of 12 and 28</w:t>
      </w:r>
      <w:r>
        <w:t xml:space="preserve"> March 2026</w:t>
      </w:r>
      <w:r w:rsidRPr="00FE3307">
        <w:t xml:space="preserve"> from the Min</w:t>
      </w:r>
      <w:r w:rsidRPr="00AD2044">
        <w:t xml:space="preserve">istry of </w:t>
      </w:r>
      <w:r>
        <w:t xml:space="preserve">Production, Foreign Trade and Investments of </w:t>
      </w:r>
      <w:r w:rsidRPr="00AD2044">
        <w:t>Ecuador to UNIDO.</w:t>
      </w:r>
    </w:p>
  </w:footnote>
  <w:footnote w:id="5">
    <w:p w14:paraId="5BAFC7CB" w14:textId="77777777" w:rsidR="00CC5BF2" w:rsidRPr="00764FCE" w:rsidRDefault="00CC5BF2" w:rsidP="00CC5BF2">
      <w:pPr>
        <w:pStyle w:val="FootnoteText"/>
        <w:rPr>
          <w:lang w:val="en-US"/>
        </w:rPr>
      </w:pPr>
      <w:r>
        <w:rPr>
          <w:rStyle w:val="FootnoteReference"/>
        </w:rPr>
        <w:footnoteRef/>
      </w:r>
      <w:r>
        <w:t xml:space="preserve"> </w:t>
      </w:r>
      <w:r w:rsidRPr="002B4EF9">
        <w:t>Including inter alia vacuum and charging kit</w:t>
      </w:r>
      <w:r>
        <w:t>s</w:t>
      </w:r>
      <w:r w:rsidRPr="002B4EF9">
        <w:t xml:space="preserve"> for </w:t>
      </w:r>
      <w:r>
        <w:t>HC</w:t>
      </w:r>
      <w:r w:rsidRPr="002B4EF9">
        <w:t>s, portable nitrogen blowing equipment, welding kit</w:t>
      </w:r>
      <w:r>
        <w:t>s</w:t>
      </w:r>
      <w:r w:rsidRPr="002B4EF9">
        <w:t>, leak detector spray, portable air blowers, and leak detectors for RAC technicians; and</w:t>
      </w:r>
      <w:r>
        <w:t xml:space="preserve"> </w:t>
      </w:r>
      <w:r w:rsidRPr="002B4EF9">
        <w:t>recovery and recycling units for HFC</w:t>
      </w:r>
      <w:r>
        <w:noBreakHyphen/>
      </w:r>
      <w:r w:rsidRPr="002B4EF9">
        <w:t>134a and associated consumables (oil, hoses, valves, filters, cylinders)</w:t>
      </w:r>
      <w:r w:rsidRPr="00E00C7E">
        <w:t xml:space="preserve"> </w:t>
      </w:r>
      <w:r w:rsidRPr="002B4EF9">
        <w:t>for MAC technicians</w:t>
      </w:r>
      <w:r>
        <w:t>.</w:t>
      </w:r>
    </w:p>
  </w:footnote>
  <w:footnote w:id="6">
    <w:p w14:paraId="01908B0B" w14:textId="77777777" w:rsidR="00CC5BF2" w:rsidRPr="00AA73F5" w:rsidRDefault="00CC5BF2" w:rsidP="00CC5BF2">
      <w:pPr>
        <w:pStyle w:val="FootnoteText"/>
        <w:rPr>
          <w:lang w:val="en-US"/>
        </w:rPr>
      </w:pPr>
      <w:r>
        <w:rPr>
          <w:rStyle w:val="FootnoteReference"/>
        </w:rPr>
        <w:footnoteRef/>
      </w:r>
      <w:r>
        <w:t xml:space="preserve"> </w:t>
      </w:r>
      <w:r w:rsidRPr="00471333">
        <w:t>Equipped with</w:t>
      </w:r>
      <w:r>
        <w:t>,</w:t>
      </w:r>
      <w:r w:rsidRPr="00471333">
        <w:t xml:space="preserve"> inter alia</w:t>
      </w:r>
      <w:r>
        <w:t>, a</w:t>
      </w:r>
      <w:r w:rsidRPr="00471333">
        <w:t xml:space="preserve"> refrigerant recla</w:t>
      </w:r>
      <w:r>
        <w:t>im</w:t>
      </w:r>
      <w:r w:rsidRPr="00471333">
        <w:t xml:space="preserve"> unit with associated consumables and cylinders of several capacities, drying system for refrigeration cylinders, vacuum pumps, recovery units, 1,000</w:t>
      </w:r>
      <w:r>
        <w:t> </w:t>
      </w:r>
      <w:r w:rsidRPr="00471333">
        <w:t>lb storage tanks, electronic leak detectors, pollution detector kits, and advanced refrigerant identifier</w:t>
      </w:r>
      <w:r>
        <w:t>s</w:t>
      </w:r>
      <w:r w:rsidRPr="00471333">
        <w:t>.</w:t>
      </w:r>
    </w:p>
  </w:footnote>
  <w:footnote w:id="7">
    <w:p w14:paraId="2132E5BD" w14:textId="77777777" w:rsidR="00CC5BF2" w:rsidRPr="00A46C31" w:rsidRDefault="00CC5BF2" w:rsidP="00CC5BF2">
      <w:pPr>
        <w:pStyle w:val="FootnoteText"/>
        <w:rPr>
          <w:u w:val="single"/>
        </w:rPr>
      </w:pPr>
      <w:r>
        <w:rPr>
          <w:rStyle w:val="FootnoteReference"/>
        </w:rPr>
        <w:footnoteRef/>
      </w:r>
      <w:r>
        <w:t xml:space="preserve"> Paragraph 16 of docu</w:t>
      </w:r>
      <w:r w:rsidRPr="00A46C31">
        <w:t>ment UNEP/OzL.Pro/ExCom/93/52</w:t>
      </w:r>
    </w:p>
  </w:footnote>
  <w:footnote w:id="8">
    <w:p w14:paraId="38A434BD" w14:textId="77777777" w:rsidR="00CC5BF2" w:rsidRPr="00FC5FAA" w:rsidRDefault="00CC5BF2" w:rsidP="00CC5BF2">
      <w:pPr>
        <w:pStyle w:val="FootnoteText"/>
        <w:rPr>
          <w:lang w:val="en-US"/>
        </w:rPr>
      </w:pPr>
      <w:r>
        <w:rPr>
          <w:rStyle w:val="FootnoteReference"/>
        </w:rPr>
        <w:footnoteRef/>
      </w:r>
      <w:r>
        <w:t xml:space="preserve"> </w:t>
      </w:r>
      <w:r w:rsidRPr="00F26BF4">
        <w:rPr>
          <w:lang w:val="en-US"/>
        </w:rPr>
        <w:t>The price difference for the blowing agent was approximately US</w:t>
      </w:r>
      <w:r>
        <w:rPr>
          <w:lang w:val="en-US"/>
        </w:rPr>
        <w:t> </w:t>
      </w:r>
      <w:r w:rsidRPr="00F26BF4">
        <w:rPr>
          <w:lang w:val="en-US"/>
        </w:rPr>
        <w:t>$3</w:t>
      </w:r>
      <w:r>
        <w:rPr>
          <w:lang w:val="en-US"/>
        </w:rPr>
        <w:t>.50/kg</w:t>
      </w:r>
      <w:r w:rsidRPr="00F26BF4">
        <w:rPr>
          <w:lang w:val="en-US"/>
        </w:rPr>
        <w:t>.</w:t>
      </w:r>
    </w:p>
  </w:footnote>
  <w:footnote w:id="9">
    <w:p w14:paraId="37C5BC3F" w14:textId="77777777" w:rsidR="00CA7E6A" w:rsidRPr="00381689" w:rsidRDefault="00CA7E6A" w:rsidP="00E10975">
      <w:pPr>
        <w:pStyle w:val="FootnoteText"/>
        <w:rPr>
          <w:spacing w:val="-4"/>
        </w:rPr>
      </w:pPr>
      <w:r w:rsidRPr="00FE3307">
        <w:rPr>
          <w:rStyle w:val="FootnoteReference"/>
        </w:rPr>
        <w:footnoteRef/>
      </w:r>
      <w:r w:rsidRPr="00FE3307">
        <w:t xml:space="preserve"> </w:t>
      </w:r>
      <w:r w:rsidRPr="00381689">
        <w:rPr>
          <w:spacing w:val="-4"/>
        </w:rPr>
        <w:t>As per the letter of 12 March 2026 from the Ministry of Production, Foreign Trade and Investments of Ecuador to UNIDO.</w:t>
      </w:r>
    </w:p>
  </w:footnote>
  <w:footnote w:id="10">
    <w:p w14:paraId="37D39441" w14:textId="77777777" w:rsidR="00CA7E6A" w:rsidRPr="00FC6226" w:rsidRDefault="00CA7E6A" w:rsidP="00FF52CB">
      <w:pPr>
        <w:pStyle w:val="FootnoteText"/>
        <w:rPr>
          <w:lang w:val="en-US"/>
        </w:rPr>
      </w:pPr>
      <w:r>
        <w:rPr>
          <w:rStyle w:val="FootnoteReference"/>
        </w:rPr>
        <w:footnoteRef/>
      </w:r>
      <w:r>
        <w:t xml:space="preserve"> </w:t>
      </w:r>
      <w:r>
        <w:rPr>
          <w:lang w:val="en-US"/>
        </w:rPr>
        <w:t>Decision 93/61</w:t>
      </w:r>
    </w:p>
  </w:footnote>
  <w:footnote w:id="11">
    <w:p w14:paraId="4AEB5382" w14:textId="77777777" w:rsidR="00CA7E6A" w:rsidRPr="002B5E9B" w:rsidRDefault="00CA7E6A" w:rsidP="00E10975">
      <w:pPr>
        <w:pStyle w:val="FootnoteText"/>
      </w:pPr>
      <w:r>
        <w:rPr>
          <w:rStyle w:val="FootnoteReference"/>
        </w:rPr>
        <w:footnoteRef/>
      </w:r>
      <w:r>
        <w:t xml:space="preserve"> </w:t>
      </w:r>
      <w:r>
        <w:rPr>
          <w:lang w:val="en-US"/>
        </w:rPr>
        <w:t>Decision 93/36(a)(iv)</w:t>
      </w:r>
    </w:p>
  </w:footnote>
  <w:footnote w:id="12">
    <w:p w14:paraId="4188268B" w14:textId="77777777" w:rsidR="00CA7E6A" w:rsidRDefault="00CA7E6A">
      <w:pPr>
        <w:pStyle w:val="FootnoteText"/>
      </w:pPr>
      <w:r>
        <w:rPr>
          <w:rStyle w:val="FootnoteReference"/>
        </w:rPr>
        <w:footnoteRef/>
      </w:r>
      <w:r>
        <w:t xml:space="preserve"> Paragraphs 82, 103 and 110 and table 7 of document UNEP/OzL.Pro/ExCom/93/52. </w:t>
      </w:r>
      <w:r w:rsidRPr="00C55C7C">
        <w:t xml:space="preserve">The additional activities </w:t>
      </w:r>
      <w:r>
        <w:t xml:space="preserve">related to energy efficiency implemented </w:t>
      </w:r>
      <w:r w:rsidRPr="00C55C7C">
        <w:t>under</w:t>
      </w:r>
      <w:r>
        <w:t xml:space="preserve"> the country’s HPMP in line with decision 89/6 focus on developing national capacities to strengthen the energy efficiency of stand</w:t>
      </w:r>
      <w:r>
        <w:noBreakHyphen/>
        <w:t>alone RAC appliances</w:t>
      </w:r>
      <w:r w:rsidRPr="00255021">
        <w:t xml:space="preserve"> </w:t>
      </w:r>
      <w:r>
        <w:t xml:space="preserve">for which </w:t>
      </w:r>
      <w:r w:rsidRPr="00255021">
        <w:t>MEPS ha</w:t>
      </w:r>
      <w:r>
        <w:t>d</w:t>
      </w:r>
      <w:r w:rsidRPr="00255021">
        <w:t xml:space="preserve"> </w:t>
      </w:r>
      <w:r>
        <w:t xml:space="preserve">already </w:t>
      </w:r>
      <w:r w:rsidRPr="00255021">
        <w:t xml:space="preserve">been developed and would </w:t>
      </w:r>
      <w:r>
        <w:t xml:space="preserve">only </w:t>
      </w:r>
      <w:r w:rsidRPr="00255021">
        <w:t>need to be updated</w:t>
      </w:r>
      <w:r>
        <w:t>.</w:t>
      </w:r>
    </w:p>
  </w:footnote>
  <w:footnote w:id="13">
    <w:p w14:paraId="1F3B6F60" w14:textId="77777777" w:rsidR="00CA7E6A" w:rsidRDefault="00CA7E6A">
      <w:pPr>
        <w:pStyle w:val="FootnoteText"/>
      </w:pPr>
      <w:r>
        <w:rPr>
          <w:rStyle w:val="FootnoteReference"/>
        </w:rPr>
        <w:footnoteRef/>
      </w:r>
      <w:r>
        <w:t xml:space="preserve"> Supervisory Control and Data Acquisition (SCADA) is a system of software and hardware elements that allows organizations to control and monitor industrial processes by directly interfacing with plant-floor machinery and viewing real-time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5E48" w14:textId="34912975" w:rsidR="00DC6A10" w:rsidRPr="0033525D" w:rsidRDefault="00C11277">
    <w:fldSimple w:instr=" DOCPROPERTY &quot;Document number&quot;  \* MERGEFORMAT ">
      <w:r>
        <w:t>UNEP/OzL.Pro/ExCom/98/34</w:t>
      </w:r>
    </w:fldSimple>
  </w:p>
  <w:p w14:paraId="50FCDC94" w14:textId="77777777" w:rsidR="00DC6A10" w:rsidRPr="0033525D" w:rsidRDefault="00DC6A10"/>
  <w:p w14:paraId="0FA6ED3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17DF" w14:textId="0B0F9340" w:rsidR="00DC6A10" w:rsidRPr="0033525D" w:rsidRDefault="00183869">
    <w:pPr>
      <w:jc w:val="right"/>
    </w:pPr>
    <w:fldSimple w:instr=" DOCPROPERTY &quot;Document number&quot;  \* MERGEFORMAT ">
      <w:r>
        <w:t>UNEP/OzL.Pro/ExCom/98/34</w:t>
      </w:r>
    </w:fldSimple>
  </w:p>
  <w:p w14:paraId="072B7465" w14:textId="77777777" w:rsidR="00DC6A10" w:rsidRPr="0033525D" w:rsidRDefault="00DC6A10" w:rsidP="00003D27">
    <w:pPr>
      <w:jc w:val="right"/>
    </w:pPr>
  </w:p>
  <w:p w14:paraId="291D0AE1"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45FE" w14:textId="77777777" w:rsidR="00183869" w:rsidRPr="0033525D" w:rsidRDefault="00183869">
    <w:fldSimple w:instr=" DOCPROPERTY &quot;Document number&quot;  \* MERGEFORMAT ">
      <w:r>
        <w:t>UNEP/OzL.Pro/ExCom/98/34</w:t>
      </w:r>
    </w:fldSimple>
  </w:p>
  <w:p w14:paraId="3030F92A" w14:textId="77777777" w:rsidR="00183869" w:rsidRPr="0033525D" w:rsidRDefault="00183869"/>
  <w:p w14:paraId="61D39C91" w14:textId="77777777" w:rsidR="00183869" w:rsidRPr="0033525D" w:rsidRDefault="0018386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6FB6" w14:textId="77777777" w:rsidR="00183869" w:rsidRPr="0033525D" w:rsidRDefault="00183869">
    <w:pPr>
      <w:jc w:val="right"/>
    </w:pPr>
    <w:fldSimple w:instr=" DOCPROPERTY &quot;Document number&quot;  \* MERGEFORMAT ">
      <w:r>
        <w:t>UNEP/OzL.Pro/ExCom/98/34</w:t>
      </w:r>
    </w:fldSimple>
  </w:p>
  <w:p w14:paraId="1EF67894" w14:textId="5A6ED3F0" w:rsidR="00183869" w:rsidRPr="0033525D" w:rsidRDefault="00183869" w:rsidP="00003D27">
    <w:pPr>
      <w:jc w:val="right"/>
    </w:pPr>
    <w:r>
      <w:t>Annex I</w:t>
    </w:r>
  </w:p>
  <w:p w14:paraId="707C88F9" w14:textId="77777777" w:rsidR="00183869" w:rsidRPr="0033525D" w:rsidRDefault="00183869" w:rsidP="00003D2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4863" w14:textId="77777777" w:rsidR="00183869" w:rsidRDefault="00183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FC251AE"/>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1"/>
  </w:num>
  <w:num w:numId="3" w16cid:durableId="1137381005">
    <w:abstractNumId w:val="3"/>
  </w:num>
  <w:num w:numId="4" w16cid:durableId="671107749">
    <w:abstractNumId w:val="4"/>
  </w:num>
  <w:num w:numId="5" w16cid:durableId="1526870837">
    <w:abstractNumId w:val="8"/>
  </w:num>
  <w:num w:numId="6" w16cid:durableId="1051735893">
    <w:abstractNumId w:val="6"/>
  </w:num>
  <w:num w:numId="7" w16cid:durableId="1074813681">
    <w:abstractNumId w:val="5"/>
  </w:num>
  <w:num w:numId="8" w16cid:durableId="1725564835">
    <w:abstractNumId w:val="2"/>
  </w:num>
  <w:num w:numId="9" w16cid:durableId="1269001707">
    <w:abstractNumId w:val="7"/>
  </w:num>
  <w:num w:numId="10" w16cid:durableId="1805082244">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91189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1387601">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D7DDC"/>
    <w:rsid w:val="00000FED"/>
    <w:rsid w:val="0000125E"/>
    <w:rsid w:val="00003560"/>
    <w:rsid w:val="00003D27"/>
    <w:rsid w:val="0000434E"/>
    <w:rsid w:val="000049C3"/>
    <w:rsid w:val="00007973"/>
    <w:rsid w:val="00010427"/>
    <w:rsid w:val="00011D31"/>
    <w:rsid w:val="000126ED"/>
    <w:rsid w:val="00012A52"/>
    <w:rsid w:val="0001485A"/>
    <w:rsid w:val="00015148"/>
    <w:rsid w:val="00015222"/>
    <w:rsid w:val="000159F1"/>
    <w:rsid w:val="00016FBD"/>
    <w:rsid w:val="000219FC"/>
    <w:rsid w:val="00021A4C"/>
    <w:rsid w:val="00022BDD"/>
    <w:rsid w:val="00023BB5"/>
    <w:rsid w:val="00024B68"/>
    <w:rsid w:val="00026328"/>
    <w:rsid w:val="00026BF8"/>
    <w:rsid w:val="00027178"/>
    <w:rsid w:val="00027894"/>
    <w:rsid w:val="0003090B"/>
    <w:rsid w:val="000310DF"/>
    <w:rsid w:val="00031260"/>
    <w:rsid w:val="000312F0"/>
    <w:rsid w:val="000315EB"/>
    <w:rsid w:val="000317B4"/>
    <w:rsid w:val="000327D0"/>
    <w:rsid w:val="00036482"/>
    <w:rsid w:val="00036522"/>
    <w:rsid w:val="0003681A"/>
    <w:rsid w:val="00037C74"/>
    <w:rsid w:val="00040130"/>
    <w:rsid w:val="000414CE"/>
    <w:rsid w:val="000415EC"/>
    <w:rsid w:val="00041DB3"/>
    <w:rsid w:val="0004219B"/>
    <w:rsid w:val="00042B4F"/>
    <w:rsid w:val="00042BA4"/>
    <w:rsid w:val="00042F76"/>
    <w:rsid w:val="0004366A"/>
    <w:rsid w:val="00045EFD"/>
    <w:rsid w:val="0004742D"/>
    <w:rsid w:val="00050E38"/>
    <w:rsid w:val="00051ADB"/>
    <w:rsid w:val="00051BA7"/>
    <w:rsid w:val="000534C2"/>
    <w:rsid w:val="00053679"/>
    <w:rsid w:val="000554FD"/>
    <w:rsid w:val="000565EB"/>
    <w:rsid w:val="00056D6E"/>
    <w:rsid w:val="00062AEE"/>
    <w:rsid w:val="00063102"/>
    <w:rsid w:val="00063E08"/>
    <w:rsid w:val="00063E67"/>
    <w:rsid w:val="00065035"/>
    <w:rsid w:val="00065D34"/>
    <w:rsid w:val="000707C8"/>
    <w:rsid w:val="00070B91"/>
    <w:rsid w:val="00072B13"/>
    <w:rsid w:val="00073512"/>
    <w:rsid w:val="00073A74"/>
    <w:rsid w:val="0007442C"/>
    <w:rsid w:val="0007601E"/>
    <w:rsid w:val="00076CEE"/>
    <w:rsid w:val="00080ED0"/>
    <w:rsid w:val="000844CC"/>
    <w:rsid w:val="00084B30"/>
    <w:rsid w:val="00085B8F"/>
    <w:rsid w:val="00085F48"/>
    <w:rsid w:val="000861CC"/>
    <w:rsid w:val="00086478"/>
    <w:rsid w:val="00087AFC"/>
    <w:rsid w:val="00090481"/>
    <w:rsid w:val="00091A22"/>
    <w:rsid w:val="00092750"/>
    <w:rsid w:val="00092DFB"/>
    <w:rsid w:val="00094B8D"/>
    <w:rsid w:val="00094FF3"/>
    <w:rsid w:val="0009542C"/>
    <w:rsid w:val="0009570E"/>
    <w:rsid w:val="00095765"/>
    <w:rsid w:val="00095D68"/>
    <w:rsid w:val="00096A19"/>
    <w:rsid w:val="000A0C63"/>
    <w:rsid w:val="000A134A"/>
    <w:rsid w:val="000A17F6"/>
    <w:rsid w:val="000A6DE1"/>
    <w:rsid w:val="000A7018"/>
    <w:rsid w:val="000A78CC"/>
    <w:rsid w:val="000B0E98"/>
    <w:rsid w:val="000B1BA4"/>
    <w:rsid w:val="000B1CE5"/>
    <w:rsid w:val="000B324E"/>
    <w:rsid w:val="000B3375"/>
    <w:rsid w:val="000B600F"/>
    <w:rsid w:val="000B6AD8"/>
    <w:rsid w:val="000B7F06"/>
    <w:rsid w:val="000C4D8D"/>
    <w:rsid w:val="000C59FC"/>
    <w:rsid w:val="000C5B92"/>
    <w:rsid w:val="000C6055"/>
    <w:rsid w:val="000C7EF8"/>
    <w:rsid w:val="000D19F9"/>
    <w:rsid w:val="000D3111"/>
    <w:rsid w:val="000D366F"/>
    <w:rsid w:val="000D57F6"/>
    <w:rsid w:val="000E07BC"/>
    <w:rsid w:val="000E0B5F"/>
    <w:rsid w:val="000E121C"/>
    <w:rsid w:val="000E12A9"/>
    <w:rsid w:val="000E19D5"/>
    <w:rsid w:val="000E1DE9"/>
    <w:rsid w:val="000E2313"/>
    <w:rsid w:val="000E3060"/>
    <w:rsid w:val="000E3086"/>
    <w:rsid w:val="000E3308"/>
    <w:rsid w:val="000E45E1"/>
    <w:rsid w:val="000E5B16"/>
    <w:rsid w:val="000E6E6A"/>
    <w:rsid w:val="000F0A66"/>
    <w:rsid w:val="000F1246"/>
    <w:rsid w:val="000F1CD4"/>
    <w:rsid w:val="000F4103"/>
    <w:rsid w:val="000F6D71"/>
    <w:rsid w:val="000F70A7"/>
    <w:rsid w:val="000F7134"/>
    <w:rsid w:val="00102E11"/>
    <w:rsid w:val="00103AF4"/>
    <w:rsid w:val="0010427C"/>
    <w:rsid w:val="00104568"/>
    <w:rsid w:val="001049B8"/>
    <w:rsid w:val="00105553"/>
    <w:rsid w:val="00106586"/>
    <w:rsid w:val="00106BDD"/>
    <w:rsid w:val="00106D30"/>
    <w:rsid w:val="00107DB0"/>
    <w:rsid w:val="0011062E"/>
    <w:rsid w:val="00110A30"/>
    <w:rsid w:val="001139D2"/>
    <w:rsid w:val="00113DD8"/>
    <w:rsid w:val="00115211"/>
    <w:rsid w:val="001155FC"/>
    <w:rsid w:val="00116491"/>
    <w:rsid w:val="0011771A"/>
    <w:rsid w:val="001201CE"/>
    <w:rsid w:val="0012187B"/>
    <w:rsid w:val="00122251"/>
    <w:rsid w:val="00122446"/>
    <w:rsid w:val="00123DFC"/>
    <w:rsid w:val="00123EA2"/>
    <w:rsid w:val="001266BD"/>
    <w:rsid w:val="001270BB"/>
    <w:rsid w:val="001315A4"/>
    <w:rsid w:val="00131948"/>
    <w:rsid w:val="0013458B"/>
    <w:rsid w:val="00135980"/>
    <w:rsid w:val="00135A80"/>
    <w:rsid w:val="001362B5"/>
    <w:rsid w:val="001363FB"/>
    <w:rsid w:val="0013662F"/>
    <w:rsid w:val="00136D3E"/>
    <w:rsid w:val="001378AB"/>
    <w:rsid w:val="001413D2"/>
    <w:rsid w:val="00141728"/>
    <w:rsid w:val="00142FB8"/>
    <w:rsid w:val="001434C5"/>
    <w:rsid w:val="001435B5"/>
    <w:rsid w:val="00144CA5"/>
    <w:rsid w:val="00146387"/>
    <w:rsid w:val="001464E9"/>
    <w:rsid w:val="0015035B"/>
    <w:rsid w:val="00150F9F"/>
    <w:rsid w:val="0015150D"/>
    <w:rsid w:val="0015376B"/>
    <w:rsid w:val="00154357"/>
    <w:rsid w:val="00154397"/>
    <w:rsid w:val="00155577"/>
    <w:rsid w:val="00155A60"/>
    <w:rsid w:val="00155A99"/>
    <w:rsid w:val="00157E86"/>
    <w:rsid w:val="00160F77"/>
    <w:rsid w:val="00161194"/>
    <w:rsid w:val="001611AE"/>
    <w:rsid w:val="00162F27"/>
    <w:rsid w:val="0016394D"/>
    <w:rsid w:val="00164719"/>
    <w:rsid w:val="00164849"/>
    <w:rsid w:val="0016491C"/>
    <w:rsid w:val="00166A5E"/>
    <w:rsid w:val="00166FC4"/>
    <w:rsid w:val="001677AC"/>
    <w:rsid w:val="001716D0"/>
    <w:rsid w:val="00173277"/>
    <w:rsid w:val="00174A74"/>
    <w:rsid w:val="00176C7D"/>
    <w:rsid w:val="00176F64"/>
    <w:rsid w:val="00177888"/>
    <w:rsid w:val="00180DEA"/>
    <w:rsid w:val="00180F51"/>
    <w:rsid w:val="0018299A"/>
    <w:rsid w:val="00183869"/>
    <w:rsid w:val="00186125"/>
    <w:rsid w:val="00187B63"/>
    <w:rsid w:val="00187BB4"/>
    <w:rsid w:val="001908E2"/>
    <w:rsid w:val="00190A61"/>
    <w:rsid w:val="001913CB"/>
    <w:rsid w:val="0019266B"/>
    <w:rsid w:val="00192AA0"/>
    <w:rsid w:val="00193435"/>
    <w:rsid w:val="00196357"/>
    <w:rsid w:val="001A05F8"/>
    <w:rsid w:val="001A113A"/>
    <w:rsid w:val="001A13FA"/>
    <w:rsid w:val="001A2913"/>
    <w:rsid w:val="001A3342"/>
    <w:rsid w:val="001A3E3D"/>
    <w:rsid w:val="001A4DEB"/>
    <w:rsid w:val="001A5FCE"/>
    <w:rsid w:val="001A6547"/>
    <w:rsid w:val="001A6D12"/>
    <w:rsid w:val="001B1E40"/>
    <w:rsid w:val="001B4B01"/>
    <w:rsid w:val="001B5490"/>
    <w:rsid w:val="001B5F56"/>
    <w:rsid w:val="001C034C"/>
    <w:rsid w:val="001C1B3A"/>
    <w:rsid w:val="001C4F33"/>
    <w:rsid w:val="001C6519"/>
    <w:rsid w:val="001C683F"/>
    <w:rsid w:val="001C6DEA"/>
    <w:rsid w:val="001C7574"/>
    <w:rsid w:val="001C764E"/>
    <w:rsid w:val="001C7B9B"/>
    <w:rsid w:val="001D0104"/>
    <w:rsid w:val="001D05C8"/>
    <w:rsid w:val="001D1BCD"/>
    <w:rsid w:val="001D32FD"/>
    <w:rsid w:val="001D4ADA"/>
    <w:rsid w:val="001D68CA"/>
    <w:rsid w:val="001E1052"/>
    <w:rsid w:val="001E1675"/>
    <w:rsid w:val="001E212B"/>
    <w:rsid w:val="001E21B1"/>
    <w:rsid w:val="001E2CEB"/>
    <w:rsid w:val="001E2F93"/>
    <w:rsid w:val="001E2FCD"/>
    <w:rsid w:val="001E5B05"/>
    <w:rsid w:val="001E61E5"/>
    <w:rsid w:val="001F00F6"/>
    <w:rsid w:val="001F2159"/>
    <w:rsid w:val="001F3291"/>
    <w:rsid w:val="001F5A3D"/>
    <w:rsid w:val="00201E4B"/>
    <w:rsid w:val="00202EE4"/>
    <w:rsid w:val="00203CA8"/>
    <w:rsid w:val="00205FFE"/>
    <w:rsid w:val="0020601D"/>
    <w:rsid w:val="002062C0"/>
    <w:rsid w:val="00206B2C"/>
    <w:rsid w:val="0021133E"/>
    <w:rsid w:val="00213C2C"/>
    <w:rsid w:val="00221B60"/>
    <w:rsid w:val="00222C8E"/>
    <w:rsid w:val="00222FAD"/>
    <w:rsid w:val="00223203"/>
    <w:rsid w:val="00224794"/>
    <w:rsid w:val="00227F4F"/>
    <w:rsid w:val="002309B7"/>
    <w:rsid w:val="002310E7"/>
    <w:rsid w:val="00231403"/>
    <w:rsid w:val="00231B8F"/>
    <w:rsid w:val="002338A1"/>
    <w:rsid w:val="002365BB"/>
    <w:rsid w:val="002368A2"/>
    <w:rsid w:val="00236B1C"/>
    <w:rsid w:val="00237199"/>
    <w:rsid w:val="002376F3"/>
    <w:rsid w:val="00237D6C"/>
    <w:rsid w:val="00240E57"/>
    <w:rsid w:val="00241442"/>
    <w:rsid w:val="0024191C"/>
    <w:rsid w:val="0024192D"/>
    <w:rsid w:val="00241BC5"/>
    <w:rsid w:val="00243882"/>
    <w:rsid w:val="002450D5"/>
    <w:rsid w:val="00250479"/>
    <w:rsid w:val="00250528"/>
    <w:rsid w:val="0025094E"/>
    <w:rsid w:val="00251DFF"/>
    <w:rsid w:val="0025289F"/>
    <w:rsid w:val="00253222"/>
    <w:rsid w:val="002545C4"/>
    <w:rsid w:val="002549D9"/>
    <w:rsid w:val="00255DE8"/>
    <w:rsid w:val="0025685C"/>
    <w:rsid w:val="002568ED"/>
    <w:rsid w:val="002574D3"/>
    <w:rsid w:val="00260A59"/>
    <w:rsid w:val="0026292B"/>
    <w:rsid w:val="00262E06"/>
    <w:rsid w:val="00265C88"/>
    <w:rsid w:val="002672AA"/>
    <w:rsid w:val="002704B3"/>
    <w:rsid w:val="002709B2"/>
    <w:rsid w:val="00271662"/>
    <w:rsid w:val="0027186E"/>
    <w:rsid w:val="00274606"/>
    <w:rsid w:val="0027567B"/>
    <w:rsid w:val="00280CFE"/>
    <w:rsid w:val="00283077"/>
    <w:rsid w:val="00284C69"/>
    <w:rsid w:val="00290545"/>
    <w:rsid w:val="00291880"/>
    <w:rsid w:val="00291999"/>
    <w:rsid w:val="00291E5F"/>
    <w:rsid w:val="00292CCD"/>
    <w:rsid w:val="002A0332"/>
    <w:rsid w:val="002A0C7C"/>
    <w:rsid w:val="002A1D45"/>
    <w:rsid w:val="002A2001"/>
    <w:rsid w:val="002A27DE"/>
    <w:rsid w:val="002A2F02"/>
    <w:rsid w:val="002A3207"/>
    <w:rsid w:val="002A3541"/>
    <w:rsid w:val="002A3FCA"/>
    <w:rsid w:val="002A58C6"/>
    <w:rsid w:val="002A5C99"/>
    <w:rsid w:val="002A6D09"/>
    <w:rsid w:val="002B2E9E"/>
    <w:rsid w:val="002B3570"/>
    <w:rsid w:val="002B3F6F"/>
    <w:rsid w:val="002B5D45"/>
    <w:rsid w:val="002B6F1F"/>
    <w:rsid w:val="002B72E9"/>
    <w:rsid w:val="002C3A12"/>
    <w:rsid w:val="002C5FB1"/>
    <w:rsid w:val="002C67E2"/>
    <w:rsid w:val="002C6C3C"/>
    <w:rsid w:val="002C7849"/>
    <w:rsid w:val="002D110D"/>
    <w:rsid w:val="002D2948"/>
    <w:rsid w:val="002D2AB1"/>
    <w:rsid w:val="002D3253"/>
    <w:rsid w:val="002D3309"/>
    <w:rsid w:val="002D33C3"/>
    <w:rsid w:val="002D3BEE"/>
    <w:rsid w:val="002D4AD9"/>
    <w:rsid w:val="002D4CA6"/>
    <w:rsid w:val="002D61E8"/>
    <w:rsid w:val="002D6800"/>
    <w:rsid w:val="002D6A27"/>
    <w:rsid w:val="002D6E70"/>
    <w:rsid w:val="002D6FF1"/>
    <w:rsid w:val="002D7723"/>
    <w:rsid w:val="002E02FD"/>
    <w:rsid w:val="002E1D44"/>
    <w:rsid w:val="002E1E69"/>
    <w:rsid w:val="002E36BE"/>
    <w:rsid w:val="002E3935"/>
    <w:rsid w:val="002E3A28"/>
    <w:rsid w:val="002E3F0B"/>
    <w:rsid w:val="002E3F24"/>
    <w:rsid w:val="002E46E3"/>
    <w:rsid w:val="002E5B06"/>
    <w:rsid w:val="002F0949"/>
    <w:rsid w:val="002F179E"/>
    <w:rsid w:val="002F2B75"/>
    <w:rsid w:val="002F34A3"/>
    <w:rsid w:val="002F49CD"/>
    <w:rsid w:val="002F6E3D"/>
    <w:rsid w:val="002F716B"/>
    <w:rsid w:val="002F74D5"/>
    <w:rsid w:val="0030065C"/>
    <w:rsid w:val="00302D29"/>
    <w:rsid w:val="00303EB0"/>
    <w:rsid w:val="00304C03"/>
    <w:rsid w:val="003054DA"/>
    <w:rsid w:val="00305DEB"/>
    <w:rsid w:val="00311465"/>
    <w:rsid w:val="003238B5"/>
    <w:rsid w:val="00325A3B"/>
    <w:rsid w:val="003306E1"/>
    <w:rsid w:val="003320E4"/>
    <w:rsid w:val="00332C0D"/>
    <w:rsid w:val="00333EBC"/>
    <w:rsid w:val="00334137"/>
    <w:rsid w:val="0033525D"/>
    <w:rsid w:val="0033612F"/>
    <w:rsid w:val="00336C3F"/>
    <w:rsid w:val="003378DC"/>
    <w:rsid w:val="00340640"/>
    <w:rsid w:val="003414F3"/>
    <w:rsid w:val="00341CCE"/>
    <w:rsid w:val="00341F7B"/>
    <w:rsid w:val="0034267B"/>
    <w:rsid w:val="003436E8"/>
    <w:rsid w:val="00344A55"/>
    <w:rsid w:val="00344B52"/>
    <w:rsid w:val="00345A42"/>
    <w:rsid w:val="00345B1F"/>
    <w:rsid w:val="003509E8"/>
    <w:rsid w:val="003511DD"/>
    <w:rsid w:val="003521F7"/>
    <w:rsid w:val="00352531"/>
    <w:rsid w:val="00354E45"/>
    <w:rsid w:val="003550A7"/>
    <w:rsid w:val="0035553A"/>
    <w:rsid w:val="0035613E"/>
    <w:rsid w:val="00357D29"/>
    <w:rsid w:val="00361C4B"/>
    <w:rsid w:val="00363EE9"/>
    <w:rsid w:val="00367C99"/>
    <w:rsid w:val="00367CD5"/>
    <w:rsid w:val="00372994"/>
    <w:rsid w:val="00372F19"/>
    <w:rsid w:val="003746D3"/>
    <w:rsid w:val="00376128"/>
    <w:rsid w:val="0037742E"/>
    <w:rsid w:val="00377550"/>
    <w:rsid w:val="003803CC"/>
    <w:rsid w:val="00380A77"/>
    <w:rsid w:val="0038245A"/>
    <w:rsid w:val="003837A1"/>
    <w:rsid w:val="00384354"/>
    <w:rsid w:val="00385788"/>
    <w:rsid w:val="00386331"/>
    <w:rsid w:val="003903FD"/>
    <w:rsid w:val="003915B1"/>
    <w:rsid w:val="0039337A"/>
    <w:rsid w:val="00396605"/>
    <w:rsid w:val="003A3189"/>
    <w:rsid w:val="003A318B"/>
    <w:rsid w:val="003A5028"/>
    <w:rsid w:val="003A53C3"/>
    <w:rsid w:val="003A65B2"/>
    <w:rsid w:val="003B1A16"/>
    <w:rsid w:val="003B1C6A"/>
    <w:rsid w:val="003B1DAA"/>
    <w:rsid w:val="003B21DF"/>
    <w:rsid w:val="003B2712"/>
    <w:rsid w:val="003B3973"/>
    <w:rsid w:val="003B3AB8"/>
    <w:rsid w:val="003B569D"/>
    <w:rsid w:val="003B5709"/>
    <w:rsid w:val="003B5D8B"/>
    <w:rsid w:val="003B5DBD"/>
    <w:rsid w:val="003B7C5D"/>
    <w:rsid w:val="003C041E"/>
    <w:rsid w:val="003C3C0E"/>
    <w:rsid w:val="003C4ACB"/>
    <w:rsid w:val="003D0C07"/>
    <w:rsid w:val="003D2240"/>
    <w:rsid w:val="003D24B8"/>
    <w:rsid w:val="003D3FC5"/>
    <w:rsid w:val="003D4FAC"/>
    <w:rsid w:val="003D6F6F"/>
    <w:rsid w:val="003E0C35"/>
    <w:rsid w:val="003E1D36"/>
    <w:rsid w:val="003E4534"/>
    <w:rsid w:val="003E47BD"/>
    <w:rsid w:val="003E7906"/>
    <w:rsid w:val="003F2409"/>
    <w:rsid w:val="003F3C50"/>
    <w:rsid w:val="003F3F1B"/>
    <w:rsid w:val="003F5ED4"/>
    <w:rsid w:val="003F6543"/>
    <w:rsid w:val="003F733C"/>
    <w:rsid w:val="003F7EDB"/>
    <w:rsid w:val="0040042A"/>
    <w:rsid w:val="00401E1A"/>
    <w:rsid w:val="0040312F"/>
    <w:rsid w:val="004044C9"/>
    <w:rsid w:val="00405252"/>
    <w:rsid w:val="00405301"/>
    <w:rsid w:val="00405844"/>
    <w:rsid w:val="00406A6A"/>
    <w:rsid w:val="00406B22"/>
    <w:rsid w:val="004071E5"/>
    <w:rsid w:val="0040774C"/>
    <w:rsid w:val="004103C2"/>
    <w:rsid w:val="00410E81"/>
    <w:rsid w:val="00411379"/>
    <w:rsid w:val="004122F9"/>
    <w:rsid w:val="00413B85"/>
    <w:rsid w:val="00413D47"/>
    <w:rsid w:val="004208BF"/>
    <w:rsid w:val="004217FA"/>
    <w:rsid w:val="0042285F"/>
    <w:rsid w:val="00423697"/>
    <w:rsid w:val="00423A52"/>
    <w:rsid w:val="00427975"/>
    <w:rsid w:val="004309ED"/>
    <w:rsid w:val="004320B0"/>
    <w:rsid w:val="00432279"/>
    <w:rsid w:val="004328A7"/>
    <w:rsid w:val="004329B2"/>
    <w:rsid w:val="00433417"/>
    <w:rsid w:val="00434C74"/>
    <w:rsid w:val="00436710"/>
    <w:rsid w:val="00442CBE"/>
    <w:rsid w:val="00444DB2"/>
    <w:rsid w:val="004451A4"/>
    <w:rsid w:val="00445C9C"/>
    <w:rsid w:val="004470C6"/>
    <w:rsid w:val="00450AA6"/>
    <w:rsid w:val="00452888"/>
    <w:rsid w:val="00453760"/>
    <w:rsid w:val="00455234"/>
    <w:rsid w:val="004553F8"/>
    <w:rsid w:val="00455D7D"/>
    <w:rsid w:val="0045623A"/>
    <w:rsid w:val="00456915"/>
    <w:rsid w:val="00456EB4"/>
    <w:rsid w:val="00457876"/>
    <w:rsid w:val="00460902"/>
    <w:rsid w:val="004619DF"/>
    <w:rsid w:val="004627A2"/>
    <w:rsid w:val="004644B4"/>
    <w:rsid w:val="00464B2C"/>
    <w:rsid w:val="004653DF"/>
    <w:rsid w:val="004666B8"/>
    <w:rsid w:val="004669D1"/>
    <w:rsid w:val="00470584"/>
    <w:rsid w:val="00470FBD"/>
    <w:rsid w:val="004718F3"/>
    <w:rsid w:val="00473BD4"/>
    <w:rsid w:val="0047420C"/>
    <w:rsid w:val="004747F7"/>
    <w:rsid w:val="004749E1"/>
    <w:rsid w:val="00475040"/>
    <w:rsid w:val="00475434"/>
    <w:rsid w:val="00476DB2"/>
    <w:rsid w:val="00476FDA"/>
    <w:rsid w:val="004777CC"/>
    <w:rsid w:val="00477DEE"/>
    <w:rsid w:val="00480733"/>
    <w:rsid w:val="004819F8"/>
    <w:rsid w:val="00485B76"/>
    <w:rsid w:val="0048686F"/>
    <w:rsid w:val="00487DF1"/>
    <w:rsid w:val="004900CB"/>
    <w:rsid w:val="00491057"/>
    <w:rsid w:val="004915E7"/>
    <w:rsid w:val="00491DA8"/>
    <w:rsid w:val="00493104"/>
    <w:rsid w:val="00493D40"/>
    <w:rsid w:val="00497217"/>
    <w:rsid w:val="004A0A07"/>
    <w:rsid w:val="004A1395"/>
    <w:rsid w:val="004A2466"/>
    <w:rsid w:val="004A45B0"/>
    <w:rsid w:val="004A465C"/>
    <w:rsid w:val="004A504B"/>
    <w:rsid w:val="004A6911"/>
    <w:rsid w:val="004B2320"/>
    <w:rsid w:val="004B3CB0"/>
    <w:rsid w:val="004B54E0"/>
    <w:rsid w:val="004B7384"/>
    <w:rsid w:val="004C04C5"/>
    <w:rsid w:val="004C1E71"/>
    <w:rsid w:val="004C30E7"/>
    <w:rsid w:val="004C4269"/>
    <w:rsid w:val="004C4B3F"/>
    <w:rsid w:val="004C548F"/>
    <w:rsid w:val="004C787F"/>
    <w:rsid w:val="004D05CB"/>
    <w:rsid w:val="004D0A66"/>
    <w:rsid w:val="004D0FB5"/>
    <w:rsid w:val="004D209B"/>
    <w:rsid w:val="004D2E63"/>
    <w:rsid w:val="004D4D70"/>
    <w:rsid w:val="004D5A6A"/>
    <w:rsid w:val="004D6236"/>
    <w:rsid w:val="004D68E0"/>
    <w:rsid w:val="004D7C74"/>
    <w:rsid w:val="004D7DDC"/>
    <w:rsid w:val="004E0E20"/>
    <w:rsid w:val="004E124C"/>
    <w:rsid w:val="004E26AB"/>
    <w:rsid w:val="004E2F62"/>
    <w:rsid w:val="004E3E24"/>
    <w:rsid w:val="004E4C07"/>
    <w:rsid w:val="004E4DBB"/>
    <w:rsid w:val="004E5565"/>
    <w:rsid w:val="004E5CBD"/>
    <w:rsid w:val="004E5DDB"/>
    <w:rsid w:val="004E602B"/>
    <w:rsid w:val="004E6B6C"/>
    <w:rsid w:val="004E7F9C"/>
    <w:rsid w:val="004F3493"/>
    <w:rsid w:val="00500D29"/>
    <w:rsid w:val="00503BE3"/>
    <w:rsid w:val="00503F4F"/>
    <w:rsid w:val="00504518"/>
    <w:rsid w:val="00504AE0"/>
    <w:rsid w:val="00504E58"/>
    <w:rsid w:val="00504F8A"/>
    <w:rsid w:val="00505280"/>
    <w:rsid w:val="00505F80"/>
    <w:rsid w:val="00506874"/>
    <w:rsid w:val="00512B09"/>
    <w:rsid w:val="00512C3E"/>
    <w:rsid w:val="00512D3F"/>
    <w:rsid w:val="00513B0E"/>
    <w:rsid w:val="00513FD5"/>
    <w:rsid w:val="00514CC5"/>
    <w:rsid w:val="0051710D"/>
    <w:rsid w:val="005178E8"/>
    <w:rsid w:val="00521189"/>
    <w:rsid w:val="00521973"/>
    <w:rsid w:val="00521A49"/>
    <w:rsid w:val="00522A1D"/>
    <w:rsid w:val="00522C75"/>
    <w:rsid w:val="005233CE"/>
    <w:rsid w:val="00523600"/>
    <w:rsid w:val="005236C0"/>
    <w:rsid w:val="005251A0"/>
    <w:rsid w:val="005251C0"/>
    <w:rsid w:val="005252D3"/>
    <w:rsid w:val="00525CC7"/>
    <w:rsid w:val="00527D4D"/>
    <w:rsid w:val="00533329"/>
    <w:rsid w:val="005361DF"/>
    <w:rsid w:val="00537B07"/>
    <w:rsid w:val="00537C26"/>
    <w:rsid w:val="005418AA"/>
    <w:rsid w:val="00541DCB"/>
    <w:rsid w:val="00543B0C"/>
    <w:rsid w:val="00543C60"/>
    <w:rsid w:val="005467FC"/>
    <w:rsid w:val="00546D86"/>
    <w:rsid w:val="00550D67"/>
    <w:rsid w:val="00552D4E"/>
    <w:rsid w:val="005544DF"/>
    <w:rsid w:val="00554EB6"/>
    <w:rsid w:val="00554FC7"/>
    <w:rsid w:val="005550B9"/>
    <w:rsid w:val="00555D75"/>
    <w:rsid w:val="00556CCF"/>
    <w:rsid w:val="005572D8"/>
    <w:rsid w:val="00557C13"/>
    <w:rsid w:val="00560DF0"/>
    <w:rsid w:val="00562249"/>
    <w:rsid w:val="00562772"/>
    <w:rsid w:val="005642DA"/>
    <w:rsid w:val="00567AEA"/>
    <w:rsid w:val="0057062D"/>
    <w:rsid w:val="005706AE"/>
    <w:rsid w:val="0057079B"/>
    <w:rsid w:val="005707F3"/>
    <w:rsid w:val="00571EA0"/>
    <w:rsid w:val="00572425"/>
    <w:rsid w:val="00574427"/>
    <w:rsid w:val="00574C02"/>
    <w:rsid w:val="005764A0"/>
    <w:rsid w:val="00576FA6"/>
    <w:rsid w:val="005770E6"/>
    <w:rsid w:val="00577D7F"/>
    <w:rsid w:val="005814EB"/>
    <w:rsid w:val="005830D3"/>
    <w:rsid w:val="005834CE"/>
    <w:rsid w:val="005865B5"/>
    <w:rsid w:val="00586BCE"/>
    <w:rsid w:val="00586E62"/>
    <w:rsid w:val="005913AE"/>
    <w:rsid w:val="00591AF8"/>
    <w:rsid w:val="0059241B"/>
    <w:rsid w:val="00592823"/>
    <w:rsid w:val="00594524"/>
    <w:rsid w:val="00594533"/>
    <w:rsid w:val="005946C3"/>
    <w:rsid w:val="005947FE"/>
    <w:rsid w:val="005963CB"/>
    <w:rsid w:val="00597523"/>
    <w:rsid w:val="00597CA4"/>
    <w:rsid w:val="005A0CEB"/>
    <w:rsid w:val="005A1271"/>
    <w:rsid w:val="005A179D"/>
    <w:rsid w:val="005A425E"/>
    <w:rsid w:val="005A6635"/>
    <w:rsid w:val="005A68C5"/>
    <w:rsid w:val="005A7A94"/>
    <w:rsid w:val="005B0617"/>
    <w:rsid w:val="005B0741"/>
    <w:rsid w:val="005B17B5"/>
    <w:rsid w:val="005B29B7"/>
    <w:rsid w:val="005B48FF"/>
    <w:rsid w:val="005B4D7F"/>
    <w:rsid w:val="005B5601"/>
    <w:rsid w:val="005B594D"/>
    <w:rsid w:val="005B63C9"/>
    <w:rsid w:val="005B7129"/>
    <w:rsid w:val="005B7964"/>
    <w:rsid w:val="005C0A4A"/>
    <w:rsid w:val="005C25EE"/>
    <w:rsid w:val="005C4E4C"/>
    <w:rsid w:val="005C5589"/>
    <w:rsid w:val="005C7764"/>
    <w:rsid w:val="005C7A40"/>
    <w:rsid w:val="005D1A3F"/>
    <w:rsid w:val="005D1E4E"/>
    <w:rsid w:val="005D23C4"/>
    <w:rsid w:val="005D24F8"/>
    <w:rsid w:val="005D382E"/>
    <w:rsid w:val="005D5AA4"/>
    <w:rsid w:val="005D5DF6"/>
    <w:rsid w:val="005D6D38"/>
    <w:rsid w:val="005D7C70"/>
    <w:rsid w:val="005E3FB9"/>
    <w:rsid w:val="005E4106"/>
    <w:rsid w:val="005E5921"/>
    <w:rsid w:val="005E6B62"/>
    <w:rsid w:val="005E6C85"/>
    <w:rsid w:val="005F0CC0"/>
    <w:rsid w:val="005F0DE3"/>
    <w:rsid w:val="005F102B"/>
    <w:rsid w:val="005F7A1B"/>
    <w:rsid w:val="006001CE"/>
    <w:rsid w:val="00600A67"/>
    <w:rsid w:val="006012A7"/>
    <w:rsid w:val="00601BFD"/>
    <w:rsid w:val="00602BBD"/>
    <w:rsid w:val="00604B99"/>
    <w:rsid w:val="00605AA4"/>
    <w:rsid w:val="00607F78"/>
    <w:rsid w:val="00611099"/>
    <w:rsid w:val="00612E0D"/>
    <w:rsid w:val="006137B0"/>
    <w:rsid w:val="006141C1"/>
    <w:rsid w:val="006142EB"/>
    <w:rsid w:val="0061522F"/>
    <w:rsid w:val="00615791"/>
    <w:rsid w:val="006158D5"/>
    <w:rsid w:val="0061650C"/>
    <w:rsid w:val="006177A4"/>
    <w:rsid w:val="0061799B"/>
    <w:rsid w:val="00620A4E"/>
    <w:rsid w:val="00621914"/>
    <w:rsid w:val="006256F1"/>
    <w:rsid w:val="00625D83"/>
    <w:rsid w:val="00626125"/>
    <w:rsid w:val="00626561"/>
    <w:rsid w:val="006276CF"/>
    <w:rsid w:val="00627942"/>
    <w:rsid w:val="00627C85"/>
    <w:rsid w:val="00633213"/>
    <w:rsid w:val="006340D3"/>
    <w:rsid w:val="00634485"/>
    <w:rsid w:val="00635505"/>
    <w:rsid w:val="00635DA0"/>
    <w:rsid w:val="00635E65"/>
    <w:rsid w:val="006416E1"/>
    <w:rsid w:val="006428CD"/>
    <w:rsid w:val="00643292"/>
    <w:rsid w:val="00643857"/>
    <w:rsid w:val="00644B33"/>
    <w:rsid w:val="00645459"/>
    <w:rsid w:val="00645A9D"/>
    <w:rsid w:val="00645D3D"/>
    <w:rsid w:val="006465B1"/>
    <w:rsid w:val="0064700A"/>
    <w:rsid w:val="006511F3"/>
    <w:rsid w:val="00654E63"/>
    <w:rsid w:val="006623E7"/>
    <w:rsid w:val="00662B80"/>
    <w:rsid w:val="006639CF"/>
    <w:rsid w:val="00664E63"/>
    <w:rsid w:val="006666DB"/>
    <w:rsid w:val="006669C4"/>
    <w:rsid w:val="006710B9"/>
    <w:rsid w:val="00672946"/>
    <w:rsid w:val="006729E8"/>
    <w:rsid w:val="006733E2"/>
    <w:rsid w:val="006740CC"/>
    <w:rsid w:val="00674CC8"/>
    <w:rsid w:val="00676428"/>
    <w:rsid w:val="006766DD"/>
    <w:rsid w:val="00680955"/>
    <w:rsid w:val="00682720"/>
    <w:rsid w:val="00682EC9"/>
    <w:rsid w:val="006833F6"/>
    <w:rsid w:val="006852C7"/>
    <w:rsid w:val="00686262"/>
    <w:rsid w:val="00687328"/>
    <w:rsid w:val="00692958"/>
    <w:rsid w:val="006933A6"/>
    <w:rsid w:val="00695A4B"/>
    <w:rsid w:val="00695C56"/>
    <w:rsid w:val="006A0347"/>
    <w:rsid w:val="006A2DD9"/>
    <w:rsid w:val="006A570D"/>
    <w:rsid w:val="006A604D"/>
    <w:rsid w:val="006A6791"/>
    <w:rsid w:val="006A7258"/>
    <w:rsid w:val="006A7948"/>
    <w:rsid w:val="006B26DA"/>
    <w:rsid w:val="006B38D2"/>
    <w:rsid w:val="006B3F50"/>
    <w:rsid w:val="006C1646"/>
    <w:rsid w:val="006C1727"/>
    <w:rsid w:val="006C18D8"/>
    <w:rsid w:val="006C32FD"/>
    <w:rsid w:val="006C48B7"/>
    <w:rsid w:val="006C52AE"/>
    <w:rsid w:val="006C54BC"/>
    <w:rsid w:val="006C64A6"/>
    <w:rsid w:val="006D0FCC"/>
    <w:rsid w:val="006D2648"/>
    <w:rsid w:val="006D36E1"/>
    <w:rsid w:val="006D7B4B"/>
    <w:rsid w:val="006D7BDC"/>
    <w:rsid w:val="006E0D57"/>
    <w:rsid w:val="006E2FED"/>
    <w:rsid w:val="006E41DB"/>
    <w:rsid w:val="006E4317"/>
    <w:rsid w:val="006E48CA"/>
    <w:rsid w:val="006E53AB"/>
    <w:rsid w:val="006E7EA9"/>
    <w:rsid w:val="006F2492"/>
    <w:rsid w:val="006F39D2"/>
    <w:rsid w:val="006F488A"/>
    <w:rsid w:val="006F6061"/>
    <w:rsid w:val="006F6B40"/>
    <w:rsid w:val="006F7E21"/>
    <w:rsid w:val="00700951"/>
    <w:rsid w:val="007022F8"/>
    <w:rsid w:val="00704796"/>
    <w:rsid w:val="007048E2"/>
    <w:rsid w:val="00704E5B"/>
    <w:rsid w:val="0070616B"/>
    <w:rsid w:val="00706FDA"/>
    <w:rsid w:val="00711F9A"/>
    <w:rsid w:val="00713810"/>
    <w:rsid w:val="00713C93"/>
    <w:rsid w:val="00715298"/>
    <w:rsid w:val="00716316"/>
    <w:rsid w:val="00716A17"/>
    <w:rsid w:val="0071746D"/>
    <w:rsid w:val="00717CEE"/>
    <w:rsid w:val="00720EE7"/>
    <w:rsid w:val="0072398B"/>
    <w:rsid w:val="00723E5B"/>
    <w:rsid w:val="00725003"/>
    <w:rsid w:val="007250A8"/>
    <w:rsid w:val="007303A5"/>
    <w:rsid w:val="00730B3E"/>
    <w:rsid w:val="00732194"/>
    <w:rsid w:val="0073271C"/>
    <w:rsid w:val="00734070"/>
    <w:rsid w:val="0073420B"/>
    <w:rsid w:val="00734899"/>
    <w:rsid w:val="007357BE"/>
    <w:rsid w:val="007359B4"/>
    <w:rsid w:val="00737C8B"/>
    <w:rsid w:val="007416DA"/>
    <w:rsid w:val="00741B70"/>
    <w:rsid w:val="0074402F"/>
    <w:rsid w:val="007440CC"/>
    <w:rsid w:val="0074621A"/>
    <w:rsid w:val="0074760E"/>
    <w:rsid w:val="00750AA5"/>
    <w:rsid w:val="00754326"/>
    <w:rsid w:val="00754ABA"/>
    <w:rsid w:val="00754E59"/>
    <w:rsid w:val="00757AA0"/>
    <w:rsid w:val="00760F9F"/>
    <w:rsid w:val="00761D97"/>
    <w:rsid w:val="00762DB5"/>
    <w:rsid w:val="00764057"/>
    <w:rsid w:val="007648EA"/>
    <w:rsid w:val="00766494"/>
    <w:rsid w:val="00766803"/>
    <w:rsid w:val="00766A09"/>
    <w:rsid w:val="00767726"/>
    <w:rsid w:val="00770B71"/>
    <w:rsid w:val="007715DA"/>
    <w:rsid w:val="00772373"/>
    <w:rsid w:val="00772C82"/>
    <w:rsid w:val="00772E79"/>
    <w:rsid w:val="007734A1"/>
    <w:rsid w:val="00773FBA"/>
    <w:rsid w:val="00773FC0"/>
    <w:rsid w:val="00776725"/>
    <w:rsid w:val="007770F5"/>
    <w:rsid w:val="00777E97"/>
    <w:rsid w:val="00783671"/>
    <w:rsid w:val="00783692"/>
    <w:rsid w:val="00786518"/>
    <w:rsid w:val="00786B3D"/>
    <w:rsid w:val="00787117"/>
    <w:rsid w:val="00787326"/>
    <w:rsid w:val="00787731"/>
    <w:rsid w:val="00790C50"/>
    <w:rsid w:val="00791C13"/>
    <w:rsid w:val="00793A51"/>
    <w:rsid w:val="00795131"/>
    <w:rsid w:val="00795354"/>
    <w:rsid w:val="007A0E35"/>
    <w:rsid w:val="007A1546"/>
    <w:rsid w:val="007A228C"/>
    <w:rsid w:val="007A3052"/>
    <w:rsid w:val="007A368E"/>
    <w:rsid w:val="007A5868"/>
    <w:rsid w:val="007A60F4"/>
    <w:rsid w:val="007A7C0D"/>
    <w:rsid w:val="007B04CE"/>
    <w:rsid w:val="007B0F67"/>
    <w:rsid w:val="007B16AD"/>
    <w:rsid w:val="007B1CF3"/>
    <w:rsid w:val="007B3D87"/>
    <w:rsid w:val="007B5656"/>
    <w:rsid w:val="007B598C"/>
    <w:rsid w:val="007B5D0D"/>
    <w:rsid w:val="007B6871"/>
    <w:rsid w:val="007B6897"/>
    <w:rsid w:val="007B700C"/>
    <w:rsid w:val="007B7086"/>
    <w:rsid w:val="007C0031"/>
    <w:rsid w:val="007C1C13"/>
    <w:rsid w:val="007C3624"/>
    <w:rsid w:val="007C3D33"/>
    <w:rsid w:val="007C40C7"/>
    <w:rsid w:val="007C4332"/>
    <w:rsid w:val="007C4540"/>
    <w:rsid w:val="007C7DE2"/>
    <w:rsid w:val="007D294A"/>
    <w:rsid w:val="007D2A8D"/>
    <w:rsid w:val="007D342A"/>
    <w:rsid w:val="007D3D13"/>
    <w:rsid w:val="007D47D2"/>
    <w:rsid w:val="007D53DC"/>
    <w:rsid w:val="007D64B2"/>
    <w:rsid w:val="007D6EC0"/>
    <w:rsid w:val="007D7E1D"/>
    <w:rsid w:val="007E0687"/>
    <w:rsid w:val="007E0D42"/>
    <w:rsid w:val="007E19C5"/>
    <w:rsid w:val="007E2327"/>
    <w:rsid w:val="007E25AB"/>
    <w:rsid w:val="007E3D64"/>
    <w:rsid w:val="007E4564"/>
    <w:rsid w:val="007E4AD1"/>
    <w:rsid w:val="007E4AF2"/>
    <w:rsid w:val="007E4FCA"/>
    <w:rsid w:val="007E6197"/>
    <w:rsid w:val="007E7D5D"/>
    <w:rsid w:val="007E7E14"/>
    <w:rsid w:val="007F0DB8"/>
    <w:rsid w:val="007F1352"/>
    <w:rsid w:val="007F1876"/>
    <w:rsid w:val="007F2069"/>
    <w:rsid w:val="007F219F"/>
    <w:rsid w:val="007F616E"/>
    <w:rsid w:val="008002E3"/>
    <w:rsid w:val="00802196"/>
    <w:rsid w:val="00803029"/>
    <w:rsid w:val="00806097"/>
    <w:rsid w:val="008063BA"/>
    <w:rsid w:val="0081133E"/>
    <w:rsid w:val="00813B1D"/>
    <w:rsid w:val="00813E14"/>
    <w:rsid w:val="00814BE7"/>
    <w:rsid w:val="00821C48"/>
    <w:rsid w:val="00821DFA"/>
    <w:rsid w:val="00824C1B"/>
    <w:rsid w:val="008260B5"/>
    <w:rsid w:val="00830C74"/>
    <w:rsid w:val="008356D5"/>
    <w:rsid w:val="00840D2E"/>
    <w:rsid w:val="00840EED"/>
    <w:rsid w:val="008415FF"/>
    <w:rsid w:val="008419FE"/>
    <w:rsid w:val="0084240A"/>
    <w:rsid w:val="00843664"/>
    <w:rsid w:val="0084372C"/>
    <w:rsid w:val="00843CBD"/>
    <w:rsid w:val="0084431D"/>
    <w:rsid w:val="00846DD2"/>
    <w:rsid w:val="00846F43"/>
    <w:rsid w:val="008475A4"/>
    <w:rsid w:val="008478E5"/>
    <w:rsid w:val="008547C4"/>
    <w:rsid w:val="008618DC"/>
    <w:rsid w:val="00863230"/>
    <w:rsid w:val="008647F0"/>
    <w:rsid w:val="008717D8"/>
    <w:rsid w:val="0087188D"/>
    <w:rsid w:val="0087215C"/>
    <w:rsid w:val="00874F2C"/>
    <w:rsid w:val="008756A1"/>
    <w:rsid w:val="008828D6"/>
    <w:rsid w:val="00882E03"/>
    <w:rsid w:val="00884020"/>
    <w:rsid w:val="00884A4D"/>
    <w:rsid w:val="00884E0C"/>
    <w:rsid w:val="008850CC"/>
    <w:rsid w:val="008875FE"/>
    <w:rsid w:val="00887A25"/>
    <w:rsid w:val="00887A63"/>
    <w:rsid w:val="00887F8E"/>
    <w:rsid w:val="00890195"/>
    <w:rsid w:val="00890B4F"/>
    <w:rsid w:val="00890DA3"/>
    <w:rsid w:val="00891721"/>
    <w:rsid w:val="00893193"/>
    <w:rsid w:val="00894F76"/>
    <w:rsid w:val="008951FA"/>
    <w:rsid w:val="008954A2"/>
    <w:rsid w:val="008957B1"/>
    <w:rsid w:val="00895D16"/>
    <w:rsid w:val="00896234"/>
    <w:rsid w:val="00896AA2"/>
    <w:rsid w:val="00897E43"/>
    <w:rsid w:val="008A089A"/>
    <w:rsid w:val="008A3367"/>
    <w:rsid w:val="008A3855"/>
    <w:rsid w:val="008A3CFB"/>
    <w:rsid w:val="008A4439"/>
    <w:rsid w:val="008A6362"/>
    <w:rsid w:val="008B14A2"/>
    <w:rsid w:val="008B1747"/>
    <w:rsid w:val="008B2E6F"/>
    <w:rsid w:val="008B2ED4"/>
    <w:rsid w:val="008B6081"/>
    <w:rsid w:val="008C10CB"/>
    <w:rsid w:val="008C2559"/>
    <w:rsid w:val="008C3782"/>
    <w:rsid w:val="008C4731"/>
    <w:rsid w:val="008C5738"/>
    <w:rsid w:val="008C6BA4"/>
    <w:rsid w:val="008C736A"/>
    <w:rsid w:val="008C7EAD"/>
    <w:rsid w:val="008D1B45"/>
    <w:rsid w:val="008D4763"/>
    <w:rsid w:val="008D557F"/>
    <w:rsid w:val="008D5C2E"/>
    <w:rsid w:val="008D6152"/>
    <w:rsid w:val="008D6415"/>
    <w:rsid w:val="008E008D"/>
    <w:rsid w:val="008E0F5F"/>
    <w:rsid w:val="008E1263"/>
    <w:rsid w:val="008E130E"/>
    <w:rsid w:val="008E183D"/>
    <w:rsid w:val="008E24AF"/>
    <w:rsid w:val="008E487C"/>
    <w:rsid w:val="008E58B8"/>
    <w:rsid w:val="008E5F6B"/>
    <w:rsid w:val="008E66BF"/>
    <w:rsid w:val="008E6AAD"/>
    <w:rsid w:val="008E7B5C"/>
    <w:rsid w:val="008E7F18"/>
    <w:rsid w:val="008F0F81"/>
    <w:rsid w:val="008F2037"/>
    <w:rsid w:val="008F2D8D"/>
    <w:rsid w:val="008F32F3"/>
    <w:rsid w:val="008F38BE"/>
    <w:rsid w:val="008F4187"/>
    <w:rsid w:val="008F443B"/>
    <w:rsid w:val="008F6656"/>
    <w:rsid w:val="00900101"/>
    <w:rsid w:val="00900D30"/>
    <w:rsid w:val="00902BA2"/>
    <w:rsid w:val="00903A31"/>
    <w:rsid w:val="009041D7"/>
    <w:rsid w:val="009063E3"/>
    <w:rsid w:val="00907156"/>
    <w:rsid w:val="00910C79"/>
    <w:rsid w:val="00911117"/>
    <w:rsid w:val="00912276"/>
    <w:rsid w:val="00912AA5"/>
    <w:rsid w:val="00913794"/>
    <w:rsid w:val="009149A2"/>
    <w:rsid w:val="00914A25"/>
    <w:rsid w:val="00914EB3"/>
    <w:rsid w:val="009153F1"/>
    <w:rsid w:val="00915677"/>
    <w:rsid w:val="00915990"/>
    <w:rsid w:val="00915D01"/>
    <w:rsid w:val="00917156"/>
    <w:rsid w:val="00920AD6"/>
    <w:rsid w:val="00920F31"/>
    <w:rsid w:val="009212BA"/>
    <w:rsid w:val="0092155E"/>
    <w:rsid w:val="0092204E"/>
    <w:rsid w:val="009222AD"/>
    <w:rsid w:val="00923540"/>
    <w:rsid w:val="00926767"/>
    <w:rsid w:val="00926AAA"/>
    <w:rsid w:val="009276C7"/>
    <w:rsid w:val="00927DDD"/>
    <w:rsid w:val="0093046E"/>
    <w:rsid w:val="00931178"/>
    <w:rsid w:val="00931D86"/>
    <w:rsid w:val="00932314"/>
    <w:rsid w:val="00933E71"/>
    <w:rsid w:val="00933FDC"/>
    <w:rsid w:val="00934412"/>
    <w:rsid w:val="00934BE4"/>
    <w:rsid w:val="00935D0A"/>
    <w:rsid w:val="009361D5"/>
    <w:rsid w:val="009369BA"/>
    <w:rsid w:val="00937E26"/>
    <w:rsid w:val="0094021A"/>
    <w:rsid w:val="009405D5"/>
    <w:rsid w:val="00943014"/>
    <w:rsid w:val="009435A7"/>
    <w:rsid w:val="0094377F"/>
    <w:rsid w:val="00945735"/>
    <w:rsid w:val="00945AEA"/>
    <w:rsid w:val="00950484"/>
    <w:rsid w:val="0095094B"/>
    <w:rsid w:val="00950B00"/>
    <w:rsid w:val="00951678"/>
    <w:rsid w:val="009516C5"/>
    <w:rsid w:val="00951F58"/>
    <w:rsid w:val="00952A41"/>
    <w:rsid w:val="0095329F"/>
    <w:rsid w:val="009601C1"/>
    <w:rsid w:val="00961E8D"/>
    <w:rsid w:val="00963668"/>
    <w:rsid w:val="0096430A"/>
    <w:rsid w:val="00964719"/>
    <w:rsid w:val="009659F4"/>
    <w:rsid w:val="00966060"/>
    <w:rsid w:val="00967514"/>
    <w:rsid w:val="0096765E"/>
    <w:rsid w:val="00970714"/>
    <w:rsid w:val="00970D60"/>
    <w:rsid w:val="00972B7A"/>
    <w:rsid w:val="0097325B"/>
    <w:rsid w:val="00973659"/>
    <w:rsid w:val="00974CAF"/>
    <w:rsid w:val="0097647C"/>
    <w:rsid w:val="00976682"/>
    <w:rsid w:val="00976F39"/>
    <w:rsid w:val="0097739C"/>
    <w:rsid w:val="00977B9F"/>
    <w:rsid w:val="00977DC8"/>
    <w:rsid w:val="00981AAD"/>
    <w:rsid w:val="009840E3"/>
    <w:rsid w:val="00984F36"/>
    <w:rsid w:val="00985280"/>
    <w:rsid w:val="00985819"/>
    <w:rsid w:val="00985CE1"/>
    <w:rsid w:val="0098608C"/>
    <w:rsid w:val="00991408"/>
    <w:rsid w:val="00992318"/>
    <w:rsid w:val="00993ACF"/>
    <w:rsid w:val="00993F5C"/>
    <w:rsid w:val="00995C28"/>
    <w:rsid w:val="00995E5D"/>
    <w:rsid w:val="00996BE7"/>
    <w:rsid w:val="009A3E75"/>
    <w:rsid w:val="009A546B"/>
    <w:rsid w:val="009A7ADC"/>
    <w:rsid w:val="009B1CB9"/>
    <w:rsid w:val="009B38D5"/>
    <w:rsid w:val="009B3BD8"/>
    <w:rsid w:val="009B403E"/>
    <w:rsid w:val="009B5797"/>
    <w:rsid w:val="009B6B52"/>
    <w:rsid w:val="009B70BE"/>
    <w:rsid w:val="009B7836"/>
    <w:rsid w:val="009C043B"/>
    <w:rsid w:val="009C0FE5"/>
    <w:rsid w:val="009C19B7"/>
    <w:rsid w:val="009C1F7D"/>
    <w:rsid w:val="009C401F"/>
    <w:rsid w:val="009C7241"/>
    <w:rsid w:val="009D058E"/>
    <w:rsid w:val="009D1AFE"/>
    <w:rsid w:val="009D3822"/>
    <w:rsid w:val="009D3CF8"/>
    <w:rsid w:val="009D408F"/>
    <w:rsid w:val="009D4F4D"/>
    <w:rsid w:val="009D5311"/>
    <w:rsid w:val="009D53F2"/>
    <w:rsid w:val="009D6C8F"/>
    <w:rsid w:val="009D6F84"/>
    <w:rsid w:val="009D729E"/>
    <w:rsid w:val="009D7C51"/>
    <w:rsid w:val="009E0265"/>
    <w:rsid w:val="009E0622"/>
    <w:rsid w:val="009E0E0E"/>
    <w:rsid w:val="009E1315"/>
    <w:rsid w:val="009E1A0E"/>
    <w:rsid w:val="009E2C57"/>
    <w:rsid w:val="009E2EB0"/>
    <w:rsid w:val="009E3F46"/>
    <w:rsid w:val="009E415F"/>
    <w:rsid w:val="009E53AF"/>
    <w:rsid w:val="009E5703"/>
    <w:rsid w:val="009F01C8"/>
    <w:rsid w:val="009F10A0"/>
    <w:rsid w:val="009F2553"/>
    <w:rsid w:val="009F2A00"/>
    <w:rsid w:val="009F36BF"/>
    <w:rsid w:val="009F3980"/>
    <w:rsid w:val="009F5F39"/>
    <w:rsid w:val="00A01358"/>
    <w:rsid w:val="00A02717"/>
    <w:rsid w:val="00A0320A"/>
    <w:rsid w:val="00A0339F"/>
    <w:rsid w:val="00A03C9E"/>
    <w:rsid w:val="00A04EF3"/>
    <w:rsid w:val="00A05FE0"/>
    <w:rsid w:val="00A10243"/>
    <w:rsid w:val="00A111B6"/>
    <w:rsid w:val="00A1406F"/>
    <w:rsid w:val="00A1418B"/>
    <w:rsid w:val="00A1475B"/>
    <w:rsid w:val="00A17AE1"/>
    <w:rsid w:val="00A17C4E"/>
    <w:rsid w:val="00A2094D"/>
    <w:rsid w:val="00A20EC6"/>
    <w:rsid w:val="00A21D17"/>
    <w:rsid w:val="00A23D3F"/>
    <w:rsid w:val="00A2525D"/>
    <w:rsid w:val="00A2636B"/>
    <w:rsid w:val="00A30B64"/>
    <w:rsid w:val="00A31389"/>
    <w:rsid w:val="00A318B6"/>
    <w:rsid w:val="00A31E5E"/>
    <w:rsid w:val="00A35BEE"/>
    <w:rsid w:val="00A364EF"/>
    <w:rsid w:val="00A428CD"/>
    <w:rsid w:val="00A429AE"/>
    <w:rsid w:val="00A42A99"/>
    <w:rsid w:val="00A4375F"/>
    <w:rsid w:val="00A43FF5"/>
    <w:rsid w:val="00A445E8"/>
    <w:rsid w:val="00A4489A"/>
    <w:rsid w:val="00A4494B"/>
    <w:rsid w:val="00A45116"/>
    <w:rsid w:val="00A459C0"/>
    <w:rsid w:val="00A47530"/>
    <w:rsid w:val="00A47602"/>
    <w:rsid w:val="00A47CE7"/>
    <w:rsid w:val="00A5151A"/>
    <w:rsid w:val="00A519C1"/>
    <w:rsid w:val="00A5268F"/>
    <w:rsid w:val="00A55C26"/>
    <w:rsid w:val="00A61209"/>
    <w:rsid w:val="00A619A9"/>
    <w:rsid w:val="00A65EBB"/>
    <w:rsid w:val="00A6632B"/>
    <w:rsid w:val="00A66337"/>
    <w:rsid w:val="00A66FCF"/>
    <w:rsid w:val="00A67FE0"/>
    <w:rsid w:val="00A70F8B"/>
    <w:rsid w:val="00A7104D"/>
    <w:rsid w:val="00A72D4F"/>
    <w:rsid w:val="00A73A67"/>
    <w:rsid w:val="00A74821"/>
    <w:rsid w:val="00A75219"/>
    <w:rsid w:val="00A75A3F"/>
    <w:rsid w:val="00A75E95"/>
    <w:rsid w:val="00A80DF0"/>
    <w:rsid w:val="00A81C4A"/>
    <w:rsid w:val="00A81CF8"/>
    <w:rsid w:val="00A81D0D"/>
    <w:rsid w:val="00A823F6"/>
    <w:rsid w:val="00A84B41"/>
    <w:rsid w:val="00A84E27"/>
    <w:rsid w:val="00A852F9"/>
    <w:rsid w:val="00A8740C"/>
    <w:rsid w:val="00A87BA5"/>
    <w:rsid w:val="00A90ADD"/>
    <w:rsid w:val="00A9185A"/>
    <w:rsid w:val="00A91A3E"/>
    <w:rsid w:val="00A91DF7"/>
    <w:rsid w:val="00A92237"/>
    <w:rsid w:val="00A924D8"/>
    <w:rsid w:val="00A92663"/>
    <w:rsid w:val="00A9278E"/>
    <w:rsid w:val="00A92ED0"/>
    <w:rsid w:val="00A937F0"/>
    <w:rsid w:val="00A97459"/>
    <w:rsid w:val="00AA0A89"/>
    <w:rsid w:val="00AA41EE"/>
    <w:rsid w:val="00AA4BD2"/>
    <w:rsid w:val="00AA75F3"/>
    <w:rsid w:val="00AB032C"/>
    <w:rsid w:val="00AB0582"/>
    <w:rsid w:val="00AB2EEB"/>
    <w:rsid w:val="00AB42BE"/>
    <w:rsid w:val="00AB4FEC"/>
    <w:rsid w:val="00AB511A"/>
    <w:rsid w:val="00AB7364"/>
    <w:rsid w:val="00AC01AA"/>
    <w:rsid w:val="00AC0BA1"/>
    <w:rsid w:val="00AC1142"/>
    <w:rsid w:val="00AC3935"/>
    <w:rsid w:val="00AC4F72"/>
    <w:rsid w:val="00AC5722"/>
    <w:rsid w:val="00AD09AA"/>
    <w:rsid w:val="00AD0D79"/>
    <w:rsid w:val="00AD21E3"/>
    <w:rsid w:val="00AD50AA"/>
    <w:rsid w:val="00AD56BF"/>
    <w:rsid w:val="00AD7296"/>
    <w:rsid w:val="00AD74D4"/>
    <w:rsid w:val="00AE03DA"/>
    <w:rsid w:val="00AE05AF"/>
    <w:rsid w:val="00AE0B5F"/>
    <w:rsid w:val="00AE1CA3"/>
    <w:rsid w:val="00AE2F5A"/>
    <w:rsid w:val="00AE5144"/>
    <w:rsid w:val="00AE58E6"/>
    <w:rsid w:val="00AE655C"/>
    <w:rsid w:val="00AF0E8B"/>
    <w:rsid w:val="00AF120D"/>
    <w:rsid w:val="00AF234D"/>
    <w:rsid w:val="00AF2EF7"/>
    <w:rsid w:val="00AF3778"/>
    <w:rsid w:val="00AF5905"/>
    <w:rsid w:val="00AF6C01"/>
    <w:rsid w:val="00AF730C"/>
    <w:rsid w:val="00AF741A"/>
    <w:rsid w:val="00B02351"/>
    <w:rsid w:val="00B03603"/>
    <w:rsid w:val="00B04161"/>
    <w:rsid w:val="00B056F9"/>
    <w:rsid w:val="00B07707"/>
    <w:rsid w:val="00B07D8F"/>
    <w:rsid w:val="00B07F1A"/>
    <w:rsid w:val="00B102E3"/>
    <w:rsid w:val="00B10442"/>
    <w:rsid w:val="00B10BA2"/>
    <w:rsid w:val="00B11E3D"/>
    <w:rsid w:val="00B12246"/>
    <w:rsid w:val="00B1286D"/>
    <w:rsid w:val="00B13355"/>
    <w:rsid w:val="00B13D67"/>
    <w:rsid w:val="00B14137"/>
    <w:rsid w:val="00B1647A"/>
    <w:rsid w:val="00B164A1"/>
    <w:rsid w:val="00B16C2E"/>
    <w:rsid w:val="00B170DF"/>
    <w:rsid w:val="00B17E82"/>
    <w:rsid w:val="00B20997"/>
    <w:rsid w:val="00B21201"/>
    <w:rsid w:val="00B22339"/>
    <w:rsid w:val="00B25221"/>
    <w:rsid w:val="00B260E8"/>
    <w:rsid w:val="00B261C2"/>
    <w:rsid w:val="00B272B9"/>
    <w:rsid w:val="00B27F53"/>
    <w:rsid w:val="00B313BD"/>
    <w:rsid w:val="00B3195E"/>
    <w:rsid w:val="00B350B0"/>
    <w:rsid w:val="00B36C77"/>
    <w:rsid w:val="00B37D09"/>
    <w:rsid w:val="00B37E0C"/>
    <w:rsid w:val="00B40021"/>
    <w:rsid w:val="00B41361"/>
    <w:rsid w:val="00B43F23"/>
    <w:rsid w:val="00B44406"/>
    <w:rsid w:val="00B454C4"/>
    <w:rsid w:val="00B479D1"/>
    <w:rsid w:val="00B535CE"/>
    <w:rsid w:val="00B537B3"/>
    <w:rsid w:val="00B5390B"/>
    <w:rsid w:val="00B53ADA"/>
    <w:rsid w:val="00B55263"/>
    <w:rsid w:val="00B55618"/>
    <w:rsid w:val="00B55E20"/>
    <w:rsid w:val="00B575BA"/>
    <w:rsid w:val="00B60320"/>
    <w:rsid w:val="00B61D91"/>
    <w:rsid w:val="00B62028"/>
    <w:rsid w:val="00B62278"/>
    <w:rsid w:val="00B62790"/>
    <w:rsid w:val="00B640BC"/>
    <w:rsid w:val="00B6496A"/>
    <w:rsid w:val="00B64E36"/>
    <w:rsid w:val="00B66CC0"/>
    <w:rsid w:val="00B6765A"/>
    <w:rsid w:val="00B67711"/>
    <w:rsid w:val="00B70B83"/>
    <w:rsid w:val="00B72B81"/>
    <w:rsid w:val="00B7403A"/>
    <w:rsid w:val="00B74768"/>
    <w:rsid w:val="00B74A44"/>
    <w:rsid w:val="00B758AB"/>
    <w:rsid w:val="00B76429"/>
    <w:rsid w:val="00B81D80"/>
    <w:rsid w:val="00B8272E"/>
    <w:rsid w:val="00B84E8E"/>
    <w:rsid w:val="00B86702"/>
    <w:rsid w:val="00B87F83"/>
    <w:rsid w:val="00B87FD8"/>
    <w:rsid w:val="00B90D7A"/>
    <w:rsid w:val="00B92A8C"/>
    <w:rsid w:val="00B92FBF"/>
    <w:rsid w:val="00B93A39"/>
    <w:rsid w:val="00B956D4"/>
    <w:rsid w:val="00B977EB"/>
    <w:rsid w:val="00BA0D38"/>
    <w:rsid w:val="00BA195B"/>
    <w:rsid w:val="00BA2BDC"/>
    <w:rsid w:val="00BA7432"/>
    <w:rsid w:val="00BA7BEF"/>
    <w:rsid w:val="00BB03E6"/>
    <w:rsid w:val="00BB1BDD"/>
    <w:rsid w:val="00BB1C1F"/>
    <w:rsid w:val="00BB2C6A"/>
    <w:rsid w:val="00BB3985"/>
    <w:rsid w:val="00BB3D01"/>
    <w:rsid w:val="00BB62B1"/>
    <w:rsid w:val="00BB6767"/>
    <w:rsid w:val="00BB7C1F"/>
    <w:rsid w:val="00BC1AA0"/>
    <w:rsid w:val="00BC3835"/>
    <w:rsid w:val="00BC6D5D"/>
    <w:rsid w:val="00BC7288"/>
    <w:rsid w:val="00BC792B"/>
    <w:rsid w:val="00BC7EB9"/>
    <w:rsid w:val="00BD0314"/>
    <w:rsid w:val="00BD1411"/>
    <w:rsid w:val="00BD2643"/>
    <w:rsid w:val="00BD34BE"/>
    <w:rsid w:val="00BD42C2"/>
    <w:rsid w:val="00BD43CD"/>
    <w:rsid w:val="00BD63B4"/>
    <w:rsid w:val="00BD6464"/>
    <w:rsid w:val="00BD6558"/>
    <w:rsid w:val="00BD7027"/>
    <w:rsid w:val="00BD7287"/>
    <w:rsid w:val="00BD73E6"/>
    <w:rsid w:val="00BD7B60"/>
    <w:rsid w:val="00BE02FD"/>
    <w:rsid w:val="00BE08BF"/>
    <w:rsid w:val="00BE2209"/>
    <w:rsid w:val="00BE2E47"/>
    <w:rsid w:val="00BE3C0E"/>
    <w:rsid w:val="00BF1996"/>
    <w:rsid w:val="00BF1F7C"/>
    <w:rsid w:val="00BF3214"/>
    <w:rsid w:val="00BF413E"/>
    <w:rsid w:val="00BF5CE5"/>
    <w:rsid w:val="00BF71DE"/>
    <w:rsid w:val="00BF7E5F"/>
    <w:rsid w:val="00C00269"/>
    <w:rsid w:val="00C00BD1"/>
    <w:rsid w:val="00C00DB1"/>
    <w:rsid w:val="00C01A4A"/>
    <w:rsid w:val="00C01C48"/>
    <w:rsid w:val="00C04648"/>
    <w:rsid w:val="00C06FED"/>
    <w:rsid w:val="00C103A5"/>
    <w:rsid w:val="00C11277"/>
    <w:rsid w:val="00C15867"/>
    <w:rsid w:val="00C159CA"/>
    <w:rsid w:val="00C16CB9"/>
    <w:rsid w:val="00C17298"/>
    <w:rsid w:val="00C2296D"/>
    <w:rsid w:val="00C23155"/>
    <w:rsid w:val="00C23B8F"/>
    <w:rsid w:val="00C2435F"/>
    <w:rsid w:val="00C257F7"/>
    <w:rsid w:val="00C33206"/>
    <w:rsid w:val="00C334CC"/>
    <w:rsid w:val="00C34D3B"/>
    <w:rsid w:val="00C364B8"/>
    <w:rsid w:val="00C37C50"/>
    <w:rsid w:val="00C37C6B"/>
    <w:rsid w:val="00C40C41"/>
    <w:rsid w:val="00C41893"/>
    <w:rsid w:val="00C43175"/>
    <w:rsid w:val="00C446CA"/>
    <w:rsid w:val="00C447EC"/>
    <w:rsid w:val="00C454D1"/>
    <w:rsid w:val="00C45885"/>
    <w:rsid w:val="00C4641F"/>
    <w:rsid w:val="00C4720D"/>
    <w:rsid w:val="00C47FFB"/>
    <w:rsid w:val="00C50F22"/>
    <w:rsid w:val="00C519A4"/>
    <w:rsid w:val="00C530CD"/>
    <w:rsid w:val="00C53992"/>
    <w:rsid w:val="00C542BE"/>
    <w:rsid w:val="00C54C03"/>
    <w:rsid w:val="00C55BCB"/>
    <w:rsid w:val="00C57971"/>
    <w:rsid w:val="00C66350"/>
    <w:rsid w:val="00C67782"/>
    <w:rsid w:val="00C67A87"/>
    <w:rsid w:val="00C71BC0"/>
    <w:rsid w:val="00C71DE8"/>
    <w:rsid w:val="00C7274B"/>
    <w:rsid w:val="00C72CD8"/>
    <w:rsid w:val="00C730F9"/>
    <w:rsid w:val="00C73565"/>
    <w:rsid w:val="00C73C42"/>
    <w:rsid w:val="00C73EFF"/>
    <w:rsid w:val="00C741D2"/>
    <w:rsid w:val="00C74E66"/>
    <w:rsid w:val="00C760BD"/>
    <w:rsid w:val="00C76303"/>
    <w:rsid w:val="00C76BA4"/>
    <w:rsid w:val="00C778F2"/>
    <w:rsid w:val="00C8019B"/>
    <w:rsid w:val="00C804BE"/>
    <w:rsid w:val="00C80ED6"/>
    <w:rsid w:val="00C83A48"/>
    <w:rsid w:val="00C848EA"/>
    <w:rsid w:val="00C85865"/>
    <w:rsid w:val="00C85E85"/>
    <w:rsid w:val="00C914AB"/>
    <w:rsid w:val="00C91509"/>
    <w:rsid w:val="00C92876"/>
    <w:rsid w:val="00C92C8C"/>
    <w:rsid w:val="00C92EBE"/>
    <w:rsid w:val="00C93D63"/>
    <w:rsid w:val="00C96C4C"/>
    <w:rsid w:val="00C97E70"/>
    <w:rsid w:val="00CA0495"/>
    <w:rsid w:val="00CA04F3"/>
    <w:rsid w:val="00CA1847"/>
    <w:rsid w:val="00CA1F7B"/>
    <w:rsid w:val="00CA2EAE"/>
    <w:rsid w:val="00CA34D4"/>
    <w:rsid w:val="00CA3A9B"/>
    <w:rsid w:val="00CA4552"/>
    <w:rsid w:val="00CA4AC1"/>
    <w:rsid w:val="00CA6F72"/>
    <w:rsid w:val="00CA74CA"/>
    <w:rsid w:val="00CA7E6A"/>
    <w:rsid w:val="00CB0316"/>
    <w:rsid w:val="00CB0317"/>
    <w:rsid w:val="00CB0722"/>
    <w:rsid w:val="00CB0B11"/>
    <w:rsid w:val="00CB1DA1"/>
    <w:rsid w:val="00CB444C"/>
    <w:rsid w:val="00CB5354"/>
    <w:rsid w:val="00CB5508"/>
    <w:rsid w:val="00CB5A3C"/>
    <w:rsid w:val="00CB738A"/>
    <w:rsid w:val="00CC0318"/>
    <w:rsid w:val="00CC09DD"/>
    <w:rsid w:val="00CC14A1"/>
    <w:rsid w:val="00CC1709"/>
    <w:rsid w:val="00CC23AD"/>
    <w:rsid w:val="00CC2FBC"/>
    <w:rsid w:val="00CC4AE5"/>
    <w:rsid w:val="00CC5BF2"/>
    <w:rsid w:val="00CC6A14"/>
    <w:rsid w:val="00CC6E10"/>
    <w:rsid w:val="00CC6E51"/>
    <w:rsid w:val="00CC70A3"/>
    <w:rsid w:val="00CC7F83"/>
    <w:rsid w:val="00CD0611"/>
    <w:rsid w:val="00CD1098"/>
    <w:rsid w:val="00CD31C0"/>
    <w:rsid w:val="00CD4A15"/>
    <w:rsid w:val="00CD53C3"/>
    <w:rsid w:val="00CD55DA"/>
    <w:rsid w:val="00CD574E"/>
    <w:rsid w:val="00CD5E5B"/>
    <w:rsid w:val="00CD6A91"/>
    <w:rsid w:val="00CE1949"/>
    <w:rsid w:val="00CE4C22"/>
    <w:rsid w:val="00CE624C"/>
    <w:rsid w:val="00CE63CC"/>
    <w:rsid w:val="00CE756E"/>
    <w:rsid w:val="00CF1C6D"/>
    <w:rsid w:val="00CF2563"/>
    <w:rsid w:val="00CF26D9"/>
    <w:rsid w:val="00CF41EC"/>
    <w:rsid w:val="00CF5D04"/>
    <w:rsid w:val="00CF613E"/>
    <w:rsid w:val="00D00791"/>
    <w:rsid w:val="00D0292E"/>
    <w:rsid w:val="00D02F68"/>
    <w:rsid w:val="00D0395A"/>
    <w:rsid w:val="00D039B1"/>
    <w:rsid w:val="00D04DE4"/>
    <w:rsid w:val="00D04ECA"/>
    <w:rsid w:val="00D063F1"/>
    <w:rsid w:val="00D131B9"/>
    <w:rsid w:val="00D14F22"/>
    <w:rsid w:val="00D15965"/>
    <w:rsid w:val="00D20831"/>
    <w:rsid w:val="00D21677"/>
    <w:rsid w:val="00D222A7"/>
    <w:rsid w:val="00D24723"/>
    <w:rsid w:val="00D249C4"/>
    <w:rsid w:val="00D24FDB"/>
    <w:rsid w:val="00D25AEA"/>
    <w:rsid w:val="00D25F5F"/>
    <w:rsid w:val="00D26765"/>
    <w:rsid w:val="00D27AAD"/>
    <w:rsid w:val="00D30B17"/>
    <w:rsid w:val="00D31777"/>
    <w:rsid w:val="00D32619"/>
    <w:rsid w:val="00D3272B"/>
    <w:rsid w:val="00D333DC"/>
    <w:rsid w:val="00D343FB"/>
    <w:rsid w:val="00D35AE3"/>
    <w:rsid w:val="00D3744F"/>
    <w:rsid w:val="00D41167"/>
    <w:rsid w:val="00D41599"/>
    <w:rsid w:val="00D42237"/>
    <w:rsid w:val="00D4718A"/>
    <w:rsid w:val="00D4789D"/>
    <w:rsid w:val="00D47B07"/>
    <w:rsid w:val="00D500F8"/>
    <w:rsid w:val="00D50555"/>
    <w:rsid w:val="00D508BE"/>
    <w:rsid w:val="00D50D20"/>
    <w:rsid w:val="00D50D31"/>
    <w:rsid w:val="00D5268C"/>
    <w:rsid w:val="00D528DE"/>
    <w:rsid w:val="00D53AF9"/>
    <w:rsid w:val="00D563E4"/>
    <w:rsid w:val="00D576A3"/>
    <w:rsid w:val="00D57918"/>
    <w:rsid w:val="00D604DA"/>
    <w:rsid w:val="00D61E00"/>
    <w:rsid w:val="00D620FF"/>
    <w:rsid w:val="00D62621"/>
    <w:rsid w:val="00D644A6"/>
    <w:rsid w:val="00D661ED"/>
    <w:rsid w:val="00D66B81"/>
    <w:rsid w:val="00D731B5"/>
    <w:rsid w:val="00D73DC6"/>
    <w:rsid w:val="00D7430E"/>
    <w:rsid w:val="00D74A0E"/>
    <w:rsid w:val="00D74C1A"/>
    <w:rsid w:val="00D75205"/>
    <w:rsid w:val="00D754C1"/>
    <w:rsid w:val="00D7583B"/>
    <w:rsid w:val="00D76CAC"/>
    <w:rsid w:val="00D77A35"/>
    <w:rsid w:val="00D800D5"/>
    <w:rsid w:val="00D80FC6"/>
    <w:rsid w:val="00D81090"/>
    <w:rsid w:val="00D81494"/>
    <w:rsid w:val="00D81926"/>
    <w:rsid w:val="00D81B3E"/>
    <w:rsid w:val="00D83865"/>
    <w:rsid w:val="00D84A48"/>
    <w:rsid w:val="00D87C14"/>
    <w:rsid w:val="00D90C70"/>
    <w:rsid w:val="00D90E49"/>
    <w:rsid w:val="00D92673"/>
    <w:rsid w:val="00D968BF"/>
    <w:rsid w:val="00DA11A5"/>
    <w:rsid w:val="00DA166F"/>
    <w:rsid w:val="00DA2C28"/>
    <w:rsid w:val="00DA4AFB"/>
    <w:rsid w:val="00DA53FF"/>
    <w:rsid w:val="00DA555F"/>
    <w:rsid w:val="00DA60B2"/>
    <w:rsid w:val="00DA724A"/>
    <w:rsid w:val="00DA7718"/>
    <w:rsid w:val="00DA7B9B"/>
    <w:rsid w:val="00DB15D2"/>
    <w:rsid w:val="00DB4354"/>
    <w:rsid w:val="00DB6539"/>
    <w:rsid w:val="00DB6AB4"/>
    <w:rsid w:val="00DB76DB"/>
    <w:rsid w:val="00DB7F4F"/>
    <w:rsid w:val="00DC0664"/>
    <w:rsid w:val="00DC0A48"/>
    <w:rsid w:val="00DC0B33"/>
    <w:rsid w:val="00DC2A72"/>
    <w:rsid w:val="00DC4F5F"/>
    <w:rsid w:val="00DC692A"/>
    <w:rsid w:val="00DC6A10"/>
    <w:rsid w:val="00DC6D65"/>
    <w:rsid w:val="00DD22AA"/>
    <w:rsid w:val="00DD502B"/>
    <w:rsid w:val="00DD65B8"/>
    <w:rsid w:val="00DE13F5"/>
    <w:rsid w:val="00DE19ED"/>
    <w:rsid w:val="00DE1D5E"/>
    <w:rsid w:val="00DE258C"/>
    <w:rsid w:val="00DE2CC3"/>
    <w:rsid w:val="00DE2EB8"/>
    <w:rsid w:val="00DE3835"/>
    <w:rsid w:val="00DE3F39"/>
    <w:rsid w:val="00DE4AE0"/>
    <w:rsid w:val="00DE657E"/>
    <w:rsid w:val="00DE681B"/>
    <w:rsid w:val="00DE7307"/>
    <w:rsid w:val="00DE7F8C"/>
    <w:rsid w:val="00DF1D98"/>
    <w:rsid w:val="00DF300A"/>
    <w:rsid w:val="00DF33CC"/>
    <w:rsid w:val="00DF39E2"/>
    <w:rsid w:val="00DF4704"/>
    <w:rsid w:val="00DF6528"/>
    <w:rsid w:val="00E013D5"/>
    <w:rsid w:val="00E024AA"/>
    <w:rsid w:val="00E043D9"/>
    <w:rsid w:val="00E0537F"/>
    <w:rsid w:val="00E05D94"/>
    <w:rsid w:val="00E060A8"/>
    <w:rsid w:val="00E06673"/>
    <w:rsid w:val="00E06B20"/>
    <w:rsid w:val="00E07D94"/>
    <w:rsid w:val="00E10975"/>
    <w:rsid w:val="00E10E81"/>
    <w:rsid w:val="00E121EB"/>
    <w:rsid w:val="00E125FB"/>
    <w:rsid w:val="00E14D1D"/>
    <w:rsid w:val="00E15E0E"/>
    <w:rsid w:val="00E1693E"/>
    <w:rsid w:val="00E16D12"/>
    <w:rsid w:val="00E20584"/>
    <w:rsid w:val="00E20CC0"/>
    <w:rsid w:val="00E217AA"/>
    <w:rsid w:val="00E22E7C"/>
    <w:rsid w:val="00E23129"/>
    <w:rsid w:val="00E23F58"/>
    <w:rsid w:val="00E250F1"/>
    <w:rsid w:val="00E25408"/>
    <w:rsid w:val="00E26B1A"/>
    <w:rsid w:val="00E3070C"/>
    <w:rsid w:val="00E31CAA"/>
    <w:rsid w:val="00E32611"/>
    <w:rsid w:val="00E329AF"/>
    <w:rsid w:val="00E32E6B"/>
    <w:rsid w:val="00E33106"/>
    <w:rsid w:val="00E33959"/>
    <w:rsid w:val="00E3550D"/>
    <w:rsid w:val="00E36E12"/>
    <w:rsid w:val="00E42A69"/>
    <w:rsid w:val="00E446C6"/>
    <w:rsid w:val="00E45DE2"/>
    <w:rsid w:val="00E47220"/>
    <w:rsid w:val="00E47CE3"/>
    <w:rsid w:val="00E50035"/>
    <w:rsid w:val="00E50C97"/>
    <w:rsid w:val="00E50E79"/>
    <w:rsid w:val="00E53175"/>
    <w:rsid w:val="00E532FE"/>
    <w:rsid w:val="00E53BD8"/>
    <w:rsid w:val="00E55B7A"/>
    <w:rsid w:val="00E57893"/>
    <w:rsid w:val="00E578A5"/>
    <w:rsid w:val="00E57FC6"/>
    <w:rsid w:val="00E614E0"/>
    <w:rsid w:val="00E62AEC"/>
    <w:rsid w:val="00E62D70"/>
    <w:rsid w:val="00E66657"/>
    <w:rsid w:val="00E67304"/>
    <w:rsid w:val="00E72DD6"/>
    <w:rsid w:val="00E73F7F"/>
    <w:rsid w:val="00E746D5"/>
    <w:rsid w:val="00E74BFE"/>
    <w:rsid w:val="00E76D4E"/>
    <w:rsid w:val="00E7738A"/>
    <w:rsid w:val="00E812BB"/>
    <w:rsid w:val="00E846F2"/>
    <w:rsid w:val="00E84D90"/>
    <w:rsid w:val="00E84FD9"/>
    <w:rsid w:val="00E8530D"/>
    <w:rsid w:val="00E8723E"/>
    <w:rsid w:val="00E90DDF"/>
    <w:rsid w:val="00E94938"/>
    <w:rsid w:val="00E965E3"/>
    <w:rsid w:val="00E96B1C"/>
    <w:rsid w:val="00EA1A02"/>
    <w:rsid w:val="00EA1C13"/>
    <w:rsid w:val="00EA2887"/>
    <w:rsid w:val="00EA3FA7"/>
    <w:rsid w:val="00EA429F"/>
    <w:rsid w:val="00EA4F9E"/>
    <w:rsid w:val="00EA5557"/>
    <w:rsid w:val="00EA5E6F"/>
    <w:rsid w:val="00EA6CFF"/>
    <w:rsid w:val="00EA6D3B"/>
    <w:rsid w:val="00EB00AD"/>
    <w:rsid w:val="00EB03E7"/>
    <w:rsid w:val="00EB136C"/>
    <w:rsid w:val="00EB2F12"/>
    <w:rsid w:val="00EB3D59"/>
    <w:rsid w:val="00EB4276"/>
    <w:rsid w:val="00EB480E"/>
    <w:rsid w:val="00EB4D8A"/>
    <w:rsid w:val="00EB56AF"/>
    <w:rsid w:val="00EB5EC6"/>
    <w:rsid w:val="00EB65C9"/>
    <w:rsid w:val="00EB7FC9"/>
    <w:rsid w:val="00EC0D63"/>
    <w:rsid w:val="00EC16DC"/>
    <w:rsid w:val="00ED0D2F"/>
    <w:rsid w:val="00ED1C3F"/>
    <w:rsid w:val="00ED408D"/>
    <w:rsid w:val="00ED45F1"/>
    <w:rsid w:val="00ED52F2"/>
    <w:rsid w:val="00ED7137"/>
    <w:rsid w:val="00ED734F"/>
    <w:rsid w:val="00ED7A2B"/>
    <w:rsid w:val="00EE1085"/>
    <w:rsid w:val="00EE13E6"/>
    <w:rsid w:val="00EE191C"/>
    <w:rsid w:val="00EE2119"/>
    <w:rsid w:val="00EE2473"/>
    <w:rsid w:val="00EE2AE1"/>
    <w:rsid w:val="00EE7380"/>
    <w:rsid w:val="00EF3175"/>
    <w:rsid w:val="00EF5684"/>
    <w:rsid w:val="00EF65CE"/>
    <w:rsid w:val="00EF6F1F"/>
    <w:rsid w:val="00EF705B"/>
    <w:rsid w:val="00EF7984"/>
    <w:rsid w:val="00F01CE5"/>
    <w:rsid w:val="00F036B5"/>
    <w:rsid w:val="00F036EB"/>
    <w:rsid w:val="00F036FF"/>
    <w:rsid w:val="00F03912"/>
    <w:rsid w:val="00F03BD5"/>
    <w:rsid w:val="00F0459E"/>
    <w:rsid w:val="00F04EEC"/>
    <w:rsid w:val="00F064EF"/>
    <w:rsid w:val="00F07236"/>
    <w:rsid w:val="00F1248E"/>
    <w:rsid w:val="00F12692"/>
    <w:rsid w:val="00F12CA2"/>
    <w:rsid w:val="00F136EF"/>
    <w:rsid w:val="00F14041"/>
    <w:rsid w:val="00F14F32"/>
    <w:rsid w:val="00F21088"/>
    <w:rsid w:val="00F231E4"/>
    <w:rsid w:val="00F2351E"/>
    <w:rsid w:val="00F23620"/>
    <w:rsid w:val="00F2363D"/>
    <w:rsid w:val="00F23C32"/>
    <w:rsid w:val="00F23E49"/>
    <w:rsid w:val="00F241E8"/>
    <w:rsid w:val="00F2433B"/>
    <w:rsid w:val="00F2453C"/>
    <w:rsid w:val="00F2467A"/>
    <w:rsid w:val="00F24D73"/>
    <w:rsid w:val="00F24DBE"/>
    <w:rsid w:val="00F262A3"/>
    <w:rsid w:val="00F26310"/>
    <w:rsid w:val="00F26367"/>
    <w:rsid w:val="00F26C2C"/>
    <w:rsid w:val="00F301E1"/>
    <w:rsid w:val="00F30A12"/>
    <w:rsid w:val="00F31EDC"/>
    <w:rsid w:val="00F327E7"/>
    <w:rsid w:val="00F32A5F"/>
    <w:rsid w:val="00F34138"/>
    <w:rsid w:val="00F34966"/>
    <w:rsid w:val="00F35284"/>
    <w:rsid w:val="00F35746"/>
    <w:rsid w:val="00F36371"/>
    <w:rsid w:val="00F36C78"/>
    <w:rsid w:val="00F37450"/>
    <w:rsid w:val="00F40865"/>
    <w:rsid w:val="00F40DBF"/>
    <w:rsid w:val="00F41701"/>
    <w:rsid w:val="00F41B7C"/>
    <w:rsid w:val="00F435B3"/>
    <w:rsid w:val="00F43944"/>
    <w:rsid w:val="00F447C7"/>
    <w:rsid w:val="00F44C83"/>
    <w:rsid w:val="00F4545E"/>
    <w:rsid w:val="00F51D35"/>
    <w:rsid w:val="00F52514"/>
    <w:rsid w:val="00F5255D"/>
    <w:rsid w:val="00F52FBA"/>
    <w:rsid w:val="00F5443F"/>
    <w:rsid w:val="00F553FE"/>
    <w:rsid w:val="00F554A9"/>
    <w:rsid w:val="00F5552D"/>
    <w:rsid w:val="00F5579C"/>
    <w:rsid w:val="00F60150"/>
    <w:rsid w:val="00F60A69"/>
    <w:rsid w:val="00F60CC4"/>
    <w:rsid w:val="00F62C58"/>
    <w:rsid w:val="00F6758B"/>
    <w:rsid w:val="00F67D99"/>
    <w:rsid w:val="00F70C2D"/>
    <w:rsid w:val="00F70DCB"/>
    <w:rsid w:val="00F716FD"/>
    <w:rsid w:val="00F721B6"/>
    <w:rsid w:val="00F72392"/>
    <w:rsid w:val="00F75C5F"/>
    <w:rsid w:val="00F80355"/>
    <w:rsid w:val="00F80496"/>
    <w:rsid w:val="00F80761"/>
    <w:rsid w:val="00F81B4C"/>
    <w:rsid w:val="00F81E24"/>
    <w:rsid w:val="00F82294"/>
    <w:rsid w:val="00F83150"/>
    <w:rsid w:val="00F87F5E"/>
    <w:rsid w:val="00F9030F"/>
    <w:rsid w:val="00F90EBB"/>
    <w:rsid w:val="00F91A78"/>
    <w:rsid w:val="00F924A5"/>
    <w:rsid w:val="00F929B7"/>
    <w:rsid w:val="00F9314E"/>
    <w:rsid w:val="00FA1492"/>
    <w:rsid w:val="00FA1805"/>
    <w:rsid w:val="00FA2652"/>
    <w:rsid w:val="00FA29EE"/>
    <w:rsid w:val="00FA31C1"/>
    <w:rsid w:val="00FA3BB1"/>
    <w:rsid w:val="00FA54D3"/>
    <w:rsid w:val="00FA6349"/>
    <w:rsid w:val="00FA6D0F"/>
    <w:rsid w:val="00FA6E20"/>
    <w:rsid w:val="00FA6EE7"/>
    <w:rsid w:val="00FB0C81"/>
    <w:rsid w:val="00FB1049"/>
    <w:rsid w:val="00FB2E81"/>
    <w:rsid w:val="00FB4039"/>
    <w:rsid w:val="00FB6CAA"/>
    <w:rsid w:val="00FC0203"/>
    <w:rsid w:val="00FC2200"/>
    <w:rsid w:val="00FC2540"/>
    <w:rsid w:val="00FC3C2B"/>
    <w:rsid w:val="00FC442F"/>
    <w:rsid w:val="00FD1584"/>
    <w:rsid w:val="00FD1BF9"/>
    <w:rsid w:val="00FD2B1C"/>
    <w:rsid w:val="00FD2BB1"/>
    <w:rsid w:val="00FD2F8B"/>
    <w:rsid w:val="00FD331A"/>
    <w:rsid w:val="00FD3B2A"/>
    <w:rsid w:val="00FD3DCC"/>
    <w:rsid w:val="00FD4009"/>
    <w:rsid w:val="00FD4012"/>
    <w:rsid w:val="00FD4E74"/>
    <w:rsid w:val="00FD55FE"/>
    <w:rsid w:val="00FD7E69"/>
    <w:rsid w:val="00FD7F76"/>
    <w:rsid w:val="00FE09A1"/>
    <w:rsid w:val="00FE0BB3"/>
    <w:rsid w:val="00FE1BFD"/>
    <w:rsid w:val="00FE3364"/>
    <w:rsid w:val="00FE377F"/>
    <w:rsid w:val="00FE532F"/>
    <w:rsid w:val="00FE7359"/>
    <w:rsid w:val="00FF0204"/>
    <w:rsid w:val="00FF0B44"/>
    <w:rsid w:val="00FF0B73"/>
    <w:rsid w:val="00FF1B8E"/>
    <w:rsid w:val="00FF3947"/>
    <w:rsid w:val="00FF3AED"/>
    <w:rsid w:val="00FF3DEC"/>
    <w:rsid w:val="00FF3E1F"/>
    <w:rsid w:val="00FF41AD"/>
    <w:rsid w:val="00FF4592"/>
    <w:rsid w:val="00FF52C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91A53"/>
  <w15:chartTrackingRefBased/>
  <w15:docId w15:val="{C67740AB-0242-4561-91BE-76DBE416E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link w:val="NoSpacingChar"/>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NoSpacingChar">
    <w:name w:val="No Spacing Char"/>
    <w:basedOn w:val="DefaultParagraphFont"/>
    <w:link w:val="NoSpacing"/>
    <w:uiPriority w:val="1"/>
    <w:rsid w:val="00CA7E6A"/>
    <w:rPr>
      <w:rFonts w:eastAsia="Times New Roman"/>
      <w:lang w:eastAsia="en-US"/>
    </w:rPr>
  </w:style>
  <w:style w:type="table" w:customStyle="1" w:styleId="TableGrid10">
    <w:name w:val="Table Grid1"/>
    <w:basedOn w:val="TableNormal"/>
    <w:next w:val="TableGrid"/>
    <w:uiPriority w:val="59"/>
    <w:rsid w:val="00CA7E6A"/>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学术论文的三线表1"/>
    <w:basedOn w:val="TableNormal"/>
    <w:next w:val="TableGrid"/>
    <w:qFormat/>
    <w:rsid w:val="00A47CE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D76CA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5BF2"/>
    <w:pPr>
      <w:widowControl w:val="0"/>
      <w:autoSpaceDE w:val="0"/>
      <w:autoSpaceDN w:val="0"/>
      <w:adjustRightInd w:val="0"/>
      <w:jc w:val="left"/>
    </w:pPr>
    <w:rPr>
      <w:rFonts w:eastAsia="Times New Roman"/>
      <w:color w:val="000000"/>
      <w:sz w:val="24"/>
      <w:szCs w:val="24"/>
      <w:lang w:eastAsia="en-US"/>
    </w:rPr>
  </w:style>
  <w:style w:type="paragraph" w:styleId="EndnoteText">
    <w:name w:val="endnote text"/>
    <w:basedOn w:val="Normal"/>
    <w:link w:val="EndnoteTextChar"/>
    <w:uiPriority w:val="99"/>
    <w:semiHidden/>
    <w:unhideWhenUsed/>
    <w:rsid w:val="00CC5BF2"/>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CC5BF2"/>
    <w:rPr>
      <w:rFonts w:eastAsia="Times New Roman"/>
      <w:lang w:val="en-GB" w:eastAsia="en-US"/>
    </w:rPr>
  </w:style>
  <w:style w:type="character" w:styleId="EndnoteReference">
    <w:name w:val="endnote reference"/>
    <w:basedOn w:val="DefaultParagraphFont"/>
    <w:uiPriority w:val="99"/>
    <w:semiHidden/>
    <w:unhideWhenUsed/>
    <w:rsid w:val="00CC5BF2"/>
    <w:rPr>
      <w:vertAlign w:val="superscript"/>
    </w:rPr>
  </w:style>
  <w:style w:type="character" w:customStyle="1" w:styleId="ui-provider">
    <w:name w:val="ui-provider"/>
    <w:basedOn w:val="DefaultParagraphFont"/>
    <w:rsid w:val="00CC5BF2"/>
  </w:style>
  <w:style w:type="paragraph" w:styleId="Caption">
    <w:name w:val="caption"/>
    <w:basedOn w:val="Normal"/>
    <w:next w:val="Normal"/>
    <w:qFormat/>
    <w:rsid w:val="00CC5BF2"/>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CC5BF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CC5BF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Style10ptBold">
    <w:name w:val="Style 10 pt Bold"/>
    <w:basedOn w:val="Normal"/>
    <w:rsid w:val="00CC5BF2"/>
    <w:rPr>
      <w:rFonts w:eastAsia="Times New Roman"/>
      <w:b/>
      <w:bCs/>
      <w:sz w:val="20"/>
      <w:szCs w:val="20"/>
      <w:lang w:eastAsia="en-US"/>
    </w:rPr>
  </w:style>
  <w:style w:type="table" w:customStyle="1" w:styleId="2">
    <w:name w:val="学术论文的三线表2"/>
    <w:basedOn w:val="TableNormal"/>
    <w:next w:val="TableGrid"/>
    <w:qFormat/>
    <w:rsid w:val="00CC5BF2"/>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0</TotalTime>
  <Pages>37</Pages>
  <Words>16770</Words>
  <Characters>95592</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Project proposals: Ecuador</vt:lpstr>
    </vt:vector>
  </TitlesOfParts>
  <Company>UNMFS</Company>
  <LinksUpToDate>false</LinksUpToDate>
  <CharactersWithSpaces>112138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Ecuador</dc:title>
  <dc:subject/>
  <dc:creator>Elisa Giyeon Rim;Dominika Suwik</dc:creator>
  <cp:keywords>98th ExCom</cp:keywords>
  <dc:description/>
  <cp:lastModifiedBy>Dominika Suwik</cp:lastModifiedBy>
  <cp:revision>2</cp:revision>
  <cp:lastPrinted>2001-05-27T01:40:00Z</cp:lastPrinted>
  <dcterms:created xsi:type="dcterms:W3CDTF">2026-06-02T20:28:00Z</dcterms:created>
  <dcterms:modified xsi:type="dcterms:W3CDTF">2026-06-02T20:28:00Z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UNEP/OzL.Pro/ExCom/98/34</vt:lpwstr>
  </property>
  <property fmtid="{D5CDD505-2E9C-101B-9397-08002B2CF9AE}" pid="3" name="Revision date">
    <vt:lpwstr>6/2/2026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