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4.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20.xml" ContentType="application/vnd.openxmlformats-officedocument.wordprocessingml.header+xml"/>
  <Override PartName="/word/footer19.xml" ContentType="application/vnd.openxmlformats-officedocument.wordprocessingml.footer+xml"/>
  <Override PartName="/word/header21.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5.xml" ContentType="application/vnd.openxmlformats-officedocument.wordprocessingml.header+xml"/>
  <Override PartName="/word/footer24.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062" w:type="dxa"/>
        <w:tblInd w:w="-432" w:type="dxa"/>
        <w:tblLayout w:type="fixed"/>
        <w:tblLook w:val="0000" w:firstRow="0" w:lastRow="0" w:firstColumn="0" w:lastColumn="0" w:noHBand="0" w:noVBand="0"/>
      </w:tblPr>
      <w:tblGrid>
        <w:gridCol w:w="2070"/>
        <w:gridCol w:w="3582"/>
        <w:gridCol w:w="4410"/>
      </w:tblGrid>
      <w:tr w:rsidR="00C15867" w:rsidRPr="009B0D30" w14:paraId="5530A480" w14:textId="77777777" w:rsidTr="004E47A3">
        <w:trPr>
          <w:trHeight w:val="720"/>
        </w:trPr>
        <w:tc>
          <w:tcPr>
            <w:tcW w:w="5652" w:type="dxa"/>
            <w:gridSpan w:val="2"/>
            <w:tcBorders>
              <w:bottom w:val="single" w:sz="18" w:space="0" w:color="auto"/>
            </w:tcBorders>
          </w:tcPr>
          <w:p w14:paraId="7463EC64"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rPr>
              <w:t>NATIONS</w:t>
            </w:r>
            <w:r>
              <w:rPr>
                <w:rFonts w:ascii="Univers" w:hAnsi="Univers"/>
                <w:b/>
                <w:sz w:val="28"/>
              </w:rPr>
              <w:br/>
              <w:t>UNIES</w:t>
            </w:r>
          </w:p>
        </w:tc>
        <w:tc>
          <w:tcPr>
            <w:tcW w:w="4410" w:type="dxa"/>
            <w:tcBorders>
              <w:bottom w:val="single" w:sz="18" w:space="0" w:color="auto"/>
            </w:tcBorders>
          </w:tcPr>
          <w:p w14:paraId="3870A9D8" w14:textId="77777777" w:rsidR="00C15867" w:rsidRPr="009B0D30" w:rsidRDefault="00C15867" w:rsidP="009C59F7">
            <w:pPr>
              <w:jc w:val="right"/>
              <w:rPr>
                <w:sz w:val="52"/>
                <w:szCs w:val="52"/>
              </w:rPr>
            </w:pPr>
            <w:r>
              <w:rPr>
                <w:rFonts w:ascii="Univers Bold" w:hAnsi="Univers Bold"/>
                <w:b/>
                <w:sz w:val="72"/>
              </w:rPr>
              <w:t>EP</w:t>
            </w:r>
          </w:p>
        </w:tc>
      </w:tr>
      <w:tr w:rsidR="00C15867" w:rsidRPr="009B0D30" w14:paraId="62975FCC" w14:textId="77777777" w:rsidTr="004E47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4"/>
        </w:trPr>
        <w:tc>
          <w:tcPr>
            <w:tcW w:w="2070" w:type="dxa"/>
            <w:tcBorders>
              <w:top w:val="nil"/>
              <w:left w:val="nil"/>
              <w:bottom w:val="single" w:sz="36" w:space="0" w:color="auto"/>
              <w:right w:val="nil"/>
            </w:tcBorders>
          </w:tcPr>
          <w:p w14:paraId="4623A4F5" w14:textId="4FACBA4D" w:rsidR="00C15867" w:rsidRPr="009B0D30" w:rsidRDefault="00E52838" w:rsidP="009C59F7">
            <w:pPr>
              <w:spacing w:before="120"/>
            </w:pPr>
            <w:r>
              <w:rPr>
                <w:noProof/>
              </w:rPr>
              <mc:AlternateContent>
                <mc:Choice Requires="wpg">
                  <w:drawing>
                    <wp:anchor distT="0" distB="0" distL="114300" distR="114300" simplePos="0" relativeHeight="251660288" behindDoc="0" locked="0" layoutInCell="1" allowOverlap="1" wp14:anchorId="558A49F9" wp14:editId="676E492A">
                      <wp:simplePos x="0" y="0"/>
                      <wp:positionH relativeFrom="column">
                        <wp:posOffset>-994</wp:posOffset>
                      </wp:positionH>
                      <wp:positionV relativeFrom="paragraph">
                        <wp:posOffset>37134</wp:posOffset>
                      </wp:positionV>
                      <wp:extent cx="822325" cy="1534601"/>
                      <wp:effectExtent l="0" t="0" r="0" b="8890"/>
                      <wp:wrapNone/>
                      <wp:docPr id="1" name="Group 1"/>
                      <wp:cNvGraphicFramePr/>
                      <a:graphic xmlns:a="http://schemas.openxmlformats.org/drawingml/2006/main">
                        <a:graphicData uri="http://schemas.microsoft.com/office/word/2010/wordprocessingGroup">
                          <wpg:wgp>
                            <wpg:cNvGrpSpPr/>
                            <wpg:grpSpPr>
                              <a:xfrm>
                                <a:off x="0" y="0"/>
                                <a:ext cx="822325" cy="1534601"/>
                                <a:chOff x="0" y="0"/>
                                <a:chExt cx="822325" cy="1534601"/>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23565" y="791811"/>
                                  <a:ext cx="790809" cy="742790"/>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11A6116C" id="Group 1" o:spid="_x0000_s1026" style="position:absolute;margin-left:-.1pt;margin-top:2.9pt;width:64.75pt;height:120.85pt;z-index:251660288;mso-width-relative:margin;mso-height-relative:margin" coordsize="8223,153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235;top:7918;width:7908;height:7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582" w:type="dxa"/>
            <w:tcBorders>
              <w:top w:val="nil"/>
              <w:left w:val="nil"/>
              <w:bottom w:val="single" w:sz="36" w:space="0" w:color="auto"/>
              <w:right w:val="nil"/>
            </w:tcBorders>
          </w:tcPr>
          <w:p w14:paraId="10A91F05" w14:textId="77777777" w:rsidR="00480C23" w:rsidRDefault="00480C23"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607C1867" w14:textId="6F905F68"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Programme des</w:t>
            </w:r>
          </w:p>
          <w:p w14:paraId="13C1199D"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Nations Unies pour</w:t>
            </w:r>
          </w:p>
          <w:p w14:paraId="7200489D"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proofErr w:type="gramStart"/>
            <w:r>
              <w:rPr>
                <w:rFonts w:ascii="Univers" w:hAnsi="Univers"/>
                <w:b/>
                <w:sz w:val="32"/>
              </w:rPr>
              <w:t>l’environnement</w:t>
            </w:r>
            <w:proofErr w:type="gramEnd"/>
          </w:p>
          <w:p w14:paraId="0FEEB22A" w14:textId="77777777" w:rsidR="00C15867" w:rsidRPr="009B0D30" w:rsidRDefault="00C15867" w:rsidP="009C59F7">
            <w:pPr>
              <w:spacing w:before="720"/>
              <w:ind w:left="158"/>
            </w:pPr>
          </w:p>
        </w:tc>
        <w:tc>
          <w:tcPr>
            <w:tcW w:w="4410" w:type="dxa"/>
            <w:tcBorders>
              <w:top w:val="nil"/>
              <w:left w:val="nil"/>
              <w:bottom w:val="single" w:sz="36" w:space="0" w:color="auto"/>
              <w:right w:val="nil"/>
            </w:tcBorders>
          </w:tcPr>
          <w:p w14:paraId="7F34F2DD" w14:textId="77777777" w:rsidR="00480C23" w:rsidRDefault="00480C23" w:rsidP="009C59F7"/>
          <w:p w14:paraId="5335A3F0" w14:textId="4317B2D8" w:rsidR="00C15867" w:rsidRPr="009B0D30" w:rsidRDefault="00C15867" w:rsidP="009C59F7">
            <w:proofErr w:type="spellStart"/>
            <w:r>
              <w:t>Distr</w:t>
            </w:r>
            <w:proofErr w:type="spellEnd"/>
            <w:r>
              <w:t>.</w:t>
            </w:r>
          </w:p>
          <w:p w14:paraId="4BDF0E3F" w14:textId="77777777" w:rsidR="00923540" w:rsidRPr="009B0D30" w:rsidRDefault="00923540" w:rsidP="00923540">
            <w:r>
              <w:t>GÉNÉRALE</w:t>
            </w:r>
          </w:p>
          <w:p w14:paraId="71EC5A4B" w14:textId="77777777" w:rsidR="00C15867" w:rsidRPr="009B0D30" w:rsidRDefault="00C15867" w:rsidP="009C59F7"/>
          <w:p w14:paraId="1350DC92" w14:textId="3B5ADD16" w:rsidR="00C15867" w:rsidRPr="009B0D30" w:rsidRDefault="006C06F7" w:rsidP="009C59F7">
            <w:fldSimple w:instr="DOCPROPERTY &quot;Document number&quot;  \* MERGEFORMAT">
              <w:r>
                <w:t>UNEP/OzL.Pro/ExCom/95/47</w:t>
              </w:r>
            </w:fldSimple>
          </w:p>
          <w:p w14:paraId="202A811E" w14:textId="314499E4"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614BC1">
              <w:t xml:space="preserve">14 </w:t>
            </w:r>
            <w:r w:rsidR="001978B1">
              <w:t>n</w:t>
            </w:r>
            <w:r w:rsidR="00614BC1">
              <w:t>ovembr</w:t>
            </w:r>
            <w:r w:rsidR="001978B1">
              <w:t>e</w:t>
            </w:r>
            <w:r w:rsidR="00614BC1">
              <w:t xml:space="preserve"> 2024</w:t>
            </w:r>
            <w:r w:rsidRPr="009B0D30">
              <w:fldChar w:fldCharType="end"/>
            </w:r>
          </w:p>
          <w:p w14:paraId="19A81898" w14:textId="77777777" w:rsidR="00C15867" w:rsidRPr="009B0D30" w:rsidRDefault="00C15867" w:rsidP="009C59F7">
            <w:pPr>
              <w:rPr>
                <w:caps/>
              </w:rPr>
            </w:pPr>
          </w:p>
          <w:p w14:paraId="60C437A3" w14:textId="77777777" w:rsidR="00C15867" w:rsidRPr="009B0D30" w:rsidRDefault="00C15867" w:rsidP="009C59F7">
            <w:r>
              <w:t>FRANÇAIS</w:t>
            </w:r>
            <w:r>
              <w:br/>
              <w:t>ORIGINAL : ANGLAIS</w:t>
            </w:r>
          </w:p>
        </w:tc>
      </w:tr>
    </w:tbl>
    <w:p w14:paraId="6443116A" w14:textId="77777777" w:rsidR="00CA59FB" w:rsidRDefault="00C15867" w:rsidP="00CA59FB">
      <w:pPr>
        <w:jc w:val="left"/>
      </w:pPr>
      <w:r>
        <w:t>COMITÉ EXÉCUTIF</w:t>
      </w:r>
      <w:r>
        <w:br/>
        <w:t xml:space="preserve">  DU FONDS MULTILATÉRAL AUX FINS</w:t>
      </w:r>
      <w:r>
        <w:br/>
        <w:t xml:space="preserve">  D’APPLICATION DU PROTOCOLE DE MONTRÉAL</w:t>
      </w:r>
      <w:r>
        <w:br/>
        <w:t>Quatre-vingt-quinzième réunion</w:t>
      </w:r>
    </w:p>
    <w:p w14:paraId="7BFFF675" w14:textId="77777777" w:rsidR="00CA59FB" w:rsidRDefault="00CA59FB" w:rsidP="00CA59FB">
      <w:pPr>
        <w:jc w:val="left"/>
      </w:pPr>
      <w:r>
        <w:t>Montréal, 4-8 décembre 2024</w:t>
      </w:r>
    </w:p>
    <w:p w14:paraId="259ED660" w14:textId="4071B3F7" w:rsidR="0079781A" w:rsidRDefault="0079781A" w:rsidP="0079781A">
      <w:pPr>
        <w:jc w:val="left"/>
      </w:pPr>
      <w:r>
        <w:t>Point 9(d) de l’ordre du jour provisoire</w:t>
      </w:r>
      <w:r w:rsidRPr="00512BEF">
        <w:rPr>
          <w:rStyle w:val="FootnoteReference"/>
        </w:rPr>
        <w:footnoteReference w:id="2"/>
      </w:r>
    </w:p>
    <w:p w14:paraId="5992DBB1" w14:textId="77777777" w:rsidR="00C15867" w:rsidRPr="009B0D30" w:rsidRDefault="00C15867" w:rsidP="00CA59FB">
      <w:pPr>
        <w:jc w:val="left"/>
      </w:pPr>
    </w:p>
    <w:p w14:paraId="720305B1" w14:textId="5D3CCD69" w:rsidR="009145E4" w:rsidRDefault="009145E4" w:rsidP="009145E4">
      <w:pPr>
        <w:pStyle w:val="Heading1"/>
        <w:numPr>
          <w:ilvl w:val="0"/>
          <w:numId w:val="0"/>
        </w:numPr>
      </w:pPr>
    </w:p>
    <w:p w14:paraId="6C9AFAC7" w14:textId="77777777" w:rsidR="006B70F8" w:rsidRDefault="006B70F8" w:rsidP="006B70F8">
      <w:pPr>
        <w:pStyle w:val="Title1"/>
      </w:pPr>
      <w:r>
        <w:t>PROPOSITIONS DE PROJETS : CHINE</w:t>
      </w:r>
    </w:p>
    <w:p w14:paraId="10939823" w14:textId="77777777" w:rsidR="006B70F8" w:rsidRDefault="006B70F8" w:rsidP="006B70F8">
      <w:pPr>
        <w:jc w:val="center"/>
      </w:pPr>
    </w:p>
    <w:p w14:paraId="0940234D" w14:textId="77777777" w:rsidR="006B70F8" w:rsidRDefault="006B70F8" w:rsidP="006B70F8">
      <w:pPr>
        <w:jc w:val="center"/>
      </w:pPr>
    </w:p>
    <w:p w14:paraId="7C96F75E" w14:textId="77777777" w:rsidR="006B70F8" w:rsidRDefault="006B70F8" w:rsidP="006B70F8">
      <w:pPr>
        <w:ind w:firstLine="720"/>
      </w:pPr>
      <w:r>
        <w:t>Ce document comprend les observations et les recommandations du secrétariat du Fonds sur les propositions de projet suivantes :</w:t>
      </w:r>
    </w:p>
    <w:p w14:paraId="469CCC68" w14:textId="77777777" w:rsidR="006B70F8" w:rsidRDefault="006B70F8" w:rsidP="006B70F8">
      <w:pPr>
        <w:spacing w:before="240" w:after="240"/>
        <w:rPr>
          <w:bCs/>
          <w:u w:val="single"/>
        </w:rPr>
      </w:pPr>
      <w:r>
        <w:rPr>
          <w:u w:val="single"/>
        </w:rPr>
        <w:t>Élimination</w:t>
      </w:r>
    </w:p>
    <w:tbl>
      <w:tblPr>
        <w:tblW w:w="5000" w:type="pct"/>
        <w:tblLook w:val="04A0" w:firstRow="1" w:lastRow="0" w:firstColumn="1" w:lastColumn="0" w:noHBand="0" w:noVBand="1"/>
      </w:tblPr>
      <w:tblGrid>
        <w:gridCol w:w="4118"/>
        <w:gridCol w:w="1194"/>
        <w:gridCol w:w="154"/>
        <w:gridCol w:w="2170"/>
        <w:gridCol w:w="62"/>
        <w:gridCol w:w="1662"/>
      </w:tblGrid>
      <w:tr w:rsidR="00264EE9" w14:paraId="4FDF6833" w14:textId="77777777" w:rsidTr="00A7770D">
        <w:trPr>
          <w:trHeight w:val="787"/>
        </w:trPr>
        <w:tc>
          <w:tcPr>
            <w:tcW w:w="2200" w:type="pct"/>
          </w:tcPr>
          <w:p w14:paraId="0C30BD99" w14:textId="75F202D3" w:rsidR="00264EE9" w:rsidRDefault="00264EE9" w:rsidP="003F6B27">
            <w:pPr>
              <w:ind w:left="-108" w:right="-365"/>
              <w:jc w:val="left"/>
              <w:rPr>
                <w:bCs/>
              </w:rPr>
            </w:pPr>
            <w:r>
              <w:t>Plan de gestion de l’élimination des HCFC (phase II) :</w:t>
            </w:r>
          </w:p>
        </w:tc>
        <w:tc>
          <w:tcPr>
            <w:tcW w:w="2800" w:type="pct"/>
            <w:gridSpan w:val="5"/>
            <w:hideMark/>
          </w:tcPr>
          <w:p w14:paraId="44E63DD8" w14:textId="0C39B125" w:rsidR="00264EE9" w:rsidRDefault="00264EE9" w:rsidP="00CC770F">
            <w:pPr>
              <w:tabs>
                <w:tab w:val="left" w:pos="286"/>
              </w:tabs>
              <w:ind w:left="178" w:right="-58"/>
              <w:jc w:val="right"/>
              <w:rPr>
                <w:bCs/>
              </w:rPr>
            </w:pPr>
            <w:r>
              <w:t>PNUD, PNUE, ONUDI, Banque mondiale, Autriche, Allemagne, Italie et Japon</w:t>
            </w:r>
          </w:p>
        </w:tc>
      </w:tr>
      <w:tr w:rsidR="00264EE9" w14:paraId="5106EF24" w14:textId="77777777" w:rsidTr="003F6B27">
        <w:trPr>
          <w:trHeight w:val="530"/>
        </w:trPr>
        <w:tc>
          <w:tcPr>
            <w:tcW w:w="2838" w:type="pct"/>
            <w:gridSpan w:val="2"/>
            <w:hideMark/>
          </w:tcPr>
          <w:p w14:paraId="48AD5979" w14:textId="3538C8BD" w:rsidR="00264EE9" w:rsidRDefault="00264EE9" w:rsidP="008C09D1">
            <w:pPr>
              <w:pStyle w:val="ListParagraph"/>
              <w:numPr>
                <w:ilvl w:val="0"/>
                <w:numId w:val="24"/>
              </w:numPr>
              <w:ind w:right="16" w:hanging="720"/>
              <w:jc w:val="left"/>
              <w:rPr>
                <w:bCs/>
              </w:rPr>
            </w:pPr>
            <w:r>
              <w:t>Plan du secteur des mousses de polystyrène extrudé – septième tranche</w:t>
            </w:r>
          </w:p>
        </w:tc>
        <w:tc>
          <w:tcPr>
            <w:tcW w:w="1241" w:type="pct"/>
            <w:gridSpan w:val="2"/>
            <w:hideMark/>
          </w:tcPr>
          <w:p w14:paraId="3D4E54D8" w14:textId="77777777" w:rsidR="00264EE9" w:rsidRDefault="00264EE9" w:rsidP="00E74BDA">
            <w:pPr>
              <w:jc w:val="right"/>
              <w:rPr>
                <w:bCs/>
              </w:rPr>
            </w:pPr>
            <w:r>
              <w:t>ONUDI et Allemagne</w:t>
            </w:r>
          </w:p>
        </w:tc>
        <w:tc>
          <w:tcPr>
            <w:tcW w:w="921" w:type="pct"/>
            <w:gridSpan w:val="2"/>
          </w:tcPr>
          <w:p w14:paraId="0119ACCD" w14:textId="77777777" w:rsidR="00264EE9" w:rsidRDefault="00264EE9" w:rsidP="008C09D1">
            <w:pPr>
              <w:jc w:val="center"/>
              <w:rPr>
                <w:bCs/>
              </w:rPr>
            </w:pPr>
            <w:r>
              <w:t>À examiner individuellement</w:t>
            </w:r>
          </w:p>
        </w:tc>
      </w:tr>
      <w:tr w:rsidR="00264EE9" w14:paraId="32907DC8" w14:textId="77777777" w:rsidTr="003F6B27">
        <w:trPr>
          <w:trHeight w:val="530"/>
        </w:trPr>
        <w:tc>
          <w:tcPr>
            <w:tcW w:w="2838" w:type="pct"/>
            <w:gridSpan w:val="2"/>
            <w:hideMark/>
          </w:tcPr>
          <w:p w14:paraId="12111A8A" w14:textId="0BB60342" w:rsidR="00264EE9" w:rsidRDefault="00264EE9" w:rsidP="00FF26FB">
            <w:pPr>
              <w:pStyle w:val="ListParagraph"/>
              <w:numPr>
                <w:ilvl w:val="0"/>
                <w:numId w:val="24"/>
              </w:numPr>
              <w:ind w:right="16" w:hanging="720"/>
              <w:jc w:val="left"/>
              <w:rPr>
                <w:bCs/>
              </w:rPr>
            </w:pPr>
            <w:r>
              <w:t>Plan du secteur des mousses de polyuréthane – cinquième tranche</w:t>
            </w:r>
          </w:p>
        </w:tc>
        <w:tc>
          <w:tcPr>
            <w:tcW w:w="1241" w:type="pct"/>
            <w:gridSpan w:val="2"/>
            <w:hideMark/>
          </w:tcPr>
          <w:p w14:paraId="3533D2A3" w14:textId="77777777" w:rsidR="00264EE9" w:rsidRDefault="00264EE9" w:rsidP="00E74BDA">
            <w:pPr>
              <w:jc w:val="right"/>
              <w:rPr>
                <w:bCs/>
              </w:rPr>
            </w:pPr>
            <w:r>
              <w:t>Banque mondiale</w:t>
            </w:r>
          </w:p>
        </w:tc>
        <w:tc>
          <w:tcPr>
            <w:tcW w:w="921" w:type="pct"/>
            <w:gridSpan w:val="2"/>
          </w:tcPr>
          <w:p w14:paraId="20247B07" w14:textId="77777777" w:rsidR="00264EE9" w:rsidRDefault="00264EE9" w:rsidP="008C09D1">
            <w:pPr>
              <w:jc w:val="center"/>
              <w:rPr>
                <w:bCs/>
              </w:rPr>
            </w:pPr>
            <w:r>
              <w:t>À examiner individuellement</w:t>
            </w:r>
          </w:p>
        </w:tc>
      </w:tr>
      <w:tr w:rsidR="00264EE9" w14:paraId="79D57049" w14:textId="77777777" w:rsidTr="003F6B27">
        <w:tc>
          <w:tcPr>
            <w:tcW w:w="2920" w:type="pct"/>
            <w:gridSpan w:val="3"/>
            <w:hideMark/>
          </w:tcPr>
          <w:p w14:paraId="6C362B02" w14:textId="77777777" w:rsidR="00264EE9" w:rsidRDefault="00264EE9" w:rsidP="00FF26FB">
            <w:pPr>
              <w:pStyle w:val="ListParagraph"/>
              <w:numPr>
                <w:ilvl w:val="0"/>
                <w:numId w:val="24"/>
              </w:numPr>
              <w:ind w:hanging="720"/>
              <w:jc w:val="left"/>
              <w:rPr>
                <w:bCs/>
                <w:u w:val="single"/>
              </w:rPr>
            </w:pPr>
            <w:r>
              <w:t>Plan du secteur de l’entretien de l’équipement de réfrigération et de climatisation et programme national d’habilitation – septième tranche</w:t>
            </w:r>
          </w:p>
        </w:tc>
        <w:tc>
          <w:tcPr>
            <w:tcW w:w="1159" w:type="pct"/>
            <w:hideMark/>
          </w:tcPr>
          <w:p w14:paraId="751CE542" w14:textId="0B4C6FC9" w:rsidR="00264EE9" w:rsidRDefault="00264EE9" w:rsidP="00E74BDA">
            <w:pPr>
              <w:jc w:val="right"/>
              <w:rPr>
                <w:bCs/>
              </w:rPr>
            </w:pPr>
            <w:r>
              <w:t>PNUE, Allemagne et Japon</w:t>
            </w:r>
          </w:p>
        </w:tc>
        <w:tc>
          <w:tcPr>
            <w:tcW w:w="921" w:type="pct"/>
            <w:gridSpan w:val="2"/>
          </w:tcPr>
          <w:p w14:paraId="709406CA" w14:textId="77777777" w:rsidR="00264EE9" w:rsidRDefault="00264EE9" w:rsidP="008C09D1">
            <w:pPr>
              <w:jc w:val="center"/>
              <w:rPr>
                <w:bCs/>
              </w:rPr>
            </w:pPr>
            <w:r>
              <w:t>À examiner individuellement</w:t>
            </w:r>
          </w:p>
        </w:tc>
      </w:tr>
      <w:tr w:rsidR="00264EE9" w14:paraId="14C6BC05" w14:textId="77777777" w:rsidTr="00C300E2">
        <w:trPr>
          <w:trHeight w:val="408"/>
        </w:trPr>
        <w:tc>
          <w:tcPr>
            <w:tcW w:w="2920" w:type="pct"/>
            <w:gridSpan w:val="3"/>
          </w:tcPr>
          <w:p w14:paraId="0C4198EF" w14:textId="6413C6E4" w:rsidR="00264EE9" w:rsidRDefault="00264EE9" w:rsidP="00E74BDA">
            <w:pPr>
              <w:spacing w:before="240" w:after="240"/>
              <w:rPr>
                <w:bCs/>
                <w:lang w:val="en-US"/>
              </w:rPr>
            </w:pPr>
          </w:p>
        </w:tc>
        <w:tc>
          <w:tcPr>
            <w:tcW w:w="1159" w:type="pct"/>
          </w:tcPr>
          <w:p w14:paraId="4B94B867" w14:textId="77777777" w:rsidR="00264EE9" w:rsidRDefault="00264EE9" w:rsidP="00E74BDA">
            <w:pPr>
              <w:jc w:val="right"/>
              <w:rPr>
                <w:bCs/>
                <w:lang w:val="en-US"/>
              </w:rPr>
            </w:pPr>
          </w:p>
        </w:tc>
        <w:tc>
          <w:tcPr>
            <w:tcW w:w="921" w:type="pct"/>
            <w:gridSpan w:val="2"/>
          </w:tcPr>
          <w:p w14:paraId="23732E5F" w14:textId="77777777" w:rsidR="00264EE9" w:rsidRDefault="00264EE9" w:rsidP="008C09D1">
            <w:pPr>
              <w:jc w:val="center"/>
              <w:rPr>
                <w:bCs/>
                <w:lang w:val="en-US"/>
              </w:rPr>
            </w:pPr>
          </w:p>
        </w:tc>
      </w:tr>
      <w:tr w:rsidR="006B70F8" w14:paraId="38BBD069" w14:textId="77777777" w:rsidTr="003F6B27">
        <w:tc>
          <w:tcPr>
            <w:tcW w:w="4112" w:type="pct"/>
            <w:gridSpan w:val="5"/>
          </w:tcPr>
          <w:p w14:paraId="2DB43834" w14:textId="5EA3D80D" w:rsidR="006B70F8" w:rsidRPr="00A0721A" w:rsidRDefault="006B70F8" w:rsidP="00264EE9">
            <w:pPr>
              <w:jc w:val="left"/>
              <w:rPr>
                <w:bCs/>
                <w:highlight w:val="yellow"/>
              </w:rPr>
            </w:pPr>
          </w:p>
        </w:tc>
        <w:tc>
          <w:tcPr>
            <w:tcW w:w="888" w:type="pct"/>
          </w:tcPr>
          <w:p w14:paraId="75DCF54F" w14:textId="17101289" w:rsidR="006B70F8" w:rsidRPr="00A0721A" w:rsidRDefault="006B70F8">
            <w:pPr>
              <w:jc w:val="right"/>
              <w:rPr>
                <w:bCs/>
                <w:highlight w:val="yellow"/>
                <w:lang w:val="en-GB"/>
              </w:rPr>
            </w:pPr>
          </w:p>
        </w:tc>
      </w:tr>
    </w:tbl>
    <w:p w14:paraId="1837179A" w14:textId="77777777" w:rsidR="006B70F8" w:rsidRDefault="006B70F8" w:rsidP="006B70F8">
      <w:pPr>
        <w:jc w:val="left"/>
        <w:rPr>
          <w:bCs/>
        </w:rPr>
      </w:pPr>
      <w:r>
        <w:br w:type="page"/>
      </w:r>
    </w:p>
    <w:p w14:paraId="14911F0D" w14:textId="176BB382" w:rsidR="006B70F8" w:rsidRDefault="006B70F8" w:rsidP="006B70F8">
      <w:pPr>
        <w:jc w:val="center"/>
        <w:rPr>
          <w:b/>
        </w:rPr>
      </w:pPr>
      <w:r>
        <w:rPr>
          <w:b/>
        </w:rPr>
        <w:lastRenderedPageBreak/>
        <w:t>Stratégie générale pour la phase II du plan de gestion de l’élimination des HCFC pour la Chine</w:t>
      </w:r>
    </w:p>
    <w:p w14:paraId="1E6100BA" w14:textId="77777777" w:rsidR="006B70F8" w:rsidRDefault="006B70F8" w:rsidP="006B70F8">
      <w:pPr>
        <w:spacing w:before="120"/>
        <w:jc w:val="center"/>
        <w:rPr>
          <w:b/>
        </w:rPr>
      </w:pPr>
      <w:r>
        <w:rPr>
          <w:b/>
        </w:rPr>
        <w:t>Note du secrétariat</w:t>
      </w:r>
    </w:p>
    <w:p w14:paraId="0A65B298" w14:textId="77777777" w:rsidR="006B70F8" w:rsidRDefault="006B70F8" w:rsidP="006B70F8">
      <w:pPr>
        <w:spacing w:before="240" w:after="240"/>
        <w:rPr>
          <w:u w:val="single"/>
        </w:rPr>
      </w:pPr>
      <w:r>
        <w:rPr>
          <w:u w:val="single"/>
        </w:rPr>
        <w:t>Contexte</w:t>
      </w:r>
    </w:p>
    <w:p w14:paraId="7A812E95" w14:textId="77777777" w:rsidR="006B70F8" w:rsidRDefault="006B70F8" w:rsidP="006B70F8">
      <w:pPr>
        <w:pStyle w:val="Heading1"/>
        <w:numPr>
          <w:ilvl w:val="0"/>
          <w:numId w:val="21"/>
        </w:numPr>
      </w:pPr>
      <w:r>
        <w:t>Lors des 76</w:t>
      </w:r>
      <w:r>
        <w:rPr>
          <w:vertAlign w:val="superscript"/>
        </w:rPr>
        <w:t>e</w:t>
      </w:r>
      <w:r>
        <w:t xml:space="preserve"> et 77</w:t>
      </w:r>
      <w:r>
        <w:rPr>
          <w:vertAlign w:val="superscript"/>
        </w:rPr>
        <w:t>e</w:t>
      </w:r>
      <w:r>
        <w:t> réunions, le Comité exécutif a approuvé la phase II du plan de gestion de l’élimination des HCFC (PGEH) pour la Chine avec les plans sectoriels associés, et lors de la 79</w:t>
      </w:r>
      <w:r>
        <w:rPr>
          <w:vertAlign w:val="superscript"/>
        </w:rPr>
        <w:t>e</w:t>
      </w:r>
      <w:r>
        <w:t> réunion, il a approuvé son Accord conclu avec le Gouvernement de la Chine pour la mise en œuvre de la phase II du PGEH.</w:t>
      </w:r>
    </w:p>
    <w:p w14:paraId="48E50144" w14:textId="77777777" w:rsidR="006B70F8" w:rsidRDefault="006B70F8" w:rsidP="006B70F8">
      <w:pPr>
        <w:pStyle w:val="Heading1"/>
        <w:numPr>
          <w:ilvl w:val="0"/>
          <w:numId w:val="21"/>
        </w:numPr>
      </w:pPr>
      <w:r>
        <w:t>Les limites de consommation de HCFC et les objectifs en quantités à éliminer associés aux six plans sectoriels pour la période 2016-2026, conformément à l’Accord pour la phase II du PGEH approuvé à la 79</w:t>
      </w:r>
      <w:r>
        <w:rPr>
          <w:vertAlign w:val="superscript"/>
        </w:rPr>
        <w:t>e</w:t>
      </w:r>
      <w:r>
        <w:t> réunion, sont indiquées au tableau 1.</w:t>
      </w:r>
    </w:p>
    <w:p w14:paraId="146E605A" w14:textId="77777777" w:rsidR="006B70F8" w:rsidRDefault="006B70F8" w:rsidP="006B70F8">
      <w:pPr>
        <w:rPr>
          <w:b/>
        </w:rPr>
      </w:pPr>
      <w:r>
        <w:rPr>
          <w:b/>
        </w:rPr>
        <w:t>Tableau 1. Limites de consommation de HCFC et objectifs d’élimination par secteur pour la phase II du PGEH pour la Chine, conformément à l’Accord approuvé lors de la 79</w:t>
      </w:r>
      <w:r>
        <w:rPr>
          <w:b/>
          <w:vertAlign w:val="superscript"/>
        </w:rPr>
        <w:t>e</w:t>
      </w:r>
      <w:r>
        <w:rPr>
          <w:b/>
        </w:rPr>
        <w:t> réunion (en tonnes PAO)</w:t>
      </w:r>
    </w:p>
    <w:tbl>
      <w:tblPr>
        <w:tblW w:w="9360" w:type="dxa"/>
        <w:tblLayout w:type="fixed"/>
        <w:tblCellMar>
          <w:left w:w="85" w:type="dxa"/>
          <w:right w:w="85" w:type="dxa"/>
        </w:tblCellMar>
        <w:tblLook w:val="04A0" w:firstRow="1" w:lastRow="0" w:firstColumn="1" w:lastColumn="0" w:noHBand="0" w:noVBand="1"/>
      </w:tblPr>
      <w:tblGrid>
        <w:gridCol w:w="1840"/>
        <w:gridCol w:w="1016"/>
        <w:gridCol w:w="58"/>
        <w:gridCol w:w="958"/>
        <w:gridCol w:w="116"/>
        <w:gridCol w:w="900"/>
        <w:gridCol w:w="174"/>
        <w:gridCol w:w="842"/>
        <w:gridCol w:w="233"/>
        <w:gridCol w:w="783"/>
        <w:gridCol w:w="291"/>
        <w:gridCol w:w="725"/>
        <w:gridCol w:w="349"/>
        <w:gridCol w:w="1075"/>
      </w:tblGrid>
      <w:tr w:rsidR="006B70F8" w14:paraId="0042C283" w14:textId="77777777" w:rsidTr="006B70F8">
        <w:trPr>
          <w:trHeight w:val="245"/>
          <w:tblHeader/>
        </w:trPr>
        <w:tc>
          <w:tcPr>
            <w:tcW w:w="9360" w:type="dxa"/>
            <w:gridSpan w:val="14"/>
            <w:tcBorders>
              <w:top w:val="single" w:sz="4" w:space="0" w:color="auto"/>
              <w:left w:val="single" w:sz="4" w:space="0" w:color="auto"/>
              <w:bottom w:val="single" w:sz="4" w:space="0" w:color="auto"/>
              <w:right w:val="single" w:sz="4" w:space="0" w:color="auto"/>
            </w:tcBorders>
            <w:vAlign w:val="center"/>
            <w:hideMark/>
          </w:tcPr>
          <w:p w14:paraId="69731D95" w14:textId="77777777" w:rsidR="006B70F8" w:rsidRDefault="006B70F8">
            <w:pPr>
              <w:jc w:val="center"/>
              <w:rPr>
                <w:b/>
                <w:sz w:val="20"/>
                <w:szCs w:val="20"/>
              </w:rPr>
            </w:pPr>
            <w:r>
              <w:rPr>
                <w:b/>
                <w:sz w:val="20"/>
              </w:rPr>
              <w:t>Consommation maximale admissible</w:t>
            </w:r>
          </w:p>
        </w:tc>
      </w:tr>
      <w:tr w:rsidR="006B70F8" w14:paraId="2C929074" w14:textId="77777777" w:rsidTr="006B70F8">
        <w:trPr>
          <w:tblHeader/>
        </w:trPr>
        <w:tc>
          <w:tcPr>
            <w:tcW w:w="1840" w:type="dxa"/>
            <w:tcBorders>
              <w:top w:val="single" w:sz="4" w:space="0" w:color="auto"/>
              <w:left w:val="single" w:sz="4" w:space="0" w:color="auto"/>
              <w:bottom w:val="single" w:sz="4" w:space="0" w:color="auto"/>
              <w:right w:val="single" w:sz="4" w:space="0" w:color="auto"/>
            </w:tcBorders>
            <w:vAlign w:val="center"/>
            <w:hideMark/>
          </w:tcPr>
          <w:p w14:paraId="1C2CC5DA" w14:textId="77777777" w:rsidR="006B70F8" w:rsidRDefault="006B70F8">
            <w:pPr>
              <w:jc w:val="center"/>
              <w:rPr>
                <w:b/>
                <w:sz w:val="20"/>
                <w:szCs w:val="20"/>
              </w:rPr>
            </w:pPr>
            <w:r>
              <w:rPr>
                <w:b/>
                <w:sz w:val="20"/>
              </w:rPr>
              <w:t>Secteur</w:t>
            </w:r>
          </w:p>
        </w:tc>
        <w:tc>
          <w:tcPr>
            <w:tcW w:w="1074" w:type="dxa"/>
            <w:gridSpan w:val="2"/>
            <w:tcBorders>
              <w:top w:val="single" w:sz="4" w:space="0" w:color="auto"/>
              <w:left w:val="single" w:sz="4" w:space="0" w:color="auto"/>
              <w:bottom w:val="single" w:sz="4" w:space="0" w:color="auto"/>
              <w:right w:val="single" w:sz="4" w:space="0" w:color="auto"/>
            </w:tcBorders>
            <w:vAlign w:val="center"/>
            <w:hideMark/>
          </w:tcPr>
          <w:p w14:paraId="7CAF00C1" w14:textId="77777777" w:rsidR="006B70F8" w:rsidRDefault="006B70F8">
            <w:pPr>
              <w:jc w:val="center"/>
              <w:rPr>
                <w:b/>
                <w:sz w:val="20"/>
                <w:szCs w:val="20"/>
              </w:rPr>
            </w:pPr>
            <w:r>
              <w:rPr>
                <w:b/>
                <w:sz w:val="20"/>
              </w:rPr>
              <w:t>2016</w:t>
            </w:r>
            <w:r>
              <w:rPr>
                <w:b/>
                <w:sz w:val="20"/>
              </w:rPr>
              <w:noBreakHyphen/>
              <w:t>2017</w:t>
            </w:r>
          </w:p>
        </w:tc>
        <w:tc>
          <w:tcPr>
            <w:tcW w:w="1074" w:type="dxa"/>
            <w:gridSpan w:val="2"/>
            <w:tcBorders>
              <w:top w:val="single" w:sz="4" w:space="0" w:color="auto"/>
              <w:left w:val="single" w:sz="4" w:space="0" w:color="auto"/>
              <w:bottom w:val="single" w:sz="4" w:space="0" w:color="auto"/>
              <w:right w:val="single" w:sz="4" w:space="0" w:color="auto"/>
            </w:tcBorders>
            <w:vAlign w:val="center"/>
            <w:hideMark/>
          </w:tcPr>
          <w:p w14:paraId="60BCDC0E" w14:textId="77777777" w:rsidR="006B70F8" w:rsidRDefault="006B70F8">
            <w:pPr>
              <w:jc w:val="center"/>
              <w:rPr>
                <w:b/>
                <w:sz w:val="20"/>
                <w:szCs w:val="20"/>
              </w:rPr>
            </w:pPr>
            <w:r>
              <w:rPr>
                <w:b/>
                <w:sz w:val="20"/>
              </w:rPr>
              <w:t>2018</w:t>
            </w:r>
            <w:r>
              <w:rPr>
                <w:b/>
                <w:sz w:val="20"/>
              </w:rPr>
              <w:noBreakHyphen/>
              <w:t>2019</w:t>
            </w:r>
          </w:p>
        </w:tc>
        <w:tc>
          <w:tcPr>
            <w:tcW w:w="1074" w:type="dxa"/>
            <w:gridSpan w:val="2"/>
            <w:tcBorders>
              <w:top w:val="single" w:sz="4" w:space="0" w:color="auto"/>
              <w:left w:val="single" w:sz="4" w:space="0" w:color="auto"/>
              <w:bottom w:val="single" w:sz="4" w:space="0" w:color="auto"/>
              <w:right w:val="single" w:sz="4" w:space="0" w:color="auto"/>
            </w:tcBorders>
            <w:vAlign w:val="center"/>
            <w:hideMark/>
          </w:tcPr>
          <w:p w14:paraId="4852ED50" w14:textId="77777777" w:rsidR="006B70F8" w:rsidRDefault="006B70F8">
            <w:pPr>
              <w:jc w:val="center"/>
              <w:rPr>
                <w:b/>
                <w:sz w:val="20"/>
                <w:szCs w:val="20"/>
              </w:rPr>
            </w:pPr>
            <w:r>
              <w:rPr>
                <w:b/>
                <w:sz w:val="20"/>
              </w:rPr>
              <w:t>2020</w:t>
            </w:r>
            <w:r>
              <w:rPr>
                <w:b/>
                <w:sz w:val="20"/>
              </w:rPr>
              <w:noBreakHyphen/>
              <w:t>2021</w:t>
            </w:r>
          </w:p>
        </w:tc>
        <w:tc>
          <w:tcPr>
            <w:tcW w:w="1075" w:type="dxa"/>
            <w:gridSpan w:val="2"/>
            <w:tcBorders>
              <w:top w:val="single" w:sz="4" w:space="0" w:color="auto"/>
              <w:left w:val="single" w:sz="4" w:space="0" w:color="auto"/>
              <w:bottom w:val="single" w:sz="4" w:space="0" w:color="auto"/>
              <w:right w:val="single" w:sz="4" w:space="0" w:color="auto"/>
            </w:tcBorders>
            <w:vAlign w:val="center"/>
            <w:hideMark/>
          </w:tcPr>
          <w:p w14:paraId="3066E2F1" w14:textId="77777777" w:rsidR="006B70F8" w:rsidRDefault="006B70F8">
            <w:pPr>
              <w:jc w:val="center"/>
              <w:rPr>
                <w:b/>
                <w:sz w:val="20"/>
                <w:szCs w:val="20"/>
              </w:rPr>
            </w:pPr>
            <w:r>
              <w:rPr>
                <w:b/>
                <w:sz w:val="20"/>
              </w:rPr>
              <w:t>2022</w:t>
            </w:r>
          </w:p>
        </w:tc>
        <w:tc>
          <w:tcPr>
            <w:tcW w:w="1074" w:type="dxa"/>
            <w:gridSpan w:val="2"/>
            <w:tcBorders>
              <w:top w:val="single" w:sz="4" w:space="0" w:color="auto"/>
              <w:left w:val="single" w:sz="4" w:space="0" w:color="auto"/>
              <w:bottom w:val="single" w:sz="4" w:space="0" w:color="auto"/>
              <w:right w:val="single" w:sz="4" w:space="0" w:color="auto"/>
            </w:tcBorders>
            <w:vAlign w:val="center"/>
            <w:hideMark/>
          </w:tcPr>
          <w:p w14:paraId="761CF8F6" w14:textId="77777777" w:rsidR="006B70F8" w:rsidRDefault="006B70F8">
            <w:pPr>
              <w:jc w:val="center"/>
              <w:rPr>
                <w:b/>
                <w:sz w:val="20"/>
                <w:szCs w:val="20"/>
              </w:rPr>
            </w:pPr>
            <w:r>
              <w:rPr>
                <w:b/>
                <w:sz w:val="20"/>
              </w:rPr>
              <w:t>2023</w:t>
            </w:r>
            <w:r>
              <w:rPr>
                <w:b/>
                <w:sz w:val="20"/>
              </w:rPr>
              <w:noBreakHyphen/>
              <w:t>2024</w:t>
            </w:r>
          </w:p>
        </w:tc>
        <w:tc>
          <w:tcPr>
            <w:tcW w:w="1074" w:type="dxa"/>
            <w:gridSpan w:val="2"/>
            <w:tcBorders>
              <w:top w:val="single" w:sz="4" w:space="0" w:color="auto"/>
              <w:left w:val="single" w:sz="4" w:space="0" w:color="auto"/>
              <w:bottom w:val="single" w:sz="4" w:space="0" w:color="auto"/>
              <w:right w:val="single" w:sz="4" w:space="0" w:color="auto"/>
            </w:tcBorders>
            <w:vAlign w:val="center"/>
            <w:hideMark/>
          </w:tcPr>
          <w:p w14:paraId="5087E529" w14:textId="77777777" w:rsidR="006B70F8" w:rsidRDefault="006B70F8">
            <w:pPr>
              <w:jc w:val="center"/>
              <w:rPr>
                <w:b/>
                <w:sz w:val="20"/>
                <w:szCs w:val="20"/>
              </w:rPr>
            </w:pPr>
            <w:r>
              <w:rPr>
                <w:b/>
                <w:sz w:val="20"/>
              </w:rPr>
              <w:t>2025</w:t>
            </w:r>
          </w:p>
        </w:tc>
        <w:tc>
          <w:tcPr>
            <w:tcW w:w="1075" w:type="dxa"/>
            <w:tcBorders>
              <w:top w:val="single" w:sz="4" w:space="0" w:color="auto"/>
              <w:left w:val="single" w:sz="4" w:space="0" w:color="auto"/>
              <w:bottom w:val="single" w:sz="4" w:space="0" w:color="auto"/>
              <w:right w:val="single" w:sz="4" w:space="0" w:color="auto"/>
            </w:tcBorders>
            <w:vAlign w:val="center"/>
            <w:hideMark/>
          </w:tcPr>
          <w:p w14:paraId="086F3009" w14:textId="77777777" w:rsidR="006B70F8" w:rsidRDefault="006B70F8">
            <w:pPr>
              <w:jc w:val="center"/>
              <w:rPr>
                <w:b/>
                <w:sz w:val="20"/>
                <w:szCs w:val="20"/>
              </w:rPr>
            </w:pPr>
            <w:r>
              <w:rPr>
                <w:b/>
                <w:sz w:val="20"/>
              </w:rPr>
              <w:t>2026</w:t>
            </w:r>
          </w:p>
        </w:tc>
      </w:tr>
      <w:tr w:rsidR="006B70F8" w14:paraId="34FAC26F" w14:textId="77777777" w:rsidTr="006B70F8">
        <w:tc>
          <w:tcPr>
            <w:tcW w:w="1840" w:type="dxa"/>
            <w:tcBorders>
              <w:top w:val="single" w:sz="4" w:space="0" w:color="auto"/>
              <w:left w:val="single" w:sz="4" w:space="0" w:color="auto"/>
              <w:bottom w:val="single" w:sz="4" w:space="0" w:color="auto"/>
              <w:right w:val="single" w:sz="4" w:space="0" w:color="auto"/>
            </w:tcBorders>
            <w:hideMark/>
          </w:tcPr>
          <w:p w14:paraId="0DBC7B0D" w14:textId="77777777" w:rsidR="006B70F8" w:rsidRDefault="006B70F8">
            <w:pPr>
              <w:jc w:val="left"/>
              <w:rPr>
                <w:sz w:val="20"/>
                <w:szCs w:val="20"/>
              </w:rPr>
            </w:pPr>
            <w:r>
              <w:rPr>
                <w:sz w:val="20"/>
              </w:rPr>
              <w:t>National</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2C94B16" w14:textId="77777777" w:rsidR="006B70F8" w:rsidRDefault="006B70F8">
            <w:pPr>
              <w:jc w:val="right"/>
              <w:rPr>
                <w:sz w:val="20"/>
                <w:szCs w:val="20"/>
              </w:rPr>
            </w:pPr>
            <w:r>
              <w:rPr>
                <w:sz w:val="20"/>
              </w:rPr>
              <w:t>16 978,9</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F5248A8" w14:textId="77777777" w:rsidR="006B70F8" w:rsidRDefault="006B70F8">
            <w:pPr>
              <w:jc w:val="right"/>
              <w:rPr>
                <w:sz w:val="20"/>
                <w:szCs w:val="20"/>
              </w:rPr>
            </w:pPr>
            <w:r>
              <w:rPr>
                <w:sz w:val="20"/>
              </w:rPr>
              <w:t>15 048,1</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2BA41AE" w14:textId="77777777" w:rsidR="006B70F8" w:rsidRDefault="006B70F8">
            <w:pPr>
              <w:jc w:val="right"/>
              <w:rPr>
                <w:sz w:val="20"/>
                <w:szCs w:val="20"/>
              </w:rPr>
            </w:pPr>
            <w:r>
              <w:rPr>
                <w:sz w:val="20"/>
              </w:rPr>
              <w:t>**11 772,0</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E767239" w14:textId="77777777" w:rsidR="006B70F8" w:rsidRDefault="006B70F8">
            <w:pPr>
              <w:jc w:val="right"/>
              <w:rPr>
                <w:sz w:val="20"/>
                <w:szCs w:val="20"/>
              </w:rPr>
            </w:pPr>
            <w:r>
              <w:rPr>
                <w:sz w:val="20"/>
              </w:rPr>
              <w:t>s.o.</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108CF86" w14:textId="77777777" w:rsidR="006B70F8" w:rsidRDefault="006B70F8">
            <w:pPr>
              <w:jc w:val="right"/>
              <w:rPr>
                <w:sz w:val="20"/>
                <w:szCs w:val="20"/>
              </w:rPr>
            </w:pPr>
            <w:r>
              <w:rPr>
                <w:sz w:val="20"/>
              </w:rPr>
              <w:t>s.o.</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A0E00DA" w14:textId="77777777" w:rsidR="006B70F8" w:rsidRDefault="006B70F8">
            <w:pPr>
              <w:jc w:val="right"/>
              <w:rPr>
                <w:sz w:val="20"/>
                <w:szCs w:val="20"/>
              </w:rPr>
            </w:pPr>
            <w:r>
              <w:rPr>
                <w:sz w:val="20"/>
              </w:rPr>
              <w:t>s.o.</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6437561" w14:textId="77777777" w:rsidR="006B70F8" w:rsidRDefault="006B70F8">
            <w:pPr>
              <w:jc w:val="right"/>
              <w:rPr>
                <w:sz w:val="20"/>
                <w:szCs w:val="20"/>
              </w:rPr>
            </w:pPr>
            <w:r>
              <w:rPr>
                <w:sz w:val="20"/>
              </w:rPr>
              <w:t>s.o.</w:t>
            </w:r>
          </w:p>
        </w:tc>
      </w:tr>
      <w:tr w:rsidR="006B70F8" w14:paraId="6F65F0FB" w14:textId="77777777" w:rsidTr="006B70F8">
        <w:tc>
          <w:tcPr>
            <w:tcW w:w="1840" w:type="dxa"/>
            <w:tcBorders>
              <w:top w:val="single" w:sz="4" w:space="0" w:color="auto"/>
              <w:left w:val="single" w:sz="4" w:space="0" w:color="auto"/>
              <w:bottom w:val="single" w:sz="4" w:space="0" w:color="auto"/>
              <w:right w:val="single" w:sz="4" w:space="0" w:color="auto"/>
            </w:tcBorders>
            <w:hideMark/>
          </w:tcPr>
          <w:p w14:paraId="1301FF02" w14:textId="77777777" w:rsidR="006B70F8" w:rsidRDefault="006B70F8">
            <w:pPr>
              <w:jc w:val="left"/>
              <w:rPr>
                <w:sz w:val="20"/>
                <w:szCs w:val="20"/>
              </w:rPr>
            </w:pPr>
            <w:r>
              <w:rPr>
                <w:sz w:val="20"/>
              </w:rPr>
              <w:t>Mousses de PSX*</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EA0ABAB" w14:textId="77777777" w:rsidR="006B70F8" w:rsidRDefault="006B70F8">
            <w:pPr>
              <w:jc w:val="right"/>
              <w:rPr>
                <w:sz w:val="20"/>
                <w:szCs w:val="20"/>
              </w:rPr>
            </w:pPr>
            <w:r>
              <w:rPr>
                <w:sz w:val="20"/>
              </w:rPr>
              <w:t>2 286,0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4E6A4F4" w14:textId="77777777" w:rsidR="006B70F8" w:rsidRDefault="006B70F8">
            <w:pPr>
              <w:jc w:val="right"/>
              <w:rPr>
                <w:sz w:val="20"/>
                <w:szCs w:val="20"/>
              </w:rPr>
            </w:pPr>
            <w:r>
              <w:rPr>
                <w:sz w:val="20"/>
              </w:rPr>
              <w:t>2 032,0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F52D259" w14:textId="77777777" w:rsidR="006B70F8" w:rsidRDefault="006B70F8">
            <w:pPr>
              <w:jc w:val="right"/>
              <w:rPr>
                <w:sz w:val="20"/>
                <w:szCs w:val="20"/>
              </w:rPr>
            </w:pPr>
            <w:r>
              <w:rPr>
                <w:sz w:val="20"/>
              </w:rPr>
              <w:t>1 397,0</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75C7287" w14:textId="77777777" w:rsidR="006B70F8" w:rsidRDefault="006B70F8">
            <w:pPr>
              <w:jc w:val="right"/>
              <w:rPr>
                <w:sz w:val="20"/>
                <w:szCs w:val="20"/>
              </w:rPr>
            </w:pPr>
            <w:r>
              <w:rPr>
                <w:sz w:val="20"/>
              </w:rPr>
              <w:t>1 397,0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0A288D9" w14:textId="77777777" w:rsidR="006B70F8" w:rsidRDefault="006B70F8">
            <w:pPr>
              <w:jc w:val="right"/>
              <w:rPr>
                <w:sz w:val="20"/>
                <w:szCs w:val="20"/>
              </w:rPr>
            </w:pPr>
            <w:r>
              <w:rPr>
                <w:sz w:val="20"/>
              </w:rPr>
              <w:t>762,0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668C493" w14:textId="77777777" w:rsidR="006B70F8" w:rsidRDefault="006B70F8">
            <w:pPr>
              <w:jc w:val="right"/>
              <w:rPr>
                <w:sz w:val="20"/>
                <w:szCs w:val="20"/>
              </w:rPr>
            </w:pPr>
            <w:r>
              <w:rPr>
                <w:sz w:val="20"/>
              </w:rPr>
              <w:t>165,0</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C4A09C6" w14:textId="77777777" w:rsidR="006B70F8" w:rsidRDefault="006B70F8">
            <w:pPr>
              <w:jc w:val="right"/>
              <w:rPr>
                <w:sz w:val="20"/>
                <w:szCs w:val="20"/>
              </w:rPr>
            </w:pPr>
            <w:r>
              <w:rPr>
                <w:sz w:val="20"/>
              </w:rPr>
              <w:t>0,0</w:t>
            </w:r>
          </w:p>
        </w:tc>
      </w:tr>
      <w:tr w:rsidR="006B70F8" w14:paraId="7DBC3C0B" w14:textId="77777777" w:rsidTr="006B70F8">
        <w:tc>
          <w:tcPr>
            <w:tcW w:w="1840" w:type="dxa"/>
            <w:tcBorders>
              <w:top w:val="single" w:sz="4" w:space="0" w:color="auto"/>
              <w:left w:val="single" w:sz="4" w:space="0" w:color="auto"/>
              <w:bottom w:val="single" w:sz="4" w:space="0" w:color="auto"/>
              <w:right w:val="single" w:sz="4" w:space="0" w:color="auto"/>
            </w:tcBorders>
            <w:hideMark/>
          </w:tcPr>
          <w:p w14:paraId="34DAB75C" w14:textId="77777777" w:rsidR="006B70F8" w:rsidRDefault="006B70F8">
            <w:pPr>
              <w:jc w:val="left"/>
              <w:rPr>
                <w:sz w:val="20"/>
                <w:szCs w:val="20"/>
              </w:rPr>
            </w:pPr>
            <w:r>
              <w:rPr>
                <w:sz w:val="20"/>
              </w:rPr>
              <w:t>Mousses de PU*</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5B906BC" w14:textId="77777777" w:rsidR="006B70F8" w:rsidRDefault="006B70F8">
            <w:pPr>
              <w:jc w:val="right"/>
              <w:rPr>
                <w:sz w:val="20"/>
                <w:szCs w:val="20"/>
              </w:rPr>
            </w:pPr>
            <w:r>
              <w:rPr>
                <w:sz w:val="20"/>
              </w:rPr>
              <w:t>4 449,6</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6442A9E" w14:textId="77777777" w:rsidR="006B70F8" w:rsidRDefault="006B70F8">
            <w:pPr>
              <w:jc w:val="right"/>
              <w:rPr>
                <w:sz w:val="20"/>
                <w:szCs w:val="20"/>
              </w:rPr>
            </w:pPr>
            <w:r>
              <w:rPr>
                <w:sz w:val="20"/>
              </w:rPr>
              <w:t>3 774,5</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023E4CF" w14:textId="77777777" w:rsidR="006B70F8" w:rsidRDefault="006B70F8">
            <w:pPr>
              <w:jc w:val="right"/>
              <w:rPr>
                <w:sz w:val="20"/>
                <w:szCs w:val="20"/>
              </w:rPr>
            </w:pPr>
            <w:r>
              <w:rPr>
                <w:sz w:val="20"/>
              </w:rPr>
              <w:t>2 965,7</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C0DCB3D" w14:textId="77777777" w:rsidR="006B70F8" w:rsidRDefault="006B70F8">
            <w:pPr>
              <w:jc w:val="right"/>
              <w:rPr>
                <w:sz w:val="20"/>
                <w:szCs w:val="20"/>
              </w:rPr>
            </w:pPr>
            <w:r>
              <w:rPr>
                <w:sz w:val="20"/>
              </w:rPr>
              <w:t>2 965,7</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83ACE89" w14:textId="77777777" w:rsidR="006B70F8" w:rsidRDefault="006B70F8">
            <w:pPr>
              <w:jc w:val="right"/>
              <w:rPr>
                <w:sz w:val="20"/>
                <w:szCs w:val="20"/>
              </w:rPr>
            </w:pPr>
            <w:r>
              <w:rPr>
                <w:sz w:val="20"/>
              </w:rPr>
              <w:t>1 078,4</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3121C69" w14:textId="77777777" w:rsidR="006B70F8" w:rsidRDefault="006B70F8">
            <w:pPr>
              <w:jc w:val="right"/>
              <w:rPr>
                <w:sz w:val="20"/>
                <w:szCs w:val="20"/>
              </w:rPr>
            </w:pPr>
            <w:r>
              <w:rPr>
                <w:sz w:val="20"/>
              </w:rPr>
              <w:t>330,0</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8D8BC4B" w14:textId="77777777" w:rsidR="006B70F8" w:rsidRDefault="006B70F8">
            <w:pPr>
              <w:jc w:val="right"/>
              <w:rPr>
                <w:sz w:val="20"/>
                <w:szCs w:val="20"/>
              </w:rPr>
            </w:pPr>
            <w:r>
              <w:rPr>
                <w:sz w:val="20"/>
              </w:rPr>
              <w:t>0,0</w:t>
            </w:r>
          </w:p>
        </w:tc>
      </w:tr>
      <w:tr w:rsidR="006B70F8" w14:paraId="7C302374" w14:textId="77777777" w:rsidTr="006B70F8">
        <w:tc>
          <w:tcPr>
            <w:tcW w:w="1840" w:type="dxa"/>
            <w:tcBorders>
              <w:top w:val="single" w:sz="4" w:space="0" w:color="auto"/>
              <w:left w:val="single" w:sz="4" w:space="0" w:color="auto"/>
              <w:bottom w:val="single" w:sz="4" w:space="0" w:color="auto"/>
              <w:right w:val="single" w:sz="4" w:space="0" w:color="auto"/>
            </w:tcBorders>
            <w:hideMark/>
          </w:tcPr>
          <w:p w14:paraId="3958780B" w14:textId="77777777" w:rsidR="006B70F8" w:rsidRDefault="006B70F8">
            <w:pPr>
              <w:jc w:val="left"/>
              <w:rPr>
                <w:sz w:val="20"/>
                <w:szCs w:val="20"/>
              </w:rPr>
            </w:pPr>
            <w:r>
              <w:rPr>
                <w:sz w:val="20"/>
              </w:rPr>
              <w:t>RIC*</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2021631" w14:textId="77777777" w:rsidR="006B70F8" w:rsidRDefault="006B70F8">
            <w:pPr>
              <w:jc w:val="right"/>
              <w:rPr>
                <w:sz w:val="20"/>
                <w:szCs w:val="20"/>
              </w:rPr>
            </w:pPr>
            <w:r>
              <w:rPr>
                <w:sz w:val="20"/>
              </w:rPr>
              <w:t>2 162,5</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51A0142" w14:textId="77777777" w:rsidR="006B70F8" w:rsidRDefault="006B70F8">
            <w:pPr>
              <w:jc w:val="right"/>
              <w:rPr>
                <w:sz w:val="20"/>
                <w:szCs w:val="20"/>
              </w:rPr>
            </w:pPr>
            <w:r>
              <w:rPr>
                <w:sz w:val="20"/>
              </w:rPr>
              <w:t>2 042,4</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1AF284F" w14:textId="77777777" w:rsidR="006B70F8" w:rsidRDefault="006B70F8">
            <w:pPr>
              <w:jc w:val="right"/>
              <w:rPr>
                <w:sz w:val="20"/>
                <w:szCs w:val="20"/>
              </w:rPr>
            </w:pPr>
            <w:r>
              <w:rPr>
                <w:sz w:val="20"/>
              </w:rPr>
              <w:t>**1 609,9</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7A9FE65" w14:textId="77777777" w:rsidR="006B70F8" w:rsidRDefault="006B70F8">
            <w:pPr>
              <w:jc w:val="right"/>
              <w:rPr>
                <w:sz w:val="20"/>
                <w:szCs w:val="20"/>
              </w:rPr>
            </w:pPr>
            <w:r>
              <w:rPr>
                <w:sz w:val="20"/>
              </w:rPr>
              <w:t>s.o.</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F913C2B" w14:textId="77777777" w:rsidR="006B70F8" w:rsidRDefault="006B70F8">
            <w:pPr>
              <w:jc w:val="right"/>
              <w:rPr>
                <w:sz w:val="20"/>
                <w:szCs w:val="20"/>
              </w:rPr>
            </w:pPr>
            <w:r>
              <w:rPr>
                <w:sz w:val="20"/>
              </w:rPr>
              <w:t>s.o.</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1BDEF13" w14:textId="77777777" w:rsidR="006B70F8" w:rsidRDefault="006B70F8">
            <w:pPr>
              <w:jc w:val="right"/>
              <w:rPr>
                <w:sz w:val="20"/>
                <w:szCs w:val="20"/>
              </w:rPr>
            </w:pPr>
            <w:r>
              <w:rPr>
                <w:sz w:val="20"/>
              </w:rPr>
              <w:t>s.o.</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E89813E" w14:textId="77777777" w:rsidR="006B70F8" w:rsidRDefault="006B70F8">
            <w:pPr>
              <w:jc w:val="right"/>
              <w:rPr>
                <w:sz w:val="20"/>
                <w:szCs w:val="20"/>
              </w:rPr>
            </w:pPr>
            <w:r>
              <w:rPr>
                <w:sz w:val="20"/>
              </w:rPr>
              <w:t>s.o.</w:t>
            </w:r>
          </w:p>
        </w:tc>
      </w:tr>
      <w:tr w:rsidR="006B70F8" w14:paraId="5A32D328" w14:textId="77777777" w:rsidTr="006B70F8">
        <w:tc>
          <w:tcPr>
            <w:tcW w:w="1840" w:type="dxa"/>
            <w:tcBorders>
              <w:top w:val="single" w:sz="4" w:space="0" w:color="auto"/>
              <w:left w:val="single" w:sz="4" w:space="0" w:color="auto"/>
              <w:bottom w:val="single" w:sz="4" w:space="0" w:color="auto"/>
              <w:right w:val="single" w:sz="4" w:space="0" w:color="auto"/>
            </w:tcBorders>
            <w:hideMark/>
          </w:tcPr>
          <w:p w14:paraId="5DCD03C3" w14:textId="77777777" w:rsidR="006B70F8" w:rsidRDefault="006B70F8">
            <w:pPr>
              <w:jc w:val="left"/>
              <w:rPr>
                <w:sz w:val="20"/>
                <w:szCs w:val="20"/>
              </w:rPr>
            </w:pPr>
            <w:r>
              <w:rPr>
                <w:sz w:val="20"/>
              </w:rPr>
              <w:t>RAC*</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D163BF7" w14:textId="77777777" w:rsidR="006B70F8" w:rsidRDefault="006B70F8">
            <w:pPr>
              <w:jc w:val="right"/>
              <w:rPr>
                <w:sz w:val="20"/>
                <w:szCs w:val="20"/>
              </w:rPr>
            </w:pPr>
            <w:r>
              <w:rPr>
                <w:sz w:val="20"/>
              </w:rPr>
              <w:t>3 697,7</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9072A53" w14:textId="77777777" w:rsidR="006B70F8" w:rsidRDefault="006B70F8">
            <w:pPr>
              <w:jc w:val="right"/>
              <w:rPr>
                <w:sz w:val="20"/>
                <w:szCs w:val="20"/>
              </w:rPr>
            </w:pPr>
            <w:r>
              <w:rPr>
                <w:sz w:val="20"/>
              </w:rPr>
              <w:t>2 876,0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2EFA9D1" w14:textId="77777777" w:rsidR="006B70F8" w:rsidRDefault="006B70F8">
            <w:pPr>
              <w:jc w:val="right"/>
              <w:rPr>
                <w:sz w:val="20"/>
                <w:szCs w:val="20"/>
              </w:rPr>
            </w:pPr>
            <w:r>
              <w:rPr>
                <w:sz w:val="20"/>
              </w:rPr>
              <w:t>**2 259,7</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F526D8C" w14:textId="77777777" w:rsidR="006B70F8" w:rsidRDefault="006B70F8">
            <w:pPr>
              <w:jc w:val="right"/>
              <w:rPr>
                <w:sz w:val="20"/>
                <w:szCs w:val="20"/>
              </w:rPr>
            </w:pPr>
            <w:r>
              <w:rPr>
                <w:sz w:val="20"/>
              </w:rPr>
              <w:t>s.o.</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8417DA8" w14:textId="77777777" w:rsidR="006B70F8" w:rsidRDefault="006B70F8">
            <w:pPr>
              <w:jc w:val="right"/>
              <w:rPr>
                <w:sz w:val="20"/>
                <w:szCs w:val="20"/>
              </w:rPr>
            </w:pPr>
            <w:r>
              <w:rPr>
                <w:sz w:val="20"/>
              </w:rPr>
              <w:t>s.o.</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37E8228" w14:textId="77777777" w:rsidR="006B70F8" w:rsidRDefault="006B70F8">
            <w:pPr>
              <w:jc w:val="right"/>
              <w:rPr>
                <w:sz w:val="20"/>
                <w:szCs w:val="20"/>
              </w:rPr>
            </w:pPr>
            <w:r>
              <w:rPr>
                <w:sz w:val="20"/>
              </w:rPr>
              <w:t>s.o.</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753F034" w14:textId="77777777" w:rsidR="006B70F8" w:rsidRDefault="006B70F8">
            <w:pPr>
              <w:jc w:val="right"/>
              <w:rPr>
                <w:sz w:val="20"/>
                <w:szCs w:val="20"/>
              </w:rPr>
            </w:pPr>
            <w:r>
              <w:rPr>
                <w:sz w:val="20"/>
              </w:rPr>
              <w:t>s.o.</w:t>
            </w:r>
          </w:p>
        </w:tc>
      </w:tr>
      <w:tr w:rsidR="006B70F8" w14:paraId="0BCE6433" w14:textId="77777777" w:rsidTr="006B70F8">
        <w:tc>
          <w:tcPr>
            <w:tcW w:w="1840" w:type="dxa"/>
            <w:tcBorders>
              <w:top w:val="single" w:sz="4" w:space="0" w:color="auto"/>
              <w:left w:val="single" w:sz="4" w:space="0" w:color="auto"/>
              <w:bottom w:val="single" w:sz="4" w:space="0" w:color="auto"/>
              <w:right w:val="single" w:sz="4" w:space="0" w:color="auto"/>
            </w:tcBorders>
            <w:hideMark/>
          </w:tcPr>
          <w:p w14:paraId="6ADB7E52" w14:textId="77777777" w:rsidR="006B70F8" w:rsidRDefault="006B70F8">
            <w:pPr>
              <w:jc w:val="left"/>
              <w:rPr>
                <w:sz w:val="20"/>
                <w:szCs w:val="20"/>
              </w:rPr>
            </w:pPr>
            <w:r>
              <w:rPr>
                <w:sz w:val="20"/>
              </w:rPr>
              <w:t>Solvants</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189F300" w14:textId="77777777" w:rsidR="006B70F8" w:rsidRDefault="006B70F8">
            <w:pPr>
              <w:jc w:val="right"/>
              <w:rPr>
                <w:sz w:val="20"/>
                <w:szCs w:val="20"/>
              </w:rPr>
            </w:pPr>
            <w:r>
              <w:rPr>
                <w:sz w:val="20"/>
              </w:rPr>
              <w:t>455,2</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43BE6FF" w14:textId="77777777" w:rsidR="006B70F8" w:rsidRDefault="006B70F8">
            <w:pPr>
              <w:jc w:val="right"/>
              <w:rPr>
                <w:sz w:val="20"/>
                <w:szCs w:val="20"/>
              </w:rPr>
            </w:pPr>
            <w:r>
              <w:rPr>
                <w:sz w:val="20"/>
              </w:rPr>
              <w:t>395,4</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9198D9F" w14:textId="77777777" w:rsidR="006B70F8" w:rsidRDefault="006B70F8">
            <w:pPr>
              <w:jc w:val="right"/>
              <w:rPr>
                <w:sz w:val="20"/>
                <w:szCs w:val="20"/>
              </w:rPr>
            </w:pPr>
            <w:r>
              <w:rPr>
                <w:sz w:val="20"/>
              </w:rPr>
              <w:t>321,2</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45AC897" w14:textId="77777777" w:rsidR="006B70F8" w:rsidRDefault="006B70F8">
            <w:pPr>
              <w:jc w:val="right"/>
              <w:rPr>
                <w:sz w:val="20"/>
                <w:szCs w:val="20"/>
              </w:rPr>
            </w:pPr>
            <w:r>
              <w:rPr>
                <w:sz w:val="20"/>
              </w:rPr>
              <w:t>321,2</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9CE376A" w14:textId="77777777" w:rsidR="006B70F8" w:rsidRDefault="006B70F8">
            <w:pPr>
              <w:jc w:val="right"/>
              <w:rPr>
                <w:sz w:val="20"/>
                <w:szCs w:val="20"/>
              </w:rPr>
            </w:pPr>
            <w:r>
              <w:rPr>
                <w:sz w:val="20"/>
              </w:rPr>
              <w:t>148,3</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730A48A" w14:textId="77777777" w:rsidR="006B70F8" w:rsidRDefault="006B70F8">
            <w:pPr>
              <w:jc w:val="right"/>
              <w:rPr>
                <w:sz w:val="20"/>
                <w:szCs w:val="20"/>
              </w:rPr>
            </w:pPr>
            <w:r>
              <w:rPr>
                <w:sz w:val="20"/>
              </w:rPr>
              <w:t>55,0</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0252377" w14:textId="77777777" w:rsidR="006B70F8" w:rsidRDefault="006B70F8">
            <w:pPr>
              <w:jc w:val="right"/>
              <w:rPr>
                <w:sz w:val="20"/>
                <w:szCs w:val="20"/>
              </w:rPr>
            </w:pPr>
            <w:r>
              <w:rPr>
                <w:sz w:val="20"/>
              </w:rPr>
              <w:t>0,0</w:t>
            </w:r>
          </w:p>
        </w:tc>
      </w:tr>
      <w:tr w:rsidR="006B70F8" w14:paraId="7D919250" w14:textId="77777777" w:rsidTr="006B70F8">
        <w:tc>
          <w:tcPr>
            <w:tcW w:w="1840" w:type="dxa"/>
            <w:tcBorders>
              <w:top w:val="single" w:sz="4" w:space="0" w:color="auto"/>
              <w:left w:val="single" w:sz="4" w:space="0" w:color="auto"/>
              <w:bottom w:val="single" w:sz="4" w:space="0" w:color="auto"/>
              <w:right w:val="single" w:sz="4" w:space="0" w:color="auto"/>
            </w:tcBorders>
            <w:hideMark/>
          </w:tcPr>
          <w:p w14:paraId="07E6B573" w14:textId="77777777" w:rsidR="006B70F8" w:rsidRDefault="006B70F8">
            <w:pPr>
              <w:jc w:val="left"/>
              <w:rPr>
                <w:sz w:val="20"/>
                <w:szCs w:val="20"/>
              </w:rPr>
            </w:pPr>
            <w:r>
              <w:rPr>
                <w:sz w:val="20"/>
              </w:rPr>
              <w:t>Entretien*</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8CBA3BE" w14:textId="77777777" w:rsidR="006B70F8" w:rsidRDefault="006B70F8">
            <w:pPr>
              <w:jc w:val="right"/>
              <w:rPr>
                <w:sz w:val="20"/>
                <w:szCs w:val="20"/>
              </w:rPr>
            </w:pPr>
            <w:r>
              <w:rPr>
                <w:sz w:val="20"/>
              </w:rPr>
              <w:t>s.o.</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75574E1" w14:textId="77777777" w:rsidR="006B70F8" w:rsidRDefault="006B70F8">
            <w:pPr>
              <w:jc w:val="right"/>
              <w:rPr>
                <w:sz w:val="20"/>
                <w:szCs w:val="20"/>
              </w:rPr>
            </w:pPr>
            <w:r>
              <w:rPr>
                <w:sz w:val="20"/>
              </w:rPr>
              <w:t>s.o.</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471D92C" w14:textId="77777777" w:rsidR="006B70F8" w:rsidRDefault="006B70F8">
            <w:pPr>
              <w:jc w:val="right"/>
              <w:rPr>
                <w:sz w:val="20"/>
                <w:szCs w:val="20"/>
              </w:rPr>
            </w:pPr>
            <w:r>
              <w:rPr>
                <w:sz w:val="20"/>
              </w:rPr>
              <w:t>s.o.</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EA52328" w14:textId="77777777" w:rsidR="006B70F8" w:rsidRDefault="006B70F8">
            <w:pPr>
              <w:jc w:val="right"/>
              <w:rPr>
                <w:sz w:val="20"/>
                <w:szCs w:val="20"/>
              </w:rPr>
            </w:pPr>
            <w:r>
              <w:rPr>
                <w:sz w:val="20"/>
              </w:rPr>
              <w:t>s.o.</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0429BE2" w14:textId="77777777" w:rsidR="006B70F8" w:rsidRDefault="006B70F8">
            <w:pPr>
              <w:jc w:val="right"/>
              <w:rPr>
                <w:sz w:val="20"/>
                <w:szCs w:val="20"/>
              </w:rPr>
            </w:pPr>
            <w:r>
              <w:rPr>
                <w:sz w:val="20"/>
              </w:rPr>
              <w:t>s.o.</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6630B95" w14:textId="77777777" w:rsidR="006B70F8" w:rsidRDefault="006B70F8">
            <w:pPr>
              <w:jc w:val="right"/>
              <w:rPr>
                <w:sz w:val="20"/>
                <w:szCs w:val="20"/>
              </w:rPr>
            </w:pPr>
            <w:r>
              <w:rPr>
                <w:sz w:val="20"/>
              </w:rPr>
              <w:t>s.o.</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0C05534" w14:textId="77777777" w:rsidR="006B70F8" w:rsidRDefault="006B70F8">
            <w:pPr>
              <w:jc w:val="right"/>
              <w:rPr>
                <w:sz w:val="20"/>
                <w:szCs w:val="20"/>
              </w:rPr>
            </w:pPr>
            <w:r>
              <w:rPr>
                <w:sz w:val="20"/>
              </w:rPr>
              <w:t>s.o.</w:t>
            </w:r>
          </w:p>
        </w:tc>
      </w:tr>
      <w:tr w:rsidR="006B70F8" w14:paraId="288C197B" w14:textId="77777777" w:rsidTr="006B70F8">
        <w:trPr>
          <w:trHeight w:val="155"/>
        </w:trPr>
        <w:tc>
          <w:tcPr>
            <w:tcW w:w="9360" w:type="dxa"/>
            <w:gridSpan w:val="14"/>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54A712E1" w14:textId="77777777" w:rsidR="006B70F8" w:rsidRDefault="006B70F8">
            <w:pPr>
              <w:jc w:val="center"/>
              <w:rPr>
                <w:b/>
                <w:sz w:val="20"/>
                <w:szCs w:val="20"/>
              </w:rPr>
            </w:pPr>
            <w:r>
              <w:rPr>
                <w:b/>
                <w:sz w:val="20"/>
              </w:rPr>
              <w:t>Objectif d’élimination</w:t>
            </w:r>
          </w:p>
        </w:tc>
      </w:tr>
      <w:tr w:rsidR="006B70F8" w14:paraId="17D1EF0A" w14:textId="77777777" w:rsidTr="006B70F8">
        <w:tc>
          <w:tcPr>
            <w:tcW w:w="1840" w:type="dxa"/>
            <w:tcBorders>
              <w:top w:val="single" w:sz="4" w:space="0" w:color="auto"/>
              <w:left w:val="single" w:sz="4" w:space="0" w:color="auto"/>
              <w:bottom w:val="single" w:sz="4" w:space="0" w:color="auto"/>
              <w:right w:val="single" w:sz="4" w:space="0" w:color="auto"/>
            </w:tcBorders>
            <w:vAlign w:val="center"/>
            <w:hideMark/>
          </w:tcPr>
          <w:p w14:paraId="21BA5210" w14:textId="77777777" w:rsidR="006B70F8" w:rsidRDefault="006B70F8">
            <w:pPr>
              <w:jc w:val="center"/>
              <w:rPr>
                <w:sz w:val="20"/>
                <w:szCs w:val="20"/>
              </w:rPr>
            </w:pPr>
            <w:r>
              <w:rPr>
                <w:b/>
                <w:sz w:val="20"/>
              </w:rPr>
              <w:t>Secteur</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03EAE324" w14:textId="77777777" w:rsidR="006B70F8" w:rsidRDefault="006B70F8">
            <w:pPr>
              <w:jc w:val="center"/>
              <w:rPr>
                <w:b/>
                <w:sz w:val="20"/>
                <w:szCs w:val="20"/>
              </w:rPr>
            </w:pPr>
            <w:r>
              <w:rPr>
                <w:b/>
                <w:sz w:val="20"/>
              </w:rPr>
              <w:t>2018</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65189FD0" w14:textId="77777777" w:rsidR="006B70F8" w:rsidRDefault="006B70F8">
            <w:pPr>
              <w:jc w:val="center"/>
              <w:rPr>
                <w:b/>
                <w:sz w:val="20"/>
                <w:szCs w:val="20"/>
              </w:rPr>
            </w:pPr>
            <w:r>
              <w:rPr>
                <w:b/>
                <w:sz w:val="20"/>
              </w:rPr>
              <w:t>2020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7CB7D031" w14:textId="77777777" w:rsidR="006B70F8" w:rsidRDefault="006B70F8">
            <w:pPr>
              <w:jc w:val="center"/>
              <w:rPr>
                <w:b/>
                <w:sz w:val="20"/>
                <w:szCs w:val="20"/>
              </w:rPr>
            </w:pPr>
            <w:r>
              <w:rPr>
                <w:b/>
                <w:sz w:val="20"/>
              </w:rPr>
              <w:t>2023</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32BADBA4" w14:textId="77777777" w:rsidR="006B70F8" w:rsidRDefault="006B70F8">
            <w:pPr>
              <w:jc w:val="center"/>
              <w:rPr>
                <w:b/>
                <w:sz w:val="20"/>
                <w:szCs w:val="20"/>
              </w:rPr>
            </w:pPr>
            <w:r>
              <w:rPr>
                <w:b/>
                <w:sz w:val="20"/>
              </w:rPr>
              <w:t>2025</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4588F586" w14:textId="77777777" w:rsidR="006B70F8" w:rsidRDefault="006B70F8">
            <w:pPr>
              <w:jc w:val="center"/>
              <w:rPr>
                <w:b/>
                <w:sz w:val="20"/>
                <w:szCs w:val="20"/>
              </w:rPr>
            </w:pPr>
            <w:r>
              <w:rPr>
                <w:b/>
                <w:sz w:val="20"/>
              </w:rPr>
              <w:t>2026</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323FF271" w14:textId="77777777" w:rsidR="006B70F8" w:rsidRDefault="006B70F8">
            <w:pPr>
              <w:jc w:val="center"/>
              <w:rPr>
                <w:b/>
                <w:sz w:val="20"/>
                <w:szCs w:val="20"/>
              </w:rPr>
            </w:pPr>
            <w:r>
              <w:rPr>
                <w:b/>
                <w:sz w:val="20"/>
              </w:rPr>
              <w:t>Total</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A44ADF1" w14:textId="77777777" w:rsidR="006B70F8" w:rsidRDefault="006B70F8">
            <w:pPr>
              <w:jc w:val="center"/>
              <w:rPr>
                <w:b/>
                <w:sz w:val="20"/>
                <w:szCs w:val="20"/>
              </w:rPr>
            </w:pPr>
            <w:r>
              <w:rPr>
                <w:b/>
                <w:sz w:val="20"/>
              </w:rPr>
              <w:t>Réduction par rapport à la valeur de référence (%)</w:t>
            </w:r>
          </w:p>
        </w:tc>
      </w:tr>
      <w:tr w:rsidR="006B70F8" w14:paraId="342D52FF" w14:textId="77777777" w:rsidTr="006B70F8">
        <w:tc>
          <w:tcPr>
            <w:tcW w:w="1840" w:type="dxa"/>
            <w:tcBorders>
              <w:top w:val="single" w:sz="4" w:space="0" w:color="auto"/>
              <w:left w:val="single" w:sz="4" w:space="0" w:color="auto"/>
              <w:bottom w:val="single" w:sz="4" w:space="0" w:color="auto"/>
              <w:right w:val="single" w:sz="4" w:space="0" w:color="auto"/>
            </w:tcBorders>
            <w:hideMark/>
          </w:tcPr>
          <w:p w14:paraId="6BCC091A" w14:textId="77777777" w:rsidR="006B70F8" w:rsidRDefault="006B70F8">
            <w:pPr>
              <w:rPr>
                <w:b/>
                <w:sz w:val="20"/>
                <w:szCs w:val="20"/>
              </w:rPr>
            </w:pPr>
            <w:r>
              <w:rPr>
                <w:sz w:val="20"/>
              </w:rPr>
              <w:t>Mousses de PSX*</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D862CAD" w14:textId="77777777" w:rsidR="006B70F8" w:rsidRDefault="006B70F8">
            <w:pPr>
              <w:jc w:val="right"/>
              <w:rPr>
                <w:sz w:val="20"/>
                <w:szCs w:val="20"/>
              </w:rPr>
            </w:pPr>
            <w:r>
              <w:rPr>
                <w:sz w:val="20"/>
              </w:rPr>
              <w:t>254,0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F6C90A2" w14:textId="77777777" w:rsidR="006B70F8" w:rsidRDefault="006B70F8">
            <w:pPr>
              <w:jc w:val="right"/>
              <w:rPr>
                <w:sz w:val="20"/>
                <w:szCs w:val="20"/>
              </w:rPr>
            </w:pPr>
            <w:r>
              <w:rPr>
                <w:sz w:val="20"/>
              </w:rPr>
              <w:t>635,0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2F58200" w14:textId="77777777" w:rsidR="006B70F8" w:rsidRDefault="006B70F8">
            <w:pPr>
              <w:jc w:val="right"/>
              <w:rPr>
                <w:sz w:val="20"/>
                <w:szCs w:val="20"/>
              </w:rPr>
            </w:pPr>
            <w:r>
              <w:rPr>
                <w:sz w:val="20"/>
              </w:rPr>
              <w:t>635,0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F890A40" w14:textId="77777777" w:rsidR="006B70F8" w:rsidRDefault="006B70F8">
            <w:pPr>
              <w:jc w:val="right"/>
              <w:rPr>
                <w:sz w:val="20"/>
                <w:szCs w:val="20"/>
              </w:rPr>
            </w:pPr>
            <w:r>
              <w:rPr>
                <w:sz w:val="20"/>
              </w:rPr>
              <w:t>597,0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75B0155" w14:textId="77777777" w:rsidR="006B70F8" w:rsidRDefault="006B70F8">
            <w:pPr>
              <w:jc w:val="right"/>
              <w:rPr>
                <w:sz w:val="20"/>
                <w:szCs w:val="20"/>
              </w:rPr>
            </w:pPr>
            <w:r>
              <w:rPr>
                <w:sz w:val="20"/>
              </w:rPr>
              <w:t>165,0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94EE9AE" w14:textId="77777777" w:rsidR="006B70F8" w:rsidRDefault="006B70F8">
            <w:pPr>
              <w:jc w:val="right"/>
              <w:rPr>
                <w:sz w:val="20"/>
                <w:szCs w:val="20"/>
              </w:rPr>
            </w:pPr>
            <w:r>
              <w:rPr>
                <w:color w:val="000000"/>
                <w:sz w:val="20"/>
              </w:rPr>
              <w:t>2 286</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03677CD9" w14:textId="77777777" w:rsidR="006B70F8" w:rsidRDefault="006B70F8">
            <w:pPr>
              <w:jc w:val="right"/>
              <w:rPr>
                <w:color w:val="000000"/>
                <w:sz w:val="20"/>
                <w:szCs w:val="20"/>
              </w:rPr>
            </w:pPr>
            <w:r>
              <w:rPr>
                <w:color w:val="000000"/>
                <w:sz w:val="20"/>
              </w:rPr>
              <w:t>100 en 2026</w:t>
            </w:r>
          </w:p>
        </w:tc>
      </w:tr>
      <w:tr w:rsidR="006B70F8" w14:paraId="3EB5246E" w14:textId="77777777" w:rsidTr="006B70F8">
        <w:tc>
          <w:tcPr>
            <w:tcW w:w="1840" w:type="dxa"/>
            <w:tcBorders>
              <w:top w:val="single" w:sz="4" w:space="0" w:color="auto"/>
              <w:left w:val="single" w:sz="4" w:space="0" w:color="auto"/>
              <w:bottom w:val="single" w:sz="4" w:space="0" w:color="auto"/>
              <w:right w:val="single" w:sz="4" w:space="0" w:color="auto"/>
            </w:tcBorders>
            <w:hideMark/>
          </w:tcPr>
          <w:p w14:paraId="49D5C306" w14:textId="77777777" w:rsidR="006B70F8" w:rsidRDefault="006B70F8">
            <w:pPr>
              <w:rPr>
                <w:b/>
                <w:sz w:val="20"/>
                <w:szCs w:val="20"/>
              </w:rPr>
            </w:pPr>
            <w:r>
              <w:rPr>
                <w:sz w:val="20"/>
              </w:rPr>
              <w:t>Mousses de PU*</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8A79479" w14:textId="77777777" w:rsidR="006B70F8" w:rsidRDefault="006B70F8">
            <w:pPr>
              <w:jc w:val="right"/>
              <w:rPr>
                <w:sz w:val="20"/>
                <w:szCs w:val="20"/>
              </w:rPr>
            </w:pPr>
            <w:r>
              <w:rPr>
                <w:sz w:val="20"/>
              </w:rPr>
              <w:t>675,1</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FF7B0E3" w14:textId="77777777" w:rsidR="006B70F8" w:rsidRDefault="006B70F8">
            <w:pPr>
              <w:jc w:val="right"/>
              <w:rPr>
                <w:sz w:val="20"/>
                <w:szCs w:val="20"/>
              </w:rPr>
            </w:pPr>
            <w:r>
              <w:rPr>
                <w:sz w:val="20"/>
              </w:rPr>
              <w:t>808,8</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C49C085" w14:textId="77777777" w:rsidR="006B70F8" w:rsidRDefault="006B70F8">
            <w:pPr>
              <w:jc w:val="right"/>
              <w:rPr>
                <w:sz w:val="20"/>
                <w:szCs w:val="20"/>
              </w:rPr>
            </w:pPr>
            <w:r>
              <w:rPr>
                <w:sz w:val="20"/>
              </w:rPr>
              <w:t>1 887,3</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46B6FCE" w14:textId="77777777" w:rsidR="006B70F8" w:rsidRDefault="006B70F8">
            <w:pPr>
              <w:jc w:val="right"/>
              <w:rPr>
                <w:sz w:val="20"/>
                <w:szCs w:val="20"/>
              </w:rPr>
            </w:pPr>
            <w:r>
              <w:rPr>
                <w:sz w:val="20"/>
              </w:rPr>
              <w:t>748,4</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8AD023C" w14:textId="77777777" w:rsidR="006B70F8" w:rsidRDefault="006B70F8">
            <w:pPr>
              <w:jc w:val="right"/>
              <w:rPr>
                <w:sz w:val="20"/>
                <w:szCs w:val="20"/>
              </w:rPr>
            </w:pPr>
            <w:r>
              <w:rPr>
                <w:sz w:val="20"/>
              </w:rPr>
              <w:t>330,0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03B8DD0" w14:textId="77777777" w:rsidR="006B70F8" w:rsidRDefault="006B70F8">
            <w:pPr>
              <w:jc w:val="right"/>
              <w:rPr>
                <w:sz w:val="20"/>
                <w:szCs w:val="20"/>
              </w:rPr>
            </w:pPr>
            <w:r>
              <w:rPr>
                <w:color w:val="000000"/>
                <w:sz w:val="20"/>
              </w:rPr>
              <w:t>4 449,6</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67BC527B" w14:textId="77777777" w:rsidR="006B70F8" w:rsidRDefault="006B70F8">
            <w:pPr>
              <w:jc w:val="right"/>
              <w:rPr>
                <w:color w:val="000000"/>
                <w:sz w:val="20"/>
                <w:szCs w:val="20"/>
              </w:rPr>
            </w:pPr>
            <w:r>
              <w:rPr>
                <w:color w:val="000000"/>
                <w:sz w:val="20"/>
              </w:rPr>
              <w:t>100 en 2026</w:t>
            </w:r>
          </w:p>
        </w:tc>
      </w:tr>
      <w:tr w:rsidR="006B70F8" w14:paraId="6F37C3E1" w14:textId="77777777" w:rsidTr="006B70F8">
        <w:tc>
          <w:tcPr>
            <w:tcW w:w="1840" w:type="dxa"/>
            <w:tcBorders>
              <w:top w:val="single" w:sz="4" w:space="0" w:color="auto"/>
              <w:left w:val="single" w:sz="4" w:space="0" w:color="auto"/>
              <w:bottom w:val="single" w:sz="4" w:space="0" w:color="auto"/>
              <w:right w:val="single" w:sz="4" w:space="0" w:color="auto"/>
            </w:tcBorders>
            <w:hideMark/>
          </w:tcPr>
          <w:p w14:paraId="46437171" w14:textId="77777777" w:rsidR="006B70F8" w:rsidRDefault="006B70F8">
            <w:pPr>
              <w:rPr>
                <w:b/>
                <w:sz w:val="20"/>
                <w:szCs w:val="20"/>
              </w:rPr>
            </w:pPr>
            <w:r>
              <w:rPr>
                <w:sz w:val="20"/>
              </w:rPr>
              <w:t>RIC*</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463E1F5" w14:textId="77777777" w:rsidR="006B70F8" w:rsidRDefault="006B70F8">
            <w:pPr>
              <w:jc w:val="right"/>
              <w:rPr>
                <w:sz w:val="20"/>
                <w:szCs w:val="20"/>
              </w:rPr>
            </w:pPr>
            <w:r>
              <w:rPr>
                <w:sz w:val="20"/>
              </w:rPr>
              <w:t>120,1</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6E028AE" w14:textId="77777777" w:rsidR="006B70F8" w:rsidRDefault="006B70F8">
            <w:pPr>
              <w:jc w:val="right"/>
              <w:rPr>
                <w:sz w:val="20"/>
                <w:szCs w:val="20"/>
              </w:rPr>
            </w:pPr>
            <w:r>
              <w:rPr>
                <w:sz w:val="20"/>
              </w:rPr>
              <w:t>432,5</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085694A" w14:textId="77777777" w:rsidR="006B70F8" w:rsidRDefault="006B70F8">
            <w:pPr>
              <w:jc w:val="right"/>
              <w:rPr>
                <w:sz w:val="20"/>
                <w:szCs w:val="20"/>
              </w:rPr>
            </w:pPr>
            <w:r>
              <w:rPr>
                <w:sz w:val="20"/>
              </w:rPr>
              <w:t xml:space="preserve">s.o. </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924F9B4" w14:textId="77777777" w:rsidR="006B70F8" w:rsidRDefault="006B70F8">
            <w:pPr>
              <w:jc w:val="right"/>
              <w:rPr>
                <w:sz w:val="20"/>
                <w:szCs w:val="20"/>
              </w:rPr>
            </w:pPr>
            <w:r>
              <w:rPr>
                <w:sz w:val="20"/>
              </w:rPr>
              <w:t>s.o.</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A8C1C40" w14:textId="77777777" w:rsidR="006B70F8" w:rsidRDefault="006B70F8">
            <w:pPr>
              <w:jc w:val="right"/>
              <w:rPr>
                <w:sz w:val="20"/>
                <w:szCs w:val="20"/>
              </w:rPr>
            </w:pPr>
            <w:r>
              <w:rPr>
                <w:sz w:val="20"/>
              </w:rPr>
              <w:t>s.o.</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C248886" w14:textId="77777777" w:rsidR="006B70F8" w:rsidRDefault="006B70F8">
            <w:pPr>
              <w:jc w:val="right"/>
              <w:rPr>
                <w:sz w:val="20"/>
                <w:szCs w:val="20"/>
              </w:rPr>
            </w:pPr>
            <w:r>
              <w:rPr>
                <w:color w:val="000000"/>
                <w:sz w:val="20"/>
              </w:rPr>
              <w:t>552,6</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10964091" w14:textId="77777777" w:rsidR="006B70F8" w:rsidRDefault="006B70F8">
            <w:pPr>
              <w:jc w:val="right"/>
              <w:rPr>
                <w:color w:val="000000"/>
                <w:sz w:val="20"/>
                <w:szCs w:val="20"/>
              </w:rPr>
            </w:pPr>
            <w:r>
              <w:rPr>
                <w:color w:val="000000"/>
                <w:sz w:val="20"/>
              </w:rPr>
              <w:t>33 en 2020</w:t>
            </w:r>
          </w:p>
        </w:tc>
      </w:tr>
      <w:tr w:rsidR="006B70F8" w14:paraId="7457F3CD" w14:textId="77777777" w:rsidTr="006B70F8">
        <w:tc>
          <w:tcPr>
            <w:tcW w:w="1840" w:type="dxa"/>
            <w:tcBorders>
              <w:top w:val="single" w:sz="4" w:space="0" w:color="auto"/>
              <w:left w:val="single" w:sz="4" w:space="0" w:color="auto"/>
              <w:bottom w:val="single" w:sz="4" w:space="0" w:color="auto"/>
              <w:right w:val="single" w:sz="4" w:space="0" w:color="auto"/>
            </w:tcBorders>
            <w:hideMark/>
          </w:tcPr>
          <w:p w14:paraId="49627A56" w14:textId="77777777" w:rsidR="006B70F8" w:rsidRDefault="006B70F8">
            <w:pPr>
              <w:rPr>
                <w:b/>
                <w:sz w:val="20"/>
                <w:szCs w:val="20"/>
              </w:rPr>
            </w:pPr>
            <w:r>
              <w:rPr>
                <w:sz w:val="20"/>
              </w:rPr>
              <w:t>RAC*</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1FC08C9" w14:textId="77777777" w:rsidR="006B70F8" w:rsidRDefault="006B70F8">
            <w:pPr>
              <w:jc w:val="right"/>
              <w:rPr>
                <w:sz w:val="20"/>
                <w:szCs w:val="20"/>
              </w:rPr>
            </w:pPr>
            <w:r>
              <w:rPr>
                <w:sz w:val="20"/>
              </w:rPr>
              <w:t>821,7</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CE9F52B" w14:textId="77777777" w:rsidR="006B70F8" w:rsidRDefault="006B70F8">
            <w:pPr>
              <w:jc w:val="right"/>
              <w:rPr>
                <w:sz w:val="20"/>
                <w:szCs w:val="20"/>
              </w:rPr>
            </w:pPr>
            <w:r>
              <w:rPr>
                <w:sz w:val="20"/>
              </w:rPr>
              <w:t>616,3</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66F268C" w14:textId="77777777" w:rsidR="006B70F8" w:rsidRDefault="006B70F8">
            <w:pPr>
              <w:jc w:val="right"/>
              <w:rPr>
                <w:sz w:val="20"/>
                <w:szCs w:val="20"/>
              </w:rPr>
            </w:pPr>
            <w:r>
              <w:rPr>
                <w:sz w:val="20"/>
              </w:rPr>
              <w:t>s.o.</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1269DFB" w14:textId="77777777" w:rsidR="006B70F8" w:rsidRDefault="006B70F8">
            <w:pPr>
              <w:jc w:val="right"/>
              <w:rPr>
                <w:sz w:val="20"/>
                <w:szCs w:val="20"/>
              </w:rPr>
            </w:pPr>
            <w:r>
              <w:rPr>
                <w:sz w:val="20"/>
              </w:rPr>
              <w:t>s.o.</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18766D9" w14:textId="77777777" w:rsidR="006B70F8" w:rsidRDefault="006B70F8">
            <w:pPr>
              <w:jc w:val="right"/>
              <w:rPr>
                <w:sz w:val="20"/>
                <w:szCs w:val="20"/>
              </w:rPr>
            </w:pPr>
            <w:r>
              <w:rPr>
                <w:sz w:val="20"/>
              </w:rPr>
              <w:t>s.o.</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281634F" w14:textId="77777777" w:rsidR="006B70F8" w:rsidRDefault="006B70F8">
            <w:pPr>
              <w:jc w:val="right"/>
              <w:rPr>
                <w:sz w:val="20"/>
                <w:szCs w:val="20"/>
              </w:rPr>
            </w:pPr>
            <w:r>
              <w:rPr>
                <w:color w:val="000000"/>
                <w:sz w:val="20"/>
              </w:rPr>
              <w:t>1 438</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38CB8FC9" w14:textId="77777777" w:rsidR="006B70F8" w:rsidRDefault="006B70F8">
            <w:pPr>
              <w:jc w:val="right"/>
              <w:rPr>
                <w:color w:val="000000"/>
                <w:sz w:val="20"/>
                <w:szCs w:val="20"/>
              </w:rPr>
            </w:pPr>
            <w:r>
              <w:rPr>
                <w:color w:val="000000"/>
                <w:sz w:val="20"/>
              </w:rPr>
              <w:t>45 en 2020</w:t>
            </w:r>
          </w:p>
        </w:tc>
      </w:tr>
      <w:tr w:rsidR="006B70F8" w14:paraId="0B19CA81" w14:textId="77777777" w:rsidTr="006B70F8">
        <w:tc>
          <w:tcPr>
            <w:tcW w:w="1840" w:type="dxa"/>
            <w:tcBorders>
              <w:top w:val="single" w:sz="4" w:space="0" w:color="auto"/>
              <w:left w:val="single" w:sz="4" w:space="0" w:color="auto"/>
              <w:bottom w:val="single" w:sz="4" w:space="0" w:color="auto"/>
              <w:right w:val="single" w:sz="4" w:space="0" w:color="auto"/>
            </w:tcBorders>
            <w:hideMark/>
          </w:tcPr>
          <w:p w14:paraId="6D30F1E3" w14:textId="77777777" w:rsidR="006B70F8" w:rsidRDefault="006B70F8">
            <w:pPr>
              <w:rPr>
                <w:b/>
                <w:sz w:val="20"/>
                <w:szCs w:val="20"/>
              </w:rPr>
            </w:pPr>
            <w:r>
              <w:rPr>
                <w:sz w:val="20"/>
              </w:rPr>
              <w:t>Solvants</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9BC7965" w14:textId="77777777" w:rsidR="006B70F8" w:rsidRDefault="006B70F8">
            <w:pPr>
              <w:jc w:val="right"/>
              <w:rPr>
                <w:sz w:val="20"/>
                <w:szCs w:val="20"/>
              </w:rPr>
            </w:pPr>
            <w:r>
              <w:rPr>
                <w:sz w:val="20"/>
              </w:rPr>
              <w:t>59,8</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E89C8C6" w14:textId="77777777" w:rsidR="006B70F8" w:rsidRDefault="006B70F8">
            <w:pPr>
              <w:jc w:val="right"/>
              <w:rPr>
                <w:sz w:val="20"/>
                <w:szCs w:val="20"/>
              </w:rPr>
            </w:pPr>
            <w:r>
              <w:rPr>
                <w:sz w:val="20"/>
              </w:rPr>
              <w:t>74,2</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6E8066F" w14:textId="77777777" w:rsidR="006B70F8" w:rsidRDefault="006B70F8">
            <w:pPr>
              <w:jc w:val="right"/>
              <w:rPr>
                <w:sz w:val="20"/>
                <w:szCs w:val="20"/>
              </w:rPr>
            </w:pPr>
            <w:r>
              <w:rPr>
                <w:sz w:val="20"/>
              </w:rPr>
              <w:t>172,9</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E4B9423" w14:textId="77777777" w:rsidR="006B70F8" w:rsidRDefault="006B70F8">
            <w:pPr>
              <w:jc w:val="right"/>
              <w:rPr>
                <w:sz w:val="20"/>
                <w:szCs w:val="20"/>
              </w:rPr>
            </w:pPr>
            <w:r>
              <w:rPr>
                <w:sz w:val="20"/>
              </w:rPr>
              <w:t>93,3</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47EC4F4" w14:textId="77777777" w:rsidR="006B70F8" w:rsidRDefault="006B70F8">
            <w:pPr>
              <w:jc w:val="right"/>
              <w:rPr>
                <w:sz w:val="20"/>
                <w:szCs w:val="20"/>
              </w:rPr>
            </w:pPr>
            <w:r>
              <w:rPr>
                <w:sz w:val="20"/>
              </w:rPr>
              <w:t>55,0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E568DFF" w14:textId="77777777" w:rsidR="006B70F8" w:rsidRDefault="006B70F8">
            <w:pPr>
              <w:jc w:val="right"/>
              <w:rPr>
                <w:sz w:val="20"/>
                <w:szCs w:val="20"/>
              </w:rPr>
            </w:pPr>
            <w:r>
              <w:rPr>
                <w:color w:val="000000"/>
                <w:sz w:val="20"/>
              </w:rPr>
              <w:t>455,2</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499242CF" w14:textId="77777777" w:rsidR="006B70F8" w:rsidRDefault="006B70F8">
            <w:pPr>
              <w:jc w:val="right"/>
              <w:rPr>
                <w:color w:val="000000"/>
                <w:sz w:val="20"/>
                <w:szCs w:val="20"/>
              </w:rPr>
            </w:pPr>
            <w:r>
              <w:rPr>
                <w:color w:val="000000"/>
                <w:sz w:val="20"/>
              </w:rPr>
              <w:t>100 en 2026</w:t>
            </w:r>
          </w:p>
        </w:tc>
      </w:tr>
      <w:tr w:rsidR="006B70F8" w14:paraId="160D0A7D" w14:textId="77777777" w:rsidTr="006B70F8">
        <w:tc>
          <w:tcPr>
            <w:tcW w:w="1840" w:type="dxa"/>
            <w:tcBorders>
              <w:top w:val="single" w:sz="4" w:space="0" w:color="auto"/>
              <w:left w:val="single" w:sz="4" w:space="0" w:color="auto"/>
              <w:bottom w:val="single" w:sz="4" w:space="0" w:color="auto"/>
              <w:right w:val="single" w:sz="4" w:space="0" w:color="auto"/>
            </w:tcBorders>
            <w:vAlign w:val="center"/>
            <w:hideMark/>
          </w:tcPr>
          <w:p w14:paraId="777A7F64" w14:textId="77777777" w:rsidR="006B70F8" w:rsidRDefault="006B70F8">
            <w:pPr>
              <w:jc w:val="left"/>
              <w:rPr>
                <w:b/>
                <w:sz w:val="20"/>
                <w:szCs w:val="20"/>
              </w:rPr>
            </w:pPr>
            <w:r>
              <w:rPr>
                <w:sz w:val="20"/>
              </w:rPr>
              <w:t>Entretien*</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17618F0" w14:textId="77777777" w:rsidR="006B70F8" w:rsidRDefault="006B70F8">
            <w:pPr>
              <w:jc w:val="right"/>
              <w:rPr>
                <w:sz w:val="20"/>
                <w:szCs w:val="20"/>
              </w:rPr>
            </w:pPr>
            <w:r>
              <w:rPr>
                <w:sz w:val="20"/>
              </w:rPr>
              <w:t>s.o.</w:t>
            </w:r>
          </w:p>
        </w:tc>
        <w:tc>
          <w:tcPr>
            <w:tcW w:w="1016" w:type="dxa"/>
            <w:gridSpan w:val="2"/>
            <w:tcBorders>
              <w:top w:val="single" w:sz="4" w:space="0" w:color="auto"/>
              <w:left w:val="single" w:sz="4" w:space="0" w:color="auto"/>
              <w:bottom w:val="single" w:sz="4" w:space="0" w:color="auto"/>
              <w:right w:val="single" w:sz="4" w:space="0" w:color="auto"/>
            </w:tcBorders>
            <w:hideMark/>
          </w:tcPr>
          <w:p w14:paraId="1AA78189" w14:textId="77777777" w:rsidR="006B70F8" w:rsidRDefault="006B70F8">
            <w:pPr>
              <w:jc w:val="right"/>
              <w:rPr>
                <w:sz w:val="20"/>
                <w:szCs w:val="20"/>
              </w:rPr>
            </w:pPr>
            <w:r>
              <w:rPr>
                <w:sz w:val="20"/>
              </w:rPr>
              <w:t>734,0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7213026" w14:textId="77777777" w:rsidR="006B70F8" w:rsidRDefault="006B70F8">
            <w:pPr>
              <w:jc w:val="right"/>
              <w:rPr>
                <w:sz w:val="20"/>
                <w:szCs w:val="20"/>
              </w:rPr>
            </w:pPr>
            <w:r>
              <w:rPr>
                <w:sz w:val="20"/>
              </w:rPr>
              <w:t>s.o.</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F40F14E" w14:textId="77777777" w:rsidR="006B70F8" w:rsidRDefault="006B70F8">
            <w:pPr>
              <w:jc w:val="right"/>
              <w:rPr>
                <w:sz w:val="20"/>
                <w:szCs w:val="20"/>
              </w:rPr>
            </w:pPr>
            <w:r>
              <w:rPr>
                <w:sz w:val="20"/>
              </w:rPr>
              <w:t>s.o.</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9760C76" w14:textId="77777777" w:rsidR="006B70F8" w:rsidRDefault="006B70F8">
            <w:pPr>
              <w:jc w:val="right"/>
              <w:rPr>
                <w:sz w:val="20"/>
                <w:szCs w:val="20"/>
              </w:rPr>
            </w:pPr>
            <w:r>
              <w:rPr>
                <w:sz w:val="20"/>
              </w:rPr>
              <w:t>s.o.</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0C8DD84" w14:textId="77777777" w:rsidR="006B70F8" w:rsidRDefault="006B70F8">
            <w:pPr>
              <w:jc w:val="right"/>
              <w:rPr>
                <w:sz w:val="20"/>
                <w:szCs w:val="20"/>
              </w:rPr>
            </w:pPr>
            <w:r>
              <w:rPr>
                <w:color w:val="000000"/>
                <w:sz w:val="20"/>
              </w:rPr>
              <w:t>734,0</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34E6D1D8" w14:textId="77777777" w:rsidR="006B70F8" w:rsidRDefault="006B70F8">
            <w:pPr>
              <w:jc w:val="right"/>
              <w:rPr>
                <w:color w:val="000000"/>
                <w:sz w:val="20"/>
                <w:szCs w:val="20"/>
              </w:rPr>
            </w:pPr>
            <w:r>
              <w:rPr>
                <w:color w:val="000000"/>
                <w:sz w:val="20"/>
              </w:rPr>
              <w:t>s.o.</w:t>
            </w:r>
          </w:p>
        </w:tc>
      </w:tr>
      <w:tr w:rsidR="006B70F8" w14:paraId="3C11A6EF" w14:textId="77777777" w:rsidTr="006B70F8">
        <w:trPr>
          <w:trHeight w:val="217"/>
        </w:trPr>
        <w:tc>
          <w:tcPr>
            <w:tcW w:w="1840" w:type="dxa"/>
            <w:tcBorders>
              <w:top w:val="single" w:sz="4" w:space="0" w:color="auto"/>
              <w:left w:val="single" w:sz="4" w:space="0" w:color="auto"/>
              <w:bottom w:val="single" w:sz="4" w:space="0" w:color="auto"/>
              <w:right w:val="single" w:sz="4" w:space="0" w:color="auto"/>
            </w:tcBorders>
            <w:vAlign w:val="center"/>
            <w:hideMark/>
          </w:tcPr>
          <w:p w14:paraId="0D58132D" w14:textId="77777777" w:rsidR="006B70F8" w:rsidRDefault="006B70F8">
            <w:pPr>
              <w:jc w:val="left"/>
              <w:rPr>
                <w:b/>
                <w:sz w:val="20"/>
                <w:szCs w:val="20"/>
              </w:rPr>
            </w:pPr>
            <w:r>
              <w:rPr>
                <w:b/>
                <w:sz w:val="20"/>
              </w:rPr>
              <w:t>Total</w:t>
            </w:r>
          </w:p>
        </w:tc>
        <w:tc>
          <w:tcPr>
            <w:tcW w:w="1016" w:type="dxa"/>
            <w:tcBorders>
              <w:top w:val="single" w:sz="4" w:space="0" w:color="auto"/>
              <w:left w:val="single" w:sz="4" w:space="0" w:color="auto"/>
              <w:bottom w:val="single" w:sz="4" w:space="0" w:color="auto"/>
              <w:right w:val="single" w:sz="4" w:space="0" w:color="auto"/>
            </w:tcBorders>
            <w:vAlign w:val="center"/>
            <w:hideMark/>
          </w:tcPr>
          <w:p w14:paraId="06E45232" w14:textId="77777777" w:rsidR="006B70F8" w:rsidRDefault="006B70F8">
            <w:pPr>
              <w:jc w:val="right"/>
              <w:rPr>
                <w:b/>
                <w:sz w:val="20"/>
                <w:szCs w:val="20"/>
              </w:rPr>
            </w:pPr>
            <w:r>
              <w:rPr>
                <w:b/>
                <w:color w:val="000000"/>
                <w:sz w:val="20"/>
              </w:rPr>
              <w:t>1 930,7</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003203C6" w14:textId="77777777" w:rsidR="006B70F8" w:rsidRDefault="006B70F8">
            <w:pPr>
              <w:jc w:val="right"/>
              <w:rPr>
                <w:b/>
                <w:sz w:val="20"/>
                <w:szCs w:val="20"/>
              </w:rPr>
            </w:pPr>
            <w:r>
              <w:rPr>
                <w:b/>
                <w:color w:val="000000"/>
                <w:sz w:val="20"/>
              </w:rPr>
              <w:t>3 300,8</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19C77639" w14:textId="77777777" w:rsidR="006B70F8" w:rsidRDefault="006B70F8">
            <w:pPr>
              <w:jc w:val="right"/>
              <w:rPr>
                <w:b/>
                <w:sz w:val="20"/>
                <w:szCs w:val="20"/>
              </w:rPr>
            </w:pPr>
            <w:r>
              <w:rPr>
                <w:b/>
                <w:color w:val="000000"/>
                <w:sz w:val="20"/>
              </w:rPr>
              <w:t>2 695,2</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140F15C8" w14:textId="77777777" w:rsidR="006B70F8" w:rsidRDefault="006B70F8">
            <w:pPr>
              <w:jc w:val="right"/>
              <w:rPr>
                <w:b/>
                <w:sz w:val="20"/>
                <w:szCs w:val="20"/>
              </w:rPr>
            </w:pPr>
            <w:r>
              <w:rPr>
                <w:b/>
                <w:color w:val="000000"/>
                <w:sz w:val="20"/>
              </w:rPr>
              <w:t>1 438,7</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21C3522C" w14:textId="77777777" w:rsidR="006B70F8" w:rsidRDefault="006B70F8">
            <w:pPr>
              <w:jc w:val="right"/>
              <w:rPr>
                <w:b/>
                <w:sz w:val="20"/>
                <w:szCs w:val="20"/>
              </w:rPr>
            </w:pPr>
            <w:r>
              <w:rPr>
                <w:b/>
                <w:color w:val="000000"/>
                <w:sz w:val="20"/>
              </w:rPr>
              <w:t>550,0</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5D343253" w14:textId="77777777" w:rsidR="006B70F8" w:rsidRDefault="006B70F8">
            <w:pPr>
              <w:jc w:val="right"/>
              <w:rPr>
                <w:b/>
                <w:sz w:val="20"/>
                <w:szCs w:val="20"/>
              </w:rPr>
            </w:pPr>
            <w:r>
              <w:rPr>
                <w:b/>
                <w:color w:val="000000"/>
                <w:sz w:val="20"/>
              </w:rPr>
              <w:t>9 915,4</w:t>
            </w:r>
          </w:p>
        </w:tc>
        <w:tc>
          <w:tcPr>
            <w:tcW w:w="1424" w:type="dxa"/>
            <w:gridSpan w:val="2"/>
            <w:tcBorders>
              <w:top w:val="single" w:sz="4" w:space="0" w:color="auto"/>
              <w:left w:val="single" w:sz="4" w:space="0" w:color="auto"/>
              <w:bottom w:val="single" w:sz="4" w:space="0" w:color="auto"/>
              <w:right w:val="single" w:sz="4" w:space="0" w:color="auto"/>
            </w:tcBorders>
            <w:vAlign w:val="center"/>
          </w:tcPr>
          <w:p w14:paraId="367B87B3" w14:textId="77777777" w:rsidR="006B70F8" w:rsidRDefault="006B70F8">
            <w:pPr>
              <w:jc w:val="right"/>
              <w:rPr>
                <w:b/>
                <w:color w:val="000000"/>
                <w:sz w:val="20"/>
                <w:szCs w:val="20"/>
                <w:lang w:val="en-US"/>
              </w:rPr>
            </w:pPr>
          </w:p>
        </w:tc>
      </w:tr>
    </w:tbl>
    <w:p w14:paraId="0C3DEE8D" w14:textId="339C3EB2" w:rsidR="006B70F8" w:rsidRDefault="006B70F8" w:rsidP="006B70F8">
      <w:pPr>
        <w:rPr>
          <w:color w:val="000000"/>
          <w:sz w:val="18"/>
          <w:szCs w:val="18"/>
        </w:rPr>
      </w:pPr>
      <w:r>
        <w:rPr>
          <w:color w:val="000000"/>
          <w:sz w:val="18"/>
        </w:rPr>
        <w:t xml:space="preserve">* PSX = polystyrène extrudé ; PU = polyuréthane ; RIC = réfrigération et climatisation à usages industriel et commercial ; RAC = fabrication de climatiseurs individuels et de chauffe-eau à pompe thermique ; entretien = </w:t>
      </w:r>
      <w:r>
        <w:rPr>
          <w:sz w:val="18"/>
        </w:rPr>
        <w:t>entretien de l’équipement de réfrigération et de climatisation et programme national d’habilitation</w:t>
      </w:r>
    </w:p>
    <w:p w14:paraId="3EF554E4" w14:textId="77777777" w:rsidR="006B70F8" w:rsidRDefault="006B70F8" w:rsidP="006B70F8">
      <w:pPr>
        <w:spacing w:after="240"/>
        <w:rPr>
          <w:sz w:val="18"/>
          <w:szCs w:val="18"/>
        </w:rPr>
      </w:pPr>
      <w:r>
        <w:rPr>
          <w:color w:val="000000"/>
          <w:sz w:val="18"/>
        </w:rPr>
        <w:t>** Consommation maximale admissible au niveau national pour 2020 uniquement ; pour la période 2021-2026, elle devrait être déterminée au moment de la soumission de la phase III du PGEH.</w:t>
      </w:r>
    </w:p>
    <w:p w14:paraId="64C6751C" w14:textId="77777777" w:rsidR="006B70F8" w:rsidRDefault="006B70F8" w:rsidP="006B70F8">
      <w:pPr>
        <w:pStyle w:val="Heading1"/>
        <w:numPr>
          <w:ilvl w:val="0"/>
          <w:numId w:val="21"/>
        </w:numPr>
      </w:pPr>
      <w:r>
        <w:t>Toutes les demandes de deuxième tranche sauf celle pour le plan du secteur des mousses de polyuréthane (PU) ont été approuvées aux 80</w:t>
      </w:r>
      <w:r>
        <w:rPr>
          <w:vertAlign w:val="superscript"/>
        </w:rPr>
        <w:t>e</w:t>
      </w:r>
      <w:r>
        <w:t xml:space="preserve"> et 81</w:t>
      </w:r>
      <w:r>
        <w:rPr>
          <w:vertAlign w:val="superscript"/>
        </w:rPr>
        <w:t>e</w:t>
      </w:r>
      <w:r>
        <w:t> réunions. Aux 82</w:t>
      </w:r>
      <w:r>
        <w:rPr>
          <w:vertAlign w:val="superscript"/>
        </w:rPr>
        <w:t>e</w:t>
      </w:r>
      <w:r>
        <w:t xml:space="preserve"> et 83</w:t>
      </w:r>
      <w:r>
        <w:rPr>
          <w:vertAlign w:val="superscript"/>
        </w:rPr>
        <w:t>e</w:t>
      </w:r>
      <w:r>
        <w:t> réunions, l’examen de toutes les demandes de tranches suivantes a été reporté à la 84</w:t>
      </w:r>
      <w:r>
        <w:rPr>
          <w:vertAlign w:val="superscript"/>
        </w:rPr>
        <w:t>e</w:t>
      </w:r>
      <w:r>
        <w:t> réunion. Les détails de l’examen de ces tranches de financement et des décisions prises par le Comité exécutif figurent à l’annexe I au présent document.</w:t>
      </w:r>
    </w:p>
    <w:p w14:paraId="2C879B8C" w14:textId="440B3879" w:rsidR="006B70F8" w:rsidRDefault="006B70F8" w:rsidP="006B70F8">
      <w:pPr>
        <w:pStyle w:val="Heading1"/>
        <w:widowControl w:val="0"/>
        <w:numPr>
          <w:ilvl w:val="0"/>
          <w:numId w:val="21"/>
        </w:numPr>
      </w:pPr>
      <w:r>
        <w:t>Lors de la 84</w:t>
      </w:r>
      <w:r>
        <w:rPr>
          <w:vertAlign w:val="superscript"/>
        </w:rPr>
        <w:t>e</w:t>
      </w:r>
      <w:r>
        <w:t> réunion, après avoir examiné toutes les demandes de tranches de financement pour les plans sectoriels de la phase II soumis par les agences bilatérales et d’exécution concernées au nom du Gouvernement de la Chine, le Comité exécutif a décidé, entre autres (décision 84/69 a)) :</w:t>
      </w:r>
    </w:p>
    <w:p w14:paraId="696724AC" w14:textId="77777777" w:rsidR="006B70F8" w:rsidRDefault="006B70F8" w:rsidP="00D12FFD">
      <w:pPr>
        <w:pStyle w:val="Heading3"/>
        <w:numPr>
          <w:ilvl w:val="2"/>
          <w:numId w:val="21"/>
        </w:numPr>
        <w:ind w:left="1440"/>
      </w:pPr>
      <w:proofErr w:type="gramStart"/>
      <w:r>
        <w:t>de</w:t>
      </w:r>
      <w:proofErr w:type="gramEnd"/>
      <w:r>
        <w:t xml:space="preserve"> demander aux agences bilatérales et d’exécution concernées, au nom du Gouvernement de la Chine, de présenter, lors de la 85</w:t>
      </w:r>
      <w:r>
        <w:rPr>
          <w:vertAlign w:val="superscript"/>
        </w:rPr>
        <w:t>e</w:t>
      </w:r>
      <w:r>
        <w:t xml:space="preserve"> réunion, les demandes de tranches de financement de 2020 pour les plans des secteurs des mousses de PU, des mousses de polystyrène extrudé </w:t>
      </w:r>
      <w:r>
        <w:lastRenderedPageBreak/>
        <w:t>(PSX), de la réfrigération et la climatisation à usages industriel et commercial (RIC) et des solvants de la phase II du PGEH ;</w:t>
      </w:r>
    </w:p>
    <w:p w14:paraId="34F6BA05" w14:textId="6B124C95" w:rsidR="006B70F8" w:rsidRDefault="006B70F8" w:rsidP="00D12FFD">
      <w:pPr>
        <w:pStyle w:val="Heading3"/>
        <w:keepNext/>
        <w:widowControl/>
        <w:numPr>
          <w:ilvl w:val="2"/>
          <w:numId w:val="21"/>
        </w:numPr>
        <w:ind w:left="1440"/>
      </w:pPr>
      <w:r>
        <w:t>d’approuver l’appendice 2-A révisé, « Objectifs et financement », de l’Accord entre le Gouvernement de la Chine et le Comité exécutif pour la phase II du PGEH approuvé lors de la 79</w:t>
      </w:r>
      <w:r>
        <w:rPr>
          <w:vertAlign w:val="superscript"/>
        </w:rPr>
        <w:t>e</w:t>
      </w:r>
      <w:r>
        <w:t> réunion, tel qu’il figure à l’annexe XXII du rapport de la 84</w:t>
      </w:r>
      <w:r>
        <w:rPr>
          <w:vertAlign w:val="superscript"/>
        </w:rPr>
        <w:t>e</w:t>
      </w:r>
      <w:r>
        <w:t> réunion (document UNEP/OzL.Pro/ExCom/84/75), afin de refléter la consommation totale maximale admissible révisée de HCFC à la ligne 1.2 et le financement total révisé aux lignes 3.1, 3.2 et 3.3 ainsi que le financement des secteurs et les coûts d’appui ;</w:t>
      </w:r>
    </w:p>
    <w:p w14:paraId="784B1BFE" w14:textId="69112A09" w:rsidR="006B70F8" w:rsidRDefault="006B70F8" w:rsidP="00D12FFD">
      <w:pPr>
        <w:pStyle w:val="Heading3"/>
        <w:numPr>
          <w:ilvl w:val="2"/>
          <w:numId w:val="21"/>
        </w:numPr>
        <w:ind w:left="1440"/>
      </w:pPr>
      <w:r>
        <w:t>de demander au Gouvernement de la Chine, par l’intermédiaire des agences bilatérales et d’exécution concernées, de présenter, au plus tard huit semaines avant la 86</w:t>
      </w:r>
      <w:r>
        <w:rPr>
          <w:vertAlign w:val="superscript"/>
        </w:rPr>
        <w:t>e</w:t>
      </w:r>
      <w:r>
        <w:t> réunion, un plan d’action révisé comprenant les activités connexes et des informations sur la technologie sélectionnée, et les tranches de financement associées pour prolonger jusqu’en 2026 la phase II des secteurs de la fabrication des climatiseurs résidentiels et des chauffe-eau à pompe thermique (RAC), de la RIC et de l’entretien de l’équipement de réfrigération et de climatisation et du programme d’habilitation, et, pour les plans des secteurs de la RAC et de la RIC, les niveaux de consommation maximale admissible de HCFC par secteur tels que décrits aux lignes 1.3.1 et 1.3.4 ;</w:t>
      </w:r>
    </w:p>
    <w:p w14:paraId="747DD8BB" w14:textId="77777777" w:rsidR="006B70F8" w:rsidRDefault="006B70F8" w:rsidP="00622510">
      <w:pPr>
        <w:pStyle w:val="Heading3"/>
        <w:numPr>
          <w:ilvl w:val="2"/>
          <w:numId w:val="21"/>
        </w:numPr>
      </w:pPr>
      <w:proofErr w:type="gramStart"/>
      <w:r>
        <w:t>de</w:t>
      </w:r>
      <w:proofErr w:type="gramEnd"/>
      <w:r>
        <w:t xml:space="preserve"> demander également au Gouvernement de la Chine, par l’intermédiaire des agences bilatérales et d’exécution concernées, de soumettre, lors de la 86</w:t>
      </w:r>
      <w:r>
        <w:rPr>
          <w:vertAlign w:val="superscript"/>
        </w:rPr>
        <w:t>e</w:t>
      </w:r>
      <w:r>
        <w:t> réunion, les chiffres des révisions potentielles de l’appendice 2</w:t>
      </w:r>
      <w:r>
        <w:noBreakHyphen/>
        <w:t>A pour :</w:t>
      </w:r>
    </w:p>
    <w:p w14:paraId="1AF068B6" w14:textId="02EB0057" w:rsidR="006B70F8" w:rsidRDefault="006B70F8" w:rsidP="00D12FFD">
      <w:pPr>
        <w:pStyle w:val="Header4"/>
        <w:numPr>
          <w:ilvl w:val="0"/>
          <w:numId w:val="25"/>
        </w:numPr>
        <w:ind w:left="2160" w:hanging="720"/>
      </w:pPr>
      <w:proofErr w:type="gramStart"/>
      <w:r>
        <w:t>la</w:t>
      </w:r>
      <w:proofErr w:type="gramEnd"/>
      <w:r>
        <w:t xml:space="preserve"> ligne 1.2 précisant la consommation totale maximale admissible de HCFC sur la période 2021</w:t>
      </w:r>
      <w:r>
        <w:noBreakHyphen/>
        <w:t xml:space="preserve">2026 pour refléter les informations visées au sous-paragraphe a) iii) ci-dessus ; </w:t>
      </w:r>
    </w:p>
    <w:p w14:paraId="13EDBB74" w14:textId="3F5F166B" w:rsidR="006B70F8" w:rsidRDefault="006B70F8" w:rsidP="00D12FFD">
      <w:pPr>
        <w:pStyle w:val="Header4"/>
        <w:numPr>
          <w:ilvl w:val="0"/>
          <w:numId w:val="25"/>
        </w:numPr>
        <w:ind w:left="2160" w:hanging="720"/>
      </w:pPr>
      <w:proofErr w:type="gramStart"/>
      <w:r>
        <w:t>les</w:t>
      </w:r>
      <w:proofErr w:type="gramEnd"/>
      <w:r>
        <w:t xml:space="preserve"> tranches de financement des secteurs des mousses de PSX, des mousses de PU et des solvants pour 2021</w:t>
      </w:r>
      <w:r>
        <w:noBreakHyphen/>
        <w:t>2026 aux lignes 2.2.1 à 2.2.4, 2.3.1 à 2.3.2 et 2.6.1 à 2.6.2, respectivement ;</w:t>
      </w:r>
    </w:p>
    <w:p w14:paraId="223D007F" w14:textId="3DEBD2D9" w:rsidR="006B70F8" w:rsidRDefault="006B70F8" w:rsidP="00D12FFD">
      <w:pPr>
        <w:pStyle w:val="Header4"/>
        <w:numPr>
          <w:ilvl w:val="0"/>
          <w:numId w:val="25"/>
        </w:numPr>
        <w:ind w:left="2160" w:hanging="720"/>
      </w:pPr>
      <w:proofErr w:type="gramStart"/>
      <w:r>
        <w:t>les</w:t>
      </w:r>
      <w:proofErr w:type="gramEnd"/>
      <w:r>
        <w:t xml:space="preserve"> tonnages associés aux lignes 4.1.1 à 4.6.3 pour refléter les informations des sous</w:t>
      </w:r>
      <w:r>
        <w:noBreakHyphen/>
        <w:t>paragraphes a) iii) ci-dessus ;</w:t>
      </w:r>
    </w:p>
    <w:p w14:paraId="1948DA30" w14:textId="1DD5D401" w:rsidR="006B70F8" w:rsidRDefault="006B70F8" w:rsidP="00D12FFD">
      <w:pPr>
        <w:pStyle w:val="Heading3"/>
        <w:numPr>
          <w:ilvl w:val="2"/>
          <w:numId w:val="21"/>
        </w:numPr>
        <w:ind w:left="1440"/>
      </w:pPr>
      <w:proofErr w:type="gramStart"/>
      <w:r>
        <w:t>de</w:t>
      </w:r>
      <w:proofErr w:type="gramEnd"/>
      <w:r>
        <w:t xml:space="preserve"> demander en outre au Gouvernement de la Chine de mettre à jour les informations sur les révisions nécessaires pour refléter la présente décision concernant les plans des secteurs approuvés pour les mousses de PSX, les mousses de PU et les solvants ;</w:t>
      </w:r>
    </w:p>
    <w:p w14:paraId="1AE712F2" w14:textId="3A0134D2" w:rsidR="006B70F8" w:rsidRDefault="006B70F8" w:rsidP="00D12FFD">
      <w:pPr>
        <w:pStyle w:val="Heading3"/>
        <w:numPr>
          <w:ilvl w:val="2"/>
          <w:numId w:val="21"/>
        </w:numPr>
        <w:ind w:left="1440"/>
      </w:pPr>
      <w:proofErr w:type="gramStart"/>
      <w:r>
        <w:t>d’approuver</w:t>
      </w:r>
      <w:proofErr w:type="gramEnd"/>
      <w:r>
        <w:t xml:space="preserve"> un montant de 1 000 000 $ US, plus des coûts d’appui à l’agence de 120 000 $ US, pour le PNUE, pour le secteur de l’entretien de l’équipement de réfrigération et de climatisation et le programme d’habilitation, conformément à l’appendice 2-A révisé mentionné au sous</w:t>
      </w:r>
      <w:r>
        <w:noBreakHyphen/>
        <w:t>paragraphe a) ii) ci-dessus ; et</w:t>
      </w:r>
    </w:p>
    <w:p w14:paraId="2DCE8789" w14:textId="5B541C94" w:rsidR="006B70F8" w:rsidRDefault="006B70F8" w:rsidP="00D12FFD">
      <w:pPr>
        <w:pStyle w:val="Heading3"/>
        <w:numPr>
          <w:ilvl w:val="2"/>
          <w:numId w:val="21"/>
        </w:numPr>
        <w:ind w:left="1440"/>
      </w:pPr>
      <w:r>
        <w:t>de demander au PNUD, en tant qu’agence d’exécution principale de la phase II globale du PGEH, au nom du Gouvernement de la Chine, de présenter, lors de la 86</w:t>
      </w:r>
      <w:r>
        <w:rPr>
          <w:vertAlign w:val="superscript"/>
        </w:rPr>
        <w:t>e</w:t>
      </w:r>
      <w:r>
        <w:t> réunion, un projet d’accord révisé entre le Gouvernement de la Chine et le Comité exécutif reprenant uniquement les résultats pertinents approuvés lors de la 84</w:t>
      </w:r>
      <w:r>
        <w:rPr>
          <w:vertAlign w:val="superscript"/>
        </w:rPr>
        <w:t>e</w:t>
      </w:r>
      <w:r>
        <w:t> réunion ou ceux relatifs aux sous-paragraphes a) iii) et a) iv) ci-dessus, ainsi que le plan d’action révisé pour les secteurs de la RAC, de la RIC et de l’entretien de l’équipement de réfrigération et de climatisation et du programme d’habilitation devant également être soumis lors de la 86</w:t>
      </w:r>
      <w:r>
        <w:rPr>
          <w:vertAlign w:val="superscript"/>
        </w:rPr>
        <w:t>e</w:t>
      </w:r>
      <w:r>
        <w:t> réunion.</w:t>
      </w:r>
    </w:p>
    <w:p w14:paraId="67326065" w14:textId="77777777" w:rsidR="006B70F8" w:rsidRDefault="006B70F8" w:rsidP="006B70F8">
      <w:pPr>
        <w:pStyle w:val="Heading1"/>
        <w:widowControl w:val="0"/>
        <w:numPr>
          <w:ilvl w:val="0"/>
          <w:numId w:val="21"/>
        </w:numPr>
      </w:pPr>
      <w:r>
        <w:lastRenderedPageBreak/>
        <w:t>Lors de la 85</w:t>
      </w:r>
      <w:r>
        <w:rPr>
          <w:vertAlign w:val="superscript"/>
        </w:rPr>
        <w:t>e</w:t>
      </w:r>
      <w:r>
        <w:t> réunion, le Comité exécutif a approuvé les troisièmes tranches des plans des secteurs des mousses de PSX, de la RIC et des solvants, ainsi que la deuxième tranche du plan du secteur des mousses de PU, lesquelles avaient été présentées avant l’adoption de la décision 84/69, mais avaient été reportées.</w:t>
      </w:r>
    </w:p>
    <w:p w14:paraId="12A8E36D" w14:textId="7B882CCC" w:rsidR="006B70F8" w:rsidRDefault="006B70F8" w:rsidP="006B70F8">
      <w:pPr>
        <w:pStyle w:val="Heading1"/>
        <w:numPr>
          <w:ilvl w:val="0"/>
          <w:numId w:val="21"/>
        </w:numPr>
      </w:pPr>
      <w:r>
        <w:t>Lors de la 86</w:t>
      </w:r>
      <w:r>
        <w:rPr>
          <w:vertAlign w:val="superscript"/>
        </w:rPr>
        <w:t>e</w:t>
      </w:r>
      <w:r>
        <w:t> réunion, les agences d’exécution ont soumis des plans d’action révisés pour tous les secteurs au titre de la phase II, abordant tous les éléments de la décision 84/69, y compris les objectifs d’élimination des HCFC de 2021 à 2026, les activités connexes, les informations sur les technologies sélectionnées, les tranches de financement associées et un projet d’accord révisé. Le Comité exécutif a pris note des plans sectoriels révisés et a approuvé l’Accord révisé pour la phase II du PGEH (décision 86/34).</w:t>
      </w:r>
    </w:p>
    <w:p w14:paraId="7429932D" w14:textId="77777777" w:rsidR="006B70F8" w:rsidRDefault="006B70F8" w:rsidP="00E20252">
      <w:pPr>
        <w:pStyle w:val="Heading1"/>
        <w:numPr>
          <w:ilvl w:val="0"/>
          <w:numId w:val="21"/>
        </w:numPr>
      </w:pPr>
      <w:r>
        <w:t>Les limites de consommation de HCFC révisées et les objectifs de quantités d’élimination associées aux six plans sectoriels de la phase II pour la période 2016</w:t>
      </w:r>
      <w:r>
        <w:noBreakHyphen/>
        <w:t>2026 sont présentés au tableau 2.</w:t>
      </w:r>
    </w:p>
    <w:p w14:paraId="7A002998" w14:textId="77777777" w:rsidR="006B70F8" w:rsidRDefault="006B70F8" w:rsidP="00E20252">
      <w:pPr>
        <w:pStyle w:val="Heading1"/>
        <w:keepNext/>
        <w:numPr>
          <w:ilvl w:val="0"/>
          <w:numId w:val="0"/>
        </w:numPr>
        <w:tabs>
          <w:tab w:val="left" w:pos="720"/>
        </w:tabs>
        <w:spacing w:before="240" w:after="0"/>
      </w:pPr>
      <w:r>
        <w:rPr>
          <w:b/>
        </w:rPr>
        <w:t>Tableau 2.</w:t>
      </w:r>
      <w:r>
        <w:t xml:space="preserve"> </w:t>
      </w:r>
      <w:r>
        <w:rPr>
          <w:b/>
        </w:rPr>
        <w:t>Limites de consommation et objectifs d’élimination par secteur pour la phase II du PGEH pour la Chine, conformément à l’Accord approuvé lors de la 86</w:t>
      </w:r>
      <w:r>
        <w:rPr>
          <w:b/>
          <w:vertAlign w:val="superscript"/>
        </w:rPr>
        <w:t>e</w:t>
      </w:r>
      <w:r>
        <w:rPr>
          <w:b/>
        </w:rPr>
        <w:t> réunion (en tonnes PAO)</w:t>
      </w:r>
    </w:p>
    <w:tbl>
      <w:tblPr>
        <w:tblW w:w="9360" w:type="dxa"/>
        <w:tblLayout w:type="fixed"/>
        <w:tblCellMar>
          <w:left w:w="85" w:type="dxa"/>
          <w:right w:w="85" w:type="dxa"/>
        </w:tblCellMar>
        <w:tblLook w:val="04A0" w:firstRow="1" w:lastRow="0" w:firstColumn="1" w:lastColumn="0" w:noHBand="0" w:noVBand="1"/>
      </w:tblPr>
      <w:tblGrid>
        <w:gridCol w:w="1977"/>
        <w:gridCol w:w="993"/>
        <w:gridCol w:w="61"/>
        <w:gridCol w:w="932"/>
        <w:gridCol w:w="123"/>
        <w:gridCol w:w="871"/>
        <w:gridCol w:w="184"/>
        <w:gridCol w:w="809"/>
        <w:gridCol w:w="245"/>
        <w:gridCol w:w="748"/>
        <w:gridCol w:w="307"/>
        <w:gridCol w:w="687"/>
        <w:gridCol w:w="368"/>
        <w:gridCol w:w="1055"/>
      </w:tblGrid>
      <w:tr w:rsidR="006B70F8" w14:paraId="43BB579F" w14:textId="77777777" w:rsidTr="006B70F8">
        <w:trPr>
          <w:trHeight w:val="284"/>
          <w:tblHeader/>
        </w:trPr>
        <w:tc>
          <w:tcPr>
            <w:tcW w:w="9360" w:type="dxa"/>
            <w:gridSpan w:val="14"/>
            <w:tcBorders>
              <w:top w:val="single" w:sz="4" w:space="0" w:color="auto"/>
              <w:left w:val="single" w:sz="4" w:space="0" w:color="auto"/>
              <w:bottom w:val="single" w:sz="4" w:space="0" w:color="auto"/>
              <w:right w:val="single" w:sz="4" w:space="0" w:color="auto"/>
            </w:tcBorders>
            <w:vAlign w:val="center"/>
            <w:hideMark/>
          </w:tcPr>
          <w:p w14:paraId="73489CFC" w14:textId="77777777" w:rsidR="006B70F8" w:rsidRDefault="006B70F8">
            <w:pPr>
              <w:widowControl w:val="0"/>
              <w:jc w:val="center"/>
              <w:rPr>
                <w:b/>
                <w:sz w:val="20"/>
                <w:szCs w:val="20"/>
              </w:rPr>
            </w:pPr>
            <w:r>
              <w:rPr>
                <w:b/>
                <w:sz w:val="20"/>
              </w:rPr>
              <w:t>Consommation maximale admissible</w:t>
            </w:r>
          </w:p>
        </w:tc>
      </w:tr>
      <w:tr w:rsidR="006B70F8" w14:paraId="736548E0" w14:textId="77777777" w:rsidTr="006B70F8">
        <w:trPr>
          <w:tblHeader/>
        </w:trPr>
        <w:tc>
          <w:tcPr>
            <w:tcW w:w="1977" w:type="dxa"/>
            <w:tcBorders>
              <w:top w:val="single" w:sz="4" w:space="0" w:color="auto"/>
              <w:left w:val="single" w:sz="4" w:space="0" w:color="auto"/>
              <w:bottom w:val="single" w:sz="4" w:space="0" w:color="auto"/>
              <w:right w:val="single" w:sz="4" w:space="0" w:color="auto"/>
            </w:tcBorders>
            <w:vAlign w:val="center"/>
            <w:hideMark/>
          </w:tcPr>
          <w:p w14:paraId="051D5425" w14:textId="77777777" w:rsidR="006B70F8" w:rsidRDefault="006B70F8">
            <w:pPr>
              <w:jc w:val="center"/>
              <w:rPr>
                <w:b/>
                <w:sz w:val="20"/>
                <w:szCs w:val="20"/>
              </w:rPr>
            </w:pPr>
            <w:r>
              <w:rPr>
                <w:b/>
                <w:sz w:val="20"/>
              </w:rPr>
              <w:t>Secteur</w:t>
            </w:r>
          </w:p>
        </w:tc>
        <w:tc>
          <w:tcPr>
            <w:tcW w:w="1054" w:type="dxa"/>
            <w:gridSpan w:val="2"/>
            <w:tcBorders>
              <w:top w:val="single" w:sz="4" w:space="0" w:color="auto"/>
              <w:left w:val="single" w:sz="4" w:space="0" w:color="auto"/>
              <w:bottom w:val="single" w:sz="4" w:space="0" w:color="auto"/>
              <w:right w:val="single" w:sz="4" w:space="0" w:color="auto"/>
            </w:tcBorders>
            <w:vAlign w:val="center"/>
            <w:hideMark/>
          </w:tcPr>
          <w:p w14:paraId="5131B9B3" w14:textId="77777777" w:rsidR="006B70F8" w:rsidRDefault="006B70F8">
            <w:pPr>
              <w:jc w:val="center"/>
              <w:rPr>
                <w:b/>
                <w:sz w:val="20"/>
                <w:szCs w:val="20"/>
              </w:rPr>
            </w:pPr>
            <w:r>
              <w:rPr>
                <w:b/>
                <w:sz w:val="20"/>
              </w:rPr>
              <w:t>2016-2017</w:t>
            </w:r>
          </w:p>
        </w:tc>
        <w:tc>
          <w:tcPr>
            <w:tcW w:w="1055" w:type="dxa"/>
            <w:gridSpan w:val="2"/>
            <w:tcBorders>
              <w:top w:val="single" w:sz="4" w:space="0" w:color="auto"/>
              <w:left w:val="single" w:sz="4" w:space="0" w:color="auto"/>
              <w:bottom w:val="single" w:sz="4" w:space="0" w:color="auto"/>
              <w:right w:val="single" w:sz="4" w:space="0" w:color="auto"/>
            </w:tcBorders>
            <w:vAlign w:val="center"/>
            <w:hideMark/>
          </w:tcPr>
          <w:p w14:paraId="7BADF2F2" w14:textId="77777777" w:rsidR="006B70F8" w:rsidRDefault="006B70F8">
            <w:pPr>
              <w:jc w:val="center"/>
              <w:rPr>
                <w:b/>
                <w:sz w:val="20"/>
                <w:szCs w:val="20"/>
              </w:rPr>
            </w:pPr>
            <w:r>
              <w:rPr>
                <w:b/>
                <w:sz w:val="20"/>
              </w:rPr>
              <w:t>2018-2019</w:t>
            </w:r>
          </w:p>
        </w:tc>
        <w:tc>
          <w:tcPr>
            <w:tcW w:w="1055" w:type="dxa"/>
            <w:gridSpan w:val="2"/>
            <w:tcBorders>
              <w:top w:val="single" w:sz="4" w:space="0" w:color="auto"/>
              <w:left w:val="single" w:sz="4" w:space="0" w:color="auto"/>
              <w:bottom w:val="single" w:sz="4" w:space="0" w:color="auto"/>
              <w:right w:val="single" w:sz="4" w:space="0" w:color="auto"/>
            </w:tcBorders>
            <w:vAlign w:val="center"/>
            <w:hideMark/>
          </w:tcPr>
          <w:p w14:paraId="5B4E35D5" w14:textId="77777777" w:rsidR="006B70F8" w:rsidRDefault="006B70F8">
            <w:pPr>
              <w:jc w:val="center"/>
              <w:rPr>
                <w:b/>
                <w:sz w:val="20"/>
                <w:szCs w:val="20"/>
              </w:rPr>
            </w:pPr>
            <w:r>
              <w:rPr>
                <w:b/>
                <w:sz w:val="20"/>
              </w:rPr>
              <w:t>2020-2021</w:t>
            </w:r>
          </w:p>
        </w:tc>
        <w:tc>
          <w:tcPr>
            <w:tcW w:w="1054" w:type="dxa"/>
            <w:gridSpan w:val="2"/>
            <w:tcBorders>
              <w:top w:val="single" w:sz="4" w:space="0" w:color="auto"/>
              <w:left w:val="single" w:sz="4" w:space="0" w:color="auto"/>
              <w:bottom w:val="single" w:sz="4" w:space="0" w:color="auto"/>
              <w:right w:val="single" w:sz="4" w:space="0" w:color="auto"/>
            </w:tcBorders>
            <w:vAlign w:val="center"/>
            <w:hideMark/>
          </w:tcPr>
          <w:p w14:paraId="62741966" w14:textId="77777777" w:rsidR="006B70F8" w:rsidRDefault="006B70F8">
            <w:pPr>
              <w:jc w:val="center"/>
              <w:rPr>
                <w:b/>
                <w:sz w:val="20"/>
                <w:szCs w:val="20"/>
              </w:rPr>
            </w:pPr>
            <w:r>
              <w:rPr>
                <w:b/>
                <w:sz w:val="20"/>
              </w:rPr>
              <w:t>2022</w:t>
            </w:r>
          </w:p>
        </w:tc>
        <w:tc>
          <w:tcPr>
            <w:tcW w:w="1055" w:type="dxa"/>
            <w:gridSpan w:val="2"/>
            <w:tcBorders>
              <w:top w:val="single" w:sz="4" w:space="0" w:color="auto"/>
              <w:left w:val="single" w:sz="4" w:space="0" w:color="auto"/>
              <w:bottom w:val="single" w:sz="4" w:space="0" w:color="auto"/>
              <w:right w:val="single" w:sz="4" w:space="0" w:color="auto"/>
            </w:tcBorders>
            <w:vAlign w:val="center"/>
            <w:hideMark/>
          </w:tcPr>
          <w:p w14:paraId="1AFF42E9" w14:textId="77777777" w:rsidR="006B70F8" w:rsidRDefault="006B70F8">
            <w:pPr>
              <w:jc w:val="center"/>
              <w:rPr>
                <w:b/>
                <w:sz w:val="20"/>
                <w:szCs w:val="20"/>
              </w:rPr>
            </w:pPr>
            <w:r>
              <w:rPr>
                <w:b/>
                <w:sz w:val="20"/>
              </w:rPr>
              <w:t>2023-2024</w:t>
            </w:r>
          </w:p>
        </w:tc>
        <w:tc>
          <w:tcPr>
            <w:tcW w:w="1055" w:type="dxa"/>
            <w:gridSpan w:val="2"/>
            <w:tcBorders>
              <w:top w:val="single" w:sz="4" w:space="0" w:color="auto"/>
              <w:left w:val="single" w:sz="4" w:space="0" w:color="auto"/>
              <w:bottom w:val="single" w:sz="4" w:space="0" w:color="auto"/>
              <w:right w:val="single" w:sz="4" w:space="0" w:color="auto"/>
            </w:tcBorders>
            <w:vAlign w:val="center"/>
            <w:hideMark/>
          </w:tcPr>
          <w:p w14:paraId="4DB6AADA" w14:textId="77777777" w:rsidR="006B70F8" w:rsidRDefault="006B70F8">
            <w:pPr>
              <w:jc w:val="center"/>
              <w:rPr>
                <w:b/>
                <w:sz w:val="20"/>
                <w:szCs w:val="20"/>
              </w:rPr>
            </w:pPr>
            <w:r>
              <w:rPr>
                <w:b/>
                <w:sz w:val="20"/>
              </w:rPr>
              <w:t>2025</w:t>
            </w:r>
          </w:p>
        </w:tc>
        <w:tc>
          <w:tcPr>
            <w:tcW w:w="1055" w:type="dxa"/>
            <w:tcBorders>
              <w:top w:val="single" w:sz="4" w:space="0" w:color="auto"/>
              <w:left w:val="single" w:sz="4" w:space="0" w:color="auto"/>
              <w:bottom w:val="single" w:sz="4" w:space="0" w:color="auto"/>
              <w:right w:val="single" w:sz="4" w:space="0" w:color="auto"/>
            </w:tcBorders>
            <w:vAlign w:val="center"/>
            <w:hideMark/>
          </w:tcPr>
          <w:p w14:paraId="73C54E99" w14:textId="77777777" w:rsidR="006B70F8" w:rsidRDefault="006B70F8">
            <w:pPr>
              <w:jc w:val="center"/>
              <w:rPr>
                <w:b/>
                <w:sz w:val="20"/>
                <w:szCs w:val="20"/>
              </w:rPr>
            </w:pPr>
            <w:r>
              <w:rPr>
                <w:b/>
                <w:sz w:val="20"/>
              </w:rPr>
              <w:t>2026</w:t>
            </w:r>
          </w:p>
        </w:tc>
      </w:tr>
      <w:tr w:rsidR="006B70F8" w14:paraId="17B018DA" w14:textId="77777777" w:rsidTr="006B70F8">
        <w:tc>
          <w:tcPr>
            <w:tcW w:w="1977" w:type="dxa"/>
            <w:tcBorders>
              <w:top w:val="single" w:sz="4" w:space="0" w:color="auto"/>
              <w:left w:val="single" w:sz="4" w:space="0" w:color="auto"/>
              <w:bottom w:val="single" w:sz="4" w:space="0" w:color="auto"/>
              <w:right w:val="single" w:sz="4" w:space="0" w:color="auto"/>
            </w:tcBorders>
            <w:hideMark/>
          </w:tcPr>
          <w:p w14:paraId="0FA9BEFA" w14:textId="77777777" w:rsidR="006B70F8" w:rsidRDefault="006B70F8">
            <w:pPr>
              <w:jc w:val="left"/>
              <w:rPr>
                <w:sz w:val="20"/>
                <w:szCs w:val="20"/>
              </w:rPr>
            </w:pPr>
            <w:r>
              <w:rPr>
                <w:sz w:val="20"/>
              </w:rPr>
              <w:t>National</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E102B33" w14:textId="77777777" w:rsidR="006B70F8" w:rsidRDefault="006B70F8">
            <w:pPr>
              <w:jc w:val="right"/>
              <w:rPr>
                <w:sz w:val="20"/>
                <w:szCs w:val="20"/>
              </w:rPr>
            </w:pPr>
            <w:r>
              <w:rPr>
                <w:sz w:val="20"/>
              </w:rPr>
              <w:t>16 978,9</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D562E13" w14:textId="77777777" w:rsidR="006B70F8" w:rsidRDefault="006B70F8">
            <w:pPr>
              <w:jc w:val="right"/>
              <w:rPr>
                <w:sz w:val="20"/>
                <w:szCs w:val="20"/>
              </w:rPr>
            </w:pPr>
            <w:r>
              <w:rPr>
                <w:sz w:val="20"/>
              </w:rPr>
              <w:t>15 048,1</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E327421" w14:textId="77777777" w:rsidR="006B70F8" w:rsidRDefault="006B70F8">
            <w:pPr>
              <w:jc w:val="right"/>
              <w:rPr>
                <w:sz w:val="20"/>
                <w:szCs w:val="20"/>
              </w:rPr>
            </w:pPr>
            <w:r>
              <w:rPr>
                <w:sz w:val="20"/>
              </w:rPr>
              <w:t>11 772,0</w:t>
            </w:r>
          </w:p>
        </w:tc>
        <w:tc>
          <w:tcPr>
            <w:tcW w:w="105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709DFF09" w14:textId="77777777" w:rsidR="006B70F8" w:rsidRDefault="006B70F8">
            <w:pPr>
              <w:jc w:val="right"/>
              <w:rPr>
                <w:sz w:val="20"/>
                <w:szCs w:val="20"/>
              </w:rPr>
            </w:pPr>
            <w:r>
              <w:rPr>
                <w:color w:val="000000"/>
                <w:sz w:val="20"/>
              </w:rPr>
              <w:t>11 772,0</w:t>
            </w:r>
          </w:p>
        </w:tc>
        <w:tc>
          <w:tcPr>
            <w:tcW w:w="1055"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784DEF95" w14:textId="77777777" w:rsidR="006B70F8" w:rsidRDefault="006B70F8">
            <w:pPr>
              <w:jc w:val="right"/>
              <w:rPr>
                <w:sz w:val="20"/>
                <w:szCs w:val="20"/>
              </w:rPr>
            </w:pPr>
            <w:r>
              <w:rPr>
                <w:color w:val="000000"/>
                <w:sz w:val="20"/>
              </w:rPr>
              <w:t>8 618,0</w:t>
            </w:r>
          </w:p>
        </w:tc>
        <w:tc>
          <w:tcPr>
            <w:tcW w:w="1055"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60ED15F2" w14:textId="77777777" w:rsidR="006B70F8" w:rsidRDefault="006B70F8">
            <w:pPr>
              <w:jc w:val="right"/>
              <w:rPr>
                <w:sz w:val="20"/>
                <w:szCs w:val="20"/>
              </w:rPr>
            </w:pPr>
            <w:r>
              <w:rPr>
                <w:color w:val="000000"/>
                <w:sz w:val="20"/>
              </w:rPr>
              <w:t>5 063,5</w:t>
            </w:r>
          </w:p>
        </w:tc>
        <w:tc>
          <w:tcPr>
            <w:tcW w:w="1055"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026FD7A2" w14:textId="77777777" w:rsidR="006B70F8" w:rsidRDefault="006B70F8">
            <w:pPr>
              <w:jc w:val="right"/>
              <w:rPr>
                <w:sz w:val="20"/>
                <w:szCs w:val="20"/>
              </w:rPr>
            </w:pPr>
            <w:r>
              <w:rPr>
                <w:color w:val="000000"/>
                <w:sz w:val="20"/>
              </w:rPr>
              <w:t>4 513,5</w:t>
            </w:r>
          </w:p>
        </w:tc>
      </w:tr>
      <w:tr w:rsidR="006B70F8" w14:paraId="0C72B001" w14:textId="77777777" w:rsidTr="006B70F8">
        <w:tc>
          <w:tcPr>
            <w:tcW w:w="1977" w:type="dxa"/>
            <w:tcBorders>
              <w:top w:val="single" w:sz="4" w:space="0" w:color="auto"/>
              <w:left w:val="single" w:sz="4" w:space="0" w:color="auto"/>
              <w:bottom w:val="single" w:sz="4" w:space="0" w:color="auto"/>
              <w:right w:val="single" w:sz="4" w:space="0" w:color="auto"/>
            </w:tcBorders>
            <w:hideMark/>
          </w:tcPr>
          <w:p w14:paraId="59B6231C" w14:textId="77777777" w:rsidR="006B70F8" w:rsidRDefault="006B70F8">
            <w:pPr>
              <w:jc w:val="left"/>
              <w:rPr>
                <w:sz w:val="20"/>
                <w:szCs w:val="20"/>
              </w:rPr>
            </w:pPr>
            <w:r>
              <w:rPr>
                <w:sz w:val="20"/>
              </w:rPr>
              <w:t>Mousses de PSX</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B6DD7B1" w14:textId="77777777" w:rsidR="006B70F8" w:rsidRDefault="006B70F8">
            <w:pPr>
              <w:jc w:val="right"/>
              <w:rPr>
                <w:sz w:val="20"/>
                <w:szCs w:val="20"/>
              </w:rPr>
            </w:pPr>
            <w:r>
              <w:rPr>
                <w:sz w:val="20"/>
              </w:rPr>
              <w:t>2 286,0</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FF87810" w14:textId="77777777" w:rsidR="006B70F8" w:rsidRDefault="006B70F8">
            <w:pPr>
              <w:jc w:val="right"/>
              <w:rPr>
                <w:sz w:val="20"/>
                <w:szCs w:val="20"/>
              </w:rPr>
            </w:pPr>
            <w:r>
              <w:rPr>
                <w:sz w:val="20"/>
              </w:rPr>
              <w:t>2 032,0</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A230B0D" w14:textId="77777777" w:rsidR="006B70F8" w:rsidRDefault="006B70F8">
            <w:pPr>
              <w:jc w:val="right"/>
              <w:rPr>
                <w:sz w:val="20"/>
                <w:szCs w:val="20"/>
              </w:rPr>
            </w:pPr>
            <w:r>
              <w:rPr>
                <w:sz w:val="20"/>
              </w:rPr>
              <w:t>1 397,0</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D6BDAB3" w14:textId="77777777" w:rsidR="006B70F8" w:rsidRDefault="006B70F8">
            <w:pPr>
              <w:jc w:val="right"/>
              <w:rPr>
                <w:sz w:val="20"/>
                <w:szCs w:val="20"/>
              </w:rPr>
            </w:pPr>
            <w:r>
              <w:rPr>
                <w:sz w:val="20"/>
              </w:rPr>
              <w:t>1 397,0</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DB1CAF0" w14:textId="77777777" w:rsidR="006B70F8" w:rsidRDefault="006B70F8">
            <w:pPr>
              <w:jc w:val="right"/>
              <w:rPr>
                <w:sz w:val="20"/>
                <w:szCs w:val="20"/>
              </w:rPr>
            </w:pPr>
            <w:r>
              <w:rPr>
                <w:sz w:val="20"/>
              </w:rPr>
              <w:t>762,0</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8C31EB9" w14:textId="77777777" w:rsidR="006B70F8" w:rsidRDefault="006B70F8">
            <w:pPr>
              <w:jc w:val="right"/>
              <w:rPr>
                <w:sz w:val="20"/>
                <w:szCs w:val="20"/>
              </w:rPr>
            </w:pPr>
            <w:r>
              <w:rPr>
                <w:sz w:val="20"/>
              </w:rPr>
              <w:t>165,0</w:t>
            </w:r>
          </w:p>
        </w:tc>
        <w:tc>
          <w:tcPr>
            <w:tcW w:w="10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07E6844" w14:textId="77777777" w:rsidR="006B70F8" w:rsidRDefault="006B70F8">
            <w:pPr>
              <w:jc w:val="right"/>
              <w:rPr>
                <w:sz w:val="20"/>
                <w:szCs w:val="20"/>
              </w:rPr>
            </w:pPr>
            <w:r>
              <w:rPr>
                <w:sz w:val="20"/>
              </w:rPr>
              <w:t>0,0</w:t>
            </w:r>
          </w:p>
        </w:tc>
      </w:tr>
      <w:tr w:rsidR="006B70F8" w14:paraId="7077A148" w14:textId="77777777" w:rsidTr="006B70F8">
        <w:tc>
          <w:tcPr>
            <w:tcW w:w="1977" w:type="dxa"/>
            <w:tcBorders>
              <w:top w:val="single" w:sz="4" w:space="0" w:color="auto"/>
              <w:left w:val="single" w:sz="4" w:space="0" w:color="auto"/>
              <w:bottom w:val="single" w:sz="4" w:space="0" w:color="auto"/>
              <w:right w:val="single" w:sz="4" w:space="0" w:color="auto"/>
            </w:tcBorders>
            <w:hideMark/>
          </w:tcPr>
          <w:p w14:paraId="26D6CBCA" w14:textId="77777777" w:rsidR="006B70F8" w:rsidRDefault="006B70F8">
            <w:pPr>
              <w:jc w:val="left"/>
              <w:rPr>
                <w:sz w:val="20"/>
                <w:szCs w:val="20"/>
              </w:rPr>
            </w:pPr>
            <w:r>
              <w:rPr>
                <w:sz w:val="20"/>
              </w:rPr>
              <w:t>Mousses de PU</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954D6EB" w14:textId="77777777" w:rsidR="006B70F8" w:rsidRDefault="006B70F8">
            <w:pPr>
              <w:jc w:val="right"/>
              <w:rPr>
                <w:sz w:val="20"/>
                <w:szCs w:val="20"/>
              </w:rPr>
            </w:pPr>
            <w:r>
              <w:rPr>
                <w:sz w:val="20"/>
              </w:rPr>
              <w:t>4 449,6</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6C5BEFC" w14:textId="77777777" w:rsidR="006B70F8" w:rsidRDefault="006B70F8">
            <w:pPr>
              <w:jc w:val="right"/>
              <w:rPr>
                <w:sz w:val="20"/>
                <w:szCs w:val="20"/>
              </w:rPr>
            </w:pPr>
            <w:r>
              <w:rPr>
                <w:sz w:val="20"/>
              </w:rPr>
              <w:t>3 774,5</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B3CC84A" w14:textId="77777777" w:rsidR="006B70F8" w:rsidRDefault="006B70F8">
            <w:pPr>
              <w:jc w:val="right"/>
              <w:rPr>
                <w:sz w:val="20"/>
                <w:szCs w:val="20"/>
              </w:rPr>
            </w:pPr>
            <w:r>
              <w:rPr>
                <w:sz w:val="20"/>
              </w:rPr>
              <w:t>2 965,7</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5DC8EE7" w14:textId="77777777" w:rsidR="006B70F8" w:rsidRDefault="006B70F8">
            <w:pPr>
              <w:jc w:val="right"/>
              <w:rPr>
                <w:sz w:val="20"/>
                <w:szCs w:val="20"/>
              </w:rPr>
            </w:pPr>
            <w:r>
              <w:rPr>
                <w:sz w:val="20"/>
              </w:rPr>
              <w:t>2 965,7</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96333D3" w14:textId="77777777" w:rsidR="006B70F8" w:rsidRDefault="006B70F8">
            <w:pPr>
              <w:jc w:val="right"/>
              <w:rPr>
                <w:sz w:val="20"/>
                <w:szCs w:val="20"/>
              </w:rPr>
            </w:pPr>
            <w:r>
              <w:rPr>
                <w:sz w:val="20"/>
              </w:rPr>
              <w:t>1 078,4</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DC7DB86" w14:textId="77777777" w:rsidR="006B70F8" w:rsidRDefault="006B70F8">
            <w:pPr>
              <w:jc w:val="right"/>
              <w:rPr>
                <w:sz w:val="20"/>
                <w:szCs w:val="20"/>
              </w:rPr>
            </w:pPr>
            <w:r>
              <w:rPr>
                <w:sz w:val="20"/>
              </w:rPr>
              <w:t>330,0</w:t>
            </w:r>
          </w:p>
        </w:tc>
        <w:tc>
          <w:tcPr>
            <w:tcW w:w="10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73D9485" w14:textId="77777777" w:rsidR="006B70F8" w:rsidRDefault="006B70F8">
            <w:pPr>
              <w:jc w:val="right"/>
              <w:rPr>
                <w:sz w:val="20"/>
                <w:szCs w:val="20"/>
              </w:rPr>
            </w:pPr>
            <w:r>
              <w:rPr>
                <w:sz w:val="20"/>
              </w:rPr>
              <w:t>0,0</w:t>
            </w:r>
          </w:p>
        </w:tc>
      </w:tr>
      <w:tr w:rsidR="006B70F8" w14:paraId="262D99A5" w14:textId="77777777" w:rsidTr="006B70F8">
        <w:tc>
          <w:tcPr>
            <w:tcW w:w="1977" w:type="dxa"/>
            <w:tcBorders>
              <w:top w:val="single" w:sz="4" w:space="0" w:color="auto"/>
              <w:left w:val="single" w:sz="4" w:space="0" w:color="auto"/>
              <w:bottom w:val="single" w:sz="4" w:space="0" w:color="auto"/>
              <w:right w:val="single" w:sz="4" w:space="0" w:color="auto"/>
            </w:tcBorders>
            <w:hideMark/>
          </w:tcPr>
          <w:p w14:paraId="387347BC" w14:textId="77777777" w:rsidR="006B70F8" w:rsidRDefault="006B70F8">
            <w:pPr>
              <w:jc w:val="left"/>
              <w:rPr>
                <w:sz w:val="20"/>
                <w:szCs w:val="20"/>
              </w:rPr>
            </w:pPr>
            <w:r>
              <w:rPr>
                <w:sz w:val="20"/>
              </w:rPr>
              <w:t>RIC</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993C573" w14:textId="77777777" w:rsidR="006B70F8" w:rsidRDefault="006B70F8">
            <w:pPr>
              <w:jc w:val="right"/>
              <w:rPr>
                <w:sz w:val="20"/>
                <w:szCs w:val="20"/>
              </w:rPr>
            </w:pPr>
            <w:r>
              <w:rPr>
                <w:sz w:val="20"/>
              </w:rPr>
              <w:t>2 162,5</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50A918F" w14:textId="77777777" w:rsidR="006B70F8" w:rsidRDefault="006B70F8">
            <w:pPr>
              <w:jc w:val="right"/>
              <w:rPr>
                <w:sz w:val="20"/>
                <w:szCs w:val="20"/>
              </w:rPr>
            </w:pPr>
            <w:r>
              <w:rPr>
                <w:sz w:val="20"/>
              </w:rPr>
              <w:t>2 042,4</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17F1169" w14:textId="77777777" w:rsidR="006B70F8" w:rsidRDefault="006B70F8">
            <w:pPr>
              <w:jc w:val="right"/>
              <w:rPr>
                <w:sz w:val="20"/>
                <w:szCs w:val="20"/>
              </w:rPr>
            </w:pPr>
            <w:r>
              <w:rPr>
                <w:sz w:val="20"/>
              </w:rPr>
              <w:t>1 609,9</w:t>
            </w:r>
          </w:p>
        </w:tc>
        <w:tc>
          <w:tcPr>
            <w:tcW w:w="105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72CBC9B9" w14:textId="77777777" w:rsidR="006B70F8" w:rsidRDefault="006B70F8">
            <w:pPr>
              <w:jc w:val="right"/>
              <w:rPr>
                <w:sz w:val="20"/>
                <w:szCs w:val="20"/>
              </w:rPr>
            </w:pPr>
            <w:r>
              <w:rPr>
                <w:color w:val="000000"/>
                <w:sz w:val="20"/>
              </w:rPr>
              <w:t>1 609,9</w:t>
            </w:r>
          </w:p>
        </w:tc>
        <w:tc>
          <w:tcPr>
            <w:tcW w:w="1055"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0F06C395" w14:textId="77777777" w:rsidR="006B70F8" w:rsidRDefault="006B70F8">
            <w:pPr>
              <w:jc w:val="right"/>
              <w:rPr>
                <w:sz w:val="20"/>
                <w:szCs w:val="20"/>
              </w:rPr>
            </w:pPr>
            <w:r>
              <w:rPr>
                <w:color w:val="000000"/>
                <w:sz w:val="20"/>
              </w:rPr>
              <w:t>1 369,6</w:t>
            </w:r>
          </w:p>
        </w:tc>
        <w:tc>
          <w:tcPr>
            <w:tcW w:w="1055"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1189EAE5" w14:textId="77777777" w:rsidR="006B70F8" w:rsidRDefault="006B70F8">
            <w:pPr>
              <w:jc w:val="right"/>
              <w:rPr>
                <w:sz w:val="20"/>
                <w:szCs w:val="20"/>
              </w:rPr>
            </w:pPr>
            <w:r>
              <w:rPr>
                <w:color w:val="000000"/>
                <w:sz w:val="20"/>
              </w:rPr>
              <w:t>780,9</w:t>
            </w:r>
          </w:p>
        </w:tc>
        <w:tc>
          <w:tcPr>
            <w:tcW w:w="1055"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73051CC5" w14:textId="77777777" w:rsidR="006B70F8" w:rsidRDefault="006B70F8">
            <w:pPr>
              <w:jc w:val="right"/>
              <w:rPr>
                <w:sz w:val="20"/>
                <w:szCs w:val="20"/>
              </w:rPr>
            </w:pPr>
            <w:r>
              <w:rPr>
                <w:color w:val="000000"/>
                <w:sz w:val="20"/>
              </w:rPr>
              <w:t>780,9</w:t>
            </w:r>
          </w:p>
        </w:tc>
      </w:tr>
      <w:tr w:rsidR="006B70F8" w14:paraId="49641EC9" w14:textId="77777777" w:rsidTr="006B70F8">
        <w:tc>
          <w:tcPr>
            <w:tcW w:w="1977" w:type="dxa"/>
            <w:tcBorders>
              <w:top w:val="single" w:sz="4" w:space="0" w:color="auto"/>
              <w:left w:val="single" w:sz="4" w:space="0" w:color="auto"/>
              <w:bottom w:val="single" w:sz="4" w:space="0" w:color="auto"/>
              <w:right w:val="single" w:sz="4" w:space="0" w:color="auto"/>
            </w:tcBorders>
            <w:hideMark/>
          </w:tcPr>
          <w:p w14:paraId="3E6C0DF5" w14:textId="77777777" w:rsidR="006B70F8" w:rsidRDefault="006B70F8">
            <w:pPr>
              <w:jc w:val="left"/>
              <w:rPr>
                <w:sz w:val="20"/>
                <w:szCs w:val="20"/>
              </w:rPr>
            </w:pPr>
            <w:r>
              <w:rPr>
                <w:sz w:val="20"/>
              </w:rPr>
              <w:t>RAC</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26040A0" w14:textId="77777777" w:rsidR="006B70F8" w:rsidRDefault="006B70F8">
            <w:pPr>
              <w:jc w:val="right"/>
              <w:rPr>
                <w:sz w:val="20"/>
                <w:szCs w:val="20"/>
              </w:rPr>
            </w:pPr>
            <w:r>
              <w:rPr>
                <w:sz w:val="20"/>
              </w:rPr>
              <w:t>3 697,7</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19C250C" w14:textId="77777777" w:rsidR="006B70F8" w:rsidRDefault="006B70F8">
            <w:pPr>
              <w:jc w:val="right"/>
              <w:rPr>
                <w:sz w:val="20"/>
                <w:szCs w:val="20"/>
              </w:rPr>
            </w:pPr>
            <w:r>
              <w:rPr>
                <w:sz w:val="20"/>
              </w:rPr>
              <w:t>2 876,0</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E461EEA" w14:textId="77777777" w:rsidR="006B70F8" w:rsidRDefault="006B70F8">
            <w:pPr>
              <w:jc w:val="right"/>
              <w:rPr>
                <w:sz w:val="20"/>
                <w:szCs w:val="20"/>
              </w:rPr>
            </w:pPr>
            <w:r>
              <w:rPr>
                <w:sz w:val="20"/>
              </w:rPr>
              <w:t>2 259,7</w:t>
            </w:r>
          </w:p>
        </w:tc>
        <w:tc>
          <w:tcPr>
            <w:tcW w:w="105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131CE3E2" w14:textId="77777777" w:rsidR="006B70F8" w:rsidRDefault="006B70F8">
            <w:pPr>
              <w:jc w:val="right"/>
              <w:rPr>
                <w:sz w:val="20"/>
                <w:szCs w:val="20"/>
              </w:rPr>
            </w:pPr>
            <w:r>
              <w:rPr>
                <w:color w:val="000000"/>
                <w:sz w:val="20"/>
              </w:rPr>
              <w:t>2 259,7</w:t>
            </w:r>
          </w:p>
        </w:tc>
        <w:tc>
          <w:tcPr>
            <w:tcW w:w="1055"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565F05BB" w14:textId="77777777" w:rsidR="006B70F8" w:rsidRDefault="006B70F8">
            <w:pPr>
              <w:jc w:val="right"/>
              <w:rPr>
                <w:sz w:val="20"/>
                <w:szCs w:val="20"/>
              </w:rPr>
            </w:pPr>
            <w:r>
              <w:rPr>
                <w:color w:val="000000"/>
                <w:sz w:val="20"/>
              </w:rPr>
              <w:t>1 614,1</w:t>
            </w:r>
          </w:p>
        </w:tc>
        <w:tc>
          <w:tcPr>
            <w:tcW w:w="1055"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166BAC5B" w14:textId="77777777" w:rsidR="006B70F8" w:rsidRDefault="006B70F8">
            <w:pPr>
              <w:jc w:val="right"/>
              <w:rPr>
                <w:sz w:val="20"/>
                <w:szCs w:val="20"/>
              </w:rPr>
            </w:pPr>
            <w:r>
              <w:rPr>
                <w:color w:val="000000"/>
                <w:sz w:val="20"/>
              </w:rPr>
              <w:t>1 232,6</w:t>
            </w:r>
          </w:p>
        </w:tc>
        <w:tc>
          <w:tcPr>
            <w:tcW w:w="1055"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3BBFD53B" w14:textId="77777777" w:rsidR="006B70F8" w:rsidRDefault="006B70F8">
            <w:pPr>
              <w:jc w:val="right"/>
              <w:rPr>
                <w:sz w:val="20"/>
                <w:szCs w:val="20"/>
              </w:rPr>
            </w:pPr>
            <w:r>
              <w:rPr>
                <w:color w:val="000000"/>
                <w:sz w:val="20"/>
              </w:rPr>
              <w:t>1 232,6</w:t>
            </w:r>
          </w:p>
        </w:tc>
      </w:tr>
      <w:tr w:rsidR="006B70F8" w14:paraId="73FAE2FC" w14:textId="77777777" w:rsidTr="006B70F8">
        <w:tc>
          <w:tcPr>
            <w:tcW w:w="1977" w:type="dxa"/>
            <w:tcBorders>
              <w:top w:val="single" w:sz="4" w:space="0" w:color="auto"/>
              <w:left w:val="single" w:sz="4" w:space="0" w:color="auto"/>
              <w:bottom w:val="single" w:sz="4" w:space="0" w:color="auto"/>
              <w:right w:val="single" w:sz="4" w:space="0" w:color="auto"/>
            </w:tcBorders>
            <w:hideMark/>
          </w:tcPr>
          <w:p w14:paraId="20FDE382" w14:textId="77777777" w:rsidR="006B70F8" w:rsidRDefault="006B70F8">
            <w:pPr>
              <w:jc w:val="left"/>
              <w:rPr>
                <w:sz w:val="20"/>
                <w:szCs w:val="20"/>
              </w:rPr>
            </w:pPr>
            <w:r>
              <w:rPr>
                <w:sz w:val="20"/>
              </w:rPr>
              <w:t>Solvants</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70DA793" w14:textId="77777777" w:rsidR="006B70F8" w:rsidRDefault="006B70F8">
            <w:pPr>
              <w:jc w:val="right"/>
              <w:rPr>
                <w:sz w:val="20"/>
                <w:szCs w:val="20"/>
              </w:rPr>
            </w:pPr>
            <w:r>
              <w:rPr>
                <w:sz w:val="20"/>
              </w:rPr>
              <w:t>455,2</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1E298D4" w14:textId="77777777" w:rsidR="006B70F8" w:rsidRDefault="006B70F8">
            <w:pPr>
              <w:jc w:val="right"/>
              <w:rPr>
                <w:sz w:val="20"/>
                <w:szCs w:val="20"/>
              </w:rPr>
            </w:pPr>
            <w:r>
              <w:rPr>
                <w:sz w:val="20"/>
              </w:rPr>
              <w:t>395,4</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D0DE279" w14:textId="77777777" w:rsidR="006B70F8" w:rsidRDefault="006B70F8">
            <w:pPr>
              <w:jc w:val="right"/>
              <w:rPr>
                <w:sz w:val="20"/>
                <w:szCs w:val="20"/>
              </w:rPr>
            </w:pPr>
            <w:r>
              <w:rPr>
                <w:sz w:val="20"/>
              </w:rPr>
              <w:t>321,2</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8B5ED56" w14:textId="77777777" w:rsidR="006B70F8" w:rsidRDefault="006B70F8">
            <w:pPr>
              <w:jc w:val="right"/>
              <w:rPr>
                <w:sz w:val="20"/>
                <w:szCs w:val="20"/>
              </w:rPr>
            </w:pPr>
            <w:r>
              <w:rPr>
                <w:sz w:val="20"/>
              </w:rPr>
              <w:t>321,2</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65ECA9E" w14:textId="77777777" w:rsidR="006B70F8" w:rsidRDefault="006B70F8">
            <w:pPr>
              <w:jc w:val="right"/>
              <w:rPr>
                <w:sz w:val="20"/>
                <w:szCs w:val="20"/>
              </w:rPr>
            </w:pPr>
            <w:r>
              <w:rPr>
                <w:sz w:val="20"/>
              </w:rPr>
              <w:t>148,3</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D8FE916" w14:textId="77777777" w:rsidR="006B70F8" w:rsidRDefault="006B70F8">
            <w:pPr>
              <w:jc w:val="right"/>
              <w:rPr>
                <w:sz w:val="20"/>
                <w:szCs w:val="20"/>
              </w:rPr>
            </w:pPr>
            <w:r>
              <w:rPr>
                <w:sz w:val="20"/>
              </w:rPr>
              <w:t>55,0</w:t>
            </w:r>
          </w:p>
        </w:tc>
        <w:tc>
          <w:tcPr>
            <w:tcW w:w="10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4EDDB17" w14:textId="77777777" w:rsidR="006B70F8" w:rsidRDefault="006B70F8">
            <w:pPr>
              <w:jc w:val="right"/>
              <w:rPr>
                <w:sz w:val="20"/>
                <w:szCs w:val="20"/>
              </w:rPr>
            </w:pPr>
            <w:r>
              <w:rPr>
                <w:sz w:val="20"/>
              </w:rPr>
              <w:t>0,0</w:t>
            </w:r>
          </w:p>
        </w:tc>
      </w:tr>
      <w:tr w:rsidR="006B70F8" w14:paraId="6AE6AEC5" w14:textId="77777777" w:rsidTr="006B70F8">
        <w:tc>
          <w:tcPr>
            <w:tcW w:w="1977" w:type="dxa"/>
            <w:tcBorders>
              <w:top w:val="single" w:sz="4" w:space="0" w:color="auto"/>
              <w:left w:val="single" w:sz="4" w:space="0" w:color="auto"/>
              <w:bottom w:val="single" w:sz="4" w:space="0" w:color="auto"/>
              <w:right w:val="single" w:sz="4" w:space="0" w:color="auto"/>
            </w:tcBorders>
            <w:hideMark/>
          </w:tcPr>
          <w:p w14:paraId="7AE2D162" w14:textId="77777777" w:rsidR="006B70F8" w:rsidRDefault="006B70F8">
            <w:pPr>
              <w:jc w:val="left"/>
              <w:rPr>
                <w:sz w:val="20"/>
                <w:szCs w:val="20"/>
              </w:rPr>
            </w:pPr>
            <w:r>
              <w:rPr>
                <w:sz w:val="20"/>
              </w:rPr>
              <w:t>Entretien</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A8795E8" w14:textId="77777777" w:rsidR="006B70F8" w:rsidRDefault="006B70F8">
            <w:pPr>
              <w:jc w:val="right"/>
              <w:rPr>
                <w:sz w:val="20"/>
                <w:szCs w:val="20"/>
              </w:rPr>
            </w:pPr>
            <w:r>
              <w:rPr>
                <w:sz w:val="20"/>
              </w:rPr>
              <w:t>s.o.</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E8EE87A" w14:textId="77777777" w:rsidR="006B70F8" w:rsidRDefault="006B70F8">
            <w:pPr>
              <w:jc w:val="right"/>
              <w:rPr>
                <w:sz w:val="20"/>
                <w:szCs w:val="20"/>
              </w:rPr>
            </w:pPr>
            <w:r>
              <w:rPr>
                <w:sz w:val="20"/>
              </w:rPr>
              <w:t>s.o.</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B79928B" w14:textId="77777777" w:rsidR="006B70F8" w:rsidRDefault="006B70F8">
            <w:pPr>
              <w:jc w:val="right"/>
              <w:rPr>
                <w:sz w:val="20"/>
                <w:szCs w:val="20"/>
              </w:rPr>
            </w:pPr>
            <w:r>
              <w:rPr>
                <w:sz w:val="20"/>
              </w:rPr>
              <w:t>s.o.</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1F7D304" w14:textId="77777777" w:rsidR="006B70F8" w:rsidRDefault="006B70F8">
            <w:pPr>
              <w:jc w:val="right"/>
              <w:rPr>
                <w:sz w:val="20"/>
                <w:szCs w:val="20"/>
              </w:rPr>
            </w:pPr>
            <w:r>
              <w:rPr>
                <w:sz w:val="20"/>
              </w:rPr>
              <w:t>s.o.</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B66DEF4" w14:textId="77777777" w:rsidR="006B70F8" w:rsidRDefault="006B70F8">
            <w:pPr>
              <w:jc w:val="right"/>
              <w:rPr>
                <w:sz w:val="20"/>
                <w:szCs w:val="20"/>
              </w:rPr>
            </w:pPr>
            <w:r>
              <w:rPr>
                <w:sz w:val="20"/>
              </w:rPr>
              <w:t>s.o.</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483E758" w14:textId="77777777" w:rsidR="006B70F8" w:rsidRDefault="006B70F8">
            <w:pPr>
              <w:jc w:val="right"/>
              <w:rPr>
                <w:sz w:val="20"/>
                <w:szCs w:val="20"/>
              </w:rPr>
            </w:pPr>
            <w:r>
              <w:rPr>
                <w:sz w:val="20"/>
              </w:rPr>
              <w:t>s.o.</w:t>
            </w:r>
          </w:p>
        </w:tc>
        <w:tc>
          <w:tcPr>
            <w:tcW w:w="10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34F0E5B" w14:textId="77777777" w:rsidR="006B70F8" w:rsidRDefault="006B70F8">
            <w:pPr>
              <w:jc w:val="right"/>
              <w:rPr>
                <w:sz w:val="20"/>
                <w:szCs w:val="20"/>
              </w:rPr>
            </w:pPr>
            <w:r>
              <w:rPr>
                <w:sz w:val="20"/>
              </w:rPr>
              <w:t>s.o.</w:t>
            </w:r>
          </w:p>
        </w:tc>
      </w:tr>
      <w:tr w:rsidR="006B70F8" w14:paraId="553D90EF" w14:textId="77777777" w:rsidTr="006B70F8">
        <w:trPr>
          <w:trHeight w:val="290"/>
        </w:trPr>
        <w:tc>
          <w:tcPr>
            <w:tcW w:w="9360" w:type="dxa"/>
            <w:gridSpan w:val="14"/>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2ECBA31E" w14:textId="77777777" w:rsidR="006B70F8" w:rsidRDefault="006B70F8">
            <w:pPr>
              <w:jc w:val="center"/>
              <w:rPr>
                <w:b/>
                <w:sz w:val="20"/>
                <w:szCs w:val="20"/>
              </w:rPr>
            </w:pPr>
            <w:r>
              <w:rPr>
                <w:b/>
                <w:sz w:val="20"/>
              </w:rPr>
              <w:t>Objectif d’élimination</w:t>
            </w:r>
          </w:p>
        </w:tc>
      </w:tr>
      <w:tr w:rsidR="006B70F8" w14:paraId="2EBFE3B7" w14:textId="77777777" w:rsidTr="006B70F8">
        <w:tc>
          <w:tcPr>
            <w:tcW w:w="1977" w:type="dxa"/>
            <w:tcBorders>
              <w:top w:val="single" w:sz="4" w:space="0" w:color="auto"/>
              <w:left w:val="single" w:sz="4" w:space="0" w:color="auto"/>
              <w:bottom w:val="single" w:sz="4" w:space="0" w:color="auto"/>
              <w:right w:val="single" w:sz="4" w:space="0" w:color="auto"/>
            </w:tcBorders>
            <w:vAlign w:val="center"/>
            <w:hideMark/>
          </w:tcPr>
          <w:p w14:paraId="35EE1544" w14:textId="77777777" w:rsidR="006B70F8" w:rsidRDefault="006B70F8">
            <w:pPr>
              <w:jc w:val="center"/>
              <w:rPr>
                <w:sz w:val="20"/>
                <w:szCs w:val="20"/>
              </w:rPr>
            </w:pPr>
            <w:r>
              <w:rPr>
                <w:b/>
                <w:sz w:val="20"/>
              </w:rPr>
              <w:t>Secteur</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09B28F86" w14:textId="77777777" w:rsidR="006B70F8" w:rsidRDefault="006B70F8">
            <w:pPr>
              <w:ind w:right="-169"/>
              <w:jc w:val="center"/>
              <w:rPr>
                <w:b/>
                <w:sz w:val="20"/>
                <w:szCs w:val="20"/>
              </w:rPr>
            </w:pPr>
            <w:r>
              <w:rPr>
                <w:b/>
                <w:sz w:val="20"/>
              </w:rPr>
              <w:t>2018</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2238B58A" w14:textId="77777777" w:rsidR="006B70F8" w:rsidRDefault="006B70F8">
            <w:pPr>
              <w:ind w:right="-319"/>
              <w:jc w:val="center"/>
              <w:rPr>
                <w:b/>
                <w:sz w:val="20"/>
                <w:szCs w:val="20"/>
              </w:rPr>
            </w:pPr>
            <w:r>
              <w:rPr>
                <w:b/>
                <w:sz w:val="20"/>
              </w:rPr>
              <w:t>2020</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749928E6" w14:textId="77777777" w:rsidR="006B70F8" w:rsidRDefault="006B70F8">
            <w:pPr>
              <w:ind w:right="-174"/>
              <w:jc w:val="center"/>
              <w:rPr>
                <w:b/>
                <w:sz w:val="20"/>
                <w:szCs w:val="20"/>
              </w:rPr>
            </w:pPr>
            <w:r>
              <w:rPr>
                <w:b/>
                <w:sz w:val="20"/>
              </w:rPr>
              <w:t>2023</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32C3017B" w14:textId="77777777" w:rsidR="006B70F8" w:rsidRDefault="006B70F8">
            <w:pPr>
              <w:ind w:right="-170"/>
              <w:jc w:val="center"/>
              <w:rPr>
                <w:b/>
                <w:sz w:val="20"/>
                <w:szCs w:val="20"/>
              </w:rPr>
            </w:pPr>
            <w:r>
              <w:rPr>
                <w:b/>
                <w:sz w:val="20"/>
              </w:rPr>
              <w:t>2025</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7E1CA452" w14:textId="77777777" w:rsidR="006B70F8" w:rsidRDefault="006B70F8">
            <w:pPr>
              <w:ind w:right="-166"/>
              <w:jc w:val="center"/>
              <w:rPr>
                <w:b/>
                <w:sz w:val="20"/>
                <w:szCs w:val="20"/>
              </w:rPr>
            </w:pPr>
            <w:r>
              <w:rPr>
                <w:b/>
                <w:sz w:val="20"/>
              </w:rPr>
              <w:t>2026</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2BD8D96C" w14:textId="77777777" w:rsidR="006B70F8" w:rsidRDefault="006B70F8">
            <w:pPr>
              <w:ind w:right="-174"/>
              <w:jc w:val="center"/>
              <w:rPr>
                <w:b/>
                <w:sz w:val="20"/>
                <w:szCs w:val="20"/>
              </w:rPr>
            </w:pPr>
            <w:r>
              <w:rPr>
                <w:b/>
                <w:sz w:val="20"/>
              </w:rPr>
              <w:t>Total</w:t>
            </w:r>
          </w:p>
        </w:tc>
        <w:tc>
          <w:tcPr>
            <w:tcW w:w="142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919D2FC" w14:textId="77777777" w:rsidR="006B70F8" w:rsidRDefault="006B70F8">
            <w:pPr>
              <w:jc w:val="center"/>
              <w:rPr>
                <w:b/>
                <w:sz w:val="20"/>
                <w:szCs w:val="20"/>
              </w:rPr>
            </w:pPr>
            <w:r>
              <w:rPr>
                <w:b/>
                <w:sz w:val="20"/>
              </w:rPr>
              <w:t xml:space="preserve">Réduction par rapport à la valeur de référence d’ici 2026 (%) </w:t>
            </w:r>
          </w:p>
        </w:tc>
      </w:tr>
      <w:tr w:rsidR="006B70F8" w14:paraId="1CA3F4B9" w14:textId="77777777" w:rsidTr="006B70F8">
        <w:tc>
          <w:tcPr>
            <w:tcW w:w="1977" w:type="dxa"/>
            <w:tcBorders>
              <w:top w:val="single" w:sz="4" w:space="0" w:color="auto"/>
              <w:left w:val="single" w:sz="4" w:space="0" w:color="auto"/>
              <w:bottom w:val="single" w:sz="4" w:space="0" w:color="auto"/>
              <w:right w:val="single" w:sz="4" w:space="0" w:color="auto"/>
            </w:tcBorders>
            <w:hideMark/>
          </w:tcPr>
          <w:p w14:paraId="128FB8FA" w14:textId="77777777" w:rsidR="006B70F8" w:rsidRDefault="006B70F8">
            <w:pPr>
              <w:rPr>
                <w:b/>
                <w:sz w:val="20"/>
                <w:szCs w:val="20"/>
              </w:rPr>
            </w:pPr>
            <w:r>
              <w:rPr>
                <w:sz w:val="20"/>
              </w:rPr>
              <w:t>Mousses de PSX</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EB80BF7" w14:textId="77777777" w:rsidR="006B70F8" w:rsidRDefault="006B70F8">
            <w:pPr>
              <w:jc w:val="right"/>
              <w:rPr>
                <w:sz w:val="20"/>
                <w:szCs w:val="20"/>
              </w:rPr>
            </w:pPr>
            <w:r>
              <w:rPr>
                <w:sz w:val="20"/>
              </w:rPr>
              <w:t>254,0</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5AFBE99" w14:textId="77777777" w:rsidR="006B70F8" w:rsidRDefault="006B70F8">
            <w:pPr>
              <w:jc w:val="right"/>
              <w:rPr>
                <w:sz w:val="20"/>
                <w:szCs w:val="20"/>
              </w:rPr>
            </w:pPr>
            <w:r>
              <w:rPr>
                <w:sz w:val="20"/>
              </w:rPr>
              <w:t>635,0</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22FD272" w14:textId="77777777" w:rsidR="006B70F8" w:rsidRDefault="006B70F8">
            <w:pPr>
              <w:jc w:val="right"/>
              <w:rPr>
                <w:sz w:val="20"/>
                <w:szCs w:val="20"/>
              </w:rPr>
            </w:pPr>
            <w:r>
              <w:rPr>
                <w:sz w:val="20"/>
              </w:rPr>
              <w:t>635,0</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FA9113E" w14:textId="77777777" w:rsidR="006B70F8" w:rsidRDefault="006B70F8">
            <w:pPr>
              <w:jc w:val="right"/>
              <w:rPr>
                <w:sz w:val="20"/>
                <w:szCs w:val="20"/>
              </w:rPr>
            </w:pPr>
            <w:r>
              <w:rPr>
                <w:sz w:val="20"/>
              </w:rPr>
              <w:t>597,0</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4074959" w14:textId="77777777" w:rsidR="006B70F8" w:rsidRDefault="006B70F8">
            <w:pPr>
              <w:jc w:val="right"/>
              <w:rPr>
                <w:sz w:val="20"/>
                <w:szCs w:val="20"/>
              </w:rPr>
            </w:pPr>
            <w:r>
              <w:rPr>
                <w:sz w:val="20"/>
              </w:rPr>
              <w:t>165,0</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6959C4C" w14:textId="77777777" w:rsidR="006B70F8" w:rsidRDefault="006B70F8">
            <w:pPr>
              <w:jc w:val="right"/>
              <w:rPr>
                <w:sz w:val="20"/>
                <w:szCs w:val="20"/>
              </w:rPr>
            </w:pPr>
            <w:r>
              <w:rPr>
                <w:color w:val="000000"/>
                <w:sz w:val="20"/>
              </w:rPr>
              <w:t>2 286,0</w:t>
            </w:r>
          </w:p>
        </w:tc>
        <w:tc>
          <w:tcPr>
            <w:tcW w:w="1423"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0499D599" w14:textId="77777777" w:rsidR="006B70F8" w:rsidRDefault="006B70F8">
            <w:pPr>
              <w:jc w:val="right"/>
              <w:rPr>
                <w:color w:val="000000"/>
                <w:sz w:val="20"/>
                <w:szCs w:val="20"/>
              </w:rPr>
            </w:pPr>
            <w:r>
              <w:rPr>
                <w:color w:val="000000"/>
                <w:sz w:val="20"/>
              </w:rPr>
              <w:t>100</w:t>
            </w:r>
          </w:p>
        </w:tc>
      </w:tr>
      <w:tr w:rsidR="006B70F8" w14:paraId="157D1161" w14:textId="77777777" w:rsidTr="006B70F8">
        <w:tc>
          <w:tcPr>
            <w:tcW w:w="1977" w:type="dxa"/>
            <w:tcBorders>
              <w:top w:val="single" w:sz="4" w:space="0" w:color="auto"/>
              <w:left w:val="single" w:sz="4" w:space="0" w:color="auto"/>
              <w:bottom w:val="single" w:sz="4" w:space="0" w:color="auto"/>
              <w:right w:val="single" w:sz="4" w:space="0" w:color="auto"/>
            </w:tcBorders>
            <w:hideMark/>
          </w:tcPr>
          <w:p w14:paraId="58F02224" w14:textId="77777777" w:rsidR="006B70F8" w:rsidRDefault="006B70F8">
            <w:pPr>
              <w:rPr>
                <w:b/>
                <w:sz w:val="20"/>
                <w:szCs w:val="20"/>
              </w:rPr>
            </w:pPr>
            <w:r>
              <w:rPr>
                <w:sz w:val="20"/>
              </w:rPr>
              <w:t>Mousses de PU</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F5A9D1E" w14:textId="77777777" w:rsidR="006B70F8" w:rsidRDefault="006B70F8">
            <w:pPr>
              <w:jc w:val="right"/>
              <w:rPr>
                <w:sz w:val="20"/>
                <w:szCs w:val="20"/>
              </w:rPr>
            </w:pPr>
            <w:r>
              <w:rPr>
                <w:sz w:val="20"/>
              </w:rPr>
              <w:t>675,1</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24A39CE" w14:textId="77777777" w:rsidR="006B70F8" w:rsidRDefault="006B70F8">
            <w:pPr>
              <w:jc w:val="right"/>
              <w:rPr>
                <w:sz w:val="20"/>
                <w:szCs w:val="20"/>
              </w:rPr>
            </w:pPr>
            <w:r>
              <w:rPr>
                <w:sz w:val="20"/>
              </w:rPr>
              <w:t>808,8</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4984644" w14:textId="77777777" w:rsidR="006B70F8" w:rsidRDefault="006B70F8">
            <w:pPr>
              <w:jc w:val="right"/>
              <w:rPr>
                <w:sz w:val="20"/>
                <w:szCs w:val="20"/>
              </w:rPr>
            </w:pPr>
            <w:r>
              <w:rPr>
                <w:sz w:val="20"/>
              </w:rPr>
              <w:t>1 887,3</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0CC5B8C" w14:textId="77777777" w:rsidR="006B70F8" w:rsidRDefault="006B70F8">
            <w:pPr>
              <w:jc w:val="right"/>
              <w:rPr>
                <w:sz w:val="20"/>
                <w:szCs w:val="20"/>
              </w:rPr>
            </w:pPr>
            <w:r>
              <w:rPr>
                <w:sz w:val="20"/>
              </w:rPr>
              <w:t>748,4</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AE0D038" w14:textId="77777777" w:rsidR="006B70F8" w:rsidRDefault="006B70F8">
            <w:pPr>
              <w:jc w:val="right"/>
              <w:rPr>
                <w:sz w:val="20"/>
                <w:szCs w:val="20"/>
              </w:rPr>
            </w:pPr>
            <w:r>
              <w:rPr>
                <w:sz w:val="20"/>
              </w:rPr>
              <w:t>330,0</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DA0BD54" w14:textId="77777777" w:rsidR="006B70F8" w:rsidRDefault="006B70F8">
            <w:pPr>
              <w:jc w:val="right"/>
              <w:rPr>
                <w:sz w:val="20"/>
                <w:szCs w:val="20"/>
              </w:rPr>
            </w:pPr>
            <w:r>
              <w:rPr>
                <w:color w:val="000000"/>
                <w:sz w:val="20"/>
              </w:rPr>
              <w:t>4 449,6</w:t>
            </w:r>
          </w:p>
        </w:tc>
        <w:tc>
          <w:tcPr>
            <w:tcW w:w="1423"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6A8BEFD8" w14:textId="77777777" w:rsidR="006B70F8" w:rsidRDefault="006B70F8">
            <w:pPr>
              <w:jc w:val="right"/>
              <w:rPr>
                <w:color w:val="000000"/>
                <w:sz w:val="20"/>
                <w:szCs w:val="20"/>
              </w:rPr>
            </w:pPr>
            <w:r>
              <w:rPr>
                <w:color w:val="000000"/>
                <w:sz w:val="20"/>
              </w:rPr>
              <w:t>100</w:t>
            </w:r>
          </w:p>
        </w:tc>
      </w:tr>
      <w:tr w:rsidR="006B70F8" w14:paraId="483DF511" w14:textId="77777777" w:rsidTr="006B70F8">
        <w:tc>
          <w:tcPr>
            <w:tcW w:w="1977" w:type="dxa"/>
            <w:tcBorders>
              <w:top w:val="single" w:sz="4" w:space="0" w:color="auto"/>
              <w:left w:val="single" w:sz="4" w:space="0" w:color="auto"/>
              <w:bottom w:val="single" w:sz="4" w:space="0" w:color="auto"/>
              <w:right w:val="single" w:sz="4" w:space="0" w:color="auto"/>
            </w:tcBorders>
            <w:hideMark/>
          </w:tcPr>
          <w:p w14:paraId="7A107CE4" w14:textId="77777777" w:rsidR="006B70F8" w:rsidRDefault="006B70F8">
            <w:pPr>
              <w:rPr>
                <w:b/>
                <w:sz w:val="20"/>
                <w:szCs w:val="20"/>
              </w:rPr>
            </w:pPr>
            <w:r>
              <w:rPr>
                <w:sz w:val="20"/>
              </w:rPr>
              <w:t>RIC</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594420B" w14:textId="77777777" w:rsidR="006B70F8" w:rsidRDefault="006B70F8">
            <w:pPr>
              <w:jc w:val="right"/>
              <w:rPr>
                <w:sz w:val="20"/>
                <w:szCs w:val="20"/>
              </w:rPr>
            </w:pPr>
            <w:r>
              <w:rPr>
                <w:sz w:val="20"/>
              </w:rPr>
              <w:t>120,1</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3B68CB9" w14:textId="77777777" w:rsidR="006B70F8" w:rsidRDefault="006B70F8">
            <w:pPr>
              <w:jc w:val="right"/>
              <w:rPr>
                <w:sz w:val="20"/>
                <w:szCs w:val="20"/>
              </w:rPr>
            </w:pPr>
            <w:r>
              <w:rPr>
                <w:sz w:val="20"/>
              </w:rPr>
              <w:t>432,5</w:t>
            </w:r>
          </w:p>
        </w:tc>
        <w:tc>
          <w:tcPr>
            <w:tcW w:w="99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0D4137D4" w14:textId="77777777" w:rsidR="006B70F8" w:rsidRDefault="006B70F8">
            <w:pPr>
              <w:jc w:val="right"/>
              <w:rPr>
                <w:sz w:val="20"/>
                <w:szCs w:val="20"/>
              </w:rPr>
            </w:pPr>
            <w:r>
              <w:rPr>
                <w:color w:val="000000"/>
                <w:sz w:val="20"/>
              </w:rPr>
              <w:t>240,3</w:t>
            </w:r>
          </w:p>
        </w:tc>
        <w:tc>
          <w:tcPr>
            <w:tcW w:w="993"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1A077059" w14:textId="77777777" w:rsidR="006B70F8" w:rsidRDefault="006B70F8">
            <w:pPr>
              <w:jc w:val="right"/>
              <w:rPr>
                <w:sz w:val="20"/>
                <w:szCs w:val="20"/>
              </w:rPr>
            </w:pPr>
            <w:r>
              <w:rPr>
                <w:color w:val="000000"/>
                <w:sz w:val="20"/>
              </w:rPr>
              <w:t>588,7</w:t>
            </w:r>
          </w:p>
        </w:tc>
        <w:tc>
          <w:tcPr>
            <w:tcW w:w="993"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2A6DBFE1" w14:textId="77777777" w:rsidR="006B70F8" w:rsidRDefault="006B70F8">
            <w:pPr>
              <w:jc w:val="right"/>
              <w:rPr>
                <w:sz w:val="20"/>
                <w:szCs w:val="20"/>
              </w:rPr>
            </w:pPr>
            <w:r>
              <w:rPr>
                <w:color w:val="000000"/>
                <w:sz w:val="20"/>
              </w:rPr>
              <w:t>-</w:t>
            </w:r>
          </w:p>
        </w:tc>
        <w:tc>
          <w:tcPr>
            <w:tcW w:w="99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4F66E165" w14:textId="77777777" w:rsidR="006B70F8" w:rsidRDefault="006B70F8">
            <w:pPr>
              <w:jc w:val="right"/>
              <w:rPr>
                <w:sz w:val="20"/>
                <w:szCs w:val="20"/>
              </w:rPr>
            </w:pPr>
            <w:r>
              <w:rPr>
                <w:color w:val="000000"/>
                <w:sz w:val="20"/>
              </w:rPr>
              <w:t>1 381,6</w:t>
            </w:r>
          </w:p>
        </w:tc>
        <w:tc>
          <w:tcPr>
            <w:tcW w:w="1423" w:type="dxa"/>
            <w:gridSpan w:val="2"/>
            <w:tcBorders>
              <w:top w:val="nil"/>
              <w:left w:val="nil"/>
              <w:bottom w:val="single" w:sz="4" w:space="0" w:color="auto"/>
              <w:right w:val="single" w:sz="4" w:space="0" w:color="auto"/>
            </w:tcBorders>
            <w:tcMar>
              <w:top w:w="0" w:type="dxa"/>
              <w:left w:w="115" w:type="dxa"/>
              <w:bottom w:w="0" w:type="dxa"/>
              <w:right w:w="173" w:type="dxa"/>
            </w:tcMar>
            <w:vAlign w:val="center"/>
            <w:hideMark/>
          </w:tcPr>
          <w:p w14:paraId="38E1C48C" w14:textId="77777777" w:rsidR="006B70F8" w:rsidRDefault="006B70F8">
            <w:pPr>
              <w:jc w:val="right"/>
              <w:rPr>
                <w:color w:val="000000"/>
                <w:sz w:val="20"/>
                <w:szCs w:val="20"/>
              </w:rPr>
            </w:pPr>
            <w:r>
              <w:rPr>
                <w:color w:val="000000"/>
                <w:sz w:val="20"/>
              </w:rPr>
              <w:t>67,5</w:t>
            </w:r>
          </w:p>
        </w:tc>
      </w:tr>
      <w:tr w:rsidR="006B70F8" w14:paraId="6EF5BDBD" w14:textId="77777777" w:rsidTr="006B70F8">
        <w:tc>
          <w:tcPr>
            <w:tcW w:w="1977" w:type="dxa"/>
            <w:tcBorders>
              <w:top w:val="single" w:sz="4" w:space="0" w:color="auto"/>
              <w:left w:val="single" w:sz="4" w:space="0" w:color="auto"/>
              <w:bottom w:val="single" w:sz="4" w:space="0" w:color="auto"/>
              <w:right w:val="single" w:sz="4" w:space="0" w:color="auto"/>
            </w:tcBorders>
            <w:hideMark/>
          </w:tcPr>
          <w:p w14:paraId="0BEF6E96" w14:textId="77777777" w:rsidR="006B70F8" w:rsidRDefault="006B70F8">
            <w:pPr>
              <w:rPr>
                <w:b/>
                <w:sz w:val="20"/>
                <w:szCs w:val="20"/>
              </w:rPr>
            </w:pPr>
            <w:r>
              <w:rPr>
                <w:sz w:val="20"/>
              </w:rPr>
              <w:t>RAC</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B72290F" w14:textId="77777777" w:rsidR="006B70F8" w:rsidRDefault="006B70F8">
            <w:pPr>
              <w:jc w:val="right"/>
              <w:rPr>
                <w:sz w:val="20"/>
                <w:szCs w:val="20"/>
              </w:rPr>
            </w:pPr>
            <w:r>
              <w:rPr>
                <w:sz w:val="20"/>
              </w:rPr>
              <w:t>821,7</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59E29F8" w14:textId="77777777" w:rsidR="006B70F8" w:rsidRDefault="006B70F8">
            <w:pPr>
              <w:jc w:val="right"/>
              <w:rPr>
                <w:sz w:val="20"/>
                <w:szCs w:val="20"/>
              </w:rPr>
            </w:pPr>
            <w:r>
              <w:rPr>
                <w:sz w:val="20"/>
              </w:rPr>
              <w:t>616,3</w:t>
            </w:r>
          </w:p>
        </w:tc>
        <w:tc>
          <w:tcPr>
            <w:tcW w:w="99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7FBD034E" w14:textId="77777777" w:rsidR="006B70F8" w:rsidRDefault="006B70F8">
            <w:pPr>
              <w:jc w:val="right"/>
              <w:rPr>
                <w:sz w:val="20"/>
                <w:szCs w:val="20"/>
              </w:rPr>
            </w:pPr>
            <w:r>
              <w:rPr>
                <w:color w:val="000000"/>
                <w:sz w:val="20"/>
              </w:rPr>
              <w:t>645,6</w:t>
            </w:r>
          </w:p>
        </w:tc>
        <w:tc>
          <w:tcPr>
            <w:tcW w:w="993"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1134BCFA" w14:textId="77777777" w:rsidR="006B70F8" w:rsidRDefault="006B70F8">
            <w:pPr>
              <w:jc w:val="right"/>
              <w:rPr>
                <w:sz w:val="20"/>
                <w:szCs w:val="20"/>
              </w:rPr>
            </w:pPr>
            <w:r>
              <w:rPr>
                <w:color w:val="000000"/>
                <w:sz w:val="20"/>
              </w:rPr>
              <w:t>381,5</w:t>
            </w:r>
          </w:p>
        </w:tc>
        <w:tc>
          <w:tcPr>
            <w:tcW w:w="993"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2F427D31" w14:textId="77777777" w:rsidR="006B70F8" w:rsidRDefault="006B70F8">
            <w:pPr>
              <w:jc w:val="right"/>
              <w:rPr>
                <w:sz w:val="20"/>
                <w:szCs w:val="20"/>
              </w:rPr>
            </w:pPr>
            <w:r>
              <w:rPr>
                <w:color w:val="000000"/>
                <w:sz w:val="20"/>
              </w:rPr>
              <w:t>-</w:t>
            </w:r>
          </w:p>
        </w:tc>
        <w:tc>
          <w:tcPr>
            <w:tcW w:w="99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24C98763" w14:textId="77777777" w:rsidR="006B70F8" w:rsidRDefault="006B70F8">
            <w:pPr>
              <w:jc w:val="right"/>
              <w:rPr>
                <w:sz w:val="20"/>
                <w:szCs w:val="20"/>
              </w:rPr>
            </w:pPr>
            <w:r>
              <w:rPr>
                <w:color w:val="000000"/>
                <w:sz w:val="20"/>
              </w:rPr>
              <w:t>2 465,1</w:t>
            </w:r>
          </w:p>
        </w:tc>
        <w:tc>
          <w:tcPr>
            <w:tcW w:w="1423" w:type="dxa"/>
            <w:gridSpan w:val="2"/>
            <w:tcBorders>
              <w:top w:val="nil"/>
              <w:left w:val="nil"/>
              <w:bottom w:val="single" w:sz="4" w:space="0" w:color="auto"/>
              <w:right w:val="single" w:sz="4" w:space="0" w:color="auto"/>
            </w:tcBorders>
            <w:tcMar>
              <w:top w:w="0" w:type="dxa"/>
              <w:left w:w="115" w:type="dxa"/>
              <w:bottom w:w="0" w:type="dxa"/>
              <w:right w:w="173" w:type="dxa"/>
            </w:tcMar>
            <w:vAlign w:val="center"/>
            <w:hideMark/>
          </w:tcPr>
          <w:p w14:paraId="625B987C" w14:textId="77777777" w:rsidR="006B70F8" w:rsidRDefault="006B70F8">
            <w:pPr>
              <w:jc w:val="right"/>
              <w:rPr>
                <w:color w:val="000000"/>
                <w:sz w:val="20"/>
                <w:szCs w:val="20"/>
              </w:rPr>
            </w:pPr>
            <w:r>
              <w:rPr>
                <w:color w:val="000000"/>
                <w:sz w:val="20"/>
              </w:rPr>
              <w:t>70</w:t>
            </w:r>
          </w:p>
        </w:tc>
      </w:tr>
      <w:tr w:rsidR="006B70F8" w14:paraId="1C16E371" w14:textId="77777777" w:rsidTr="006B70F8">
        <w:tc>
          <w:tcPr>
            <w:tcW w:w="1977" w:type="dxa"/>
            <w:tcBorders>
              <w:top w:val="single" w:sz="4" w:space="0" w:color="auto"/>
              <w:left w:val="single" w:sz="4" w:space="0" w:color="auto"/>
              <w:bottom w:val="single" w:sz="4" w:space="0" w:color="auto"/>
              <w:right w:val="single" w:sz="4" w:space="0" w:color="auto"/>
            </w:tcBorders>
            <w:hideMark/>
          </w:tcPr>
          <w:p w14:paraId="647CDCB1" w14:textId="77777777" w:rsidR="006B70F8" w:rsidRDefault="006B70F8">
            <w:pPr>
              <w:rPr>
                <w:b/>
                <w:sz w:val="20"/>
                <w:szCs w:val="20"/>
              </w:rPr>
            </w:pPr>
            <w:r>
              <w:rPr>
                <w:sz w:val="20"/>
              </w:rPr>
              <w:t>Solvants</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52B54D5" w14:textId="77777777" w:rsidR="006B70F8" w:rsidRDefault="006B70F8">
            <w:pPr>
              <w:jc w:val="right"/>
              <w:rPr>
                <w:sz w:val="20"/>
                <w:szCs w:val="20"/>
              </w:rPr>
            </w:pPr>
            <w:r>
              <w:rPr>
                <w:sz w:val="20"/>
              </w:rPr>
              <w:t>59,8</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6" w:type="dxa"/>
            </w:tcMar>
            <w:hideMark/>
          </w:tcPr>
          <w:p w14:paraId="0A6243C0" w14:textId="77777777" w:rsidR="006B70F8" w:rsidRDefault="006B70F8">
            <w:pPr>
              <w:jc w:val="right"/>
              <w:rPr>
                <w:sz w:val="20"/>
                <w:szCs w:val="20"/>
              </w:rPr>
            </w:pPr>
            <w:r>
              <w:rPr>
                <w:sz w:val="20"/>
              </w:rPr>
              <w:t>74,2</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6CDE474" w14:textId="77777777" w:rsidR="006B70F8" w:rsidRDefault="006B70F8">
            <w:pPr>
              <w:jc w:val="right"/>
              <w:rPr>
                <w:sz w:val="20"/>
                <w:szCs w:val="20"/>
              </w:rPr>
            </w:pPr>
            <w:r>
              <w:rPr>
                <w:sz w:val="20"/>
              </w:rPr>
              <w:t>172,9</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3C22FD3" w14:textId="77777777" w:rsidR="006B70F8" w:rsidRDefault="006B70F8">
            <w:pPr>
              <w:jc w:val="right"/>
              <w:rPr>
                <w:sz w:val="20"/>
                <w:szCs w:val="20"/>
              </w:rPr>
            </w:pPr>
            <w:r>
              <w:rPr>
                <w:sz w:val="20"/>
              </w:rPr>
              <w:t>93,3</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BB18AE4" w14:textId="77777777" w:rsidR="006B70F8" w:rsidRDefault="006B70F8">
            <w:pPr>
              <w:jc w:val="right"/>
              <w:rPr>
                <w:sz w:val="20"/>
                <w:szCs w:val="20"/>
              </w:rPr>
            </w:pPr>
            <w:r>
              <w:rPr>
                <w:sz w:val="20"/>
              </w:rPr>
              <w:t>55,0</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52A337B" w14:textId="77777777" w:rsidR="006B70F8" w:rsidRDefault="006B70F8">
            <w:pPr>
              <w:jc w:val="right"/>
              <w:rPr>
                <w:sz w:val="20"/>
                <w:szCs w:val="20"/>
              </w:rPr>
            </w:pPr>
            <w:r>
              <w:rPr>
                <w:color w:val="000000"/>
                <w:sz w:val="20"/>
              </w:rPr>
              <w:t>455,2</w:t>
            </w:r>
          </w:p>
        </w:tc>
        <w:tc>
          <w:tcPr>
            <w:tcW w:w="1423"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7F05C9AD" w14:textId="77777777" w:rsidR="006B70F8" w:rsidRDefault="006B70F8">
            <w:pPr>
              <w:jc w:val="right"/>
              <w:rPr>
                <w:color w:val="000000"/>
                <w:sz w:val="20"/>
                <w:szCs w:val="20"/>
              </w:rPr>
            </w:pPr>
            <w:r>
              <w:rPr>
                <w:color w:val="000000"/>
                <w:sz w:val="20"/>
              </w:rPr>
              <w:t>100</w:t>
            </w:r>
          </w:p>
        </w:tc>
      </w:tr>
      <w:tr w:rsidR="006B70F8" w14:paraId="09EC7C52" w14:textId="77777777" w:rsidTr="006B70F8">
        <w:tc>
          <w:tcPr>
            <w:tcW w:w="1977" w:type="dxa"/>
            <w:tcBorders>
              <w:top w:val="single" w:sz="4" w:space="0" w:color="auto"/>
              <w:left w:val="single" w:sz="4" w:space="0" w:color="auto"/>
              <w:bottom w:val="single" w:sz="4" w:space="0" w:color="auto"/>
              <w:right w:val="single" w:sz="4" w:space="0" w:color="auto"/>
            </w:tcBorders>
            <w:vAlign w:val="center"/>
            <w:hideMark/>
          </w:tcPr>
          <w:p w14:paraId="3520279D" w14:textId="2A84DEA3" w:rsidR="006B70F8" w:rsidRDefault="006B70F8">
            <w:pPr>
              <w:jc w:val="left"/>
              <w:rPr>
                <w:b/>
                <w:sz w:val="20"/>
                <w:szCs w:val="20"/>
              </w:rPr>
            </w:pPr>
            <w:r>
              <w:rPr>
                <w:sz w:val="20"/>
              </w:rPr>
              <w:t>Entretien</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D9C8967" w14:textId="77777777" w:rsidR="006B70F8" w:rsidRDefault="006B70F8">
            <w:pPr>
              <w:jc w:val="right"/>
              <w:rPr>
                <w:sz w:val="20"/>
                <w:szCs w:val="20"/>
              </w:rPr>
            </w:pPr>
            <w:r>
              <w:rPr>
                <w:sz w:val="20"/>
              </w:rPr>
              <w:t>s.o.</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6" w:type="dxa"/>
            </w:tcMar>
            <w:hideMark/>
          </w:tcPr>
          <w:p w14:paraId="69500650" w14:textId="77777777" w:rsidR="006B70F8" w:rsidRDefault="006B70F8">
            <w:pPr>
              <w:jc w:val="right"/>
              <w:rPr>
                <w:sz w:val="20"/>
                <w:szCs w:val="20"/>
              </w:rPr>
            </w:pPr>
            <w:r>
              <w:rPr>
                <w:sz w:val="20"/>
              </w:rPr>
              <w:t>734,0</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E0F195B" w14:textId="77777777" w:rsidR="006B70F8" w:rsidRDefault="006B70F8">
            <w:pPr>
              <w:jc w:val="right"/>
              <w:rPr>
                <w:sz w:val="20"/>
                <w:szCs w:val="20"/>
              </w:rPr>
            </w:pPr>
            <w:r>
              <w:rPr>
                <w:sz w:val="20"/>
              </w:rPr>
              <w:t>s.o.</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44CA048" w14:textId="77777777" w:rsidR="006B70F8" w:rsidRDefault="006B70F8">
            <w:pPr>
              <w:jc w:val="right"/>
              <w:rPr>
                <w:sz w:val="20"/>
                <w:szCs w:val="20"/>
              </w:rPr>
            </w:pPr>
            <w:r>
              <w:rPr>
                <w:sz w:val="20"/>
              </w:rPr>
              <w:t>s.o.</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AADDD65" w14:textId="77777777" w:rsidR="006B70F8" w:rsidRDefault="006B70F8">
            <w:pPr>
              <w:jc w:val="right"/>
              <w:rPr>
                <w:sz w:val="20"/>
                <w:szCs w:val="20"/>
              </w:rPr>
            </w:pPr>
            <w:r>
              <w:rPr>
                <w:sz w:val="20"/>
              </w:rPr>
              <w:t>s.o.</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B135378" w14:textId="77777777" w:rsidR="006B70F8" w:rsidRDefault="006B70F8">
            <w:pPr>
              <w:jc w:val="right"/>
              <w:rPr>
                <w:sz w:val="20"/>
                <w:szCs w:val="20"/>
              </w:rPr>
            </w:pPr>
            <w:r>
              <w:rPr>
                <w:color w:val="000000"/>
                <w:sz w:val="20"/>
              </w:rPr>
              <w:t>734,0</w:t>
            </w:r>
          </w:p>
        </w:tc>
        <w:tc>
          <w:tcPr>
            <w:tcW w:w="1423"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1F75EC07" w14:textId="77777777" w:rsidR="006B70F8" w:rsidRDefault="006B70F8">
            <w:pPr>
              <w:jc w:val="right"/>
              <w:rPr>
                <w:color w:val="000000"/>
                <w:sz w:val="20"/>
                <w:szCs w:val="20"/>
              </w:rPr>
            </w:pPr>
            <w:r>
              <w:rPr>
                <w:color w:val="000000"/>
                <w:sz w:val="20"/>
              </w:rPr>
              <w:t>s.o.</w:t>
            </w:r>
          </w:p>
        </w:tc>
      </w:tr>
      <w:tr w:rsidR="006B70F8" w14:paraId="7B38AD6C" w14:textId="77777777" w:rsidTr="006B70F8">
        <w:trPr>
          <w:trHeight w:val="217"/>
        </w:trPr>
        <w:tc>
          <w:tcPr>
            <w:tcW w:w="1977" w:type="dxa"/>
            <w:tcBorders>
              <w:top w:val="single" w:sz="4" w:space="0" w:color="auto"/>
              <w:left w:val="single" w:sz="4" w:space="0" w:color="auto"/>
              <w:bottom w:val="single" w:sz="4" w:space="0" w:color="auto"/>
              <w:right w:val="single" w:sz="4" w:space="0" w:color="auto"/>
            </w:tcBorders>
            <w:vAlign w:val="center"/>
            <w:hideMark/>
          </w:tcPr>
          <w:p w14:paraId="506A1CF8" w14:textId="77777777" w:rsidR="006B70F8" w:rsidRDefault="006B70F8">
            <w:pPr>
              <w:jc w:val="left"/>
              <w:rPr>
                <w:b/>
                <w:sz w:val="20"/>
                <w:szCs w:val="20"/>
              </w:rPr>
            </w:pPr>
            <w:r>
              <w:rPr>
                <w:b/>
                <w:sz w:val="20"/>
              </w:rPr>
              <w:t>Total</w:t>
            </w:r>
          </w:p>
        </w:tc>
        <w:tc>
          <w:tcPr>
            <w:tcW w:w="993" w:type="dxa"/>
            <w:tcBorders>
              <w:top w:val="single" w:sz="4" w:space="0" w:color="auto"/>
              <w:left w:val="single" w:sz="4" w:space="0" w:color="auto"/>
              <w:bottom w:val="single" w:sz="4" w:space="0" w:color="auto"/>
              <w:right w:val="single" w:sz="4" w:space="0" w:color="auto"/>
            </w:tcBorders>
            <w:tcMar>
              <w:top w:w="0" w:type="dxa"/>
              <w:left w:w="85" w:type="dxa"/>
              <w:bottom w:w="0" w:type="dxa"/>
              <w:right w:w="176" w:type="dxa"/>
            </w:tcMar>
            <w:vAlign w:val="center"/>
            <w:hideMark/>
          </w:tcPr>
          <w:p w14:paraId="11E6455E" w14:textId="77777777" w:rsidR="006B70F8" w:rsidRDefault="006B70F8">
            <w:pPr>
              <w:jc w:val="right"/>
              <w:rPr>
                <w:b/>
                <w:sz w:val="20"/>
                <w:szCs w:val="20"/>
              </w:rPr>
            </w:pPr>
            <w:r>
              <w:rPr>
                <w:b/>
                <w:color w:val="000000"/>
                <w:sz w:val="20"/>
              </w:rPr>
              <w:t>1 930,7</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6" w:type="dxa"/>
            </w:tcMar>
            <w:vAlign w:val="center"/>
            <w:hideMark/>
          </w:tcPr>
          <w:p w14:paraId="49FFD082" w14:textId="77777777" w:rsidR="006B70F8" w:rsidRDefault="006B70F8">
            <w:pPr>
              <w:jc w:val="right"/>
              <w:rPr>
                <w:b/>
                <w:sz w:val="20"/>
                <w:szCs w:val="20"/>
              </w:rPr>
            </w:pPr>
            <w:r>
              <w:rPr>
                <w:b/>
                <w:color w:val="000000"/>
                <w:sz w:val="20"/>
              </w:rPr>
              <w:t>3 300,8</w:t>
            </w:r>
          </w:p>
        </w:tc>
        <w:tc>
          <w:tcPr>
            <w:tcW w:w="994" w:type="dxa"/>
            <w:gridSpan w:val="2"/>
            <w:tcBorders>
              <w:top w:val="nil"/>
              <w:left w:val="nil"/>
              <w:bottom w:val="single" w:sz="4" w:space="0" w:color="auto"/>
              <w:right w:val="single" w:sz="4" w:space="0" w:color="auto"/>
            </w:tcBorders>
            <w:tcMar>
              <w:top w:w="0" w:type="dxa"/>
              <w:left w:w="85" w:type="dxa"/>
              <w:bottom w:w="0" w:type="dxa"/>
              <w:right w:w="176" w:type="dxa"/>
            </w:tcMar>
            <w:vAlign w:val="center"/>
            <w:hideMark/>
          </w:tcPr>
          <w:p w14:paraId="75EEEF41" w14:textId="77777777" w:rsidR="006B70F8" w:rsidRDefault="006B70F8">
            <w:pPr>
              <w:jc w:val="right"/>
              <w:rPr>
                <w:b/>
                <w:sz w:val="20"/>
                <w:szCs w:val="20"/>
              </w:rPr>
            </w:pPr>
            <w:r>
              <w:rPr>
                <w:b/>
                <w:color w:val="000000"/>
                <w:sz w:val="20"/>
              </w:rPr>
              <w:t>3 581,1</w:t>
            </w:r>
          </w:p>
        </w:tc>
        <w:tc>
          <w:tcPr>
            <w:tcW w:w="993" w:type="dxa"/>
            <w:gridSpan w:val="2"/>
            <w:tcBorders>
              <w:top w:val="nil"/>
              <w:left w:val="nil"/>
              <w:bottom w:val="single" w:sz="4" w:space="0" w:color="auto"/>
              <w:right w:val="single" w:sz="4" w:space="0" w:color="auto"/>
            </w:tcBorders>
            <w:tcMar>
              <w:top w:w="0" w:type="dxa"/>
              <w:left w:w="85" w:type="dxa"/>
              <w:bottom w:w="0" w:type="dxa"/>
              <w:right w:w="176" w:type="dxa"/>
            </w:tcMar>
            <w:vAlign w:val="center"/>
            <w:hideMark/>
          </w:tcPr>
          <w:p w14:paraId="6A5D7D42" w14:textId="77777777" w:rsidR="006B70F8" w:rsidRDefault="006B70F8">
            <w:pPr>
              <w:jc w:val="right"/>
              <w:rPr>
                <w:b/>
                <w:sz w:val="20"/>
                <w:szCs w:val="20"/>
              </w:rPr>
            </w:pPr>
            <w:r>
              <w:rPr>
                <w:b/>
                <w:color w:val="000000"/>
                <w:sz w:val="20"/>
              </w:rPr>
              <w:t>2 408,9</w:t>
            </w:r>
          </w:p>
        </w:tc>
        <w:tc>
          <w:tcPr>
            <w:tcW w:w="993" w:type="dxa"/>
            <w:gridSpan w:val="2"/>
            <w:tcBorders>
              <w:top w:val="nil"/>
              <w:left w:val="nil"/>
              <w:bottom w:val="single" w:sz="4" w:space="0" w:color="auto"/>
              <w:right w:val="single" w:sz="4" w:space="0" w:color="auto"/>
            </w:tcBorders>
            <w:tcMar>
              <w:top w:w="0" w:type="dxa"/>
              <w:left w:w="85" w:type="dxa"/>
              <w:bottom w:w="0" w:type="dxa"/>
              <w:right w:w="176" w:type="dxa"/>
            </w:tcMar>
            <w:vAlign w:val="center"/>
            <w:hideMark/>
          </w:tcPr>
          <w:p w14:paraId="1F9B3581" w14:textId="77777777" w:rsidR="006B70F8" w:rsidRDefault="006B70F8">
            <w:pPr>
              <w:jc w:val="right"/>
              <w:rPr>
                <w:b/>
                <w:sz w:val="20"/>
                <w:szCs w:val="20"/>
              </w:rPr>
            </w:pPr>
            <w:r>
              <w:rPr>
                <w:b/>
                <w:color w:val="000000"/>
                <w:sz w:val="20"/>
              </w:rPr>
              <w:t>550,0</w:t>
            </w:r>
          </w:p>
        </w:tc>
        <w:tc>
          <w:tcPr>
            <w:tcW w:w="994" w:type="dxa"/>
            <w:gridSpan w:val="2"/>
            <w:tcBorders>
              <w:top w:val="nil"/>
              <w:left w:val="nil"/>
              <w:bottom w:val="single" w:sz="4" w:space="0" w:color="auto"/>
              <w:right w:val="single" w:sz="4" w:space="0" w:color="auto"/>
            </w:tcBorders>
            <w:tcMar>
              <w:top w:w="0" w:type="dxa"/>
              <w:left w:w="0" w:type="dxa"/>
              <w:bottom w:w="0" w:type="dxa"/>
              <w:right w:w="142" w:type="dxa"/>
            </w:tcMar>
            <w:vAlign w:val="center"/>
            <w:hideMark/>
          </w:tcPr>
          <w:p w14:paraId="20605841" w14:textId="77777777" w:rsidR="006B70F8" w:rsidRDefault="006B70F8">
            <w:pPr>
              <w:jc w:val="right"/>
              <w:rPr>
                <w:b/>
                <w:sz w:val="20"/>
                <w:szCs w:val="20"/>
              </w:rPr>
            </w:pPr>
            <w:r>
              <w:rPr>
                <w:b/>
                <w:color w:val="000000"/>
                <w:sz w:val="20"/>
              </w:rPr>
              <w:t>11 771,5</w:t>
            </w:r>
          </w:p>
        </w:tc>
        <w:tc>
          <w:tcPr>
            <w:tcW w:w="1423" w:type="dxa"/>
            <w:gridSpan w:val="2"/>
            <w:tcBorders>
              <w:top w:val="nil"/>
              <w:left w:val="nil"/>
              <w:bottom w:val="single" w:sz="4" w:space="0" w:color="auto"/>
              <w:right w:val="single" w:sz="4" w:space="0" w:color="auto"/>
            </w:tcBorders>
            <w:tcMar>
              <w:top w:w="0" w:type="dxa"/>
              <w:left w:w="85" w:type="dxa"/>
              <w:bottom w:w="0" w:type="dxa"/>
              <w:right w:w="176" w:type="dxa"/>
            </w:tcMar>
            <w:vAlign w:val="center"/>
            <w:hideMark/>
          </w:tcPr>
          <w:p w14:paraId="2B26668B" w14:textId="77777777" w:rsidR="006B70F8" w:rsidRDefault="006B70F8">
            <w:pPr>
              <w:jc w:val="right"/>
              <w:rPr>
                <w:b/>
                <w:color w:val="000000"/>
                <w:sz w:val="20"/>
                <w:szCs w:val="20"/>
              </w:rPr>
            </w:pPr>
            <w:r>
              <w:rPr>
                <w:b/>
                <w:color w:val="000000"/>
                <w:sz w:val="20"/>
              </w:rPr>
              <w:t>s.o.</w:t>
            </w:r>
          </w:p>
        </w:tc>
      </w:tr>
    </w:tbl>
    <w:p w14:paraId="4861FAA6" w14:textId="76C1B8EC" w:rsidR="006B70F8" w:rsidRPr="00D940F8" w:rsidRDefault="006B70F8" w:rsidP="005D2716">
      <w:pPr>
        <w:pStyle w:val="Heading1"/>
        <w:numPr>
          <w:ilvl w:val="0"/>
          <w:numId w:val="21"/>
        </w:numPr>
        <w:spacing w:before="240"/>
      </w:pPr>
      <w:r>
        <w:t>À la 91</w:t>
      </w:r>
      <w:r>
        <w:rPr>
          <w:vertAlign w:val="superscript"/>
        </w:rPr>
        <w:t>e</w:t>
      </w:r>
      <w:r>
        <w:t> réunion, le Comité exécutif a approuvé</w:t>
      </w:r>
      <w:r w:rsidR="00E10935">
        <w:rPr>
          <w:rStyle w:val="FootnoteReference"/>
        </w:rPr>
        <w:footnoteReference w:id="3"/>
      </w:r>
      <w:r>
        <w:t xml:space="preserve"> les demandes de cinquièmes tranches des plans des secteurs des mousses de PSX, des solvants et de l’entretien de l’équipement de réfrigération et de climatisation et du programme national d’habilitation</w:t>
      </w:r>
      <w:r>
        <w:rPr>
          <w:rStyle w:val="FootnoteReference"/>
        </w:rPr>
        <w:footnoteReference w:id="4"/>
      </w:r>
      <w:r>
        <w:t>, et à la 93</w:t>
      </w:r>
      <w:r>
        <w:rPr>
          <w:vertAlign w:val="superscript"/>
        </w:rPr>
        <w:t>e</w:t>
      </w:r>
      <w:r>
        <w:t> réunion, le Comité exécutif a approuvé les demandes pour les sixièmes tranches des plans des secteurs des mousses de PSX, des solvants et de l’entretien de l’équipement de réfrigération, et pour les quatrième et cinquième tranches, respectivement, des plans de secteur des mousses de PU et de la RIC</w:t>
      </w:r>
      <w:r w:rsidR="00E10935" w:rsidRPr="00C76A4B">
        <w:rPr>
          <w:rStyle w:val="FootnoteReference"/>
        </w:rPr>
        <w:footnoteReference w:id="5"/>
      </w:r>
      <w:r>
        <w:t>. À la 94</w:t>
      </w:r>
      <w:r>
        <w:rPr>
          <w:vertAlign w:val="superscript"/>
        </w:rPr>
        <w:t>e</w:t>
      </w:r>
      <w:r>
        <w:t xml:space="preserve"> réunion, le Comité exécutif a approuvé la demande pour la quatrième tranche du plan de secteur de la RAC, étant entendu que l’ONUDI et le Gouvernement de l’Autriche ne transféreraient aucun financement approuvé au Centre de coopération environnementale extérieure (CCEE) du Gouvernement de la Chine tant que le Comité exécutif n’aurait </w:t>
      </w:r>
      <w:r>
        <w:lastRenderedPageBreak/>
        <w:t>pas examiné le rapport, qui doit être remis par le PNUD, mentionné dans la décision 94/11 b) ii) ; que tout surcoût d’exploitation inutilisé de la phase II du plan du secteur de la RAC du PGEH serait restitué au Fonds multilatéral en tenant compte des ventes de climatiseurs biblocs au R-290 réalisées avant le 31 décembre 2026 ; et que l’ONUDI remettrait, à la 97</w:t>
      </w:r>
      <w:r>
        <w:rPr>
          <w:vertAlign w:val="superscript"/>
        </w:rPr>
        <w:t>e</w:t>
      </w:r>
      <w:r>
        <w:t> réunion, un rapport d’information sur l’examen par le Gouvernement de la Chine des suggestions de facilitation de la fabrication de climatiseurs biblocs au R-290 décrites au paragraphe 32 du document UNEP/OzL.Pro/ExCom/94/29</w:t>
      </w:r>
      <w:r w:rsidR="00E10935" w:rsidRPr="00D940F8">
        <w:rPr>
          <w:rStyle w:val="FootnoteReference"/>
        </w:rPr>
        <w:footnoteReference w:id="6"/>
      </w:r>
      <w:r>
        <w:t>.</w:t>
      </w:r>
    </w:p>
    <w:p w14:paraId="71D99A3A" w14:textId="13EAB646" w:rsidR="006B70F8" w:rsidRDefault="006B70F8" w:rsidP="006B70F8">
      <w:pPr>
        <w:pStyle w:val="Heading1"/>
        <w:numPr>
          <w:ilvl w:val="0"/>
          <w:numId w:val="0"/>
        </w:numPr>
        <w:tabs>
          <w:tab w:val="left" w:pos="720"/>
        </w:tabs>
        <w:rPr>
          <w:u w:val="single"/>
        </w:rPr>
      </w:pPr>
      <w:r>
        <w:rPr>
          <w:u w:val="single"/>
        </w:rPr>
        <w:t>Soumission à la 95</w:t>
      </w:r>
      <w:r>
        <w:rPr>
          <w:u w:val="single"/>
          <w:vertAlign w:val="superscript"/>
        </w:rPr>
        <w:t>e</w:t>
      </w:r>
      <w:r>
        <w:rPr>
          <w:u w:val="single"/>
        </w:rPr>
        <w:t> réunion</w:t>
      </w:r>
    </w:p>
    <w:p w14:paraId="43FEA0CD" w14:textId="4A3FA267" w:rsidR="006B70F8" w:rsidRDefault="006B70F8" w:rsidP="001370D6">
      <w:pPr>
        <w:pStyle w:val="Heading1"/>
        <w:numPr>
          <w:ilvl w:val="0"/>
          <w:numId w:val="21"/>
        </w:numPr>
      </w:pPr>
      <w:r>
        <w:t>Les agences bilatérales et d’exécution concernées ont présenté des demandes pour les septièmes tranches des plans des secteurs des mousses de PSX et de l’entretien de l’équipement de réfrigération, ainsi que pour la cinquième tranche du plan du secteur des mousses de PU. Le résumé du financement approuvé jusqu’à présent et demandé lors de la présente réunion est donné au tableau 3.</w:t>
      </w:r>
    </w:p>
    <w:p w14:paraId="1A6BAA86" w14:textId="77777777" w:rsidR="006B70F8" w:rsidRDefault="006B70F8" w:rsidP="006B70F8">
      <w:pPr>
        <w:keepNext/>
      </w:pPr>
      <w:r>
        <w:rPr>
          <w:b/>
        </w:rPr>
        <w:t>Tableau 3. Financement approuvé et demandé pour des secteurs sélectionnés au titre de la phase II du PGEH ($ US)</w:t>
      </w:r>
    </w:p>
    <w:tbl>
      <w:tblPr>
        <w:tblW w:w="5000" w:type="pct"/>
        <w:tblLook w:val="04A0" w:firstRow="1" w:lastRow="0" w:firstColumn="1" w:lastColumn="0" w:noHBand="0" w:noVBand="1"/>
      </w:tblPr>
      <w:tblGrid>
        <w:gridCol w:w="2123"/>
        <w:gridCol w:w="3091"/>
        <w:gridCol w:w="2068"/>
        <w:gridCol w:w="2068"/>
      </w:tblGrid>
      <w:tr w:rsidR="006B70F8" w14:paraId="02D79ACD" w14:textId="77777777" w:rsidTr="006B70F8">
        <w:trPr>
          <w:tblHeader/>
        </w:trPr>
        <w:tc>
          <w:tcPr>
            <w:tcW w:w="1135" w:type="pct"/>
            <w:tcBorders>
              <w:top w:val="single" w:sz="4" w:space="0" w:color="auto"/>
              <w:left w:val="single" w:sz="4" w:space="0" w:color="auto"/>
              <w:bottom w:val="single" w:sz="4" w:space="0" w:color="auto"/>
              <w:right w:val="single" w:sz="4" w:space="0" w:color="auto"/>
            </w:tcBorders>
            <w:tcMar>
              <w:top w:w="6" w:type="dxa"/>
              <w:left w:w="108" w:type="dxa"/>
              <w:bottom w:w="6" w:type="dxa"/>
              <w:right w:w="108" w:type="dxa"/>
            </w:tcMar>
            <w:vAlign w:val="center"/>
            <w:hideMark/>
          </w:tcPr>
          <w:p w14:paraId="2F798630" w14:textId="77777777" w:rsidR="006B70F8" w:rsidRDefault="006B70F8">
            <w:pPr>
              <w:widowControl w:val="0"/>
              <w:jc w:val="center"/>
              <w:rPr>
                <w:b/>
                <w:bCs/>
                <w:color w:val="000000"/>
                <w:sz w:val="20"/>
                <w:szCs w:val="20"/>
              </w:rPr>
            </w:pPr>
            <w:r>
              <w:rPr>
                <w:b/>
                <w:snapToGrid w:val="0"/>
                <w:color w:val="000000"/>
                <w:sz w:val="20"/>
              </w:rPr>
              <w:t xml:space="preserve">Plan sectoriel </w:t>
            </w:r>
          </w:p>
        </w:tc>
        <w:tc>
          <w:tcPr>
            <w:tcW w:w="1653" w:type="pct"/>
            <w:tcBorders>
              <w:top w:val="single" w:sz="4" w:space="0" w:color="auto"/>
              <w:left w:val="single" w:sz="4" w:space="0" w:color="auto"/>
              <w:bottom w:val="single" w:sz="4" w:space="0" w:color="auto"/>
              <w:right w:val="single" w:sz="4" w:space="0" w:color="auto"/>
            </w:tcBorders>
            <w:vAlign w:val="center"/>
            <w:hideMark/>
          </w:tcPr>
          <w:p w14:paraId="641D990E" w14:textId="77777777" w:rsidR="006B70F8" w:rsidRDefault="006B70F8">
            <w:pPr>
              <w:widowControl w:val="0"/>
              <w:jc w:val="center"/>
              <w:rPr>
                <w:b/>
                <w:bCs/>
                <w:color w:val="000000"/>
                <w:sz w:val="20"/>
                <w:szCs w:val="20"/>
              </w:rPr>
            </w:pPr>
            <w:r>
              <w:rPr>
                <w:b/>
                <w:snapToGrid w:val="0"/>
                <w:color w:val="000000"/>
                <w:sz w:val="20"/>
              </w:rPr>
              <w:t>Agences principale et coopérantes</w:t>
            </w:r>
          </w:p>
        </w:tc>
        <w:tc>
          <w:tcPr>
            <w:tcW w:w="1106" w:type="pct"/>
            <w:tcBorders>
              <w:top w:val="single" w:sz="4" w:space="0" w:color="auto"/>
              <w:left w:val="nil"/>
              <w:bottom w:val="single" w:sz="4" w:space="0" w:color="auto"/>
              <w:right w:val="single" w:sz="4" w:space="0" w:color="auto"/>
            </w:tcBorders>
            <w:tcMar>
              <w:top w:w="6" w:type="dxa"/>
              <w:left w:w="108" w:type="dxa"/>
              <w:bottom w:w="6" w:type="dxa"/>
              <w:right w:w="108" w:type="dxa"/>
            </w:tcMar>
            <w:vAlign w:val="center"/>
            <w:hideMark/>
          </w:tcPr>
          <w:p w14:paraId="5E85A213" w14:textId="77777777" w:rsidR="006B70F8" w:rsidRDefault="006B70F8">
            <w:pPr>
              <w:widowControl w:val="0"/>
              <w:jc w:val="center"/>
              <w:rPr>
                <w:b/>
                <w:bCs/>
                <w:color w:val="000000" w:themeColor="text1"/>
                <w:sz w:val="20"/>
                <w:szCs w:val="20"/>
              </w:rPr>
            </w:pPr>
            <w:r>
              <w:rPr>
                <w:b/>
                <w:snapToGrid w:val="0"/>
                <w:color w:val="000000" w:themeColor="text1"/>
                <w:sz w:val="20"/>
              </w:rPr>
              <w:t>Financement approuvé</w:t>
            </w:r>
          </w:p>
        </w:tc>
        <w:tc>
          <w:tcPr>
            <w:tcW w:w="1106" w:type="pct"/>
            <w:tcBorders>
              <w:top w:val="single" w:sz="4" w:space="0" w:color="auto"/>
              <w:left w:val="nil"/>
              <w:bottom w:val="single" w:sz="4" w:space="0" w:color="auto"/>
              <w:right w:val="single" w:sz="4" w:space="0" w:color="auto"/>
            </w:tcBorders>
            <w:tcMar>
              <w:top w:w="6" w:type="dxa"/>
              <w:left w:w="108" w:type="dxa"/>
              <w:bottom w:w="6" w:type="dxa"/>
              <w:right w:w="108" w:type="dxa"/>
            </w:tcMar>
            <w:vAlign w:val="center"/>
            <w:hideMark/>
          </w:tcPr>
          <w:p w14:paraId="47A793A2" w14:textId="77777777" w:rsidR="006B70F8" w:rsidRDefault="006B70F8">
            <w:pPr>
              <w:widowControl w:val="0"/>
              <w:jc w:val="center"/>
              <w:rPr>
                <w:b/>
                <w:bCs/>
                <w:color w:val="000000" w:themeColor="text1"/>
                <w:sz w:val="20"/>
                <w:szCs w:val="20"/>
              </w:rPr>
            </w:pPr>
            <w:r>
              <w:rPr>
                <w:b/>
                <w:snapToGrid w:val="0"/>
                <w:color w:val="000000" w:themeColor="text1"/>
                <w:sz w:val="20"/>
              </w:rPr>
              <w:t xml:space="preserve">Financement demandé </w:t>
            </w:r>
          </w:p>
        </w:tc>
      </w:tr>
      <w:tr w:rsidR="006B70F8" w14:paraId="4E263171" w14:textId="77777777" w:rsidTr="006B70F8">
        <w:tc>
          <w:tcPr>
            <w:tcW w:w="1135" w:type="pct"/>
            <w:tcBorders>
              <w:top w:val="nil"/>
              <w:left w:val="single" w:sz="4" w:space="0" w:color="auto"/>
              <w:bottom w:val="single" w:sz="4" w:space="0" w:color="auto"/>
              <w:right w:val="single" w:sz="4" w:space="0" w:color="auto"/>
            </w:tcBorders>
            <w:tcMar>
              <w:top w:w="6" w:type="dxa"/>
              <w:left w:w="108" w:type="dxa"/>
              <w:bottom w:w="6" w:type="dxa"/>
              <w:right w:w="108" w:type="dxa"/>
            </w:tcMar>
            <w:hideMark/>
          </w:tcPr>
          <w:p w14:paraId="245A61FF" w14:textId="77777777" w:rsidR="006B70F8" w:rsidRDefault="006B70F8">
            <w:pPr>
              <w:widowControl w:val="0"/>
              <w:jc w:val="left"/>
              <w:rPr>
                <w:color w:val="000000"/>
                <w:sz w:val="20"/>
                <w:szCs w:val="20"/>
              </w:rPr>
            </w:pPr>
            <w:r>
              <w:rPr>
                <w:snapToGrid w:val="0"/>
                <w:color w:val="000000"/>
                <w:sz w:val="20"/>
              </w:rPr>
              <w:t>Mousses de PSX</w:t>
            </w:r>
          </w:p>
        </w:tc>
        <w:tc>
          <w:tcPr>
            <w:tcW w:w="1653" w:type="pct"/>
            <w:tcBorders>
              <w:top w:val="nil"/>
              <w:left w:val="single" w:sz="4" w:space="0" w:color="auto"/>
              <w:bottom w:val="single" w:sz="4" w:space="0" w:color="auto"/>
              <w:right w:val="single" w:sz="4" w:space="0" w:color="auto"/>
            </w:tcBorders>
            <w:hideMark/>
          </w:tcPr>
          <w:p w14:paraId="3A6E3DF8" w14:textId="77777777" w:rsidR="006B70F8" w:rsidRDefault="006B70F8">
            <w:pPr>
              <w:widowControl w:val="0"/>
              <w:jc w:val="left"/>
              <w:rPr>
                <w:color w:val="000000"/>
                <w:sz w:val="20"/>
                <w:szCs w:val="20"/>
              </w:rPr>
            </w:pPr>
            <w:r>
              <w:rPr>
                <w:snapToGrid w:val="0"/>
                <w:color w:val="000000"/>
                <w:sz w:val="20"/>
              </w:rPr>
              <w:t>ONUDI, Allemagne</w:t>
            </w:r>
          </w:p>
        </w:tc>
        <w:tc>
          <w:tcPr>
            <w:tcW w:w="1106" w:type="pct"/>
            <w:tcBorders>
              <w:top w:val="nil"/>
              <w:left w:val="nil"/>
              <w:bottom w:val="single" w:sz="4" w:space="0" w:color="auto"/>
              <w:right w:val="single" w:sz="4" w:space="0" w:color="auto"/>
            </w:tcBorders>
            <w:tcMar>
              <w:top w:w="6" w:type="dxa"/>
              <w:left w:w="108" w:type="dxa"/>
              <w:bottom w:w="6" w:type="dxa"/>
              <w:right w:w="108" w:type="dxa"/>
            </w:tcMar>
            <w:hideMark/>
          </w:tcPr>
          <w:p w14:paraId="324C24C4" w14:textId="4B8CDBCB" w:rsidR="006B70F8" w:rsidRDefault="006B70F8">
            <w:pPr>
              <w:widowControl w:val="0"/>
              <w:jc w:val="right"/>
              <w:rPr>
                <w:color w:val="000000" w:themeColor="text1"/>
                <w:sz w:val="20"/>
                <w:szCs w:val="20"/>
              </w:rPr>
            </w:pPr>
            <w:r>
              <w:rPr>
                <w:color w:val="000000" w:themeColor="text1"/>
                <w:sz w:val="20"/>
              </w:rPr>
              <w:t>36 405 298</w:t>
            </w:r>
          </w:p>
        </w:tc>
        <w:tc>
          <w:tcPr>
            <w:tcW w:w="1106" w:type="pct"/>
            <w:tcBorders>
              <w:top w:val="nil"/>
              <w:left w:val="nil"/>
              <w:bottom w:val="single" w:sz="4" w:space="0" w:color="auto"/>
              <w:right w:val="single" w:sz="4" w:space="0" w:color="auto"/>
            </w:tcBorders>
            <w:tcMar>
              <w:top w:w="6" w:type="dxa"/>
              <w:left w:w="108" w:type="dxa"/>
              <w:bottom w:w="6" w:type="dxa"/>
              <w:right w:w="108" w:type="dxa"/>
            </w:tcMar>
            <w:hideMark/>
          </w:tcPr>
          <w:p w14:paraId="2E2B4C98" w14:textId="428D6B24" w:rsidR="006B70F8" w:rsidRDefault="00D70079">
            <w:pPr>
              <w:widowControl w:val="0"/>
              <w:jc w:val="right"/>
              <w:rPr>
                <w:color w:val="000000" w:themeColor="text1"/>
                <w:sz w:val="20"/>
                <w:szCs w:val="20"/>
              </w:rPr>
            </w:pPr>
            <w:r>
              <w:rPr>
                <w:color w:val="000000" w:themeColor="text1"/>
                <w:sz w:val="20"/>
              </w:rPr>
              <w:t>1 000 000</w:t>
            </w:r>
          </w:p>
        </w:tc>
      </w:tr>
      <w:tr w:rsidR="006B70F8" w14:paraId="44E108DB" w14:textId="77777777" w:rsidTr="006B70F8">
        <w:tc>
          <w:tcPr>
            <w:tcW w:w="1135" w:type="pct"/>
            <w:tcBorders>
              <w:top w:val="nil"/>
              <w:left w:val="single" w:sz="4" w:space="0" w:color="auto"/>
              <w:bottom w:val="single" w:sz="4" w:space="0" w:color="auto"/>
              <w:right w:val="single" w:sz="4" w:space="0" w:color="auto"/>
            </w:tcBorders>
            <w:tcMar>
              <w:top w:w="6" w:type="dxa"/>
              <w:left w:w="108" w:type="dxa"/>
              <w:bottom w:w="6" w:type="dxa"/>
              <w:right w:w="108" w:type="dxa"/>
            </w:tcMar>
            <w:hideMark/>
          </w:tcPr>
          <w:p w14:paraId="2A43AE2B" w14:textId="77777777" w:rsidR="006B70F8" w:rsidRDefault="006B70F8">
            <w:pPr>
              <w:widowControl w:val="0"/>
              <w:jc w:val="left"/>
              <w:rPr>
                <w:snapToGrid w:val="0"/>
                <w:color w:val="000000"/>
                <w:sz w:val="20"/>
                <w:szCs w:val="20"/>
              </w:rPr>
            </w:pPr>
            <w:r>
              <w:rPr>
                <w:snapToGrid w:val="0"/>
                <w:color w:val="000000"/>
                <w:sz w:val="20"/>
              </w:rPr>
              <w:t>Mousses de PU</w:t>
            </w:r>
          </w:p>
        </w:tc>
        <w:tc>
          <w:tcPr>
            <w:tcW w:w="1653" w:type="pct"/>
            <w:tcBorders>
              <w:top w:val="nil"/>
              <w:left w:val="single" w:sz="4" w:space="0" w:color="auto"/>
              <w:bottom w:val="single" w:sz="4" w:space="0" w:color="auto"/>
              <w:right w:val="single" w:sz="4" w:space="0" w:color="auto"/>
            </w:tcBorders>
            <w:shd w:val="clear" w:color="auto" w:fill="FFFFFF" w:themeFill="background1"/>
            <w:hideMark/>
          </w:tcPr>
          <w:p w14:paraId="017D739A" w14:textId="77777777" w:rsidR="006B70F8" w:rsidRDefault="006B70F8">
            <w:pPr>
              <w:widowControl w:val="0"/>
              <w:jc w:val="left"/>
              <w:rPr>
                <w:snapToGrid w:val="0"/>
                <w:color w:val="000000"/>
                <w:sz w:val="20"/>
                <w:szCs w:val="20"/>
              </w:rPr>
            </w:pPr>
            <w:r>
              <w:rPr>
                <w:snapToGrid w:val="0"/>
                <w:color w:val="000000"/>
                <w:sz w:val="20"/>
              </w:rPr>
              <w:t>Banque mondiale</w:t>
            </w:r>
          </w:p>
        </w:tc>
        <w:tc>
          <w:tcPr>
            <w:tcW w:w="1106" w:type="pct"/>
            <w:tcBorders>
              <w:top w:val="nil"/>
              <w:left w:val="nil"/>
              <w:bottom w:val="single" w:sz="4" w:space="0" w:color="auto"/>
              <w:right w:val="single" w:sz="4" w:space="0" w:color="auto"/>
            </w:tcBorders>
            <w:tcMar>
              <w:top w:w="6" w:type="dxa"/>
              <w:left w:w="108" w:type="dxa"/>
              <w:bottom w:w="6" w:type="dxa"/>
              <w:right w:w="108" w:type="dxa"/>
            </w:tcMar>
            <w:hideMark/>
          </w:tcPr>
          <w:p w14:paraId="44C89577" w14:textId="1985D9FF" w:rsidR="006B70F8" w:rsidRDefault="006B70F8">
            <w:pPr>
              <w:widowControl w:val="0"/>
              <w:jc w:val="right"/>
              <w:rPr>
                <w:color w:val="000000" w:themeColor="text1"/>
                <w:sz w:val="20"/>
                <w:szCs w:val="20"/>
              </w:rPr>
            </w:pPr>
            <w:r>
              <w:rPr>
                <w:color w:val="000000" w:themeColor="text1"/>
                <w:sz w:val="20"/>
              </w:rPr>
              <w:t>18 112 039</w:t>
            </w:r>
          </w:p>
        </w:tc>
        <w:tc>
          <w:tcPr>
            <w:tcW w:w="1106" w:type="pct"/>
            <w:tcBorders>
              <w:top w:val="nil"/>
              <w:left w:val="nil"/>
              <w:bottom w:val="single" w:sz="4" w:space="0" w:color="auto"/>
              <w:right w:val="single" w:sz="4" w:space="0" w:color="auto"/>
            </w:tcBorders>
            <w:tcMar>
              <w:top w:w="6" w:type="dxa"/>
              <w:left w:w="108" w:type="dxa"/>
              <w:bottom w:w="6" w:type="dxa"/>
              <w:right w:w="108" w:type="dxa"/>
            </w:tcMar>
            <w:hideMark/>
          </w:tcPr>
          <w:p w14:paraId="5E1ACAC0" w14:textId="71CCBF11" w:rsidR="006B70F8" w:rsidRDefault="00D70079">
            <w:pPr>
              <w:widowControl w:val="0"/>
              <w:jc w:val="right"/>
              <w:rPr>
                <w:color w:val="000000" w:themeColor="text1"/>
                <w:sz w:val="20"/>
                <w:szCs w:val="20"/>
              </w:rPr>
            </w:pPr>
            <w:r>
              <w:rPr>
                <w:color w:val="000000" w:themeColor="text1"/>
                <w:sz w:val="20"/>
              </w:rPr>
              <w:t>1 000 000</w:t>
            </w:r>
          </w:p>
        </w:tc>
      </w:tr>
      <w:tr w:rsidR="006B70F8" w:rsidRPr="0028284A" w14:paraId="39398B98" w14:textId="77777777" w:rsidTr="006B70F8">
        <w:tc>
          <w:tcPr>
            <w:tcW w:w="1135" w:type="pct"/>
            <w:tcBorders>
              <w:top w:val="nil"/>
              <w:left w:val="single" w:sz="4" w:space="0" w:color="auto"/>
              <w:bottom w:val="single" w:sz="4" w:space="0" w:color="auto"/>
              <w:right w:val="single" w:sz="4" w:space="0" w:color="auto"/>
            </w:tcBorders>
            <w:tcMar>
              <w:top w:w="6" w:type="dxa"/>
              <w:left w:w="108" w:type="dxa"/>
              <w:bottom w:w="6" w:type="dxa"/>
              <w:right w:w="108" w:type="dxa"/>
            </w:tcMar>
            <w:hideMark/>
          </w:tcPr>
          <w:p w14:paraId="081DA2FD" w14:textId="77777777" w:rsidR="006B70F8" w:rsidRPr="0028284A" w:rsidRDefault="006B70F8">
            <w:pPr>
              <w:widowControl w:val="0"/>
              <w:jc w:val="left"/>
              <w:rPr>
                <w:snapToGrid w:val="0"/>
                <w:color w:val="000000"/>
                <w:sz w:val="20"/>
                <w:szCs w:val="20"/>
              </w:rPr>
            </w:pPr>
            <w:r>
              <w:rPr>
                <w:snapToGrid w:val="0"/>
                <w:color w:val="000000"/>
                <w:sz w:val="20"/>
              </w:rPr>
              <w:t>RIC</w:t>
            </w:r>
          </w:p>
        </w:tc>
        <w:tc>
          <w:tcPr>
            <w:tcW w:w="1653" w:type="pct"/>
            <w:tcBorders>
              <w:top w:val="nil"/>
              <w:left w:val="single" w:sz="4" w:space="0" w:color="auto"/>
              <w:bottom w:val="single" w:sz="4" w:space="0" w:color="auto"/>
              <w:right w:val="single" w:sz="4" w:space="0" w:color="auto"/>
            </w:tcBorders>
            <w:hideMark/>
          </w:tcPr>
          <w:p w14:paraId="740266D3" w14:textId="77777777" w:rsidR="006B70F8" w:rsidRPr="0028284A" w:rsidRDefault="006B70F8">
            <w:pPr>
              <w:widowControl w:val="0"/>
              <w:jc w:val="left"/>
              <w:rPr>
                <w:snapToGrid w:val="0"/>
                <w:color w:val="000000"/>
                <w:sz w:val="20"/>
                <w:szCs w:val="20"/>
              </w:rPr>
            </w:pPr>
            <w:r>
              <w:rPr>
                <w:snapToGrid w:val="0"/>
                <w:color w:val="000000"/>
                <w:sz w:val="20"/>
              </w:rPr>
              <w:t>PNUD</w:t>
            </w:r>
          </w:p>
        </w:tc>
        <w:tc>
          <w:tcPr>
            <w:tcW w:w="1106" w:type="pct"/>
            <w:tcBorders>
              <w:top w:val="nil"/>
              <w:left w:val="nil"/>
              <w:bottom w:val="single" w:sz="4" w:space="0" w:color="auto"/>
              <w:right w:val="single" w:sz="4" w:space="0" w:color="auto"/>
            </w:tcBorders>
            <w:tcMar>
              <w:top w:w="6" w:type="dxa"/>
              <w:left w:w="108" w:type="dxa"/>
              <w:bottom w:w="6" w:type="dxa"/>
              <w:right w:w="108" w:type="dxa"/>
            </w:tcMar>
            <w:hideMark/>
          </w:tcPr>
          <w:p w14:paraId="1B2F9F38" w14:textId="4F67AF63" w:rsidR="006B70F8" w:rsidRPr="0028284A" w:rsidRDefault="00584063">
            <w:pPr>
              <w:widowControl w:val="0"/>
              <w:jc w:val="right"/>
              <w:rPr>
                <w:color w:val="000000" w:themeColor="text1"/>
                <w:sz w:val="20"/>
                <w:szCs w:val="20"/>
              </w:rPr>
            </w:pPr>
            <w:r>
              <w:rPr>
                <w:color w:val="000000" w:themeColor="text1"/>
                <w:sz w:val="20"/>
              </w:rPr>
              <w:t>52 464 531</w:t>
            </w:r>
          </w:p>
        </w:tc>
        <w:tc>
          <w:tcPr>
            <w:tcW w:w="1106" w:type="pct"/>
            <w:tcBorders>
              <w:top w:val="nil"/>
              <w:left w:val="nil"/>
              <w:bottom w:val="single" w:sz="4" w:space="0" w:color="auto"/>
              <w:right w:val="single" w:sz="4" w:space="0" w:color="auto"/>
            </w:tcBorders>
            <w:tcMar>
              <w:top w:w="6" w:type="dxa"/>
              <w:left w:w="108" w:type="dxa"/>
              <w:bottom w:w="6" w:type="dxa"/>
              <w:right w:w="108" w:type="dxa"/>
            </w:tcMar>
            <w:hideMark/>
          </w:tcPr>
          <w:p w14:paraId="0CFBF6D9" w14:textId="2CFFCB7C" w:rsidR="006B70F8" w:rsidRPr="0028284A" w:rsidRDefault="006B70F8">
            <w:pPr>
              <w:widowControl w:val="0"/>
              <w:jc w:val="right"/>
              <w:rPr>
                <w:color w:val="000000" w:themeColor="text1"/>
                <w:sz w:val="20"/>
                <w:szCs w:val="20"/>
              </w:rPr>
            </w:pPr>
            <w:r>
              <w:rPr>
                <w:color w:val="000000" w:themeColor="text1"/>
                <w:sz w:val="20"/>
              </w:rPr>
              <w:t>0</w:t>
            </w:r>
          </w:p>
        </w:tc>
      </w:tr>
      <w:tr w:rsidR="006B70F8" w14:paraId="462D944D" w14:textId="77777777" w:rsidTr="006B70F8">
        <w:tc>
          <w:tcPr>
            <w:tcW w:w="1135" w:type="pct"/>
            <w:tcBorders>
              <w:top w:val="nil"/>
              <w:left w:val="single" w:sz="4" w:space="0" w:color="auto"/>
              <w:bottom w:val="single" w:sz="4" w:space="0" w:color="auto"/>
              <w:right w:val="single" w:sz="4" w:space="0" w:color="auto"/>
            </w:tcBorders>
            <w:tcMar>
              <w:top w:w="6" w:type="dxa"/>
              <w:left w:w="108" w:type="dxa"/>
              <w:bottom w:w="6" w:type="dxa"/>
              <w:right w:w="108" w:type="dxa"/>
            </w:tcMar>
            <w:hideMark/>
          </w:tcPr>
          <w:p w14:paraId="6FAD18DD" w14:textId="77777777" w:rsidR="006B70F8" w:rsidRDefault="006B70F8">
            <w:pPr>
              <w:widowControl w:val="0"/>
              <w:jc w:val="left"/>
              <w:rPr>
                <w:snapToGrid w:val="0"/>
                <w:color w:val="000000"/>
                <w:sz w:val="20"/>
                <w:szCs w:val="20"/>
              </w:rPr>
            </w:pPr>
            <w:r>
              <w:rPr>
                <w:snapToGrid w:val="0"/>
                <w:color w:val="000000"/>
                <w:sz w:val="20"/>
              </w:rPr>
              <w:t>RAC</w:t>
            </w:r>
          </w:p>
        </w:tc>
        <w:tc>
          <w:tcPr>
            <w:tcW w:w="1653" w:type="pct"/>
            <w:tcBorders>
              <w:top w:val="nil"/>
              <w:left w:val="single" w:sz="4" w:space="0" w:color="auto"/>
              <w:bottom w:val="single" w:sz="4" w:space="0" w:color="auto"/>
              <w:right w:val="single" w:sz="4" w:space="0" w:color="auto"/>
            </w:tcBorders>
            <w:hideMark/>
          </w:tcPr>
          <w:p w14:paraId="5E9FBD89" w14:textId="77777777" w:rsidR="006B70F8" w:rsidRDefault="006B70F8">
            <w:pPr>
              <w:widowControl w:val="0"/>
              <w:jc w:val="left"/>
              <w:rPr>
                <w:snapToGrid w:val="0"/>
                <w:color w:val="000000"/>
                <w:sz w:val="20"/>
                <w:szCs w:val="20"/>
              </w:rPr>
            </w:pPr>
            <w:r>
              <w:rPr>
                <w:snapToGrid w:val="0"/>
                <w:color w:val="000000"/>
                <w:sz w:val="20"/>
              </w:rPr>
              <w:t>ONUDI, Autriche, Italie</w:t>
            </w:r>
          </w:p>
        </w:tc>
        <w:tc>
          <w:tcPr>
            <w:tcW w:w="1106" w:type="pct"/>
            <w:tcBorders>
              <w:top w:val="nil"/>
              <w:left w:val="nil"/>
              <w:bottom w:val="single" w:sz="4" w:space="0" w:color="auto"/>
              <w:right w:val="single" w:sz="4" w:space="0" w:color="auto"/>
            </w:tcBorders>
            <w:tcMar>
              <w:top w:w="6" w:type="dxa"/>
              <w:left w:w="108" w:type="dxa"/>
              <w:bottom w:w="6" w:type="dxa"/>
              <w:right w:w="108" w:type="dxa"/>
            </w:tcMar>
            <w:hideMark/>
          </w:tcPr>
          <w:p w14:paraId="3137164C" w14:textId="15F36073" w:rsidR="006B70F8" w:rsidRDefault="002F2D96">
            <w:pPr>
              <w:widowControl w:val="0"/>
              <w:jc w:val="right"/>
              <w:rPr>
                <w:color w:val="000000" w:themeColor="text1"/>
                <w:sz w:val="20"/>
                <w:szCs w:val="20"/>
              </w:rPr>
            </w:pPr>
            <w:r>
              <w:rPr>
                <w:color w:val="000000" w:themeColor="text1"/>
                <w:sz w:val="20"/>
              </w:rPr>
              <w:t>43 062 981</w:t>
            </w:r>
          </w:p>
        </w:tc>
        <w:tc>
          <w:tcPr>
            <w:tcW w:w="1106" w:type="pct"/>
            <w:tcBorders>
              <w:top w:val="nil"/>
              <w:left w:val="nil"/>
              <w:bottom w:val="single" w:sz="4" w:space="0" w:color="auto"/>
              <w:right w:val="single" w:sz="4" w:space="0" w:color="auto"/>
            </w:tcBorders>
            <w:tcMar>
              <w:top w:w="6" w:type="dxa"/>
              <w:left w:w="108" w:type="dxa"/>
              <w:bottom w:w="6" w:type="dxa"/>
              <w:right w:w="108" w:type="dxa"/>
            </w:tcMar>
            <w:hideMark/>
          </w:tcPr>
          <w:p w14:paraId="295F402C" w14:textId="77777777" w:rsidR="006B70F8" w:rsidRDefault="006B70F8">
            <w:pPr>
              <w:widowControl w:val="0"/>
              <w:jc w:val="right"/>
              <w:rPr>
                <w:color w:val="000000" w:themeColor="text1"/>
                <w:sz w:val="20"/>
                <w:szCs w:val="20"/>
              </w:rPr>
            </w:pPr>
            <w:r>
              <w:rPr>
                <w:color w:val="000000" w:themeColor="text1"/>
                <w:sz w:val="20"/>
              </w:rPr>
              <w:t>0</w:t>
            </w:r>
          </w:p>
        </w:tc>
      </w:tr>
      <w:tr w:rsidR="006B70F8" w14:paraId="67479034" w14:textId="77777777" w:rsidTr="006B70F8">
        <w:tc>
          <w:tcPr>
            <w:tcW w:w="1135" w:type="pct"/>
            <w:tcBorders>
              <w:top w:val="nil"/>
              <w:left w:val="single" w:sz="4" w:space="0" w:color="auto"/>
              <w:bottom w:val="single" w:sz="4" w:space="0" w:color="auto"/>
              <w:right w:val="single" w:sz="4" w:space="0" w:color="auto"/>
            </w:tcBorders>
            <w:tcMar>
              <w:top w:w="6" w:type="dxa"/>
              <w:left w:w="108" w:type="dxa"/>
              <w:bottom w:w="6" w:type="dxa"/>
              <w:right w:w="108" w:type="dxa"/>
            </w:tcMar>
            <w:hideMark/>
          </w:tcPr>
          <w:p w14:paraId="5D9F3047" w14:textId="77777777" w:rsidR="006B70F8" w:rsidRDefault="006B70F8">
            <w:pPr>
              <w:widowControl w:val="0"/>
              <w:jc w:val="left"/>
              <w:rPr>
                <w:sz w:val="20"/>
                <w:szCs w:val="20"/>
              </w:rPr>
            </w:pPr>
            <w:r>
              <w:rPr>
                <w:sz w:val="20"/>
              </w:rPr>
              <w:t>Solvants</w:t>
            </w:r>
          </w:p>
        </w:tc>
        <w:tc>
          <w:tcPr>
            <w:tcW w:w="1653" w:type="pct"/>
            <w:tcBorders>
              <w:top w:val="nil"/>
              <w:left w:val="single" w:sz="4" w:space="0" w:color="auto"/>
              <w:bottom w:val="single" w:sz="4" w:space="0" w:color="auto"/>
              <w:right w:val="single" w:sz="4" w:space="0" w:color="auto"/>
            </w:tcBorders>
            <w:hideMark/>
          </w:tcPr>
          <w:p w14:paraId="3F0BF99F" w14:textId="77777777" w:rsidR="006B70F8" w:rsidRDefault="006B70F8">
            <w:pPr>
              <w:widowControl w:val="0"/>
              <w:jc w:val="left"/>
              <w:rPr>
                <w:sz w:val="20"/>
                <w:szCs w:val="20"/>
              </w:rPr>
            </w:pPr>
            <w:r>
              <w:rPr>
                <w:sz w:val="20"/>
              </w:rPr>
              <w:t>PNUD</w:t>
            </w:r>
          </w:p>
        </w:tc>
        <w:tc>
          <w:tcPr>
            <w:tcW w:w="1106" w:type="pct"/>
            <w:tcBorders>
              <w:top w:val="nil"/>
              <w:left w:val="nil"/>
              <w:bottom w:val="single" w:sz="4" w:space="0" w:color="auto"/>
              <w:right w:val="single" w:sz="4" w:space="0" w:color="auto"/>
            </w:tcBorders>
            <w:tcMar>
              <w:top w:w="6" w:type="dxa"/>
              <w:left w:w="108" w:type="dxa"/>
              <w:bottom w:w="6" w:type="dxa"/>
              <w:right w:w="108" w:type="dxa"/>
            </w:tcMar>
            <w:hideMark/>
          </w:tcPr>
          <w:p w14:paraId="49741CD5" w14:textId="073DDB0D" w:rsidR="006B70F8" w:rsidRDefault="006B70F8">
            <w:pPr>
              <w:widowControl w:val="0"/>
              <w:jc w:val="right"/>
              <w:rPr>
                <w:color w:val="000000" w:themeColor="text1"/>
                <w:sz w:val="20"/>
                <w:szCs w:val="20"/>
              </w:rPr>
            </w:pPr>
            <w:r>
              <w:rPr>
                <w:color w:val="000000" w:themeColor="text1"/>
                <w:sz w:val="20"/>
              </w:rPr>
              <w:t>25 045 909</w:t>
            </w:r>
          </w:p>
        </w:tc>
        <w:tc>
          <w:tcPr>
            <w:tcW w:w="1106" w:type="pct"/>
            <w:tcBorders>
              <w:top w:val="nil"/>
              <w:left w:val="nil"/>
              <w:bottom w:val="single" w:sz="4" w:space="0" w:color="auto"/>
              <w:right w:val="single" w:sz="4" w:space="0" w:color="auto"/>
            </w:tcBorders>
            <w:tcMar>
              <w:top w:w="6" w:type="dxa"/>
              <w:left w:w="108" w:type="dxa"/>
              <w:bottom w:w="6" w:type="dxa"/>
              <w:right w:w="108" w:type="dxa"/>
            </w:tcMar>
            <w:hideMark/>
          </w:tcPr>
          <w:p w14:paraId="0682E994" w14:textId="048162B7" w:rsidR="006B70F8" w:rsidRDefault="006B70F8">
            <w:pPr>
              <w:widowControl w:val="0"/>
              <w:jc w:val="right"/>
              <w:rPr>
                <w:color w:val="000000" w:themeColor="text1"/>
                <w:sz w:val="20"/>
                <w:szCs w:val="20"/>
              </w:rPr>
            </w:pPr>
            <w:r>
              <w:rPr>
                <w:color w:val="000000" w:themeColor="text1"/>
                <w:sz w:val="20"/>
              </w:rPr>
              <w:t>0</w:t>
            </w:r>
          </w:p>
        </w:tc>
      </w:tr>
      <w:tr w:rsidR="006B70F8" w14:paraId="1A6D86F6" w14:textId="77777777" w:rsidTr="006B70F8">
        <w:trPr>
          <w:trHeight w:val="252"/>
        </w:trPr>
        <w:tc>
          <w:tcPr>
            <w:tcW w:w="1135" w:type="pct"/>
            <w:tcBorders>
              <w:top w:val="nil"/>
              <w:left w:val="single" w:sz="4" w:space="0" w:color="auto"/>
              <w:bottom w:val="nil"/>
              <w:right w:val="single" w:sz="4" w:space="0" w:color="auto"/>
            </w:tcBorders>
            <w:tcMar>
              <w:top w:w="6" w:type="dxa"/>
              <w:left w:w="108" w:type="dxa"/>
              <w:bottom w:w="6" w:type="dxa"/>
              <w:right w:w="108" w:type="dxa"/>
            </w:tcMar>
            <w:hideMark/>
          </w:tcPr>
          <w:p w14:paraId="3F7418FF" w14:textId="77777777" w:rsidR="006B70F8" w:rsidRDefault="006B70F8">
            <w:pPr>
              <w:widowControl w:val="0"/>
              <w:jc w:val="left"/>
              <w:rPr>
                <w:color w:val="000000"/>
                <w:sz w:val="20"/>
                <w:szCs w:val="20"/>
              </w:rPr>
            </w:pPr>
            <w:r>
              <w:rPr>
                <w:sz w:val="20"/>
              </w:rPr>
              <w:t>Entretien</w:t>
            </w:r>
          </w:p>
        </w:tc>
        <w:tc>
          <w:tcPr>
            <w:tcW w:w="1653" w:type="pct"/>
            <w:tcBorders>
              <w:top w:val="nil"/>
              <w:left w:val="single" w:sz="4" w:space="0" w:color="auto"/>
              <w:bottom w:val="nil"/>
              <w:right w:val="single" w:sz="4" w:space="0" w:color="auto"/>
            </w:tcBorders>
            <w:hideMark/>
          </w:tcPr>
          <w:p w14:paraId="63EFBD03" w14:textId="77777777" w:rsidR="006B70F8" w:rsidRDefault="006B70F8">
            <w:pPr>
              <w:widowControl w:val="0"/>
              <w:jc w:val="left"/>
              <w:rPr>
                <w:color w:val="000000"/>
                <w:sz w:val="20"/>
                <w:szCs w:val="20"/>
              </w:rPr>
            </w:pPr>
            <w:r>
              <w:rPr>
                <w:snapToGrid w:val="0"/>
                <w:color w:val="000000"/>
                <w:sz w:val="20"/>
              </w:rPr>
              <w:t>PNUE, Allemagne, Japon</w:t>
            </w:r>
          </w:p>
        </w:tc>
        <w:tc>
          <w:tcPr>
            <w:tcW w:w="1106" w:type="pct"/>
            <w:tcBorders>
              <w:top w:val="nil"/>
              <w:left w:val="nil"/>
              <w:bottom w:val="nil"/>
              <w:right w:val="single" w:sz="4" w:space="0" w:color="auto"/>
            </w:tcBorders>
            <w:tcMar>
              <w:top w:w="6" w:type="dxa"/>
              <w:left w:w="108" w:type="dxa"/>
              <w:bottom w:w="6" w:type="dxa"/>
              <w:right w:w="108" w:type="dxa"/>
            </w:tcMar>
            <w:hideMark/>
          </w:tcPr>
          <w:p w14:paraId="7F32F5C7" w14:textId="5A7EA061" w:rsidR="006B70F8" w:rsidRDefault="006B70F8">
            <w:pPr>
              <w:widowControl w:val="0"/>
              <w:jc w:val="right"/>
              <w:rPr>
                <w:color w:val="000000" w:themeColor="text1"/>
                <w:sz w:val="20"/>
                <w:szCs w:val="20"/>
              </w:rPr>
            </w:pPr>
            <w:r>
              <w:rPr>
                <w:color w:val="000000" w:themeColor="text1"/>
                <w:sz w:val="20"/>
              </w:rPr>
              <w:t>13 329 132</w:t>
            </w:r>
          </w:p>
        </w:tc>
        <w:tc>
          <w:tcPr>
            <w:tcW w:w="1106" w:type="pct"/>
            <w:tcBorders>
              <w:top w:val="nil"/>
              <w:left w:val="nil"/>
              <w:bottom w:val="nil"/>
              <w:right w:val="single" w:sz="4" w:space="0" w:color="auto"/>
            </w:tcBorders>
            <w:tcMar>
              <w:top w:w="6" w:type="dxa"/>
              <w:left w:w="108" w:type="dxa"/>
              <w:bottom w:w="6" w:type="dxa"/>
              <w:right w:w="108" w:type="dxa"/>
            </w:tcMar>
            <w:hideMark/>
          </w:tcPr>
          <w:p w14:paraId="610BBD64" w14:textId="07691108" w:rsidR="006B70F8" w:rsidRDefault="002442DE">
            <w:pPr>
              <w:widowControl w:val="0"/>
              <w:jc w:val="right"/>
              <w:rPr>
                <w:color w:val="000000" w:themeColor="text1"/>
                <w:sz w:val="20"/>
                <w:szCs w:val="20"/>
              </w:rPr>
            </w:pPr>
            <w:r>
              <w:rPr>
                <w:color w:val="000000" w:themeColor="text1"/>
                <w:sz w:val="20"/>
              </w:rPr>
              <w:t>3 000 000</w:t>
            </w:r>
          </w:p>
        </w:tc>
      </w:tr>
      <w:tr w:rsidR="006B70F8" w14:paraId="761DCC1F" w14:textId="77777777" w:rsidTr="006B70F8">
        <w:tc>
          <w:tcPr>
            <w:tcW w:w="2788" w:type="pct"/>
            <w:gridSpan w:val="2"/>
            <w:tcBorders>
              <w:top w:val="single" w:sz="4" w:space="0" w:color="auto"/>
              <w:left w:val="single" w:sz="4" w:space="0" w:color="auto"/>
              <w:bottom w:val="single" w:sz="4" w:space="0" w:color="auto"/>
              <w:right w:val="single" w:sz="4" w:space="0" w:color="auto"/>
            </w:tcBorders>
            <w:tcMar>
              <w:top w:w="6" w:type="dxa"/>
              <w:left w:w="108" w:type="dxa"/>
              <w:bottom w:w="6" w:type="dxa"/>
              <w:right w:w="108" w:type="dxa"/>
            </w:tcMar>
            <w:hideMark/>
          </w:tcPr>
          <w:p w14:paraId="76DF58D7" w14:textId="77777777" w:rsidR="006B70F8" w:rsidRDefault="006B70F8">
            <w:pPr>
              <w:widowControl w:val="0"/>
              <w:jc w:val="left"/>
              <w:rPr>
                <w:b/>
                <w:color w:val="000000"/>
                <w:sz w:val="20"/>
                <w:szCs w:val="20"/>
              </w:rPr>
            </w:pPr>
            <w:r>
              <w:rPr>
                <w:b/>
                <w:snapToGrid w:val="0"/>
                <w:color w:val="000000"/>
                <w:sz w:val="20"/>
              </w:rPr>
              <w:t>Total</w:t>
            </w:r>
          </w:p>
        </w:tc>
        <w:tc>
          <w:tcPr>
            <w:tcW w:w="1106" w:type="pct"/>
            <w:tcBorders>
              <w:top w:val="single" w:sz="4" w:space="0" w:color="auto"/>
              <w:left w:val="nil"/>
              <w:bottom w:val="single" w:sz="4" w:space="0" w:color="auto"/>
              <w:right w:val="single" w:sz="4" w:space="0" w:color="auto"/>
            </w:tcBorders>
            <w:tcMar>
              <w:top w:w="6" w:type="dxa"/>
              <w:left w:w="108" w:type="dxa"/>
              <w:bottom w:w="6" w:type="dxa"/>
              <w:right w:w="108" w:type="dxa"/>
            </w:tcMar>
            <w:hideMark/>
          </w:tcPr>
          <w:p w14:paraId="71602943" w14:textId="3B8C5B04" w:rsidR="006B70F8" w:rsidRPr="00FE1550" w:rsidRDefault="006B70F8">
            <w:pPr>
              <w:widowControl w:val="0"/>
              <w:jc w:val="right"/>
              <w:rPr>
                <w:b/>
                <w:bCs/>
                <w:color w:val="000000" w:themeColor="text1"/>
                <w:sz w:val="20"/>
                <w:szCs w:val="20"/>
              </w:rPr>
            </w:pPr>
            <w:r>
              <w:rPr>
                <w:b/>
                <w:color w:val="000000" w:themeColor="text1"/>
                <w:sz w:val="20"/>
              </w:rPr>
              <w:t>188 419 890</w:t>
            </w:r>
          </w:p>
        </w:tc>
        <w:tc>
          <w:tcPr>
            <w:tcW w:w="1106" w:type="pct"/>
            <w:tcBorders>
              <w:top w:val="single" w:sz="4" w:space="0" w:color="auto"/>
              <w:left w:val="nil"/>
              <w:bottom w:val="single" w:sz="4" w:space="0" w:color="auto"/>
              <w:right w:val="single" w:sz="4" w:space="0" w:color="auto"/>
            </w:tcBorders>
            <w:tcMar>
              <w:top w:w="6" w:type="dxa"/>
              <w:left w:w="108" w:type="dxa"/>
              <w:bottom w:w="6" w:type="dxa"/>
              <w:right w:w="108" w:type="dxa"/>
            </w:tcMar>
            <w:hideMark/>
          </w:tcPr>
          <w:p w14:paraId="111BE49B" w14:textId="39A9D327" w:rsidR="006B70F8" w:rsidRPr="00FE1550" w:rsidRDefault="002442DE">
            <w:pPr>
              <w:widowControl w:val="0"/>
              <w:jc w:val="right"/>
              <w:rPr>
                <w:b/>
                <w:color w:val="000000" w:themeColor="text1"/>
                <w:sz w:val="20"/>
                <w:szCs w:val="20"/>
              </w:rPr>
            </w:pPr>
            <w:r>
              <w:rPr>
                <w:b/>
                <w:color w:val="000000" w:themeColor="text1"/>
                <w:sz w:val="20"/>
              </w:rPr>
              <w:t>5 000 000</w:t>
            </w:r>
          </w:p>
        </w:tc>
      </w:tr>
    </w:tbl>
    <w:p w14:paraId="702CBBD7" w14:textId="77777777" w:rsidR="006B70F8" w:rsidRDefault="006B70F8" w:rsidP="001370D6">
      <w:pPr>
        <w:keepNext/>
        <w:spacing w:before="360" w:after="240"/>
        <w:rPr>
          <w:u w:val="single"/>
        </w:rPr>
      </w:pPr>
      <w:r>
        <w:rPr>
          <w:u w:val="single"/>
        </w:rPr>
        <w:t>État d’avancement de la ratification de l’Amendement de Kigali</w:t>
      </w:r>
    </w:p>
    <w:p w14:paraId="7F2F2D99" w14:textId="43E61953" w:rsidR="006B70F8" w:rsidRPr="00322717" w:rsidRDefault="006B70F8" w:rsidP="006B70F8">
      <w:pPr>
        <w:pStyle w:val="Heading1"/>
        <w:keepNext/>
        <w:numPr>
          <w:ilvl w:val="0"/>
          <w:numId w:val="21"/>
        </w:numPr>
      </w:pPr>
      <w:r>
        <w:t xml:space="preserve">Le 17 juin 2021, la Mission permanente de la République populaire de Chine auprès de l’Office des Nations Unies a déposé auprès du Secrétaire général de l’Organisation des Nations Unies sa lettre d’acceptation de l’Amendement de Kigali au Protocole de Montréal relatif aux substances qui appauvrissent la couche d’ozone (ci-après dénommé « Amendement de Kigali »). L’Amendement est entré en vigueur le 15 septembre 2021. </w:t>
      </w:r>
      <w:proofErr w:type="gramStart"/>
      <w:r>
        <w:t>Suite à</w:t>
      </w:r>
      <w:proofErr w:type="gramEnd"/>
      <w:r>
        <w:t xml:space="preserve"> cette acceptation, le Gouvernement de la Chine a révisé ses règlements dans le but d’inclure les HFC dans son champ d’application et de renforcer les responsabilités légales pour les activités illicites impliquant des substances réglementées. Le 29 septembre 2021, le </w:t>
      </w:r>
      <w:proofErr w:type="gramStart"/>
      <w:r>
        <w:t>Ministère de l’écologie</w:t>
      </w:r>
      <w:proofErr w:type="gramEnd"/>
      <w:r>
        <w:t xml:space="preserve"> et de l’environnement (MEE), la Commission nationale du développement et de la réforme et le Ministère de l’industrie et de la technologie de l’information ont publié conjointement une mise à jour du Catalogue des substances réglementées qui appauvrissent la couche d’ozone (SAO) en Chine, incluant les HFC dans son champ d’application. Depuis le 1</w:t>
      </w:r>
      <w:r>
        <w:rPr>
          <w:vertAlign w:val="superscript"/>
        </w:rPr>
        <w:t>er</w:t>
      </w:r>
      <w:r>
        <w:t> novembre 2021, le système de gestion des autorisations d’importation et d’exportation s’est appliqué aux substances indiquées dans le Catalogue révisé, dont les HFC.</w:t>
      </w:r>
    </w:p>
    <w:p w14:paraId="4FF54895" w14:textId="77777777" w:rsidR="006B70F8" w:rsidRDefault="006B70F8" w:rsidP="0019292B">
      <w:pPr>
        <w:spacing w:before="360" w:after="240"/>
        <w:rPr>
          <w:u w:val="single"/>
        </w:rPr>
      </w:pPr>
      <w:bookmarkStart w:id="0" w:name="_Hlk151539051"/>
      <w:r>
        <w:rPr>
          <w:u w:val="single"/>
        </w:rPr>
        <w:t>Consommation de HCFC</w:t>
      </w:r>
    </w:p>
    <w:p w14:paraId="0FEE5BAA" w14:textId="77777777" w:rsidR="006B70F8" w:rsidRDefault="006B70F8" w:rsidP="0019292B">
      <w:pPr>
        <w:pStyle w:val="Heading1"/>
        <w:widowControl w:val="0"/>
        <w:numPr>
          <w:ilvl w:val="0"/>
          <w:numId w:val="21"/>
        </w:numPr>
      </w:pPr>
      <w:r>
        <w:t>Le Gouvernement de la Chine a déclaré sa consommation de HCFC pour 2022 en vertu de l’Article 7 du Protocole de Montréal, telle qu’elle est indiquée au tableau 4.</w:t>
      </w:r>
    </w:p>
    <w:p w14:paraId="463F52F0" w14:textId="553C570F" w:rsidR="006B70F8" w:rsidRDefault="006B70F8" w:rsidP="006B70F8">
      <w:pPr>
        <w:pStyle w:val="Heading1"/>
        <w:widowControl w:val="0"/>
        <w:numPr>
          <w:ilvl w:val="0"/>
          <w:numId w:val="0"/>
        </w:numPr>
        <w:tabs>
          <w:tab w:val="left" w:pos="720"/>
        </w:tabs>
        <w:spacing w:after="0"/>
        <w:jc w:val="left"/>
        <w:rPr>
          <w:b/>
        </w:rPr>
      </w:pPr>
      <w:r>
        <w:rPr>
          <w:b/>
        </w:rPr>
        <w:t>Tableau 4. Consommation de HCFC en Chine de 2019 à 2023 (données de l’Article 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7"/>
        <w:gridCol w:w="1053"/>
        <w:gridCol w:w="1053"/>
        <w:gridCol w:w="1053"/>
        <w:gridCol w:w="1051"/>
        <w:gridCol w:w="967"/>
        <w:gridCol w:w="1416"/>
      </w:tblGrid>
      <w:tr w:rsidR="000605D3" w14:paraId="080AE34F" w14:textId="77777777" w:rsidTr="000050F0">
        <w:trPr>
          <w:trHeight w:val="206"/>
          <w:tblHeader/>
        </w:trPr>
        <w:tc>
          <w:tcPr>
            <w:tcW w:w="1475" w:type="pct"/>
            <w:tcBorders>
              <w:top w:val="single" w:sz="4" w:space="0" w:color="auto"/>
              <w:left w:val="single" w:sz="4" w:space="0" w:color="auto"/>
              <w:bottom w:val="single" w:sz="4" w:space="0" w:color="auto"/>
              <w:right w:val="single" w:sz="4" w:space="0" w:color="auto"/>
            </w:tcBorders>
            <w:noWrap/>
            <w:hideMark/>
          </w:tcPr>
          <w:p w14:paraId="4F0E78DB" w14:textId="698105A9" w:rsidR="000605D3" w:rsidRDefault="000605D3">
            <w:pPr>
              <w:widowControl w:val="0"/>
              <w:jc w:val="center"/>
              <w:rPr>
                <w:b/>
                <w:bCs/>
                <w:iCs/>
                <w:color w:val="000000"/>
                <w:sz w:val="20"/>
                <w:szCs w:val="20"/>
              </w:rPr>
            </w:pPr>
            <w:r>
              <w:rPr>
                <w:b/>
                <w:color w:val="000000"/>
                <w:sz w:val="20"/>
              </w:rPr>
              <w:t>Année</w:t>
            </w:r>
          </w:p>
        </w:tc>
        <w:tc>
          <w:tcPr>
            <w:tcW w:w="563" w:type="pct"/>
            <w:tcBorders>
              <w:top w:val="single" w:sz="4" w:space="0" w:color="auto"/>
              <w:left w:val="single" w:sz="4" w:space="0" w:color="auto"/>
              <w:bottom w:val="single" w:sz="4" w:space="0" w:color="auto"/>
              <w:right w:val="single" w:sz="4" w:space="0" w:color="auto"/>
            </w:tcBorders>
            <w:noWrap/>
            <w:hideMark/>
          </w:tcPr>
          <w:p w14:paraId="793F3635" w14:textId="77777777" w:rsidR="000605D3" w:rsidRDefault="000605D3">
            <w:pPr>
              <w:widowControl w:val="0"/>
              <w:jc w:val="center"/>
              <w:rPr>
                <w:b/>
                <w:bCs/>
                <w:iCs/>
                <w:color w:val="000000"/>
                <w:sz w:val="20"/>
                <w:szCs w:val="20"/>
              </w:rPr>
            </w:pPr>
            <w:r>
              <w:rPr>
                <w:b/>
                <w:color w:val="000000"/>
                <w:sz w:val="20"/>
              </w:rPr>
              <w:t>2019</w:t>
            </w:r>
          </w:p>
        </w:tc>
        <w:tc>
          <w:tcPr>
            <w:tcW w:w="563" w:type="pct"/>
            <w:tcBorders>
              <w:top w:val="single" w:sz="4" w:space="0" w:color="auto"/>
              <w:left w:val="single" w:sz="4" w:space="0" w:color="auto"/>
              <w:bottom w:val="single" w:sz="4" w:space="0" w:color="auto"/>
              <w:right w:val="single" w:sz="4" w:space="0" w:color="auto"/>
            </w:tcBorders>
            <w:noWrap/>
            <w:hideMark/>
          </w:tcPr>
          <w:p w14:paraId="090F887E" w14:textId="77777777" w:rsidR="000605D3" w:rsidRDefault="000605D3">
            <w:pPr>
              <w:widowControl w:val="0"/>
              <w:jc w:val="center"/>
              <w:rPr>
                <w:b/>
                <w:bCs/>
                <w:iCs/>
                <w:color w:val="000000"/>
                <w:sz w:val="20"/>
                <w:szCs w:val="20"/>
              </w:rPr>
            </w:pPr>
            <w:r>
              <w:rPr>
                <w:b/>
                <w:color w:val="000000"/>
                <w:sz w:val="20"/>
              </w:rPr>
              <w:t>2020</w:t>
            </w:r>
          </w:p>
        </w:tc>
        <w:tc>
          <w:tcPr>
            <w:tcW w:w="563" w:type="pct"/>
            <w:tcBorders>
              <w:top w:val="single" w:sz="4" w:space="0" w:color="auto"/>
              <w:left w:val="single" w:sz="4" w:space="0" w:color="auto"/>
              <w:bottom w:val="single" w:sz="4" w:space="0" w:color="auto"/>
              <w:right w:val="single" w:sz="4" w:space="0" w:color="auto"/>
            </w:tcBorders>
            <w:hideMark/>
          </w:tcPr>
          <w:p w14:paraId="33F3F95B" w14:textId="77777777" w:rsidR="000605D3" w:rsidRDefault="000605D3">
            <w:pPr>
              <w:widowControl w:val="0"/>
              <w:jc w:val="center"/>
              <w:rPr>
                <w:b/>
                <w:bCs/>
                <w:iCs/>
                <w:color w:val="000000"/>
                <w:sz w:val="20"/>
                <w:szCs w:val="20"/>
              </w:rPr>
            </w:pPr>
            <w:r>
              <w:rPr>
                <w:b/>
                <w:color w:val="000000"/>
                <w:sz w:val="20"/>
              </w:rPr>
              <w:t>2021</w:t>
            </w:r>
          </w:p>
        </w:tc>
        <w:tc>
          <w:tcPr>
            <w:tcW w:w="562" w:type="pct"/>
            <w:tcBorders>
              <w:top w:val="single" w:sz="4" w:space="0" w:color="auto"/>
              <w:left w:val="single" w:sz="4" w:space="0" w:color="auto"/>
              <w:bottom w:val="single" w:sz="4" w:space="0" w:color="auto"/>
              <w:right w:val="single" w:sz="4" w:space="0" w:color="auto"/>
            </w:tcBorders>
            <w:hideMark/>
          </w:tcPr>
          <w:p w14:paraId="31B1D8A6" w14:textId="77777777" w:rsidR="000605D3" w:rsidRDefault="000605D3">
            <w:pPr>
              <w:widowControl w:val="0"/>
              <w:jc w:val="center"/>
              <w:rPr>
                <w:b/>
                <w:bCs/>
                <w:iCs/>
                <w:color w:val="000000"/>
                <w:sz w:val="20"/>
                <w:szCs w:val="20"/>
              </w:rPr>
            </w:pPr>
            <w:r>
              <w:rPr>
                <w:b/>
                <w:color w:val="000000"/>
                <w:sz w:val="20"/>
              </w:rPr>
              <w:t>2022</w:t>
            </w:r>
          </w:p>
        </w:tc>
        <w:tc>
          <w:tcPr>
            <w:tcW w:w="517" w:type="pct"/>
            <w:tcBorders>
              <w:top w:val="single" w:sz="4" w:space="0" w:color="auto"/>
              <w:left w:val="single" w:sz="4" w:space="0" w:color="auto"/>
              <w:bottom w:val="single" w:sz="4" w:space="0" w:color="auto"/>
              <w:right w:val="single" w:sz="4" w:space="0" w:color="auto"/>
            </w:tcBorders>
          </w:tcPr>
          <w:p w14:paraId="031A0BBD" w14:textId="3B8D5661" w:rsidR="000605D3" w:rsidRPr="00221777" w:rsidRDefault="000605D3">
            <w:pPr>
              <w:widowControl w:val="0"/>
              <w:jc w:val="center"/>
              <w:rPr>
                <w:b/>
                <w:bCs/>
                <w:iCs/>
                <w:color w:val="000000"/>
                <w:sz w:val="20"/>
                <w:szCs w:val="20"/>
              </w:rPr>
            </w:pPr>
            <w:r>
              <w:rPr>
                <w:b/>
                <w:color w:val="000000"/>
                <w:sz w:val="20"/>
              </w:rPr>
              <w:t>2023*</w:t>
            </w:r>
          </w:p>
        </w:tc>
        <w:tc>
          <w:tcPr>
            <w:tcW w:w="758"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0ED121D0" w14:textId="4468C9FF" w:rsidR="000605D3" w:rsidRPr="00221777" w:rsidRDefault="000605D3" w:rsidP="000050F0">
            <w:pPr>
              <w:widowControl w:val="0"/>
              <w:jc w:val="center"/>
              <w:rPr>
                <w:b/>
                <w:bCs/>
                <w:iCs/>
                <w:color w:val="000000"/>
                <w:sz w:val="20"/>
                <w:szCs w:val="20"/>
              </w:rPr>
            </w:pPr>
            <w:r>
              <w:rPr>
                <w:b/>
                <w:color w:val="000000"/>
                <w:sz w:val="20"/>
              </w:rPr>
              <w:t>Point de départ</w:t>
            </w:r>
          </w:p>
        </w:tc>
      </w:tr>
      <w:tr w:rsidR="00A50D11" w14:paraId="50F2D21E" w14:textId="77777777" w:rsidTr="0019292B">
        <w:trPr>
          <w:trHeight w:val="176"/>
        </w:trPr>
        <w:tc>
          <w:tcPr>
            <w:tcW w:w="5000" w:type="pct"/>
            <w:gridSpan w:val="7"/>
            <w:tcBorders>
              <w:top w:val="single" w:sz="4" w:space="0" w:color="auto"/>
              <w:left w:val="single" w:sz="4" w:space="0" w:color="auto"/>
              <w:bottom w:val="single" w:sz="4" w:space="0" w:color="auto"/>
              <w:right w:val="single" w:sz="4" w:space="0" w:color="auto"/>
            </w:tcBorders>
          </w:tcPr>
          <w:p w14:paraId="24BF10C3" w14:textId="054453A1" w:rsidR="00A50D11" w:rsidRDefault="00A50D11">
            <w:pPr>
              <w:widowControl w:val="0"/>
              <w:jc w:val="left"/>
              <w:rPr>
                <w:b/>
                <w:bCs/>
                <w:iCs/>
                <w:color w:val="000000"/>
                <w:sz w:val="20"/>
                <w:szCs w:val="20"/>
              </w:rPr>
            </w:pPr>
            <w:r>
              <w:rPr>
                <w:b/>
                <w:color w:val="000000"/>
                <w:sz w:val="20"/>
              </w:rPr>
              <w:t>Tonnes métriques (tm)</w:t>
            </w:r>
          </w:p>
        </w:tc>
      </w:tr>
      <w:tr w:rsidR="000605D3" w14:paraId="1E59C289" w14:textId="77777777" w:rsidTr="000050F0">
        <w:trPr>
          <w:trHeight w:val="124"/>
        </w:trPr>
        <w:tc>
          <w:tcPr>
            <w:tcW w:w="1475" w:type="pct"/>
            <w:tcBorders>
              <w:top w:val="single" w:sz="4" w:space="0" w:color="auto"/>
              <w:left w:val="single" w:sz="4" w:space="0" w:color="auto"/>
              <w:bottom w:val="single" w:sz="4" w:space="0" w:color="auto"/>
              <w:right w:val="single" w:sz="4" w:space="0" w:color="auto"/>
            </w:tcBorders>
            <w:noWrap/>
            <w:hideMark/>
          </w:tcPr>
          <w:p w14:paraId="08EB93A8" w14:textId="226A0DCE" w:rsidR="000605D3" w:rsidRDefault="000605D3" w:rsidP="000605D3">
            <w:pPr>
              <w:widowControl w:val="0"/>
              <w:jc w:val="left"/>
              <w:rPr>
                <w:iCs/>
                <w:color w:val="000000"/>
                <w:sz w:val="20"/>
                <w:szCs w:val="20"/>
              </w:rPr>
            </w:pPr>
            <w:r>
              <w:rPr>
                <w:color w:val="000000"/>
                <w:sz w:val="20"/>
              </w:rPr>
              <w:t>HCFC-22</w:t>
            </w:r>
          </w:p>
        </w:tc>
        <w:tc>
          <w:tcPr>
            <w:tcW w:w="563" w:type="pct"/>
            <w:tcBorders>
              <w:top w:val="single" w:sz="4" w:space="0" w:color="auto"/>
              <w:left w:val="single" w:sz="4" w:space="0" w:color="auto"/>
              <w:bottom w:val="single" w:sz="4" w:space="0" w:color="auto"/>
              <w:right w:val="single" w:sz="4" w:space="0" w:color="auto"/>
            </w:tcBorders>
            <w:noWrap/>
            <w:hideMark/>
          </w:tcPr>
          <w:p w14:paraId="508C5C30" w14:textId="77777777" w:rsidR="000605D3" w:rsidRDefault="000605D3">
            <w:pPr>
              <w:widowControl w:val="0"/>
              <w:jc w:val="right"/>
              <w:rPr>
                <w:sz w:val="20"/>
                <w:szCs w:val="20"/>
              </w:rPr>
            </w:pPr>
            <w:r>
              <w:rPr>
                <w:color w:val="000000"/>
                <w:sz w:val="20"/>
              </w:rPr>
              <w:t>*173 656</w:t>
            </w:r>
          </w:p>
        </w:tc>
        <w:tc>
          <w:tcPr>
            <w:tcW w:w="563" w:type="pct"/>
            <w:tcBorders>
              <w:top w:val="single" w:sz="4" w:space="0" w:color="auto"/>
              <w:left w:val="single" w:sz="4" w:space="0" w:color="auto"/>
              <w:bottom w:val="single" w:sz="4" w:space="0" w:color="auto"/>
              <w:right w:val="single" w:sz="4" w:space="0" w:color="auto"/>
            </w:tcBorders>
            <w:noWrap/>
            <w:hideMark/>
          </w:tcPr>
          <w:p w14:paraId="33B97435" w14:textId="77777777" w:rsidR="000605D3" w:rsidRDefault="000605D3">
            <w:pPr>
              <w:widowControl w:val="0"/>
              <w:jc w:val="right"/>
              <w:rPr>
                <w:sz w:val="20"/>
                <w:szCs w:val="20"/>
              </w:rPr>
            </w:pPr>
            <w:r>
              <w:rPr>
                <w:color w:val="000000"/>
                <w:sz w:val="20"/>
              </w:rPr>
              <w:t>133 450</w:t>
            </w:r>
          </w:p>
        </w:tc>
        <w:tc>
          <w:tcPr>
            <w:tcW w:w="563" w:type="pct"/>
            <w:tcBorders>
              <w:top w:val="single" w:sz="4" w:space="0" w:color="auto"/>
              <w:left w:val="single" w:sz="4" w:space="0" w:color="auto"/>
              <w:bottom w:val="single" w:sz="4" w:space="0" w:color="auto"/>
              <w:right w:val="single" w:sz="4" w:space="0" w:color="auto"/>
            </w:tcBorders>
            <w:hideMark/>
          </w:tcPr>
          <w:p w14:paraId="6CABD5C4" w14:textId="77777777" w:rsidR="000605D3" w:rsidRDefault="000605D3">
            <w:pPr>
              <w:widowControl w:val="0"/>
              <w:jc w:val="right"/>
              <w:rPr>
                <w:iCs/>
                <w:color w:val="000000"/>
                <w:sz w:val="20"/>
                <w:szCs w:val="20"/>
              </w:rPr>
            </w:pPr>
            <w:r>
              <w:rPr>
                <w:color w:val="000000"/>
                <w:sz w:val="20"/>
              </w:rPr>
              <w:t>127 721</w:t>
            </w:r>
          </w:p>
        </w:tc>
        <w:tc>
          <w:tcPr>
            <w:tcW w:w="562" w:type="pct"/>
            <w:tcBorders>
              <w:top w:val="single" w:sz="4" w:space="0" w:color="auto"/>
              <w:left w:val="single" w:sz="4" w:space="0" w:color="auto"/>
              <w:bottom w:val="single" w:sz="4" w:space="0" w:color="auto"/>
              <w:right w:val="single" w:sz="4" w:space="0" w:color="auto"/>
            </w:tcBorders>
            <w:hideMark/>
          </w:tcPr>
          <w:p w14:paraId="1734A91B" w14:textId="77777777" w:rsidR="000605D3" w:rsidRDefault="000605D3">
            <w:pPr>
              <w:widowControl w:val="0"/>
              <w:jc w:val="right"/>
              <w:rPr>
                <w:iCs/>
                <w:color w:val="000000"/>
                <w:sz w:val="20"/>
                <w:szCs w:val="20"/>
              </w:rPr>
            </w:pPr>
            <w:r>
              <w:rPr>
                <w:color w:val="000000"/>
                <w:sz w:val="20"/>
              </w:rPr>
              <w:t>134 065</w:t>
            </w:r>
          </w:p>
        </w:tc>
        <w:tc>
          <w:tcPr>
            <w:tcW w:w="517" w:type="pct"/>
            <w:tcBorders>
              <w:top w:val="single" w:sz="4" w:space="0" w:color="auto"/>
              <w:left w:val="single" w:sz="4" w:space="0" w:color="auto"/>
              <w:bottom w:val="single" w:sz="4" w:space="0" w:color="auto"/>
              <w:right w:val="single" w:sz="4" w:space="0" w:color="auto"/>
            </w:tcBorders>
            <w:shd w:val="clear" w:color="auto" w:fill="auto"/>
          </w:tcPr>
          <w:p w14:paraId="1B147807" w14:textId="3CB2F4F1" w:rsidR="000605D3" w:rsidRDefault="004323E5">
            <w:pPr>
              <w:widowControl w:val="0"/>
              <w:jc w:val="right"/>
              <w:rPr>
                <w:iCs/>
                <w:color w:val="000000"/>
                <w:sz w:val="20"/>
                <w:szCs w:val="20"/>
              </w:rPr>
            </w:pPr>
            <w:r>
              <w:rPr>
                <w:color w:val="000000"/>
                <w:sz w:val="20"/>
              </w:rPr>
              <w:t>110 637</w:t>
            </w:r>
          </w:p>
        </w:tc>
        <w:tc>
          <w:tcPr>
            <w:tcW w:w="758" w:type="pct"/>
            <w:tcBorders>
              <w:top w:val="single" w:sz="4" w:space="0" w:color="auto"/>
              <w:left w:val="single" w:sz="4" w:space="0" w:color="auto"/>
              <w:bottom w:val="single" w:sz="4" w:space="0" w:color="auto"/>
              <w:right w:val="single" w:sz="4" w:space="0" w:color="auto"/>
            </w:tcBorders>
            <w:noWrap/>
            <w:hideMark/>
          </w:tcPr>
          <w:p w14:paraId="5A482FAC" w14:textId="46ED5CF8" w:rsidR="000605D3" w:rsidRDefault="000605D3">
            <w:pPr>
              <w:widowControl w:val="0"/>
              <w:jc w:val="right"/>
              <w:rPr>
                <w:iCs/>
                <w:color w:val="000000"/>
                <w:sz w:val="20"/>
                <w:szCs w:val="20"/>
              </w:rPr>
            </w:pPr>
            <w:r>
              <w:rPr>
                <w:color w:val="000000"/>
                <w:sz w:val="20"/>
              </w:rPr>
              <w:t>209 006</w:t>
            </w:r>
          </w:p>
        </w:tc>
      </w:tr>
      <w:tr w:rsidR="000605D3" w14:paraId="6A47CCA8" w14:textId="77777777" w:rsidTr="000050F0">
        <w:trPr>
          <w:trHeight w:val="215"/>
        </w:trPr>
        <w:tc>
          <w:tcPr>
            <w:tcW w:w="1475" w:type="pct"/>
            <w:tcBorders>
              <w:top w:val="single" w:sz="4" w:space="0" w:color="auto"/>
              <w:left w:val="single" w:sz="4" w:space="0" w:color="auto"/>
              <w:bottom w:val="single" w:sz="4" w:space="0" w:color="auto"/>
              <w:right w:val="single" w:sz="4" w:space="0" w:color="auto"/>
            </w:tcBorders>
            <w:noWrap/>
            <w:hideMark/>
          </w:tcPr>
          <w:p w14:paraId="3F6997D9" w14:textId="2FE7ED45" w:rsidR="000605D3" w:rsidRDefault="000605D3" w:rsidP="000605D3">
            <w:pPr>
              <w:widowControl w:val="0"/>
              <w:jc w:val="left"/>
              <w:rPr>
                <w:iCs/>
                <w:color w:val="000000"/>
                <w:sz w:val="20"/>
                <w:szCs w:val="20"/>
              </w:rPr>
            </w:pPr>
            <w:r>
              <w:rPr>
                <w:color w:val="000000"/>
                <w:sz w:val="20"/>
              </w:rPr>
              <w:lastRenderedPageBreak/>
              <w:t>HCFC-123</w:t>
            </w:r>
          </w:p>
        </w:tc>
        <w:tc>
          <w:tcPr>
            <w:tcW w:w="563" w:type="pct"/>
            <w:tcBorders>
              <w:top w:val="single" w:sz="4" w:space="0" w:color="auto"/>
              <w:left w:val="single" w:sz="4" w:space="0" w:color="auto"/>
              <w:bottom w:val="single" w:sz="4" w:space="0" w:color="auto"/>
              <w:right w:val="single" w:sz="4" w:space="0" w:color="auto"/>
            </w:tcBorders>
            <w:noWrap/>
            <w:hideMark/>
          </w:tcPr>
          <w:p w14:paraId="50F32D62" w14:textId="77777777" w:rsidR="000605D3" w:rsidRDefault="000605D3">
            <w:pPr>
              <w:widowControl w:val="0"/>
              <w:jc w:val="right"/>
              <w:rPr>
                <w:sz w:val="20"/>
                <w:szCs w:val="20"/>
              </w:rPr>
            </w:pPr>
            <w:r>
              <w:rPr>
                <w:color w:val="000000"/>
                <w:sz w:val="20"/>
              </w:rPr>
              <w:t>958</w:t>
            </w:r>
          </w:p>
        </w:tc>
        <w:tc>
          <w:tcPr>
            <w:tcW w:w="563" w:type="pct"/>
            <w:tcBorders>
              <w:top w:val="single" w:sz="4" w:space="0" w:color="auto"/>
              <w:left w:val="single" w:sz="4" w:space="0" w:color="auto"/>
              <w:bottom w:val="single" w:sz="4" w:space="0" w:color="auto"/>
              <w:right w:val="single" w:sz="4" w:space="0" w:color="auto"/>
            </w:tcBorders>
            <w:noWrap/>
            <w:hideMark/>
          </w:tcPr>
          <w:p w14:paraId="1C20E25E" w14:textId="77777777" w:rsidR="000605D3" w:rsidRDefault="000605D3">
            <w:pPr>
              <w:widowControl w:val="0"/>
              <w:jc w:val="right"/>
              <w:rPr>
                <w:sz w:val="20"/>
                <w:szCs w:val="20"/>
              </w:rPr>
            </w:pPr>
            <w:r>
              <w:rPr>
                <w:color w:val="000000"/>
                <w:sz w:val="20"/>
              </w:rPr>
              <w:t>868</w:t>
            </w:r>
          </w:p>
        </w:tc>
        <w:tc>
          <w:tcPr>
            <w:tcW w:w="563" w:type="pct"/>
            <w:tcBorders>
              <w:top w:val="single" w:sz="4" w:space="0" w:color="auto"/>
              <w:left w:val="single" w:sz="4" w:space="0" w:color="auto"/>
              <w:bottom w:val="single" w:sz="4" w:space="0" w:color="auto"/>
              <w:right w:val="single" w:sz="4" w:space="0" w:color="auto"/>
            </w:tcBorders>
            <w:hideMark/>
          </w:tcPr>
          <w:p w14:paraId="3498FADA" w14:textId="77777777" w:rsidR="000605D3" w:rsidRDefault="000605D3">
            <w:pPr>
              <w:widowControl w:val="0"/>
              <w:jc w:val="right"/>
              <w:rPr>
                <w:iCs/>
                <w:color w:val="000000"/>
                <w:sz w:val="20"/>
                <w:szCs w:val="20"/>
              </w:rPr>
            </w:pPr>
            <w:r>
              <w:rPr>
                <w:color w:val="000000"/>
                <w:sz w:val="20"/>
              </w:rPr>
              <w:t>946</w:t>
            </w:r>
          </w:p>
        </w:tc>
        <w:tc>
          <w:tcPr>
            <w:tcW w:w="562" w:type="pct"/>
            <w:tcBorders>
              <w:top w:val="single" w:sz="4" w:space="0" w:color="auto"/>
              <w:left w:val="single" w:sz="4" w:space="0" w:color="auto"/>
              <w:bottom w:val="single" w:sz="4" w:space="0" w:color="auto"/>
              <w:right w:val="single" w:sz="4" w:space="0" w:color="auto"/>
            </w:tcBorders>
            <w:hideMark/>
          </w:tcPr>
          <w:p w14:paraId="6BDC5AB4" w14:textId="77777777" w:rsidR="000605D3" w:rsidRDefault="000605D3">
            <w:pPr>
              <w:widowControl w:val="0"/>
              <w:jc w:val="right"/>
              <w:rPr>
                <w:iCs/>
                <w:color w:val="000000"/>
                <w:sz w:val="20"/>
                <w:szCs w:val="20"/>
              </w:rPr>
            </w:pPr>
            <w:r>
              <w:rPr>
                <w:color w:val="000000"/>
                <w:sz w:val="20"/>
              </w:rPr>
              <w:t>952</w:t>
            </w:r>
          </w:p>
        </w:tc>
        <w:tc>
          <w:tcPr>
            <w:tcW w:w="517" w:type="pct"/>
            <w:tcBorders>
              <w:top w:val="single" w:sz="4" w:space="0" w:color="auto"/>
              <w:left w:val="single" w:sz="4" w:space="0" w:color="auto"/>
              <w:bottom w:val="single" w:sz="4" w:space="0" w:color="auto"/>
              <w:right w:val="single" w:sz="4" w:space="0" w:color="auto"/>
            </w:tcBorders>
            <w:shd w:val="clear" w:color="auto" w:fill="auto"/>
          </w:tcPr>
          <w:p w14:paraId="1E4A958B" w14:textId="1669F324" w:rsidR="000605D3" w:rsidRDefault="003B3F69">
            <w:pPr>
              <w:widowControl w:val="0"/>
              <w:jc w:val="right"/>
              <w:rPr>
                <w:iCs/>
                <w:color w:val="000000"/>
                <w:sz w:val="20"/>
                <w:szCs w:val="20"/>
              </w:rPr>
            </w:pPr>
            <w:r>
              <w:rPr>
                <w:color w:val="000000"/>
                <w:sz w:val="20"/>
              </w:rPr>
              <w:t>788</w:t>
            </w:r>
          </w:p>
        </w:tc>
        <w:tc>
          <w:tcPr>
            <w:tcW w:w="758" w:type="pct"/>
            <w:tcBorders>
              <w:top w:val="single" w:sz="4" w:space="0" w:color="auto"/>
              <w:left w:val="single" w:sz="4" w:space="0" w:color="auto"/>
              <w:bottom w:val="single" w:sz="4" w:space="0" w:color="auto"/>
              <w:right w:val="single" w:sz="4" w:space="0" w:color="auto"/>
            </w:tcBorders>
            <w:noWrap/>
            <w:hideMark/>
          </w:tcPr>
          <w:p w14:paraId="7F909F9A" w14:textId="2F34F93E" w:rsidR="000605D3" w:rsidRDefault="000605D3">
            <w:pPr>
              <w:widowControl w:val="0"/>
              <w:jc w:val="right"/>
              <w:rPr>
                <w:iCs/>
                <w:color w:val="000000"/>
                <w:sz w:val="20"/>
                <w:szCs w:val="20"/>
              </w:rPr>
            </w:pPr>
            <w:r>
              <w:rPr>
                <w:color w:val="000000"/>
                <w:sz w:val="20"/>
              </w:rPr>
              <w:t>507</w:t>
            </w:r>
          </w:p>
        </w:tc>
      </w:tr>
      <w:tr w:rsidR="000605D3" w14:paraId="413924A0" w14:textId="77777777" w:rsidTr="000050F0">
        <w:trPr>
          <w:trHeight w:val="215"/>
        </w:trPr>
        <w:tc>
          <w:tcPr>
            <w:tcW w:w="1475" w:type="pct"/>
            <w:tcBorders>
              <w:top w:val="single" w:sz="4" w:space="0" w:color="auto"/>
              <w:left w:val="single" w:sz="4" w:space="0" w:color="auto"/>
              <w:bottom w:val="single" w:sz="4" w:space="0" w:color="auto"/>
              <w:right w:val="single" w:sz="4" w:space="0" w:color="auto"/>
            </w:tcBorders>
            <w:noWrap/>
            <w:hideMark/>
          </w:tcPr>
          <w:p w14:paraId="46EE7EE3" w14:textId="44CFC17B" w:rsidR="000605D3" w:rsidRDefault="000605D3" w:rsidP="000605D3">
            <w:pPr>
              <w:widowControl w:val="0"/>
              <w:jc w:val="left"/>
              <w:rPr>
                <w:iCs/>
                <w:color w:val="000000"/>
                <w:sz w:val="20"/>
                <w:szCs w:val="20"/>
              </w:rPr>
            </w:pPr>
            <w:r>
              <w:rPr>
                <w:color w:val="000000"/>
                <w:sz w:val="20"/>
              </w:rPr>
              <w:t>HCFC-124</w:t>
            </w:r>
          </w:p>
        </w:tc>
        <w:tc>
          <w:tcPr>
            <w:tcW w:w="563" w:type="pct"/>
            <w:tcBorders>
              <w:top w:val="single" w:sz="4" w:space="0" w:color="auto"/>
              <w:left w:val="single" w:sz="4" w:space="0" w:color="auto"/>
              <w:bottom w:val="single" w:sz="4" w:space="0" w:color="auto"/>
              <w:right w:val="single" w:sz="4" w:space="0" w:color="auto"/>
            </w:tcBorders>
            <w:noWrap/>
            <w:hideMark/>
          </w:tcPr>
          <w:p w14:paraId="4686ACD8" w14:textId="77777777" w:rsidR="000605D3" w:rsidRDefault="000605D3">
            <w:pPr>
              <w:widowControl w:val="0"/>
              <w:jc w:val="right"/>
              <w:rPr>
                <w:sz w:val="20"/>
                <w:szCs w:val="20"/>
              </w:rPr>
            </w:pPr>
            <w:r>
              <w:rPr>
                <w:color w:val="000000"/>
                <w:sz w:val="20"/>
              </w:rPr>
              <w:t>38</w:t>
            </w:r>
          </w:p>
        </w:tc>
        <w:tc>
          <w:tcPr>
            <w:tcW w:w="563" w:type="pct"/>
            <w:tcBorders>
              <w:top w:val="single" w:sz="4" w:space="0" w:color="auto"/>
              <w:left w:val="single" w:sz="4" w:space="0" w:color="auto"/>
              <w:bottom w:val="single" w:sz="4" w:space="0" w:color="auto"/>
              <w:right w:val="single" w:sz="4" w:space="0" w:color="auto"/>
            </w:tcBorders>
            <w:noWrap/>
            <w:hideMark/>
          </w:tcPr>
          <w:p w14:paraId="37A1C744" w14:textId="77777777" w:rsidR="000605D3" w:rsidRDefault="000605D3">
            <w:pPr>
              <w:widowControl w:val="0"/>
              <w:jc w:val="right"/>
              <w:rPr>
                <w:sz w:val="20"/>
                <w:szCs w:val="20"/>
              </w:rPr>
            </w:pPr>
            <w:r>
              <w:rPr>
                <w:color w:val="000000"/>
                <w:sz w:val="20"/>
              </w:rPr>
              <w:t>(23)</w:t>
            </w:r>
          </w:p>
        </w:tc>
        <w:tc>
          <w:tcPr>
            <w:tcW w:w="563" w:type="pct"/>
            <w:tcBorders>
              <w:top w:val="single" w:sz="4" w:space="0" w:color="auto"/>
              <w:left w:val="single" w:sz="4" w:space="0" w:color="auto"/>
              <w:bottom w:val="single" w:sz="4" w:space="0" w:color="auto"/>
              <w:right w:val="single" w:sz="4" w:space="0" w:color="auto"/>
            </w:tcBorders>
            <w:hideMark/>
          </w:tcPr>
          <w:p w14:paraId="54664BA7" w14:textId="77777777" w:rsidR="000605D3" w:rsidRDefault="000605D3">
            <w:pPr>
              <w:widowControl w:val="0"/>
              <w:jc w:val="right"/>
              <w:rPr>
                <w:iCs/>
                <w:color w:val="000000"/>
                <w:sz w:val="20"/>
                <w:szCs w:val="20"/>
              </w:rPr>
            </w:pPr>
            <w:r>
              <w:rPr>
                <w:color w:val="000000"/>
                <w:sz w:val="20"/>
              </w:rPr>
              <w:t>(32)</w:t>
            </w:r>
          </w:p>
        </w:tc>
        <w:tc>
          <w:tcPr>
            <w:tcW w:w="562" w:type="pct"/>
            <w:tcBorders>
              <w:top w:val="single" w:sz="4" w:space="0" w:color="auto"/>
              <w:left w:val="single" w:sz="4" w:space="0" w:color="auto"/>
              <w:bottom w:val="single" w:sz="4" w:space="0" w:color="auto"/>
              <w:right w:val="single" w:sz="4" w:space="0" w:color="auto"/>
            </w:tcBorders>
            <w:hideMark/>
          </w:tcPr>
          <w:p w14:paraId="7371183C" w14:textId="77777777" w:rsidR="000605D3" w:rsidRDefault="000605D3">
            <w:pPr>
              <w:widowControl w:val="0"/>
              <w:jc w:val="right"/>
              <w:rPr>
                <w:iCs/>
                <w:color w:val="000000"/>
                <w:sz w:val="20"/>
                <w:szCs w:val="20"/>
              </w:rPr>
            </w:pPr>
            <w:r>
              <w:rPr>
                <w:color w:val="000000"/>
                <w:sz w:val="20"/>
              </w:rPr>
              <w:t>22</w:t>
            </w:r>
          </w:p>
        </w:tc>
        <w:tc>
          <w:tcPr>
            <w:tcW w:w="517" w:type="pct"/>
            <w:tcBorders>
              <w:top w:val="single" w:sz="4" w:space="0" w:color="auto"/>
              <w:left w:val="single" w:sz="4" w:space="0" w:color="auto"/>
              <w:bottom w:val="single" w:sz="4" w:space="0" w:color="auto"/>
              <w:right w:val="single" w:sz="4" w:space="0" w:color="auto"/>
            </w:tcBorders>
            <w:shd w:val="clear" w:color="auto" w:fill="auto"/>
          </w:tcPr>
          <w:p w14:paraId="1F0506E2" w14:textId="755F33B0" w:rsidR="000605D3" w:rsidRDefault="00FC4670">
            <w:pPr>
              <w:widowControl w:val="0"/>
              <w:jc w:val="right"/>
              <w:rPr>
                <w:iCs/>
                <w:color w:val="000000"/>
                <w:sz w:val="20"/>
                <w:szCs w:val="20"/>
              </w:rPr>
            </w:pPr>
            <w:r>
              <w:rPr>
                <w:color w:val="000000"/>
                <w:sz w:val="20"/>
              </w:rPr>
              <w:t>(17)</w:t>
            </w:r>
          </w:p>
        </w:tc>
        <w:tc>
          <w:tcPr>
            <w:tcW w:w="758" w:type="pct"/>
            <w:tcBorders>
              <w:top w:val="single" w:sz="4" w:space="0" w:color="auto"/>
              <w:left w:val="single" w:sz="4" w:space="0" w:color="auto"/>
              <w:bottom w:val="single" w:sz="4" w:space="0" w:color="auto"/>
              <w:right w:val="single" w:sz="4" w:space="0" w:color="auto"/>
            </w:tcBorders>
            <w:noWrap/>
            <w:hideMark/>
          </w:tcPr>
          <w:p w14:paraId="54BBBC71" w14:textId="50E5E813" w:rsidR="000605D3" w:rsidRDefault="000605D3">
            <w:pPr>
              <w:widowControl w:val="0"/>
              <w:jc w:val="right"/>
              <w:rPr>
                <w:iCs/>
                <w:color w:val="000000"/>
                <w:sz w:val="20"/>
                <w:szCs w:val="20"/>
              </w:rPr>
            </w:pPr>
            <w:r>
              <w:rPr>
                <w:color w:val="000000"/>
                <w:sz w:val="20"/>
              </w:rPr>
              <w:t>140</w:t>
            </w:r>
          </w:p>
        </w:tc>
      </w:tr>
      <w:tr w:rsidR="000605D3" w14:paraId="7809C981" w14:textId="77777777" w:rsidTr="000050F0">
        <w:trPr>
          <w:trHeight w:val="215"/>
        </w:trPr>
        <w:tc>
          <w:tcPr>
            <w:tcW w:w="1475" w:type="pct"/>
            <w:tcBorders>
              <w:top w:val="single" w:sz="4" w:space="0" w:color="auto"/>
              <w:left w:val="single" w:sz="4" w:space="0" w:color="auto"/>
              <w:bottom w:val="single" w:sz="4" w:space="0" w:color="auto"/>
              <w:right w:val="single" w:sz="4" w:space="0" w:color="auto"/>
            </w:tcBorders>
            <w:noWrap/>
            <w:hideMark/>
          </w:tcPr>
          <w:p w14:paraId="2FF124EE" w14:textId="33C74A15" w:rsidR="000605D3" w:rsidRDefault="000605D3" w:rsidP="000605D3">
            <w:pPr>
              <w:widowControl w:val="0"/>
              <w:jc w:val="left"/>
              <w:rPr>
                <w:iCs/>
                <w:color w:val="000000"/>
                <w:sz w:val="20"/>
                <w:szCs w:val="20"/>
              </w:rPr>
            </w:pPr>
            <w:r>
              <w:rPr>
                <w:color w:val="000000"/>
                <w:sz w:val="20"/>
              </w:rPr>
              <w:t>HCFC-133/133a</w:t>
            </w:r>
          </w:p>
        </w:tc>
        <w:tc>
          <w:tcPr>
            <w:tcW w:w="563" w:type="pct"/>
            <w:tcBorders>
              <w:top w:val="single" w:sz="4" w:space="0" w:color="auto"/>
              <w:left w:val="single" w:sz="4" w:space="0" w:color="auto"/>
              <w:bottom w:val="single" w:sz="4" w:space="0" w:color="auto"/>
              <w:right w:val="single" w:sz="4" w:space="0" w:color="auto"/>
            </w:tcBorders>
            <w:noWrap/>
            <w:hideMark/>
          </w:tcPr>
          <w:p w14:paraId="51228EA2" w14:textId="77777777" w:rsidR="000605D3" w:rsidRDefault="000605D3">
            <w:pPr>
              <w:widowControl w:val="0"/>
              <w:jc w:val="right"/>
              <w:rPr>
                <w:iCs/>
                <w:color w:val="000000"/>
                <w:sz w:val="20"/>
                <w:szCs w:val="20"/>
              </w:rPr>
            </w:pPr>
            <w:r>
              <w:rPr>
                <w:color w:val="000000"/>
                <w:sz w:val="20"/>
              </w:rPr>
              <w:t>0</w:t>
            </w:r>
          </w:p>
        </w:tc>
        <w:tc>
          <w:tcPr>
            <w:tcW w:w="563" w:type="pct"/>
            <w:tcBorders>
              <w:top w:val="single" w:sz="4" w:space="0" w:color="auto"/>
              <w:left w:val="single" w:sz="4" w:space="0" w:color="auto"/>
              <w:bottom w:val="single" w:sz="4" w:space="0" w:color="auto"/>
              <w:right w:val="single" w:sz="4" w:space="0" w:color="auto"/>
            </w:tcBorders>
            <w:noWrap/>
            <w:hideMark/>
          </w:tcPr>
          <w:p w14:paraId="35C6C454" w14:textId="77777777" w:rsidR="000605D3" w:rsidRDefault="000605D3">
            <w:pPr>
              <w:widowControl w:val="0"/>
              <w:jc w:val="right"/>
              <w:rPr>
                <w:iCs/>
                <w:color w:val="000000"/>
                <w:sz w:val="20"/>
                <w:szCs w:val="20"/>
              </w:rPr>
            </w:pPr>
            <w:r>
              <w:rPr>
                <w:color w:val="000000"/>
                <w:sz w:val="20"/>
              </w:rPr>
              <w:t>(17)</w:t>
            </w:r>
          </w:p>
        </w:tc>
        <w:tc>
          <w:tcPr>
            <w:tcW w:w="563" w:type="pct"/>
            <w:tcBorders>
              <w:top w:val="single" w:sz="4" w:space="0" w:color="auto"/>
              <w:left w:val="single" w:sz="4" w:space="0" w:color="auto"/>
              <w:bottom w:val="single" w:sz="4" w:space="0" w:color="auto"/>
              <w:right w:val="single" w:sz="4" w:space="0" w:color="auto"/>
            </w:tcBorders>
            <w:hideMark/>
          </w:tcPr>
          <w:p w14:paraId="25669E70" w14:textId="77777777" w:rsidR="000605D3" w:rsidRDefault="000605D3">
            <w:pPr>
              <w:widowControl w:val="0"/>
              <w:jc w:val="right"/>
              <w:rPr>
                <w:iCs/>
                <w:color w:val="000000"/>
                <w:sz w:val="20"/>
                <w:szCs w:val="20"/>
              </w:rPr>
            </w:pPr>
            <w:r>
              <w:rPr>
                <w:color w:val="000000"/>
                <w:sz w:val="20"/>
              </w:rPr>
              <w:t>0</w:t>
            </w:r>
          </w:p>
        </w:tc>
        <w:tc>
          <w:tcPr>
            <w:tcW w:w="562" w:type="pct"/>
            <w:tcBorders>
              <w:top w:val="single" w:sz="4" w:space="0" w:color="auto"/>
              <w:left w:val="single" w:sz="4" w:space="0" w:color="auto"/>
              <w:bottom w:val="single" w:sz="4" w:space="0" w:color="auto"/>
              <w:right w:val="single" w:sz="4" w:space="0" w:color="auto"/>
            </w:tcBorders>
            <w:hideMark/>
          </w:tcPr>
          <w:p w14:paraId="6CD8F2F2" w14:textId="77777777" w:rsidR="000605D3" w:rsidRDefault="000605D3">
            <w:pPr>
              <w:widowControl w:val="0"/>
              <w:jc w:val="right"/>
              <w:rPr>
                <w:iCs/>
                <w:color w:val="000000"/>
                <w:sz w:val="20"/>
                <w:szCs w:val="20"/>
              </w:rPr>
            </w:pPr>
            <w:r>
              <w:rPr>
                <w:color w:val="000000"/>
                <w:sz w:val="20"/>
              </w:rPr>
              <w:t>0</w:t>
            </w:r>
          </w:p>
        </w:tc>
        <w:tc>
          <w:tcPr>
            <w:tcW w:w="517" w:type="pct"/>
            <w:tcBorders>
              <w:top w:val="single" w:sz="4" w:space="0" w:color="auto"/>
              <w:left w:val="single" w:sz="4" w:space="0" w:color="auto"/>
              <w:bottom w:val="single" w:sz="4" w:space="0" w:color="auto"/>
              <w:right w:val="single" w:sz="4" w:space="0" w:color="auto"/>
            </w:tcBorders>
            <w:shd w:val="clear" w:color="auto" w:fill="auto"/>
          </w:tcPr>
          <w:p w14:paraId="2CCFBFBE" w14:textId="1BAE7251" w:rsidR="000605D3" w:rsidRDefault="00FC4670">
            <w:pPr>
              <w:widowControl w:val="0"/>
              <w:jc w:val="right"/>
              <w:rPr>
                <w:iCs/>
                <w:color w:val="000000"/>
                <w:sz w:val="20"/>
                <w:szCs w:val="20"/>
              </w:rPr>
            </w:pPr>
            <w:r>
              <w:rPr>
                <w:color w:val="000000"/>
                <w:sz w:val="20"/>
              </w:rPr>
              <w:t>0</w:t>
            </w:r>
          </w:p>
        </w:tc>
        <w:tc>
          <w:tcPr>
            <w:tcW w:w="758" w:type="pct"/>
            <w:tcBorders>
              <w:top w:val="single" w:sz="4" w:space="0" w:color="auto"/>
              <w:left w:val="single" w:sz="4" w:space="0" w:color="auto"/>
              <w:bottom w:val="single" w:sz="4" w:space="0" w:color="auto"/>
              <w:right w:val="single" w:sz="4" w:space="0" w:color="auto"/>
            </w:tcBorders>
            <w:noWrap/>
            <w:hideMark/>
          </w:tcPr>
          <w:p w14:paraId="59ED19F6" w14:textId="7E0F5228" w:rsidR="000605D3" w:rsidRDefault="000605D3">
            <w:pPr>
              <w:widowControl w:val="0"/>
              <w:jc w:val="right"/>
              <w:rPr>
                <w:iCs/>
                <w:color w:val="000000"/>
                <w:sz w:val="20"/>
                <w:szCs w:val="20"/>
              </w:rPr>
            </w:pPr>
            <w:r>
              <w:rPr>
                <w:color w:val="000000"/>
                <w:sz w:val="20"/>
              </w:rPr>
              <w:t>0</w:t>
            </w:r>
          </w:p>
        </w:tc>
      </w:tr>
      <w:tr w:rsidR="000605D3" w14:paraId="2307197F" w14:textId="77777777" w:rsidTr="000050F0">
        <w:trPr>
          <w:trHeight w:val="228"/>
        </w:trPr>
        <w:tc>
          <w:tcPr>
            <w:tcW w:w="1475" w:type="pct"/>
            <w:tcBorders>
              <w:top w:val="single" w:sz="4" w:space="0" w:color="auto"/>
              <w:left w:val="single" w:sz="4" w:space="0" w:color="auto"/>
              <w:bottom w:val="single" w:sz="4" w:space="0" w:color="auto"/>
              <w:right w:val="single" w:sz="4" w:space="0" w:color="auto"/>
            </w:tcBorders>
            <w:noWrap/>
            <w:hideMark/>
          </w:tcPr>
          <w:p w14:paraId="33ED1F93" w14:textId="3FA245A9" w:rsidR="000605D3" w:rsidRDefault="000605D3" w:rsidP="000605D3">
            <w:pPr>
              <w:widowControl w:val="0"/>
              <w:jc w:val="left"/>
              <w:rPr>
                <w:iCs/>
                <w:color w:val="000000"/>
                <w:sz w:val="20"/>
                <w:szCs w:val="20"/>
              </w:rPr>
            </w:pPr>
            <w:r>
              <w:rPr>
                <w:color w:val="000000"/>
                <w:sz w:val="20"/>
              </w:rPr>
              <w:t>HCFC-141b</w:t>
            </w:r>
          </w:p>
        </w:tc>
        <w:tc>
          <w:tcPr>
            <w:tcW w:w="563" w:type="pct"/>
            <w:tcBorders>
              <w:top w:val="single" w:sz="4" w:space="0" w:color="auto"/>
              <w:left w:val="single" w:sz="4" w:space="0" w:color="auto"/>
              <w:bottom w:val="single" w:sz="4" w:space="0" w:color="auto"/>
              <w:right w:val="single" w:sz="4" w:space="0" w:color="auto"/>
            </w:tcBorders>
            <w:noWrap/>
            <w:hideMark/>
          </w:tcPr>
          <w:p w14:paraId="2AE11914" w14:textId="77777777" w:rsidR="000605D3" w:rsidRDefault="000605D3">
            <w:pPr>
              <w:widowControl w:val="0"/>
              <w:jc w:val="right"/>
              <w:rPr>
                <w:sz w:val="20"/>
                <w:szCs w:val="20"/>
              </w:rPr>
            </w:pPr>
            <w:r>
              <w:rPr>
                <w:color w:val="000000"/>
                <w:sz w:val="20"/>
              </w:rPr>
              <w:t>38 449</w:t>
            </w:r>
          </w:p>
        </w:tc>
        <w:tc>
          <w:tcPr>
            <w:tcW w:w="563" w:type="pct"/>
            <w:tcBorders>
              <w:top w:val="single" w:sz="4" w:space="0" w:color="auto"/>
              <w:left w:val="single" w:sz="4" w:space="0" w:color="auto"/>
              <w:bottom w:val="single" w:sz="4" w:space="0" w:color="auto"/>
              <w:right w:val="single" w:sz="4" w:space="0" w:color="auto"/>
            </w:tcBorders>
            <w:noWrap/>
            <w:hideMark/>
          </w:tcPr>
          <w:p w14:paraId="188BE378" w14:textId="77777777" w:rsidR="000605D3" w:rsidRDefault="000605D3">
            <w:pPr>
              <w:widowControl w:val="0"/>
              <w:jc w:val="right"/>
              <w:rPr>
                <w:sz w:val="20"/>
                <w:szCs w:val="20"/>
              </w:rPr>
            </w:pPr>
            <w:r>
              <w:rPr>
                <w:color w:val="000000"/>
                <w:sz w:val="20"/>
              </w:rPr>
              <w:t>28 976</w:t>
            </w:r>
          </w:p>
        </w:tc>
        <w:tc>
          <w:tcPr>
            <w:tcW w:w="563" w:type="pct"/>
            <w:tcBorders>
              <w:top w:val="single" w:sz="4" w:space="0" w:color="auto"/>
              <w:left w:val="single" w:sz="4" w:space="0" w:color="auto"/>
              <w:bottom w:val="single" w:sz="4" w:space="0" w:color="auto"/>
              <w:right w:val="single" w:sz="4" w:space="0" w:color="auto"/>
            </w:tcBorders>
            <w:hideMark/>
          </w:tcPr>
          <w:p w14:paraId="49A225D8" w14:textId="77777777" w:rsidR="000605D3" w:rsidRDefault="000605D3">
            <w:pPr>
              <w:widowControl w:val="0"/>
              <w:jc w:val="right"/>
              <w:rPr>
                <w:iCs/>
                <w:color w:val="000000"/>
                <w:sz w:val="20"/>
                <w:szCs w:val="20"/>
              </w:rPr>
            </w:pPr>
            <w:r>
              <w:rPr>
                <w:color w:val="000000"/>
                <w:sz w:val="20"/>
              </w:rPr>
              <w:t>25 276</w:t>
            </w:r>
          </w:p>
        </w:tc>
        <w:tc>
          <w:tcPr>
            <w:tcW w:w="562" w:type="pct"/>
            <w:tcBorders>
              <w:top w:val="single" w:sz="4" w:space="0" w:color="auto"/>
              <w:left w:val="single" w:sz="4" w:space="0" w:color="auto"/>
              <w:bottom w:val="single" w:sz="4" w:space="0" w:color="auto"/>
              <w:right w:val="single" w:sz="4" w:space="0" w:color="auto"/>
            </w:tcBorders>
            <w:hideMark/>
          </w:tcPr>
          <w:p w14:paraId="6C92B299" w14:textId="77777777" w:rsidR="000605D3" w:rsidRDefault="000605D3">
            <w:pPr>
              <w:widowControl w:val="0"/>
              <w:jc w:val="right"/>
              <w:rPr>
                <w:iCs/>
                <w:color w:val="000000"/>
                <w:sz w:val="20"/>
                <w:szCs w:val="20"/>
              </w:rPr>
            </w:pPr>
            <w:r>
              <w:rPr>
                <w:color w:val="000000"/>
                <w:sz w:val="20"/>
              </w:rPr>
              <w:t>27 796</w:t>
            </w:r>
          </w:p>
        </w:tc>
        <w:tc>
          <w:tcPr>
            <w:tcW w:w="517" w:type="pct"/>
            <w:tcBorders>
              <w:top w:val="single" w:sz="4" w:space="0" w:color="auto"/>
              <w:left w:val="single" w:sz="4" w:space="0" w:color="auto"/>
              <w:bottom w:val="single" w:sz="4" w:space="0" w:color="auto"/>
              <w:right w:val="single" w:sz="4" w:space="0" w:color="auto"/>
            </w:tcBorders>
            <w:shd w:val="clear" w:color="auto" w:fill="auto"/>
          </w:tcPr>
          <w:p w14:paraId="4D22301B" w14:textId="75F723B6" w:rsidR="000605D3" w:rsidRDefault="00344BFC">
            <w:pPr>
              <w:widowControl w:val="0"/>
              <w:jc w:val="right"/>
              <w:rPr>
                <w:iCs/>
                <w:color w:val="000000"/>
                <w:sz w:val="20"/>
                <w:szCs w:val="20"/>
              </w:rPr>
            </w:pPr>
            <w:r>
              <w:rPr>
                <w:color w:val="000000"/>
                <w:sz w:val="20"/>
              </w:rPr>
              <w:t>9 773</w:t>
            </w:r>
          </w:p>
        </w:tc>
        <w:tc>
          <w:tcPr>
            <w:tcW w:w="758" w:type="pct"/>
            <w:tcBorders>
              <w:top w:val="single" w:sz="4" w:space="0" w:color="auto"/>
              <w:left w:val="single" w:sz="4" w:space="0" w:color="auto"/>
              <w:bottom w:val="single" w:sz="4" w:space="0" w:color="auto"/>
              <w:right w:val="single" w:sz="4" w:space="0" w:color="auto"/>
            </w:tcBorders>
            <w:noWrap/>
            <w:hideMark/>
          </w:tcPr>
          <w:p w14:paraId="52DA7D55" w14:textId="3083D8D5" w:rsidR="000605D3" w:rsidRDefault="000605D3">
            <w:pPr>
              <w:widowControl w:val="0"/>
              <w:jc w:val="right"/>
              <w:rPr>
                <w:iCs/>
                <w:color w:val="000000"/>
                <w:sz w:val="20"/>
                <w:szCs w:val="20"/>
              </w:rPr>
            </w:pPr>
            <w:r>
              <w:rPr>
                <w:color w:val="000000"/>
                <w:sz w:val="20"/>
              </w:rPr>
              <w:t>53 502</w:t>
            </w:r>
          </w:p>
        </w:tc>
      </w:tr>
      <w:tr w:rsidR="000605D3" w14:paraId="4901A199" w14:textId="77777777" w:rsidTr="000050F0">
        <w:trPr>
          <w:trHeight w:val="134"/>
        </w:trPr>
        <w:tc>
          <w:tcPr>
            <w:tcW w:w="1475" w:type="pct"/>
            <w:tcBorders>
              <w:top w:val="single" w:sz="4" w:space="0" w:color="auto"/>
              <w:left w:val="single" w:sz="4" w:space="0" w:color="auto"/>
              <w:bottom w:val="single" w:sz="4" w:space="0" w:color="auto"/>
              <w:right w:val="single" w:sz="4" w:space="0" w:color="auto"/>
            </w:tcBorders>
            <w:noWrap/>
            <w:hideMark/>
          </w:tcPr>
          <w:p w14:paraId="120476BC" w14:textId="6DCB3FF5" w:rsidR="000605D3" w:rsidRDefault="000605D3" w:rsidP="000605D3">
            <w:pPr>
              <w:widowControl w:val="0"/>
              <w:jc w:val="left"/>
              <w:rPr>
                <w:iCs/>
                <w:color w:val="000000"/>
                <w:sz w:val="20"/>
                <w:szCs w:val="20"/>
              </w:rPr>
            </w:pPr>
            <w:r>
              <w:rPr>
                <w:color w:val="000000"/>
                <w:sz w:val="20"/>
              </w:rPr>
              <w:t>HCFC-142b</w:t>
            </w:r>
          </w:p>
        </w:tc>
        <w:tc>
          <w:tcPr>
            <w:tcW w:w="563" w:type="pct"/>
            <w:tcBorders>
              <w:top w:val="single" w:sz="4" w:space="0" w:color="auto"/>
              <w:left w:val="single" w:sz="4" w:space="0" w:color="auto"/>
              <w:bottom w:val="single" w:sz="4" w:space="0" w:color="auto"/>
              <w:right w:val="single" w:sz="4" w:space="0" w:color="auto"/>
            </w:tcBorders>
            <w:noWrap/>
            <w:hideMark/>
          </w:tcPr>
          <w:p w14:paraId="504BBFF2" w14:textId="77777777" w:rsidR="000605D3" w:rsidRDefault="000605D3">
            <w:pPr>
              <w:widowControl w:val="0"/>
              <w:jc w:val="right"/>
              <w:rPr>
                <w:sz w:val="20"/>
                <w:szCs w:val="20"/>
              </w:rPr>
            </w:pPr>
            <w:r>
              <w:rPr>
                <w:color w:val="000000"/>
                <w:sz w:val="20"/>
              </w:rPr>
              <w:t>6 500</w:t>
            </w:r>
          </w:p>
        </w:tc>
        <w:tc>
          <w:tcPr>
            <w:tcW w:w="563" w:type="pct"/>
            <w:tcBorders>
              <w:top w:val="single" w:sz="4" w:space="0" w:color="auto"/>
              <w:left w:val="single" w:sz="4" w:space="0" w:color="auto"/>
              <w:bottom w:val="single" w:sz="4" w:space="0" w:color="auto"/>
              <w:right w:val="single" w:sz="4" w:space="0" w:color="auto"/>
            </w:tcBorders>
            <w:noWrap/>
            <w:hideMark/>
          </w:tcPr>
          <w:p w14:paraId="050F82DB" w14:textId="77777777" w:rsidR="000605D3" w:rsidRDefault="000605D3">
            <w:pPr>
              <w:widowControl w:val="0"/>
              <w:jc w:val="right"/>
              <w:rPr>
                <w:sz w:val="20"/>
                <w:szCs w:val="20"/>
              </w:rPr>
            </w:pPr>
            <w:r>
              <w:rPr>
                <w:color w:val="000000"/>
                <w:sz w:val="20"/>
              </w:rPr>
              <w:t>2 149</w:t>
            </w:r>
          </w:p>
        </w:tc>
        <w:tc>
          <w:tcPr>
            <w:tcW w:w="563" w:type="pct"/>
            <w:tcBorders>
              <w:top w:val="single" w:sz="4" w:space="0" w:color="auto"/>
              <w:left w:val="single" w:sz="4" w:space="0" w:color="auto"/>
              <w:bottom w:val="single" w:sz="4" w:space="0" w:color="auto"/>
              <w:right w:val="single" w:sz="4" w:space="0" w:color="auto"/>
            </w:tcBorders>
            <w:hideMark/>
          </w:tcPr>
          <w:p w14:paraId="3F1BBA2A" w14:textId="77777777" w:rsidR="000605D3" w:rsidRDefault="000605D3">
            <w:pPr>
              <w:widowControl w:val="0"/>
              <w:jc w:val="right"/>
              <w:rPr>
                <w:iCs/>
                <w:color w:val="000000"/>
                <w:sz w:val="20"/>
                <w:szCs w:val="20"/>
              </w:rPr>
            </w:pPr>
            <w:r>
              <w:rPr>
                <w:color w:val="000000"/>
                <w:sz w:val="20"/>
              </w:rPr>
              <w:t>4 577</w:t>
            </w:r>
          </w:p>
        </w:tc>
        <w:tc>
          <w:tcPr>
            <w:tcW w:w="562" w:type="pct"/>
            <w:tcBorders>
              <w:top w:val="single" w:sz="4" w:space="0" w:color="auto"/>
              <w:left w:val="single" w:sz="4" w:space="0" w:color="auto"/>
              <w:bottom w:val="single" w:sz="4" w:space="0" w:color="auto"/>
              <w:right w:val="single" w:sz="4" w:space="0" w:color="auto"/>
            </w:tcBorders>
            <w:hideMark/>
          </w:tcPr>
          <w:p w14:paraId="25C1B659" w14:textId="77777777" w:rsidR="000605D3" w:rsidRDefault="000605D3">
            <w:pPr>
              <w:widowControl w:val="0"/>
              <w:jc w:val="right"/>
              <w:rPr>
                <w:iCs/>
                <w:color w:val="000000"/>
                <w:sz w:val="20"/>
                <w:szCs w:val="20"/>
              </w:rPr>
            </w:pPr>
            <w:r>
              <w:rPr>
                <w:color w:val="000000"/>
                <w:sz w:val="20"/>
              </w:rPr>
              <w:t>1 949</w:t>
            </w:r>
          </w:p>
        </w:tc>
        <w:tc>
          <w:tcPr>
            <w:tcW w:w="517" w:type="pct"/>
            <w:tcBorders>
              <w:top w:val="single" w:sz="4" w:space="0" w:color="auto"/>
              <w:left w:val="single" w:sz="4" w:space="0" w:color="auto"/>
              <w:bottom w:val="single" w:sz="4" w:space="0" w:color="auto"/>
              <w:right w:val="single" w:sz="4" w:space="0" w:color="auto"/>
            </w:tcBorders>
            <w:shd w:val="clear" w:color="auto" w:fill="auto"/>
          </w:tcPr>
          <w:p w14:paraId="5AF697D7" w14:textId="022BD9A5" w:rsidR="000605D3" w:rsidRDefault="00EE665D">
            <w:pPr>
              <w:widowControl w:val="0"/>
              <w:jc w:val="right"/>
              <w:rPr>
                <w:iCs/>
                <w:color w:val="000000"/>
                <w:sz w:val="20"/>
                <w:szCs w:val="20"/>
              </w:rPr>
            </w:pPr>
            <w:r>
              <w:rPr>
                <w:color w:val="000000"/>
                <w:sz w:val="20"/>
              </w:rPr>
              <w:t>2 853</w:t>
            </w:r>
          </w:p>
        </w:tc>
        <w:tc>
          <w:tcPr>
            <w:tcW w:w="758" w:type="pct"/>
            <w:tcBorders>
              <w:top w:val="single" w:sz="4" w:space="0" w:color="auto"/>
              <w:left w:val="single" w:sz="4" w:space="0" w:color="auto"/>
              <w:bottom w:val="single" w:sz="4" w:space="0" w:color="auto"/>
              <w:right w:val="single" w:sz="4" w:space="0" w:color="auto"/>
            </w:tcBorders>
            <w:noWrap/>
            <w:hideMark/>
          </w:tcPr>
          <w:p w14:paraId="137D4D0D" w14:textId="6BA95A35" w:rsidR="000605D3" w:rsidRDefault="000605D3">
            <w:pPr>
              <w:widowControl w:val="0"/>
              <w:jc w:val="right"/>
              <w:rPr>
                <w:iCs/>
                <w:color w:val="000000"/>
                <w:sz w:val="20"/>
                <w:szCs w:val="20"/>
              </w:rPr>
            </w:pPr>
            <w:r>
              <w:rPr>
                <w:color w:val="000000"/>
                <w:sz w:val="20"/>
              </w:rPr>
              <w:t>22 624</w:t>
            </w:r>
          </w:p>
        </w:tc>
      </w:tr>
      <w:tr w:rsidR="000605D3" w14:paraId="244778D0" w14:textId="77777777" w:rsidTr="000050F0">
        <w:trPr>
          <w:trHeight w:val="197"/>
        </w:trPr>
        <w:tc>
          <w:tcPr>
            <w:tcW w:w="1475" w:type="pct"/>
            <w:tcBorders>
              <w:top w:val="single" w:sz="4" w:space="0" w:color="auto"/>
              <w:left w:val="single" w:sz="4" w:space="0" w:color="auto"/>
              <w:bottom w:val="single" w:sz="4" w:space="0" w:color="auto"/>
              <w:right w:val="single" w:sz="4" w:space="0" w:color="auto"/>
            </w:tcBorders>
            <w:noWrap/>
            <w:hideMark/>
          </w:tcPr>
          <w:p w14:paraId="697D6F6A" w14:textId="44E1B148" w:rsidR="000605D3" w:rsidRDefault="000605D3" w:rsidP="000605D3">
            <w:pPr>
              <w:widowControl w:val="0"/>
              <w:jc w:val="left"/>
              <w:rPr>
                <w:iCs/>
                <w:color w:val="000000"/>
                <w:sz w:val="20"/>
                <w:szCs w:val="20"/>
              </w:rPr>
            </w:pPr>
            <w:r>
              <w:rPr>
                <w:color w:val="000000"/>
                <w:sz w:val="20"/>
              </w:rPr>
              <w:t>HCFC-225ca/cb</w:t>
            </w:r>
          </w:p>
        </w:tc>
        <w:tc>
          <w:tcPr>
            <w:tcW w:w="563" w:type="pct"/>
            <w:tcBorders>
              <w:top w:val="single" w:sz="4" w:space="0" w:color="auto"/>
              <w:left w:val="single" w:sz="4" w:space="0" w:color="auto"/>
              <w:bottom w:val="single" w:sz="4" w:space="0" w:color="auto"/>
              <w:right w:val="single" w:sz="4" w:space="0" w:color="auto"/>
            </w:tcBorders>
            <w:noWrap/>
            <w:hideMark/>
          </w:tcPr>
          <w:p w14:paraId="0C283617" w14:textId="77777777" w:rsidR="000605D3" w:rsidRDefault="000605D3">
            <w:pPr>
              <w:widowControl w:val="0"/>
              <w:jc w:val="right"/>
              <w:rPr>
                <w:sz w:val="20"/>
                <w:szCs w:val="20"/>
              </w:rPr>
            </w:pPr>
            <w:r>
              <w:rPr>
                <w:color w:val="000000"/>
                <w:sz w:val="20"/>
              </w:rPr>
              <w:t>0,57</w:t>
            </w:r>
          </w:p>
        </w:tc>
        <w:tc>
          <w:tcPr>
            <w:tcW w:w="563" w:type="pct"/>
            <w:tcBorders>
              <w:top w:val="single" w:sz="4" w:space="0" w:color="auto"/>
              <w:left w:val="single" w:sz="4" w:space="0" w:color="auto"/>
              <w:bottom w:val="single" w:sz="4" w:space="0" w:color="auto"/>
              <w:right w:val="single" w:sz="4" w:space="0" w:color="auto"/>
            </w:tcBorders>
            <w:noWrap/>
            <w:hideMark/>
          </w:tcPr>
          <w:p w14:paraId="7DAFB824" w14:textId="77777777" w:rsidR="000605D3" w:rsidRDefault="000605D3">
            <w:pPr>
              <w:widowControl w:val="0"/>
              <w:jc w:val="right"/>
              <w:rPr>
                <w:sz w:val="20"/>
                <w:szCs w:val="20"/>
              </w:rPr>
            </w:pPr>
            <w:r>
              <w:rPr>
                <w:color w:val="000000"/>
                <w:sz w:val="20"/>
              </w:rPr>
              <w:t>0</w:t>
            </w:r>
          </w:p>
        </w:tc>
        <w:tc>
          <w:tcPr>
            <w:tcW w:w="563" w:type="pct"/>
            <w:tcBorders>
              <w:top w:val="single" w:sz="4" w:space="0" w:color="auto"/>
              <w:left w:val="single" w:sz="4" w:space="0" w:color="auto"/>
              <w:bottom w:val="single" w:sz="4" w:space="0" w:color="auto"/>
              <w:right w:val="single" w:sz="4" w:space="0" w:color="auto"/>
            </w:tcBorders>
            <w:hideMark/>
          </w:tcPr>
          <w:p w14:paraId="59382839" w14:textId="77777777" w:rsidR="000605D3" w:rsidRDefault="000605D3">
            <w:pPr>
              <w:widowControl w:val="0"/>
              <w:jc w:val="right"/>
              <w:rPr>
                <w:iCs/>
                <w:color w:val="000000"/>
                <w:sz w:val="20"/>
                <w:szCs w:val="20"/>
              </w:rPr>
            </w:pPr>
            <w:r>
              <w:rPr>
                <w:color w:val="000000"/>
                <w:sz w:val="20"/>
              </w:rPr>
              <w:t>0</w:t>
            </w:r>
          </w:p>
        </w:tc>
        <w:tc>
          <w:tcPr>
            <w:tcW w:w="562" w:type="pct"/>
            <w:tcBorders>
              <w:top w:val="single" w:sz="4" w:space="0" w:color="auto"/>
              <w:left w:val="single" w:sz="4" w:space="0" w:color="auto"/>
              <w:bottom w:val="single" w:sz="4" w:space="0" w:color="auto"/>
              <w:right w:val="single" w:sz="4" w:space="0" w:color="auto"/>
            </w:tcBorders>
            <w:hideMark/>
          </w:tcPr>
          <w:p w14:paraId="5A6C0951" w14:textId="77777777" w:rsidR="000605D3" w:rsidRDefault="000605D3">
            <w:pPr>
              <w:widowControl w:val="0"/>
              <w:jc w:val="right"/>
              <w:rPr>
                <w:iCs/>
                <w:color w:val="000000"/>
                <w:sz w:val="20"/>
                <w:szCs w:val="20"/>
              </w:rPr>
            </w:pPr>
            <w:r>
              <w:rPr>
                <w:color w:val="000000"/>
                <w:sz w:val="20"/>
              </w:rPr>
              <w:t>0</w:t>
            </w:r>
          </w:p>
        </w:tc>
        <w:tc>
          <w:tcPr>
            <w:tcW w:w="517" w:type="pct"/>
            <w:tcBorders>
              <w:top w:val="single" w:sz="4" w:space="0" w:color="auto"/>
              <w:left w:val="single" w:sz="4" w:space="0" w:color="auto"/>
              <w:bottom w:val="single" w:sz="4" w:space="0" w:color="auto"/>
              <w:right w:val="single" w:sz="4" w:space="0" w:color="auto"/>
            </w:tcBorders>
            <w:shd w:val="clear" w:color="auto" w:fill="auto"/>
          </w:tcPr>
          <w:p w14:paraId="3D316E06" w14:textId="650C3E62" w:rsidR="000605D3" w:rsidRDefault="00EE665D">
            <w:pPr>
              <w:widowControl w:val="0"/>
              <w:jc w:val="right"/>
              <w:rPr>
                <w:iCs/>
                <w:color w:val="000000"/>
                <w:sz w:val="20"/>
                <w:szCs w:val="20"/>
              </w:rPr>
            </w:pPr>
            <w:r>
              <w:rPr>
                <w:color w:val="000000"/>
                <w:sz w:val="20"/>
              </w:rPr>
              <w:t>0</w:t>
            </w:r>
          </w:p>
        </w:tc>
        <w:tc>
          <w:tcPr>
            <w:tcW w:w="758" w:type="pct"/>
            <w:tcBorders>
              <w:top w:val="single" w:sz="4" w:space="0" w:color="auto"/>
              <w:left w:val="single" w:sz="4" w:space="0" w:color="auto"/>
              <w:bottom w:val="single" w:sz="4" w:space="0" w:color="auto"/>
              <w:right w:val="single" w:sz="4" w:space="0" w:color="auto"/>
            </w:tcBorders>
            <w:noWrap/>
            <w:hideMark/>
          </w:tcPr>
          <w:p w14:paraId="7DAE56DE" w14:textId="02EC4576" w:rsidR="000605D3" w:rsidRDefault="000605D3">
            <w:pPr>
              <w:widowControl w:val="0"/>
              <w:jc w:val="right"/>
              <w:rPr>
                <w:iCs/>
                <w:color w:val="000000"/>
                <w:sz w:val="20"/>
                <w:szCs w:val="20"/>
              </w:rPr>
            </w:pPr>
            <w:r>
              <w:rPr>
                <w:color w:val="000000"/>
                <w:sz w:val="20"/>
              </w:rPr>
              <w:t>17</w:t>
            </w:r>
          </w:p>
        </w:tc>
      </w:tr>
      <w:tr w:rsidR="000605D3" w14:paraId="03A5638B" w14:textId="77777777" w:rsidTr="000050F0">
        <w:trPr>
          <w:trHeight w:val="79"/>
        </w:trPr>
        <w:tc>
          <w:tcPr>
            <w:tcW w:w="1475" w:type="pct"/>
            <w:tcBorders>
              <w:top w:val="single" w:sz="4" w:space="0" w:color="auto"/>
              <w:left w:val="single" w:sz="4" w:space="0" w:color="auto"/>
              <w:bottom w:val="single" w:sz="4" w:space="0" w:color="auto"/>
              <w:right w:val="single" w:sz="4" w:space="0" w:color="auto"/>
            </w:tcBorders>
            <w:noWrap/>
            <w:hideMark/>
          </w:tcPr>
          <w:p w14:paraId="4762AE8F" w14:textId="29F0539D" w:rsidR="000605D3" w:rsidRDefault="000605D3" w:rsidP="000605D3">
            <w:pPr>
              <w:widowControl w:val="0"/>
              <w:jc w:val="left"/>
              <w:rPr>
                <w:b/>
                <w:color w:val="000000"/>
                <w:sz w:val="20"/>
                <w:szCs w:val="20"/>
              </w:rPr>
            </w:pPr>
            <w:r>
              <w:rPr>
                <w:b/>
                <w:color w:val="000000"/>
                <w:sz w:val="20"/>
              </w:rPr>
              <w:t>Total</w:t>
            </w:r>
          </w:p>
        </w:tc>
        <w:tc>
          <w:tcPr>
            <w:tcW w:w="563" w:type="pct"/>
            <w:tcBorders>
              <w:top w:val="single" w:sz="4" w:space="0" w:color="auto"/>
              <w:left w:val="single" w:sz="4" w:space="0" w:color="auto"/>
              <w:bottom w:val="single" w:sz="4" w:space="0" w:color="auto"/>
              <w:right w:val="single" w:sz="4" w:space="0" w:color="auto"/>
            </w:tcBorders>
            <w:noWrap/>
            <w:hideMark/>
          </w:tcPr>
          <w:p w14:paraId="2FCF8894" w14:textId="77777777" w:rsidR="000605D3" w:rsidRDefault="000605D3">
            <w:pPr>
              <w:widowControl w:val="0"/>
              <w:jc w:val="right"/>
              <w:rPr>
                <w:b/>
                <w:sz w:val="20"/>
                <w:szCs w:val="20"/>
              </w:rPr>
            </w:pPr>
            <w:r>
              <w:rPr>
                <w:b/>
                <w:color w:val="000000"/>
                <w:sz w:val="20"/>
              </w:rPr>
              <w:t>219 600</w:t>
            </w:r>
          </w:p>
        </w:tc>
        <w:tc>
          <w:tcPr>
            <w:tcW w:w="563" w:type="pct"/>
            <w:tcBorders>
              <w:top w:val="single" w:sz="4" w:space="0" w:color="auto"/>
              <w:left w:val="single" w:sz="4" w:space="0" w:color="auto"/>
              <w:bottom w:val="single" w:sz="4" w:space="0" w:color="auto"/>
              <w:right w:val="single" w:sz="4" w:space="0" w:color="auto"/>
            </w:tcBorders>
            <w:noWrap/>
            <w:hideMark/>
          </w:tcPr>
          <w:p w14:paraId="47B76D6E" w14:textId="77777777" w:rsidR="000605D3" w:rsidRDefault="000605D3">
            <w:pPr>
              <w:widowControl w:val="0"/>
              <w:jc w:val="right"/>
              <w:rPr>
                <w:b/>
                <w:sz w:val="20"/>
                <w:szCs w:val="20"/>
              </w:rPr>
            </w:pPr>
            <w:r>
              <w:rPr>
                <w:b/>
                <w:color w:val="000000"/>
                <w:sz w:val="20"/>
              </w:rPr>
              <w:t>165 404</w:t>
            </w:r>
          </w:p>
        </w:tc>
        <w:tc>
          <w:tcPr>
            <w:tcW w:w="563" w:type="pct"/>
            <w:tcBorders>
              <w:top w:val="single" w:sz="4" w:space="0" w:color="auto"/>
              <w:left w:val="single" w:sz="4" w:space="0" w:color="auto"/>
              <w:bottom w:val="single" w:sz="4" w:space="0" w:color="auto"/>
              <w:right w:val="single" w:sz="4" w:space="0" w:color="auto"/>
            </w:tcBorders>
            <w:hideMark/>
          </w:tcPr>
          <w:p w14:paraId="62EE02BB" w14:textId="77777777" w:rsidR="000605D3" w:rsidRDefault="000605D3">
            <w:pPr>
              <w:widowControl w:val="0"/>
              <w:jc w:val="right"/>
              <w:rPr>
                <w:b/>
                <w:iCs/>
                <w:color w:val="000000"/>
                <w:sz w:val="20"/>
                <w:szCs w:val="20"/>
              </w:rPr>
            </w:pPr>
            <w:r>
              <w:rPr>
                <w:b/>
                <w:color w:val="000000"/>
                <w:sz w:val="20"/>
              </w:rPr>
              <w:t>158 488</w:t>
            </w:r>
          </w:p>
        </w:tc>
        <w:tc>
          <w:tcPr>
            <w:tcW w:w="562" w:type="pct"/>
            <w:tcBorders>
              <w:top w:val="single" w:sz="4" w:space="0" w:color="auto"/>
              <w:left w:val="single" w:sz="4" w:space="0" w:color="auto"/>
              <w:bottom w:val="single" w:sz="4" w:space="0" w:color="auto"/>
              <w:right w:val="single" w:sz="4" w:space="0" w:color="auto"/>
            </w:tcBorders>
            <w:hideMark/>
          </w:tcPr>
          <w:p w14:paraId="5FEB9DBE" w14:textId="77777777" w:rsidR="000605D3" w:rsidRDefault="000605D3">
            <w:pPr>
              <w:widowControl w:val="0"/>
              <w:jc w:val="right"/>
              <w:rPr>
                <w:b/>
                <w:iCs/>
                <w:color w:val="000000"/>
                <w:sz w:val="20"/>
                <w:szCs w:val="20"/>
              </w:rPr>
            </w:pPr>
            <w:r>
              <w:rPr>
                <w:b/>
                <w:color w:val="000000"/>
                <w:sz w:val="20"/>
              </w:rPr>
              <w:t>164 784</w:t>
            </w:r>
          </w:p>
        </w:tc>
        <w:tc>
          <w:tcPr>
            <w:tcW w:w="517" w:type="pct"/>
            <w:tcBorders>
              <w:top w:val="single" w:sz="4" w:space="0" w:color="auto"/>
              <w:left w:val="single" w:sz="4" w:space="0" w:color="auto"/>
              <w:bottom w:val="single" w:sz="4" w:space="0" w:color="auto"/>
              <w:right w:val="single" w:sz="4" w:space="0" w:color="auto"/>
            </w:tcBorders>
            <w:shd w:val="clear" w:color="auto" w:fill="auto"/>
          </w:tcPr>
          <w:p w14:paraId="39F122C7" w14:textId="35D401A6" w:rsidR="000605D3" w:rsidRPr="00567E20" w:rsidRDefault="00800D29">
            <w:pPr>
              <w:widowControl w:val="0"/>
              <w:jc w:val="right"/>
              <w:rPr>
                <w:b/>
                <w:bCs/>
                <w:sz w:val="20"/>
                <w:szCs w:val="20"/>
              </w:rPr>
            </w:pPr>
            <w:r>
              <w:rPr>
                <w:b/>
                <w:sz w:val="20"/>
              </w:rPr>
              <w:t>124 033</w:t>
            </w:r>
          </w:p>
        </w:tc>
        <w:tc>
          <w:tcPr>
            <w:tcW w:w="758" w:type="pct"/>
            <w:tcBorders>
              <w:top w:val="single" w:sz="4" w:space="0" w:color="auto"/>
              <w:left w:val="single" w:sz="4" w:space="0" w:color="auto"/>
              <w:bottom w:val="single" w:sz="4" w:space="0" w:color="auto"/>
              <w:right w:val="single" w:sz="4" w:space="0" w:color="auto"/>
            </w:tcBorders>
            <w:noWrap/>
            <w:hideMark/>
          </w:tcPr>
          <w:p w14:paraId="6D0F6BBF" w14:textId="5FBB56B8" w:rsidR="000605D3" w:rsidRDefault="000605D3">
            <w:pPr>
              <w:widowControl w:val="0"/>
              <w:jc w:val="right"/>
              <w:rPr>
                <w:b/>
                <w:iCs/>
                <w:color w:val="000000"/>
                <w:sz w:val="20"/>
                <w:szCs w:val="20"/>
              </w:rPr>
            </w:pPr>
            <w:r>
              <w:fldChar w:fldCharType="begin"/>
            </w:r>
            <w:r>
              <w:rPr>
                <w:b/>
                <w:color w:val="000000"/>
                <w:sz w:val="20"/>
              </w:rPr>
              <w:instrText xml:space="preserve"> =SUM(ABOVE) </w:instrText>
            </w:r>
            <w:r>
              <w:fldChar w:fldCharType="separate"/>
            </w:r>
            <w:r>
              <w:rPr>
                <w:b/>
                <w:color w:val="000000"/>
                <w:sz w:val="20"/>
              </w:rPr>
              <w:t>285</w:t>
            </w:r>
            <w:r w:rsidR="00EC7BF7">
              <w:rPr>
                <w:b/>
                <w:color w:val="000000"/>
                <w:sz w:val="20"/>
              </w:rPr>
              <w:t> </w:t>
            </w:r>
            <w:r>
              <w:rPr>
                <w:b/>
                <w:color w:val="000000"/>
                <w:sz w:val="20"/>
              </w:rPr>
              <w:t>7</w:t>
            </w:r>
            <w:r>
              <w:fldChar w:fldCharType="end"/>
            </w:r>
            <w:r>
              <w:rPr>
                <w:b/>
                <w:color w:val="000000"/>
                <w:sz w:val="20"/>
              </w:rPr>
              <w:t>96</w:t>
            </w:r>
          </w:p>
        </w:tc>
      </w:tr>
      <w:tr w:rsidR="00A50D11" w14:paraId="459DD9A5" w14:textId="77777777" w:rsidTr="00221777">
        <w:trPr>
          <w:trHeight w:val="206"/>
        </w:trPr>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7AE8875C" w14:textId="55267C67" w:rsidR="00A50D11" w:rsidRDefault="00A50D11">
            <w:pPr>
              <w:widowControl w:val="0"/>
              <w:jc w:val="left"/>
              <w:rPr>
                <w:b/>
                <w:iCs/>
                <w:color w:val="000000"/>
                <w:sz w:val="20"/>
                <w:szCs w:val="20"/>
              </w:rPr>
            </w:pPr>
            <w:r>
              <w:rPr>
                <w:b/>
                <w:color w:val="000000"/>
                <w:sz w:val="20"/>
              </w:rPr>
              <w:t>Tonnes PAO</w:t>
            </w:r>
          </w:p>
        </w:tc>
      </w:tr>
      <w:tr w:rsidR="000605D3" w14:paraId="23C3FB6D" w14:textId="77777777" w:rsidTr="000050F0">
        <w:trPr>
          <w:trHeight w:val="152"/>
        </w:trPr>
        <w:tc>
          <w:tcPr>
            <w:tcW w:w="1475" w:type="pct"/>
            <w:tcBorders>
              <w:top w:val="single" w:sz="4" w:space="0" w:color="auto"/>
              <w:left w:val="single" w:sz="4" w:space="0" w:color="auto"/>
              <w:bottom w:val="single" w:sz="4" w:space="0" w:color="auto"/>
              <w:right w:val="single" w:sz="4" w:space="0" w:color="auto"/>
            </w:tcBorders>
            <w:noWrap/>
            <w:hideMark/>
          </w:tcPr>
          <w:p w14:paraId="248E14EB" w14:textId="193038A1" w:rsidR="000605D3" w:rsidRDefault="000605D3" w:rsidP="000605D3">
            <w:pPr>
              <w:widowControl w:val="0"/>
              <w:jc w:val="left"/>
              <w:rPr>
                <w:rFonts w:eastAsiaTheme="minorHAnsi"/>
                <w:color w:val="000000"/>
                <w:sz w:val="20"/>
                <w:szCs w:val="20"/>
              </w:rPr>
            </w:pPr>
            <w:r>
              <w:rPr>
                <w:color w:val="000000"/>
                <w:sz w:val="20"/>
              </w:rPr>
              <w:t>HCFC-22</w:t>
            </w:r>
          </w:p>
        </w:tc>
        <w:tc>
          <w:tcPr>
            <w:tcW w:w="563" w:type="pct"/>
            <w:tcBorders>
              <w:top w:val="single" w:sz="4" w:space="0" w:color="auto"/>
              <w:left w:val="single" w:sz="4" w:space="0" w:color="auto"/>
              <w:bottom w:val="single" w:sz="4" w:space="0" w:color="auto"/>
              <w:right w:val="single" w:sz="4" w:space="0" w:color="auto"/>
            </w:tcBorders>
            <w:noWrap/>
            <w:hideMark/>
          </w:tcPr>
          <w:p w14:paraId="79C53417" w14:textId="77777777" w:rsidR="000605D3" w:rsidRDefault="000605D3">
            <w:pPr>
              <w:widowControl w:val="0"/>
              <w:jc w:val="right"/>
              <w:rPr>
                <w:sz w:val="20"/>
                <w:szCs w:val="20"/>
              </w:rPr>
            </w:pPr>
            <w:r>
              <w:rPr>
                <w:color w:val="000000"/>
                <w:sz w:val="20"/>
              </w:rPr>
              <w:t>9 551</w:t>
            </w:r>
          </w:p>
        </w:tc>
        <w:tc>
          <w:tcPr>
            <w:tcW w:w="563" w:type="pct"/>
            <w:tcBorders>
              <w:top w:val="single" w:sz="4" w:space="0" w:color="auto"/>
              <w:left w:val="single" w:sz="4" w:space="0" w:color="auto"/>
              <w:bottom w:val="single" w:sz="4" w:space="0" w:color="auto"/>
              <w:right w:val="single" w:sz="4" w:space="0" w:color="auto"/>
            </w:tcBorders>
            <w:noWrap/>
            <w:hideMark/>
          </w:tcPr>
          <w:p w14:paraId="1D6C4374" w14:textId="77777777" w:rsidR="000605D3" w:rsidRDefault="000605D3">
            <w:pPr>
              <w:widowControl w:val="0"/>
              <w:jc w:val="right"/>
              <w:rPr>
                <w:sz w:val="20"/>
                <w:szCs w:val="20"/>
              </w:rPr>
            </w:pPr>
            <w:r>
              <w:rPr>
                <w:color w:val="000000"/>
                <w:sz w:val="20"/>
              </w:rPr>
              <w:t>7 340</w:t>
            </w:r>
          </w:p>
        </w:tc>
        <w:tc>
          <w:tcPr>
            <w:tcW w:w="563" w:type="pct"/>
            <w:tcBorders>
              <w:top w:val="single" w:sz="4" w:space="0" w:color="auto"/>
              <w:left w:val="single" w:sz="4" w:space="0" w:color="auto"/>
              <w:bottom w:val="single" w:sz="4" w:space="0" w:color="auto"/>
              <w:right w:val="single" w:sz="4" w:space="0" w:color="auto"/>
            </w:tcBorders>
            <w:hideMark/>
          </w:tcPr>
          <w:p w14:paraId="5D647E99" w14:textId="77777777" w:rsidR="000605D3" w:rsidRDefault="000605D3">
            <w:pPr>
              <w:widowControl w:val="0"/>
              <w:jc w:val="right"/>
              <w:rPr>
                <w:iCs/>
                <w:color w:val="000000"/>
                <w:sz w:val="20"/>
                <w:szCs w:val="20"/>
              </w:rPr>
            </w:pPr>
            <w:r>
              <w:rPr>
                <w:color w:val="000000"/>
                <w:sz w:val="20"/>
              </w:rPr>
              <w:t>7 025</w:t>
            </w:r>
          </w:p>
        </w:tc>
        <w:tc>
          <w:tcPr>
            <w:tcW w:w="562" w:type="pct"/>
            <w:tcBorders>
              <w:top w:val="single" w:sz="4" w:space="0" w:color="auto"/>
              <w:left w:val="single" w:sz="4" w:space="0" w:color="auto"/>
              <w:bottom w:val="single" w:sz="4" w:space="0" w:color="auto"/>
              <w:right w:val="single" w:sz="4" w:space="0" w:color="auto"/>
            </w:tcBorders>
            <w:hideMark/>
          </w:tcPr>
          <w:p w14:paraId="73599C07" w14:textId="77777777" w:rsidR="000605D3" w:rsidRDefault="000605D3">
            <w:pPr>
              <w:widowControl w:val="0"/>
              <w:jc w:val="right"/>
              <w:rPr>
                <w:iCs/>
                <w:color w:val="000000"/>
                <w:sz w:val="20"/>
                <w:szCs w:val="20"/>
              </w:rPr>
            </w:pPr>
            <w:r>
              <w:rPr>
                <w:color w:val="000000"/>
                <w:sz w:val="20"/>
              </w:rPr>
              <w:t>7 374</w:t>
            </w:r>
          </w:p>
        </w:tc>
        <w:tc>
          <w:tcPr>
            <w:tcW w:w="517" w:type="pct"/>
            <w:tcBorders>
              <w:top w:val="single" w:sz="4" w:space="0" w:color="auto"/>
              <w:left w:val="single" w:sz="4" w:space="0" w:color="auto"/>
              <w:bottom w:val="single" w:sz="4" w:space="0" w:color="auto"/>
              <w:right w:val="single" w:sz="4" w:space="0" w:color="auto"/>
            </w:tcBorders>
            <w:shd w:val="clear" w:color="auto" w:fill="auto"/>
          </w:tcPr>
          <w:p w14:paraId="07975702" w14:textId="67BE75B0" w:rsidR="000605D3" w:rsidRDefault="00FC4670">
            <w:pPr>
              <w:widowControl w:val="0"/>
              <w:jc w:val="right"/>
              <w:rPr>
                <w:iCs/>
                <w:color w:val="000000"/>
                <w:sz w:val="20"/>
                <w:szCs w:val="20"/>
              </w:rPr>
            </w:pPr>
            <w:r>
              <w:rPr>
                <w:color w:val="000000"/>
                <w:sz w:val="20"/>
              </w:rPr>
              <w:t>6 085</w:t>
            </w:r>
          </w:p>
        </w:tc>
        <w:tc>
          <w:tcPr>
            <w:tcW w:w="758"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4FC3C0B0" w14:textId="76A3DE62" w:rsidR="000605D3" w:rsidRDefault="000605D3">
            <w:pPr>
              <w:widowControl w:val="0"/>
              <w:jc w:val="right"/>
              <w:rPr>
                <w:iCs/>
                <w:color w:val="000000"/>
                <w:sz w:val="20"/>
                <w:szCs w:val="20"/>
              </w:rPr>
            </w:pPr>
            <w:r>
              <w:rPr>
                <w:color w:val="000000"/>
                <w:sz w:val="20"/>
              </w:rPr>
              <w:t>11 495</w:t>
            </w:r>
          </w:p>
        </w:tc>
      </w:tr>
      <w:tr w:rsidR="000605D3" w14:paraId="51A7FA6D" w14:textId="77777777" w:rsidTr="000050F0">
        <w:trPr>
          <w:trHeight w:val="197"/>
        </w:trPr>
        <w:tc>
          <w:tcPr>
            <w:tcW w:w="1475" w:type="pct"/>
            <w:tcBorders>
              <w:top w:val="single" w:sz="4" w:space="0" w:color="auto"/>
              <w:left w:val="single" w:sz="4" w:space="0" w:color="auto"/>
              <w:bottom w:val="single" w:sz="4" w:space="0" w:color="auto"/>
              <w:right w:val="single" w:sz="4" w:space="0" w:color="auto"/>
            </w:tcBorders>
            <w:noWrap/>
            <w:hideMark/>
          </w:tcPr>
          <w:p w14:paraId="52A1AEB7" w14:textId="57C2F88B" w:rsidR="000605D3" w:rsidRDefault="000605D3" w:rsidP="000605D3">
            <w:pPr>
              <w:widowControl w:val="0"/>
              <w:jc w:val="left"/>
              <w:rPr>
                <w:rFonts w:eastAsiaTheme="minorHAnsi"/>
                <w:color w:val="000000"/>
                <w:sz w:val="20"/>
                <w:szCs w:val="20"/>
              </w:rPr>
            </w:pPr>
            <w:r>
              <w:rPr>
                <w:color w:val="000000"/>
                <w:sz w:val="20"/>
              </w:rPr>
              <w:t>HCFC-123</w:t>
            </w:r>
          </w:p>
        </w:tc>
        <w:tc>
          <w:tcPr>
            <w:tcW w:w="563" w:type="pct"/>
            <w:tcBorders>
              <w:top w:val="single" w:sz="4" w:space="0" w:color="auto"/>
              <w:left w:val="single" w:sz="4" w:space="0" w:color="auto"/>
              <w:bottom w:val="single" w:sz="4" w:space="0" w:color="auto"/>
              <w:right w:val="single" w:sz="4" w:space="0" w:color="auto"/>
            </w:tcBorders>
            <w:noWrap/>
            <w:hideMark/>
          </w:tcPr>
          <w:p w14:paraId="1FB878F3" w14:textId="77777777" w:rsidR="000605D3" w:rsidRDefault="000605D3">
            <w:pPr>
              <w:widowControl w:val="0"/>
              <w:jc w:val="right"/>
              <w:rPr>
                <w:sz w:val="20"/>
                <w:szCs w:val="20"/>
              </w:rPr>
            </w:pPr>
            <w:r>
              <w:rPr>
                <w:color w:val="000000"/>
                <w:sz w:val="20"/>
              </w:rPr>
              <w:t>19</w:t>
            </w:r>
          </w:p>
        </w:tc>
        <w:tc>
          <w:tcPr>
            <w:tcW w:w="563" w:type="pct"/>
            <w:tcBorders>
              <w:top w:val="single" w:sz="4" w:space="0" w:color="auto"/>
              <w:left w:val="single" w:sz="4" w:space="0" w:color="auto"/>
              <w:bottom w:val="single" w:sz="4" w:space="0" w:color="auto"/>
              <w:right w:val="single" w:sz="4" w:space="0" w:color="auto"/>
            </w:tcBorders>
            <w:noWrap/>
            <w:hideMark/>
          </w:tcPr>
          <w:p w14:paraId="0304CD49" w14:textId="77777777" w:rsidR="000605D3" w:rsidRDefault="000605D3">
            <w:pPr>
              <w:widowControl w:val="0"/>
              <w:jc w:val="right"/>
              <w:rPr>
                <w:sz w:val="20"/>
                <w:szCs w:val="20"/>
              </w:rPr>
            </w:pPr>
            <w:r>
              <w:rPr>
                <w:color w:val="000000"/>
                <w:sz w:val="20"/>
              </w:rPr>
              <w:t>17</w:t>
            </w:r>
          </w:p>
        </w:tc>
        <w:tc>
          <w:tcPr>
            <w:tcW w:w="563" w:type="pct"/>
            <w:tcBorders>
              <w:top w:val="single" w:sz="4" w:space="0" w:color="auto"/>
              <w:left w:val="single" w:sz="4" w:space="0" w:color="auto"/>
              <w:bottom w:val="single" w:sz="4" w:space="0" w:color="auto"/>
              <w:right w:val="single" w:sz="4" w:space="0" w:color="auto"/>
            </w:tcBorders>
            <w:hideMark/>
          </w:tcPr>
          <w:p w14:paraId="6A44162D" w14:textId="77777777" w:rsidR="000605D3" w:rsidRDefault="000605D3">
            <w:pPr>
              <w:widowControl w:val="0"/>
              <w:jc w:val="right"/>
              <w:rPr>
                <w:iCs/>
                <w:color w:val="000000"/>
                <w:sz w:val="20"/>
                <w:szCs w:val="20"/>
              </w:rPr>
            </w:pPr>
            <w:r>
              <w:rPr>
                <w:color w:val="000000"/>
                <w:sz w:val="20"/>
              </w:rPr>
              <w:t>19</w:t>
            </w:r>
          </w:p>
        </w:tc>
        <w:tc>
          <w:tcPr>
            <w:tcW w:w="562" w:type="pct"/>
            <w:tcBorders>
              <w:top w:val="single" w:sz="4" w:space="0" w:color="auto"/>
              <w:left w:val="single" w:sz="4" w:space="0" w:color="auto"/>
              <w:bottom w:val="single" w:sz="4" w:space="0" w:color="auto"/>
              <w:right w:val="single" w:sz="4" w:space="0" w:color="auto"/>
            </w:tcBorders>
            <w:hideMark/>
          </w:tcPr>
          <w:p w14:paraId="5113A014" w14:textId="77777777" w:rsidR="000605D3" w:rsidRDefault="000605D3">
            <w:pPr>
              <w:widowControl w:val="0"/>
              <w:jc w:val="right"/>
              <w:rPr>
                <w:iCs/>
                <w:color w:val="000000"/>
                <w:sz w:val="20"/>
                <w:szCs w:val="20"/>
              </w:rPr>
            </w:pPr>
            <w:r>
              <w:rPr>
                <w:color w:val="000000"/>
                <w:sz w:val="20"/>
              </w:rPr>
              <w:t>19</w:t>
            </w:r>
          </w:p>
        </w:tc>
        <w:tc>
          <w:tcPr>
            <w:tcW w:w="517" w:type="pct"/>
            <w:tcBorders>
              <w:top w:val="single" w:sz="4" w:space="0" w:color="auto"/>
              <w:left w:val="single" w:sz="4" w:space="0" w:color="auto"/>
              <w:bottom w:val="single" w:sz="4" w:space="0" w:color="auto"/>
              <w:right w:val="single" w:sz="4" w:space="0" w:color="auto"/>
            </w:tcBorders>
            <w:shd w:val="clear" w:color="auto" w:fill="auto"/>
          </w:tcPr>
          <w:p w14:paraId="14810410" w14:textId="514BC9C2" w:rsidR="000605D3" w:rsidRDefault="00FC4670">
            <w:pPr>
              <w:widowControl w:val="0"/>
              <w:jc w:val="right"/>
              <w:rPr>
                <w:iCs/>
                <w:color w:val="000000"/>
                <w:sz w:val="20"/>
                <w:szCs w:val="20"/>
              </w:rPr>
            </w:pPr>
            <w:r>
              <w:rPr>
                <w:color w:val="000000"/>
                <w:sz w:val="20"/>
              </w:rPr>
              <w:t>16</w:t>
            </w:r>
          </w:p>
        </w:tc>
        <w:tc>
          <w:tcPr>
            <w:tcW w:w="758"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78F1070A" w14:textId="3B0045C2" w:rsidR="000605D3" w:rsidRDefault="000605D3">
            <w:pPr>
              <w:widowControl w:val="0"/>
              <w:jc w:val="right"/>
              <w:rPr>
                <w:iCs/>
                <w:color w:val="000000"/>
                <w:sz w:val="20"/>
                <w:szCs w:val="20"/>
              </w:rPr>
            </w:pPr>
            <w:r>
              <w:rPr>
                <w:color w:val="000000"/>
                <w:sz w:val="20"/>
              </w:rPr>
              <w:t>10</w:t>
            </w:r>
          </w:p>
        </w:tc>
      </w:tr>
      <w:tr w:rsidR="000605D3" w14:paraId="6F6C66CD" w14:textId="77777777" w:rsidTr="000050F0">
        <w:trPr>
          <w:trHeight w:val="124"/>
        </w:trPr>
        <w:tc>
          <w:tcPr>
            <w:tcW w:w="1475" w:type="pct"/>
            <w:tcBorders>
              <w:top w:val="single" w:sz="4" w:space="0" w:color="auto"/>
              <w:left w:val="single" w:sz="4" w:space="0" w:color="auto"/>
              <w:right w:val="single" w:sz="4" w:space="0" w:color="auto"/>
            </w:tcBorders>
            <w:noWrap/>
            <w:hideMark/>
          </w:tcPr>
          <w:p w14:paraId="703276D7" w14:textId="53B5D201" w:rsidR="000605D3" w:rsidRPr="000605D3" w:rsidRDefault="000605D3" w:rsidP="000605D3">
            <w:pPr>
              <w:widowControl w:val="0"/>
              <w:jc w:val="left"/>
              <w:rPr>
                <w:color w:val="000000"/>
                <w:sz w:val="20"/>
                <w:szCs w:val="20"/>
              </w:rPr>
            </w:pPr>
            <w:r>
              <w:rPr>
                <w:color w:val="000000"/>
                <w:sz w:val="20"/>
              </w:rPr>
              <w:t>HCFC-124</w:t>
            </w:r>
          </w:p>
        </w:tc>
        <w:tc>
          <w:tcPr>
            <w:tcW w:w="563" w:type="pct"/>
            <w:tcBorders>
              <w:top w:val="single" w:sz="4" w:space="0" w:color="auto"/>
              <w:left w:val="single" w:sz="4" w:space="0" w:color="auto"/>
              <w:bottom w:val="single" w:sz="4" w:space="0" w:color="auto"/>
              <w:right w:val="single" w:sz="4" w:space="0" w:color="auto"/>
            </w:tcBorders>
            <w:noWrap/>
            <w:hideMark/>
          </w:tcPr>
          <w:p w14:paraId="5B06055F" w14:textId="77777777" w:rsidR="000605D3" w:rsidRDefault="000605D3">
            <w:pPr>
              <w:widowControl w:val="0"/>
              <w:jc w:val="right"/>
              <w:rPr>
                <w:sz w:val="20"/>
                <w:szCs w:val="20"/>
              </w:rPr>
            </w:pPr>
            <w:r>
              <w:rPr>
                <w:color w:val="000000"/>
                <w:sz w:val="20"/>
              </w:rPr>
              <w:t>0,83</w:t>
            </w:r>
          </w:p>
        </w:tc>
        <w:tc>
          <w:tcPr>
            <w:tcW w:w="563" w:type="pct"/>
            <w:tcBorders>
              <w:top w:val="single" w:sz="4" w:space="0" w:color="auto"/>
              <w:left w:val="single" w:sz="4" w:space="0" w:color="auto"/>
              <w:bottom w:val="single" w:sz="4" w:space="0" w:color="auto"/>
              <w:right w:val="single" w:sz="4" w:space="0" w:color="auto"/>
            </w:tcBorders>
            <w:noWrap/>
            <w:hideMark/>
          </w:tcPr>
          <w:p w14:paraId="110903AD" w14:textId="77777777" w:rsidR="000605D3" w:rsidRDefault="000605D3">
            <w:pPr>
              <w:widowControl w:val="0"/>
              <w:jc w:val="right"/>
              <w:rPr>
                <w:sz w:val="20"/>
                <w:szCs w:val="20"/>
              </w:rPr>
            </w:pPr>
            <w:r>
              <w:rPr>
                <w:color w:val="000000"/>
                <w:sz w:val="20"/>
              </w:rPr>
              <w:t>(0,51)</w:t>
            </w:r>
          </w:p>
        </w:tc>
        <w:tc>
          <w:tcPr>
            <w:tcW w:w="563" w:type="pct"/>
            <w:tcBorders>
              <w:top w:val="single" w:sz="4" w:space="0" w:color="auto"/>
              <w:left w:val="single" w:sz="4" w:space="0" w:color="auto"/>
              <w:bottom w:val="single" w:sz="4" w:space="0" w:color="auto"/>
              <w:right w:val="single" w:sz="4" w:space="0" w:color="auto"/>
            </w:tcBorders>
            <w:hideMark/>
          </w:tcPr>
          <w:p w14:paraId="21DEC87C" w14:textId="77777777" w:rsidR="000605D3" w:rsidRDefault="000605D3">
            <w:pPr>
              <w:widowControl w:val="0"/>
              <w:jc w:val="right"/>
              <w:rPr>
                <w:iCs/>
                <w:color w:val="000000"/>
                <w:sz w:val="20"/>
                <w:szCs w:val="20"/>
              </w:rPr>
            </w:pPr>
            <w:r>
              <w:rPr>
                <w:color w:val="000000"/>
                <w:sz w:val="20"/>
              </w:rPr>
              <w:t>(0,69)</w:t>
            </w:r>
          </w:p>
        </w:tc>
        <w:tc>
          <w:tcPr>
            <w:tcW w:w="562" w:type="pct"/>
            <w:tcBorders>
              <w:top w:val="single" w:sz="4" w:space="0" w:color="auto"/>
              <w:left w:val="single" w:sz="4" w:space="0" w:color="auto"/>
              <w:bottom w:val="single" w:sz="4" w:space="0" w:color="auto"/>
              <w:right w:val="single" w:sz="4" w:space="0" w:color="auto"/>
            </w:tcBorders>
            <w:hideMark/>
          </w:tcPr>
          <w:p w14:paraId="7ABDFF35" w14:textId="77777777" w:rsidR="000605D3" w:rsidRDefault="000605D3">
            <w:pPr>
              <w:widowControl w:val="0"/>
              <w:jc w:val="right"/>
              <w:rPr>
                <w:iCs/>
                <w:color w:val="000000"/>
                <w:sz w:val="20"/>
                <w:szCs w:val="20"/>
              </w:rPr>
            </w:pPr>
            <w:r>
              <w:rPr>
                <w:color w:val="000000"/>
                <w:sz w:val="20"/>
              </w:rPr>
              <w:t>0,48</w:t>
            </w:r>
          </w:p>
        </w:tc>
        <w:tc>
          <w:tcPr>
            <w:tcW w:w="517" w:type="pct"/>
            <w:tcBorders>
              <w:top w:val="single" w:sz="4" w:space="0" w:color="auto"/>
              <w:left w:val="single" w:sz="4" w:space="0" w:color="auto"/>
              <w:bottom w:val="single" w:sz="4" w:space="0" w:color="auto"/>
              <w:right w:val="single" w:sz="4" w:space="0" w:color="auto"/>
            </w:tcBorders>
            <w:shd w:val="clear" w:color="auto" w:fill="auto"/>
          </w:tcPr>
          <w:p w14:paraId="02BA6C0B" w14:textId="0D909B95" w:rsidR="000605D3" w:rsidRDefault="00846244">
            <w:pPr>
              <w:widowControl w:val="0"/>
              <w:jc w:val="right"/>
              <w:rPr>
                <w:iCs/>
                <w:color w:val="000000"/>
                <w:sz w:val="20"/>
                <w:szCs w:val="20"/>
              </w:rPr>
            </w:pPr>
            <w:r>
              <w:rPr>
                <w:color w:val="000000"/>
                <w:sz w:val="20"/>
              </w:rPr>
              <w:t>(0,38)</w:t>
            </w:r>
          </w:p>
        </w:tc>
        <w:tc>
          <w:tcPr>
            <w:tcW w:w="758"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65F47D00" w14:textId="4130A86E" w:rsidR="000605D3" w:rsidRDefault="000605D3">
            <w:pPr>
              <w:widowControl w:val="0"/>
              <w:jc w:val="right"/>
              <w:rPr>
                <w:iCs/>
                <w:color w:val="000000"/>
                <w:sz w:val="20"/>
                <w:szCs w:val="20"/>
              </w:rPr>
            </w:pPr>
            <w:r>
              <w:rPr>
                <w:color w:val="000000"/>
                <w:sz w:val="20"/>
              </w:rPr>
              <w:t>3</w:t>
            </w:r>
          </w:p>
        </w:tc>
      </w:tr>
      <w:tr w:rsidR="000605D3" w14:paraId="46E9E51C" w14:textId="77777777" w:rsidTr="000050F0">
        <w:trPr>
          <w:trHeight w:val="124"/>
        </w:trPr>
        <w:tc>
          <w:tcPr>
            <w:tcW w:w="1475" w:type="pct"/>
            <w:tcBorders>
              <w:left w:val="single" w:sz="4" w:space="0" w:color="auto"/>
              <w:right w:val="single" w:sz="4" w:space="0" w:color="auto"/>
            </w:tcBorders>
            <w:noWrap/>
            <w:hideMark/>
          </w:tcPr>
          <w:p w14:paraId="149D4E5B" w14:textId="5474A10D" w:rsidR="000605D3" w:rsidRDefault="000605D3" w:rsidP="000605D3">
            <w:pPr>
              <w:widowControl w:val="0"/>
              <w:jc w:val="left"/>
              <w:rPr>
                <w:iCs/>
                <w:color w:val="000000"/>
                <w:sz w:val="20"/>
                <w:szCs w:val="20"/>
              </w:rPr>
            </w:pPr>
            <w:r>
              <w:rPr>
                <w:color w:val="000000"/>
                <w:sz w:val="20"/>
              </w:rPr>
              <w:t>HCFC-133/133a</w:t>
            </w:r>
          </w:p>
        </w:tc>
        <w:tc>
          <w:tcPr>
            <w:tcW w:w="563" w:type="pct"/>
            <w:tcBorders>
              <w:top w:val="single" w:sz="4" w:space="0" w:color="auto"/>
              <w:left w:val="single" w:sz="4" w:space="0" w:color="auto"/>
              <w:bottom w:val="single" w:sz="4" w:space="0" w:color="auto"/>
              <w:right w:val="single" w:sz="4" w:space="0" w:color="auto"/>
            </w:tcBorders>
            <w:noWrap/>
            <w:hideMark/>
          </w:tcPr>
          <w:p w14:paraId="71D3A2DE" w14:textId="77777777" w:rsidR="000605D3" w:rsidRDefault="000605D3">
            <w:pPr>
              <w:widowControl w:val="0"/>
              <w:jc w:val="right"/>
              <w:rPr>
                <w:iCs/>
                <w:color w:val="000000"/>
                <w:sz w:val="20"/>
                <w:szCs w:val="20"/>
              </w:rPr>
            </w:pPr>
            <w:r>
              <w:rPr>
                <w:color w:val="000000"/>
                <w:sz w:val="20"/>
              </w:rPr>
              <w:t>0</w:t>
            </w:r>
          </w:p>
        </w:tc>
        <w:tc>
          <w:tcPr>
            <w:tcW w:w="563" w:type="pct"/>
            <w:tcBorders>
              <w:top w:val="single" w:sz="4" w:space="0" w:color="auto"/>
              <w:left w:val="single" w:sz="4" w:space="0" w:color="auto"/>
              <w:bottom w:val="single" w:sz="4" w:space="0" w:color="auto"/>
              <w:right w:val="single" w:sz="4" w:space="0" w:color="auto"/>
            </w:tcBorders>
            <w:noWrap/>
            <w:hideMark/>
          </w:tcPr>
          <w:p w14:paraId="5F1C061F" w14:textId="77777777" w:rsidR="000605D3" w:rsidRDefault="000605D3">
            <w:pPr>
              <w:widowControl w:val="0"/>
              <w:jc w:val="right"/>
              <w:rPr>
                <w:iCs/>
                <w:color w:val="000000"/>
                <w:sz w:val="20"/>
                <w:szCs w:val="20"/>
              </w:rPr>
            </w:pPr>
            <w:r>
              <w:rPr>
                <w:color w:val="000000"/>
                <w:sz w:val="20"/>
              </w:rPr>
              <w:t>(1,08)</w:t>
            </w:r>
          </w:p>
        </w:tc>
        <w:tc>
          <w:tcPr>
            <w:tcW w:w="563" w:type="pct"/>
            <w:tcBorders>
              <w:top w:val="single" w:sz="4" w:space="0" w:color="auto"/>
              <w:left w:val="single" w:sz="4" w:space="0" w:color="auto"/>
              <w:bottom w:val="single" w:sz="4" w:space="0" w:color="auto"/>
              <w:right w:val="single" w:sz="4" w:space="0" w:color="auto"/>
            </w:tcBorders>
            <w:hideMark/>
          </w:tcPr>
          <w:p w14:paraId="5123CD9E" w14:textId="77777777" w:rsidR="000605D3" w:rsidRDefault="000605D3">
            <w:pPr>
              <w:widowControl w:val="0"/>
              <w:jc w:val="right"/>
              <w:rPr>
                <w:rFonts w:eastAsiaTheme="minorHAnsi"/>
                <w:color w:val="000000"/>
                <w:sz w:val="20"/>
                <w:szCs w:val="20"/>
              </w:rPr>
            </w:pPr>
            <w:r>
              <w:rPr>
                <w:color w:val="000000"/>
                <w:sz w:val="20"/>
              </w:rPr>
              <w:t>0</w:t>
            </w:r>
          </w:p>
        </w:tc>
        <w:tc>
          <w:tcPr>
            <w:tcW w:w="562" w:type="pct"/>
            <w:tcBorders>
              <w:top w:val="single" w:sz="4" w:space="0" w:color="auto"/>
              <w:left w:val="single" w:sz="4" w:space="0" w:color="auto"/>
              <w:bottom w:val="single" w:sz="4" w:space="0" w:color="auto"/>
              <w:right w:val="single" w:sz="4" w:space="0" w:color="auto"/>
            </w:tcBorders>
            <w:hideMark/>
          </w:tcPr>
          <w:p w14:paraId="659417FD" w14:textId="77777777" w:rsidR="000605D3" w:rsidRDefault="000605D3">
            <w:pPr>
              <w:widowControl w:val="0"/>
              <w:jc w:val="right"/>
              <w:rPr>
                <w:iCs/>
                <w:color w:val="000000"/>
                <w:sz w:val="20"/>
                <w:szCs w:val="20"/>
              </w:rPr>
            </w:pPr>
            <w:r>
              <w:rPr>
                <w:color w:val="000000"/>
                <w:sz w:val="20"/>
              </w:rPr>
              <w:t>0</w:t>
            </w:r>
          </w:p>
        </w:tc>
        <w:tc>
          <w:tcPr>
            <w:tcW w:w="517" w:type="pct"/>
            <w:tcBorders>
              <w:top w:val="single" w:sz="4" w:space="0" w:color="auto"/>
              <w:left w:val="single" w:sz="4" w:space="0" w:color="auto"/>
              <w:bottom w:val="single" w:sz="4" w:space="0" w:color="auto"/>
              <w:right w:val="single" w:sz="4" w:space="0" w:color="auto"/>
            </w:tcBorders>
            <w:shd w:val="clear" w:color="auto" w:fill="auto"/>
          </w:tcPr>
          <w:p w14:paraId="11AEDCB8" w14:textId="7FAD4E22" w:rsidR="000605D3" w:rsidRDefault="00846244">
            <w:pPr>
              <w:widowControl w:val="0"/>
              <w:jc w:val="right"/>
              <w:rPr>
                <w:iCs/>
                <w:color w:val="000000"/>
                <w:sz w:val="20"/>
                <w:szCs w:val="20"/>
              </w:rPr>
            </w:pPr>
            <w:r>
              <w:rPr>
                <w:color w:val="000000"/>
                <w:sz w:val="20"/>
              </w:rPr>
              <w:t>0</w:t>
            </w:r>
          </w:p>
        </w:tc>
        <w:tc>
          <w:tcPr>
            <w:tcW w:w="758"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7D692CD5" w14:textId="1A24D292" w:rsidR="000605D3" w:rsidRDefault="000605D3">
            <w:pPr>
              <w:widowControl w:val="0"/>
              <w:jc w:val="right"/>
              <w:rPr>
                <w:iCs/>
                <w:color w:val="000000"/>
                <w:sz w:val="20"/>
                <w:szCs w:val="20"/>
              </w:rPr>
            </w:pPr>
            <w:r>
              <w:rPr>
                <w:color w:val="000000"/>
                <w:sz w:val="20"/>
              </w:rPr>
              <w:t>0</w:t>
            </w:r>
          </w:p>
        </w:tc>
      </w:tr>
      <w:tr w:rsidR="000605D3" w14:paraId="65F053F2" w14:textId="77777777" w:rsidTr="000050F0">
        <w:trPr>
          <w:trHeight w:val="143"/>
        </w:trPr>
        <w:tc>
          <w:tcPr>
            <w:tcW w:w="1475" w:type="pct"/>
            <w:tcBorders>
              <w:left w:val="single" w:sz="4" w:space="0" w:color="auto"/>
              <w:right w:val="single" w:sz="4" w:space="0" w:color="auto"/>
            </w:tcBorders>
            <w:noWrap/>
            <w:hideMark/>
          </w:tcPr>
          <w:p w14:paraId="2D917B37" w14:textId="4E935277" w:rsidR="000605D3" w:rsidRDefault="000605D3" w:rsidP="000605D3">
            <w:pPr>
              <w:widowControl w:val="0"/>
              <w:jc w:val="left"/>
              <w:rPr>
                <w:rFonts w:eastAsiaTheme="minorHAnsi"/>
                <w:color w:val="000000"/>
                <w:sz w:val="20"/>
                <w:szCs w:val="20"/>
              </w:rPr>
            </w:pPr>
            <w:r>
              <w:rPr>
                <w:color w:val="000000"/>
                <w:sz w:val="20"/>
              </w:rPr>
              <w:t>HCFC-141b</w:t>
            </w:r>
          </w:p>
        </w:tc>
        <w:tc>
          <w:tcPr>
            <w:tcW w:w="563" w:type="pct"/>
            <w:tcBorders>
              <w:top w:val="single" w:sz="4" w:space="0" w:color="auto"/>
              <w:left w:val="single" w:sz="4" w:space="0" w:color="auto"/>
              <w:bottom w:val="single" w:sz="4" w:space="0" w:color="auto"/>
              <w:right w:val="single" w:sz="4" w:space="0" w:color="auto"/>
            </w:tcBorders>
            <w:noWrap/>
            <w:hideMark/>
          </w:tcPr>
          <w:p w14:paraId="4130A69A" w14:textId="77777777" w:rsidR="000605D3" w:rsidRDefault="000605D3">
            <w:pPr>
              <w:widowControl w:val="0"/>
              <w:jc w:val="right"/>
              <w:rPr>
                <w:sz w:val="20"/>
                <w:szCs w:val="20"/>
              </w:rPr>
            </w:pPr>
            <w:r>
              <w:rPr>
                <w:color w:val="000000"/>
                <w:sz w:val="20"/>
              </w:rPr>
              <w:t>4 229</w:t>
            </w:r>
          </w:p>
        </w:tc>
        <w:tc>
          <w:tcPr>
            <w:tcW w:w="563" w:type="pct"/>
            <w:tcBorders>
              <w:top w:val="single" w:sz="4" w:space="0" w:color="auto"/>
              <w:left w:val="single" w:sz="4" w:space="0" w:color="auto"/>
              <w:bottom w:val="single" w:sz="4" w:space="0" w:color="auto"/>
              <w:right w:val="single" w:sz="4" w:space="0" w:color="auto"/>
            </w:tcBorders>
            <w:noWrap/>
            <w:hideMark/>
          </w:tcPr>
          <w:p w14:paraId="02742F93" w14:textId="77777777" w:rsidR="000605D3" w:rsidRDefault="000605D3">
            <w:pPr>
              <w:widowControl w:val="0"/>
              <w:jc w:val="right"/>
              <w:rPr>
                <w:sz w:val="20"/>
                <w:szCs w:val="20"/>
              </w:rPr>
            </w:pPr>
            <w:r>
              <w:rPr>
                <w:color w:val="000000"/>
                <w:sz w:val="20"/>
              </w:rPr>
              <w:t>3 187</w:t>
            </w:r>
          </w:p>
        </w:tc>
        <w:tc>
          <w:tcPr>
            <w:tcW w:w="563" w:type="pct"/>
            <w:tcBorders>
              <w:top w:val="single" w:sz="4" w:space="0" w:color="auto"/>
              <w:left w:val="single" w:sz="4" w:space="0" w:color="auto"/>
              <w:bottom w:val="single" w:sz="4" w:space="0" w:color="auto"/>
              <w:right w:val="single" w:sz="4" w:space="0" w:color="auto"/>
            </w:tcBorders>
            <w:hideMark/>
          </w:tcPr>
          <w:p w14:paraId="3E51D4C6" w14:textId="77777777" w:rsidR="000605D3" w:rsidRDefault="000605D3">
            <w:pPr>
              <w:widowControl w:val="0"/>
              <w:jc w:val="right"/>
              <w:rPr>
                <w:iCs/>
                <w:color w:val="000000"/>
                <w:sz w:val="20"/>
                <w:szCs w:val="20"/>
              </w:rPr>
            </w:pPr>
            <w:r>
              <w:rPr>
                <w:color w:val="000000"/>
                <w:sz w:val="20"/>
              </w:rPr>
              <w:t>2 780</w:t>
            </w:r>
          </w:p>
        </w:tc>
        <w:tc>
          <w:tcPr>
            <w:tcW w:w="562" w:type="pct"/>
            <w:tcBorders>
              <w:top w:val="single" w:sz="4" w:space="0" w:color="auto"/>
              <w:left w:val="single" w:sz="4" w:space="0" w:color="auto"/>
              <w:bottom w:val="single" w:sz="4" w:space="0" w:color="auto"/>
              <w:right w:val="single" w:sz="4" w:space="0" w:color="auto"/>
            </w:tcBorders>
            <w:hideMark/>
          </w:tcPr>
          <w:p w14:paraId="645C7683" w14:textId="77777777" w:rsidR="000605D3" w:rsidRDefault="000605D3">
            <w:pPr>
              <w:widowControl w:val="0"/>
              <w:jc w:val="right"/>
              <w:rPr>
                <w:iCs/>
                <w:color w:val="000000"/>
                <w:sz w:val="20"/>
                <w:szCs w:val="20"/>
              </w:rPr>
            </w:pPr>
            <w:r>
              <w:rPr>
                <w:color w:val="000000"/>
                <w:sz w:val="20"/>
              </w:rPr>
              <w:t>3 058</w:t>
            </w:r>
          </w:p>
        </w:tc>
        <w:tc>
          <w:tcPr>
            <w:tcW w:w="517" w:type="pct"/>
            <w:tcBorders>
              <w:top w:val="single" w:sz="4" w:space="0" w:color="auto"/>
              <w:left w:val="single" w:sz="4" w:space="0" w:color="auto"/>
              <w:bottom w:val="single" w:sz="4" w:space="0" w:color="auto"/>
              <w:right w:val="single" w:sz="4" w:space="0" w:color="auto"/>
            </w:tcBorders>
            <w:shd w:val="clear" w:color="auto" w:fill="auto"/>
          </w:tcPr>
          <w:p w14:paraId="3F0DC37B" w14:textId="56DB5902" w:rsidR="000605D3" w:rsidRDefault="00846244">
            <w:pPr>
              <w:widowControl w:val="0"/>
              <w:jc w:val="right"/>
              <w:rPr>
                <w:iCs/>
                <w:color w:val="000000"/>
                <w:sz w:val="20"/>
                <w:szCs w:val="20"/>
              </w:rPr>
            </w:pPr>
            <w:r>
              <w:rPr>
                <w:color w:val="000000"/>
                <w:sz w:val="20"/>
              </w:rPr>
              <w:t>1 075</w:t>
            </w:r>
          </w:p>
        </w:tc>
        <w:tc>
          <w:tcPr>
            <w:tcW w:w="758"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4A3B747A" w14:textId="14132F64" w:rsidR="000605D3" w:rsidRDefault="000605D3">
            <w:pPr>
              <w:widowControl w:val="0"/>
              <w:jc w:val="right"/>
              <w:rPr>
                <w:iCs/>
                <w:color w:val="000000"/>
                <w:sz w:val="20"/>
                <w:szCs w:val="20"/>
              </w:rPr>
            </w:pPr>
            <w:r>
              <w:rPr>
                <w:color w:val="000000"/>
                <w:sz w:val="20"/>
              </w:rPr>
              <w:t>5 885</w:t>
            </w:r>
          </w:p>
        </w:tc>
      </w:tr>
      <w:tr w:rsidR="000605D3" w14:paraId="7FEC7AF0" w14:textId="77777777" w:rsidTr="000050F0">
        <w:trPr>
          <w:trHeight w:val="82"/>
        </w:trPr>
        <w:tc>
          <w:tcPr>
            <w:tcW w:w="1475" w:type="pct"/>
            <w:tcBorders>
              <w:left w:val="single" w:sz="4" w:space="0" w:color="auto"/>
              <w:right w:val="single" w:sz="4" w:space="0" w:color="auto"/>
            </w:tcBorders>
            <w:noWrap/>
            <w:hideMark/>
          </w:tcPr>
          <w:p w14:paraId="2B7B03F3" w14:textId="5C4EDB94" w:rsidR="000605D3" w:rsidRDefault="000605D3" w:rsidP="000605D3">
            <w:pPr>
              <w:widowControl w:val="0"/>
              <w:jc w:val="left"/>
              <w:rPr>
                <w:rFonts w:eastAsiaTheme="minorHAnsi"/>
                <w:color w:val="000000"/>
                <w:sz w:val="20"/>
                <w:szCs w:val="20"/>
              </w:rPr>
            </w:pPr>
            <w:r>
              <w:rPr>
                <w:color w:val="000000"/>
                <w:sz w:val="20"/>
              </w:rPr>
              <w:t>HCFC-142b</w:t>
            </w:r>
          </w:p>
        </w:tc>
        <w:tc>
          <w:tcPr>
            <w:tcW w:w="563" w:type="pct"/>
            <w:tcBorders>
              <w:top w:val="single" w:sz="4" w:space="0" w:color="auto"/>
              <w:left w:val="single" w:sz="4" w:space="0" w:color="auto"/>
              <w:bottom w:val="single" w:sz="4" w:space="0" w:color="auto"/>
              <w:right w:val="single" w:sz="4" w:space="0" w:color="auto"/>
            </w:tcBorders>
            <w:noWrap/>
            <w:hideMark/>
          </w:tcPr>
          <w:p w14:paraId="295347B6" w14:textId="77777777" w:rsidR="000605D3" w:rsidRDefault="000605D3">
            <w:pPr>
              <w:widowControl w:val="0"/>
              <w:jc w:val="right"/>
              <w:rPr>
                <w:sz w:val="20"/>
                <w:szCs w:val="20"/>
              </w:rPr>
            </w:pPr>
            <w:r>
              <w:rPr>
                <w:color w:val="000000"/>
                <w:sz w:val="20"/>
              </w:rPr>
              <w:t>422</w:t>
            </w:r>
          </w:p>
        </w:tc>
        <w:tc>
          <w:tcPr>
            <w:tcW w:w="563" w:type="pct"/>
            <w:tcBorders>
              <w:top w:val="single" w:sz="4" w:space="0" w:color="auto"/>
              <w:left w:val="single" w:sz="4" w:space="0" w:color="auto"/>
              <w:bottom w:val="single" w:sz="4" w:space="0" w:color="auto"/>
              <w:right w:val="single" w:sz="4" w:space="0" w:color="auto"/>
            </w:tcBorders>
            <w:noWrap/>
            <w:hideMark/>
          </w:tcPr>
          <w:p w14:paraId="7AF2E110" w14:textId="77777777" w:rsidR="000605D3" w:rsidRDefault="000605D3">
            <w:pPr>
              <w:widowControl w:val="0"/>
              <w:jc w:val="right"/>
              <w:rPr>
                <w:sz w:val="20"/>
                <w:szCs w:val="20"/>
              </w:rPr>
            </w:pPr>
            <w:r>
              <w:rPr>
                <w:color w:val="000000"/>
                <w:sz w:val="20"/>
              </w:rPr>
              <w:t>140</w:t>
            </w:r>
          </w:p>
        </w:tc>
        <w:tc>
          <w:tcPr>
            <w:tcW w:w="563" w:type="pct"/>
            <w:tcBorders>
              <w:top w:val="single" w:sz="4" w:space="0" w:color="auto"/>
              <w:left w:val="single" w:sz="4" w:space="0" w:color="auto"/>
              <w:bottom w:val="single" w:sz="4" w:space="0" w:color="auto"/>
              <w:right w:val="single" w:sz="4" w:space="0" w:color="auto"/>
            </w:tcBorders>
            <w:hideMark/>
          </w:tcPr>
          <w:p w14:paraId="52B11BBF" w14:textId="77777777" w:rsidR="000605D3" w:rsidRDefault="000605D3">
            <w:pPr>
              <w:widowControl w:val="0"/>
              <w:jc w:val="right"/>
              <w:rPr>
                <w:iCs/>
                <w:color w:val="000000"/>
                <w:sz w:val="20"/>
                <w:szCs w:val="20"/>
              </w:rPr>
            </w:pPr>
            <w:r>
              <w:rPr>
                <w:color w:val="000000"/>
                <w:sz w:val="20"/>
              </w:rPr>
              <w:t>297</w:t>
            </w:r>
          </w:p>
        </w:tc>
        <w:tc>
          <w:tcPr>
            <w:tcW w:w="562" w:type="pct"/>
            <w:tcBorders>
              <w:top w:val="single" w:sz="4" w:space="0" w:color="auto"/>
              <w:left w:val="single" w:sz="4" w:space="0" w:color="auto"/>
              <w:bottom w:val="single" w:sz="4" w:space="0" w:color="auto"/>
              <w:right w:val="single" w:sz="4" w:space="0" w:color="auto"/>
            </w:tcBorders>
            <w:hideMark/>
          </w:tcPr>
          <w:p w14:paraId="6F824ED1" w14:textId="77777777" w:rsidR="000605D3" w:rsidRDefault="000605D3">
            <w:pPr>
              <w:widowControl w:val="0"/>
              <w:jc w:val="right"/>
              <w:rPr>
                <w:iCs/>
                <w:color w:val="000000"/>
                <w:sz w:val="20"/>
                <w:szCs w:val="20"/>
              </w:rPr>
            </w:pPr>
            <w:r>
              <w:rPr>
                <w:color w:val="000000"/>
                <w:sz w:val="20"/>
              </w:rPr>
              <w:t>127</w:t>
            </w:r>
          </w:p>
        </w:tc>
        <w:tc>
          <w:tcPr>
            <w:tcW w:w="517" w:type="pct"/>
            <w:tcBorders>
              <w:top w:val="single" w:sz="4" w:space="0" w:color="auto"/>
              <w:left w:val="single" w:sz="4" w:space="0" w:color="auto"/>
              <w:bottom w:val="single" w:sz="4" w:space="0" w:color="auto"/>
              <w:right w:val="single" w:sz="4" w:space="0" w:color="auto"/>
            </w:tcBorders>
            <w:shd w:val="clear" w:color="auto" w:fill="auto"/>
          </w:tcPr>
          <w:p w14:paraId="7058CD32" w14:textId="3C80DB22" w:rsidR="000605D3" w:rsidRDefault="00901E2E">
            <w:pPr>
              <w:widowControl w:val="0"/>
              <w:jc w:val="right"/>
              <w:rPr>
                <w:iCs/>
                <w:color w:val="000000"/>
                <w:sz w:val="20"/>
                <w:szCs w:val="20"/>
              </w:rPr>
            </w:pPr>
            <w:r>
              <w:rPr>
                <w:color w:val="000000"/>
                <w:sz w:val="20"/>
              </w:rPr>
              <w:t>185</w:t>
            </w:r>
          </w:p>
        </w:tc>
        <w:tc>
          <w:tcPr>
            <w:tcW w:w="758"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75169F5C" w14:textId="271BCB73" w:rsidR="000605D3" w:rsidRDefault="000605D3">
            <w:pPr>
              <w:widowControl w:val="0"/>
              <w:jc w:val="right"/>
              <w:rPr>
                <w:iCs/>
                <w:color w:val="000000"/>
                <w:sz w:val="20"/>
                <w:szCs w:val="20"/>
              </w:rPr>
            </w:pPr>
            <w:r>
              <w:rPr>
                <w:color w:val="000000"/>
                <w:sz w:val="20"/>
              </w:rPr>
              <w:t>1 471</w:t>
            </w:r>
          </w:p>
        </w:tc>
      </w:tr>
      <w:tr w:rsidR="000605D3" w:rsidRPr="00221777" w14:paraId="7E299AEF" w14:textId="77777777" w:rsidTr="000050F0">
        <w:trPr>
          <w:trHeight w:val="40"/>
        </w:trPr>
        <w:tc>
          <w:tcPr>
            <w:tcW w:w="1475" w:type="pct"/>
            <w:tcBorders>
              <w:left w:val="single" w:sz="4" w:space="0" w:color="auto"/>
              <w:right w:val="single" w:sz="4" w:space="0" w:color="auto"/>
            </w:tcBorders>
            <w:noWrap/>
            <w:hideMark/>
          </w:tcPr>
          <w:p w14:paraId="4CDA583F" w14:textId="6B137A6A" w:rsidR="000605D3" w:rsidRPr="00221777" w:rsidRDefault="000605D3" w:rsidP="000605D3">
            <w:pPr>
              <w:jc w:val="left"/>
              <w:rPr>
                <w:rFonts w:eastAsiaTheme="minorHAnsi"/>
                <w:color w:val="000000"/>
                <w:sz w:val="20"/>
                <w:szCs w:val="20"/>
              </w:rPr>
            </w:pPr>
            <w:r>
              <w:rPr>
                <w:color w:val="000000"/>
                <w:sz w:val="20"/>
              </w:rPr>
              <w:t>HCFC-225ca/cb</w:t>
            </w:r>
          </w:p>
        </w:tc>
        <w:tc>
          <w:tcPr>
            <w:tcW w:w="563" w:type="pct"/>
            <w:tcBorders>
              <w:top w:val="single" w:sz="4" w:space="0" w:color="auto"/>
              <w:left w:val="single" w:sz="4" w:space="0" w:color="auto"/>
              <w:bottom w:val="single" w:sz="4" w:space="0" w:color="auto"/>
              <w:right w:val="single" w:sz="4" w:space="0" w:color="auto"/>
            </w:tcBorders>
            <w:noWrap/>
            <w:hideMark/>
          </w:tcPr>
          <w:p w14:paraId="6F7854A2" w14:textId="77777777" w:rsidR="000605D3" w:rsidRPr="00221777" w:rsidRDefault="000605D3">
            <w:pPr>
              <w:jc w:val="right"/>
              <w:rPr>
                <w:sz w:val="20"/>
                <w:szCs w:val="20"/>
              </w:rPr>
            </w:pPr>
            <w:r>
              <w:rPr>
                <w:color w:val="000000"/>
                <w:sz w:val="20"/>
              </w:rPr>
              <w:t>0,017</w:t>
            </w:r>
          </w:p>
        </w:tc>
        <w:tc>
          <w:tcPr>
            <w:tcW w:w="563" w:type="pct"/>
            <w:tcBorders>
              <w:top w:val="single" w:sz="4" w:space="0" w:color="auto"/>
              <w:left w:val="single" w:sz="4" w:space="0" w:color="auto"/>
              <w:bottom w:val="single" w:sz="4" w:space="0" w:color="auto"/>
              <w:right w:val="single" w:sz="4" w:space="0" w:color="auto"/>
            </w:tcBorders>
            <w:noWrap/>
            <w:hideMark/>
          </w:tcPr>
          <w:p w14:paraId="7653AC55" w14:textId="77777777" w:rsidR="000605D3" w:rsidRPr="00221777" w:rsidRDefault="000605D3">
            <w:pPr>
              <w:jc w:val="right"/>
              <w:rPr>
                <w:sz w:val="20"/>
                <w:szCs w:val="20"/>
              </w:rPr>
            </w:pPr>
            <w:r>
              <w:rPr>
                <w:color w:val="000000"/>
                <w:sz w:val="20"/>
              </w:rPr>
              <w:t>0</w:t>
            </w:r>
          </w:p>
        </w:tc>
        <w:tc>
          <w:tcPr>
            <w:tcW w:w="563" w:type="pct"/>
            <w:tcBorders>
              <w:top w:val="single" w:sz="4" w:space="0" w:color="auto"/>
              <w:left w:val="single" w:sz="4" w:space="0" w:color="auto"/>
              <w:bottom w:val="single" w:sz="4" w:space="0" w:color="auto"/>
              <w:right w:val="single" w:sz="4" w:space="0" w:color="auto"/>
            </w:tcBorders>
            <w:hideMark/>
          </w:tcPr>
          <w:p w14:paraId="03071EDC" w14:textId="77777777" w:rsidR="000605D3" w:rsidRPr="00221777" w:rsidRDefault="000605D3">
            <w:pPr>
              <w:jc w:val="right"/>
              <w:rPr>
                <w:iCs/>
                <w:color w:val="000000"/>
                <w:sz w:val="20"/>
                <w:szCs w:val="20"/>
              </w:rPr>
            </w:pPr>
            <w:r>
              <w:rPr>
                <w:color w:val="000000"/>
                <w:sz w:val="20"/>
              </w:rPr>
              <w:t>0</w:t>
            </w:r>
          </w:p>
        </w:tc>
        <w:tc>
          <w:tcPr>
            <w:tcW w:w="562" w:type="pct"/>
            <w:tcBorders>
              <w:top w:val="single" w:sz="4" w:space="0" w:color="auto"/>
              <w:left w:val="single" w:sz="4" w:space="0" w:color="auto"/>
              <w:bottom w:val="single" w:sz="4" w:space="0" w:color="auto"/>
              <w:right w:val="single" w:sz="4" w:space="0" w:color="auto"/>
            </w:tcBorders>
            <w:hideMark/>
          </w:tcPr>
          <w:p w14:paraId="433799A4" w14:textId="77777777" w:rsidR="000605D3" w:rsidRPr="00221777" w:rsidRDefault="000605D3">
            <w:pPr>
              <w:jc w:val="right"/>
              <w:rPr>
                <w:iCs/>
                <w:color w:val="000000"/>
                <w:sz w:val="20"/>
                <w:szCs w:val="20"/>
              </w:rPr>
            </w:pPr>
            <w:r>
              <w:rPr>
                <w:color w:val="000000"/>
                <w:sz w:val="20"/>
              </w:rPr>
              <w:t>0</w:t>
            </w:r>
          </w:p>
        </w:tc>
        <w:tc>
          <w:tcPr>
            <w:tcW w:w="517" w:type="pct"/>
            <w:tcBorders>
              <w:top w:val="single" w:sz="4" w:space="0" w:color="auto"/>
              <w:left w:val="single" w:sz="4" w:space="0" w:color="auto"/>
              <w:bottom w:val="single" w:sz="4" w:space="0" w:color="auto"/>
              <w:right w:val="single" w:sz="4" w:space="0" w:color="auto"/>
            </w:tcBorders>
            <w:shd w:val="clear" w:color="auto" w:fill="auto"/>
          </w:tcPr>
          <w:p w14:paraId="2738960D" w14:textId="63CBE974" w:rsidR="000605D3" w:rsidRPr="00221777" w:rsidRDefault="00901E2E">
            <w:pPr>
              <w:jc w:val="right"/>
              <w:rPr>
                <w:iCs/>
                <w:color w:val="000000"/>
                <w:sz w:val="20"/>
                <w:szCs w:val="20"/>
              </w:rPr>
            </w:pPr>
            <w:r>
              <w:rPr>
                <w:color w:val="000000"/>
                <w:sz w:val="20"/>
              </w:rPr>
              <w:t>0</w:t>
            </w:r>
          </w:p>
        </w:tc>
        <w:tc>
          <w:tcPr>
            <w:tcW w:w="758"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470DF981" w14:textId="4DBEAE7B" w:rsidR="000605D3" w:rsidRPr="00221777" w:rsidRDefault="000605D3">
            <w:pPr>
              <w:jc w:val="right"/>
              <w:rPr>
                <w:iCs/>
                <w:color w:val="000000"/>
                <w:sz w:val="20"/>
                <w:szCs w:val="20"/>
              </w:rPr>
            </w:pPr>
            <w:r>
              <w:rPr>
                <w:color w:val="000000"/>
                <w:sz w:val="20"/>
              </w:rPr>
              <w:t>1</w:t>
            </w:r>
          </w:p>
        </w:tc>
      </w:tr>
      <w:tr w:rsidR="000605D3" w:rsidRPr="00221777" w14:paraId="531B2637" w14:textId="77777777" w:rsidTr="000050F0">
        <w:trPr>
          <w:trHeight w:val="152"/>
        </w:trPr>
        <w:tc>
          <w:tcPr>
            <w:tcW w:w="1475" w:type="pct"/>
            <w:tcBorders>
              <w:left w:val="single" w:sz="4" w:space="0" w:color="auto"/>
              <w:bottom w:val="single" w:sz="4" w:space="0" w:color="auto"/>
              <w:right w:val="single" w:sz="4" w:space="0" w:color="auto"/>
            </w:tcBorders>
            <w:noWrap/>
            <w:hideMark/>
          </w:tcPr>
          <w:p w14:paraId="637F9411" w14:textId="43877E67" w:rsidR="000605D3" w:rsidRPr="00221777" w:rsidRDefault="000605D3" w:rsidP="000605D3">
            <w:pPr>
              <w:jc w:val="left"/>
              <w:rPr>
                <w:b/>
                <w:bCs/>
                <w:iCs/>
                <w:color w:val="000000"/>
                <w:sz w:val="20"/>
                <w:szCs w:val="20"/>
              </w:rPr>
            </w:pPr>
            <w:r>
              <w:rPr>
                <w:b/>
                <w:color w:val="000000"/>
                <w:sz w:val="20"/>
              </w:rPr>
              <w:t>Total</w:t>
            </w:r>
          </w:p>
        </w:tc>
        <w:tc>
          <w:tcPr>
            <w:tcW w:w="563" w:type="pct"/>
            <w:tcBorders>
              <w:top w:val="single" w:sz="4" w:space="0" w:color="auto"/>
              <w:left w:val="single" w:sz="4" w:space="0" w:color="auto"/>
              <w:bottom w:val="single" w:sz="4" w:space="0" w:color="auto"/>
              <w:right w:val="single" w:sz="4" w:space="0" w:color="auto"/>
            </w:tcBorders>
            <w:noWrap/>
            <w:hideMark/>
          </w:tcPr>
          <w:p w14:paraId="30604644" w14:textId="77777777" w:rsidR="000605D3" w:rsidRPr="00221777" w:rsidRDefault="000605D3">
            <w:pPr>
              <w:jc w:val="right"/>
              <w:rPr>
                <w:b/>
                <w:sz w:val="20"/>
                <w:szCs w:val="20"/>
              </w:rPr>
            </w:pPr>
            <w:r>
              <w:rPr>
                <w:b/>
                <w:color w:val="000000"/>
                <w:sz w:val="20"/>
              </w:rPr>
              <w:t>14 223</w:t>
            </w:r>
          </w:p>
        </w:tc>
        <w:tc>
          <w:tcPr>
            <w:tcW w:w="563" w:type="pct"/>
            <w:tcBorders>
              <w:top w:val="single" w:sz="4" w:space="0" w:color="auto"/>
              <w:left w:val="single" w:sz="4" w:space="0" w:color="auto"/>
              <w:bottom w:val="single" w:sz="4" w:space="0" w:color="auto"/>
              <w:right w:val="single" w:sz="4" w:space="0" w:color="auto"/>
            </w:tcBorders>
            <w:noWrap/>
            <w:hideMark/>
          </w:tcPr>
          <w:p w14:paraId="78745C5E" w14:textId="77777777" w:rsidR="000605D3" w:rsidRPr="00221777" w:rsidRDefault="000605D3">
            <w:pPr>
              <w:jc w:val="right"/>
              <w:rPr>
                <w:b/>
                <w:sz w:val="20"/>
                <w:szCs w:val="20"/>
              </w:rPr>
            </w:pPr>
            <w:r>
              <w:rPr>
                <w:b/>
                <w:color w:val="000000"/>
                <w:sz w:val="20"/>
              </w:rPr>
              <w:t>10 683</w:t>
            </w:r>
          </w:p>
        </w:tc>
        <w:tc>
          <w:tcPr>
            <w:tcW w:w="563" w:type="pct"/>
            <w:tcBorders>
              <w:top w:val="single" w:sz="4" w:space="0" w:color="auto"/>
              <w:left w:val="single" w:sz="4" w:space="0" w:color="auto"/>
              <w:bottom w:val="single" w:sz="4" w:space="0" w:color="auto"/>
              <w:right w:val="single" w:sz="4" w:space="0" w:color="auto"/>
            </w:tcBorders>
            <w:hideMark/>
          </w:tcPr>
          <w:p w14:paraId="23086ECC" w14:textId="77777777" w:rsidR="000605D3" w:rsidRPr="00221777" w:rsidRDefault="000605D3">
            <w:pPr>
              <w:jc w:val="right"/>
              <w:rPr>
                <w:b/>
                <w:bCs/>
                <w:iCs/>
                <w:color w:val="000000"/>
                <w:sz w:val="20"/>
                <w:szCs w:val="20"/>
              </w:rPr>
            </w:pPr>
            <w:r>
              <w:rPr>
                <w:b/>
                <w:color w:val="000000"/>
                <w:sz w:val="20"/>
              </w:rPr>
              <w:t>10 121</w:t>
            </w:r>
          </w:p>
        </w:tc>
        <w:tc>
          <w:tcPr>
            <w:tcW w:w="562" w:type="pct"/>
            <w:tcBorders>
              <w:top w:val="single" w:sz="4" w:space="0" w:color="auto"/>
              <w:left w:val="single" w:sz="4" w:space="0" w:color="auto"/>
              <w:bottom w:val="single" w:sz="4" w:space="0" w:color="auto"/>
              <w:right w:val="single" w:sz="4" w:space="0" w:color="auto"/>
            </w:tcBorders>
            <w:hideMark/>
          </w:tcPr>
          <w:p w14:paraId="158F4A46" w14:textId="77777777" w:rsidR="000605D3" w:rsidRPr="00221777" w:rsidRDefault="000605D3">
            <w:pPr>
              <w:jc w:val="right"/>
              <w:rPr>
                <w:b/>
                <w:bCs/>
                <w:iCs/>
                <w:color w:val="000000"/>
                <w:sz w:val="20"/>
                <w:szCs w:val="20"/>
              </w:rPr>
            </w:pPr>
            <w:r>
              <w:rPr>
                <w:b/>
                <w:color w:val="000000"/>
                <w:sz w:val="20"/>
              </w:rPr>
              <w:t>10 577</w:t>
            </w:r>
          </w:p>
        </w:tc>
        <w:tc>
          <w:tcPr>
            <w:tcW w:w="517" w:type="pct"/>
            <w:tcBorders>
              <w:top w:val="single" w:sz="4" w:space="0" w:color="auto"/>
              <w:left w:val="single" w:sz="4" w:space="0" w:color="auto"/>
              <w:bottom w:val="single" w:sz="4" w:space="0" w:color="auto"/>
              <w:right w:val="single" w:sz="4" w:space="0" w:color="auto"/>
            </w:tcBorders>
            <w:shd w:val="clear" w:color="auto" w:fill="auto"/>
          </w:tcPr>
          <w:p w14:paraId="2563ADF6" w14:textId="6A4F7B7A" w:rsidR="000605D3" w:rsidRPr="00221777" w:rsidRDefault="00901E2E">
            <w:pPr>
              <w:jc w:val="right"/>
              <w:rPr>
                <w:b/>
                <w:bCs/>
                <w:iCs/>
                <w:color w:val="000000"/>
                <w:sz w:val="20"/>
                <w:szCs w:val="20"/>
              </w:rPr>
            </w:pPr>
            <w:r>
              <w:rPr>
                <w:b/>
                <w:color w:val="000000"/>
                <w:sz w:val="20"/>
              </w:rPr>
              <w:t>7 361</w:t>
            </w:r>
          </w:p>
        </w:tc>
        <w:tc>
          <w:tcPr>
            <w:tcW w:w="758"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352121D1" w14:textId="592CC3E3" w:rsidR="000605D3" w:rsidRPr="00221777" w:rsidRDefault="000605D3">
            <w:pPr>
              <w:jc w:val="right"/>
              <w:rPr>
                <w:b/>
                <w:bCs/>
                <w:iCs/>
                <w:color w:val="000000"/>
                <w:sz w:val="20"/>
                <w:szCs w:val="20"/>
              </w:rPr>
            </w:pPr>
            <w:r>
              <w:rPr>
                <w:b/>
                <w:color w:val="000000"/>
                <w:sz w:val="20"/>
              </w:rPr>
              <w:t>18 865</w:t>
            </w:r>
          </w:p>
        </w:tc>
      </w:tr>
    </w:tbl>
    <w:p w14:paraId="5395FD45" w14:textId="77777777" w:rsidR="006B70F8" w:rsidRDefault="006B70F8" w:rsidP="006B70F8">
      <w:pPr>
        <w:rPr>
          <w:sz w:val="18"/>
          <w:szCs w:val="18"/>
        </w:rPr>
      </w:pPr>
      <w:r>
        <w:rPr>
          <w:sz w:val="18"/>
        </w:rPr>
        <w:t>*Données du programme de pays.</w:t>
      </w:r>
    </w:p>
    <w:bookmarkEnd w:id="0"/>
    <w:p w14:paraId="3C22327C" w14:textId="69471FD6" w:rsidR="006B70F8" w:rsidRPr="006404AA" w:rsidRDefault="006B70F8" w:rsidP="006B70F8">
      <w:pPr>
        <w:pStyle w:val="Heading1"/>
        <w:widowControl w:val="0"/>
        <w:numPr>
          <w:ilvl w:val="0"/>
          <w:numId w:val="21"/>
        </w:numPr>
        <w:spacing w:before="240"/>
      </w:pPr>
      <w:r>
        <w:t>La consommation de HCFC en Chine reste dominée par trois substances : le HCFC</w:t>
      </w:r>
      <w:r>
        <w:noBreakHyphen/>
        <w:t>22, le HCFC</w:t>
      </w:r>
      <w:r>
        <w:noBreakHyphen/>
        <w:t>141b et le HCFC</w:t>
      </w:r>
      <w:r>
        <w:noBreakHyphen/>
        <w:t>142b, qui comptent collectivement pour 99,8 % de la consommation du pays exprimée en tonnes PAO. La consommation totale de HCFC en tonnes PAO en 2023 est restée inférieure aux niveaux de consommation des années précédentes, aux objectifs de réduction établis par le Protocole de Montréal et à la consommation maximale admissible déclarée dans l’Accord avec le Comité exécutif. Les réductions sectorielles de la consommation de HCFC sont abordées en détail dans les rapports périodiques autonomes relatifs à la mise en œuvre des plans des secteurs des mousses de PSX, des mousses de PU et de l’entretien de l’équipement de réfrigération contenus dans le présent document.</w:t>
      </w:r>
    </w:p>
    <w:p w14:paraId="06F7808A" w14:textId="689D4B20" w:rsidR="006B70F8" w:rsidRPr="00B4577C" w:rsidRDefault="006B70F8" w:rsidP="0019292B">
      <w:pPr>
        <w:pStyle w:val="Heading1"/>
        <w:numPr>
          <w:ilvl w:val="0"/>
          <w:numId w:val="21"/>
        </w:numPr>
      </w:pPr>
      <w:r>
        <w:t>Le Gouvernement a également communiqué les données du programme de pays (PP) pour 2023. Le tableau 5 présente la consommation de HCFC du pays par secteur, confirmant la conformité avec les limites de consommation du secteur manufacturier établies aux lignes 1.3.1, 1.3.2, 1.3.3, 1.3.4 et 1.3.5 de l’appendice 2</w:t>
      </w:r>
      <w:r>
        <w:noBreakHyphen/>
        <w:t>A de l’Accord pour la phase II du PGEH.</w:t>
      </w:r>
    </w:p>
    <w:p w14:paraId="600AD82A" w14:textId="2C946CD6" w:rsidR="006B70F8" w:rsidRDefault="006B70F8" w:rsidP="006B70F8">
      <w:pPr>
        <w:keepNext/>
        <w:tabs>
          <w:tab w:val="left" w:pos="8442"/>
        </w:tabs>
        <w:rPr>
          <w:b/>
        </w:rPr>
      </w:pPr>
      <w:r>
        <w:rPr>
          <w:b/>
        </w:rPr>
        <w:t>Tableau 5. Consommation de HCFC par secteur en Chine en 2023 (données du PP) (tonnes PAO)</w:t>
      </w:r>
    </w:p>
    <w:tbl>
      <w:tblPr>
        <w:tblW w:w="5000" w:type="pct"/>
        <w:tblLook w:val="04A0" w:firstRow="1" w:lastRow="0" w:firstColumn="1" w:lastColumn="0" w:noHBand="0" w:noVBand="1"/>
      </w:tblPr>
      <w:tblGrid>
        <w:gridCol w:w="2104"/>
        <w:gridCol w:w="1266"/>
        <w:gridCol w:w="1266"/>
        <w:gridCol w:w="1416"/>
        <w:gridCol w:w="916"/>
        <w:gridCol w:w="1116"/>
        <w:gridCol w:w="1266"/>
      </w:tblGrid>
      <w:tr w:rsidR="00BD7A7C" w:rsidRPr="00F86134" w14:paraId="58C12D02" w14:textId="77777777" w:rsidTr="00F86134">
        <w:trPr>
          <w:trHeight w:val="243"/>
          <w:tblHeader/>
        </w:trPr>
        <w:tc>
          <w:tcPr>
            <w:tcW w:w="11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13BFA4" w14:textId="77777777" w:rsidR="006B70F8" w:rsidRPr="00F86134" w:rsidRDefault="006B70F8">
            <w:pPr>
              <w:keepNext/>
              <w:jc w:val="center"/>
              <w:rPr>
                <w:b/>
                <w:bCs/>
                <w:color w:val="000000"/>
                <w:sz w:val="20"/>
                <w:szCs w:val="20"/>
              </w:rPr>
            </w:pPr>
            <w:bookmarkStart w:id="1" w:name="_Hlk151717620"/>
            <w:r>
              <w:rPr>
                <w:b/>
                <w:color w:val="000000"/>
                <w:sz w:val="20"/>
              </w:rPr>
              <w:t>Substance</w:t>
            </w:r>
          </w:p>
        </w:tc>
        <w:tc>
          <w:tcPr>
            <w:tcW w:w="67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ABBE22" w14:textId="77777777" w:rsidR="006B70F8" w:rsidRPr="00F86134" w:rsidRDefault="006B70F8">
            <w:pPr>
              <w:keepNext/>
              <w:jc w:val="center"/>
              <w:rPr>
                <w:b/>
                <w:bCs/>
                <w:color w:val="000000"/>
                <w:sz w:val="20"/>
                <w:szCs w:val="20"/>
              </w:rPr>
            </w:pPr>
            <w:r>
              <w:rPr>
                <w:b/>
                <w:color w:val="000000"/>
                <w:sz w:val="20"/>
              </w:rPr>
              <w:t>Mousses de PSX</w:t>
            </w:r>
          </w:p>
        </w:tc>
        <w:tc>
          <w:tcPr>
            <w:tcW w:w="67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AA0A19" w14:textId="77777777" w:rsidR="006B70F8" w:rsidRPr="00F86134" w:rsidRDefault="006B70F8">
            <w:pPr>
              <w:keepNext/>
              <w:jc w:val="center"/>
              <w:rPr>
                <w:b/>
                <w:bCs/>
                <w:color w:val="000000"/>
                <w:sz w:val="20"/>
                <w:szCs w:val="20"/>
              </w:rPr>
            </w:pPr>
            <w:r>
              <w:rPr>
                <w:b/>
                <w:color w:val="000000"/>
                <w:sz w:val="20"/>
              </w:rPr>
              <w:t>Mousses de PU</w:t>
            </w: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524290" w14:textId="77777777" w:rsidR="006B70F8" w:rsidRPr="00F86134" w:rsidRDefault="006B70F8">
            <w:pPr>
              <w:keepNext/>
              <w:jc w:val="center"/>
              <w:rPr>
                <w:b/>
                <w:bCs/>
                <w:color w:val="000000"/>
                <w:sz w:val="20"/>
                <w:szCs w:val="20"/>
              </w:rPr>
            </w:pPr>
            <w:r>
              <w:rPr>
                <w:b/>
                <w:color w:val="000000"/>
                <w:sz w:val="20"/>
              </w:rPr>
              <w:t>RIC*</w:t>
            </w:r>
          </w:p>
        </w:tc>
        <w:tc>
          <w:tcPr>
            <w:tcW w:w="4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D07438" w14:textId="77777777" w:rsidR="006B70F8" w:rsidRPr="00F86134" w:rsidRDefault="006B70F8">
            <w:pPr>
              <w:keepNext/>
              <w:jc w:val="center"/>
              <w:rPr>
                <w:b/>
                <w:bCs/>
                <w:color w:val="000000"/>
                <w:sz w:val="20"/>
                <w:szCs w:val="20"/>
              </w:rPr>
            </w:pPr>
            <w:r>
              <w:rPr>
                <w:b/>
                <w:color w:val="000000"/>
                <w:sz w:val="20"/>
              </w:rPr>
              <w:t>RAC*</w:t>
            </w:r>
          </w:p>
        </w:tc>
        <w:tc>
          <w:tcPr>
            <w:tcW w:w="5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073D04" w14:textId="77777777" w:rsidR="006B70F8" w:rsidRPr="00F86134" w:rsidRDefault="006B70F8">
            <w:pPr>
              <w:keepNext/>
              <w:jc w:val="center"/>
              <w:rPr>
                <w:b/>
                <w:bCs/>
                <w:color w:val="000000"/>
                <w:sz w:val="20"/>
                <w:szCs w:val="20"/>
              </w:rPr>
            </w:pPr>
            <w:r>
              <w:rPr>
                <w:b/>
                <w:color w:val="000000"/>
                <w:sz w:val="20"/>
              </w:rPr>
              <w:t>Solvants</w:t>
            </w:r>
          </w:p>
        </w:tc>
        <w:tc>
          <w:tcPr>
            <w:tcW w:w="67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BCB6E4" w14:textId="77777777" w:rsidR="006B70F8" w:rsidRPr="00F86134" w:rsidRDefault="006B70F8">
            <w:pPr>
              <w:keepNext/>
              <w:jc w:val="center"/>
              <w:rPr>
                <w:b/>
                <w:bCs/>
                <w:color w:val="000000"/>
                <w:sz w:val="20"/>
                <w:szCs w:val="20"/>
              </w:rPr>
            </w:pPr>
            <w:r>
              <w:rPr>
                <w:b/>
                <w:color w:val="000000"/>
                <w:sz w:val="20"/>
              </w:rPr>
              <w:t>Entretien</w:t>
            </w:r>
          </w:p>
        </w:tc>
      </w:tr>
      <w:tr w:rsidR="00DA0386" w:rsidRPr="00F86134" w14:paraId="645866FD" w14:textId="77777777" w:rsidTr="00F86134">
        <w:trPr>
          <w:trHeight w:val="89"/>
        </w:trPr>
        <w:tc>
          <w:tcPr>
            <w:tcW w:w="1125" w:type="pct"/>
            <w:tcBorders>
              <w:top w:val="single" w:sz="4" w:space="0" w:color="auto"/>
              <w:left w:val="single" w:sz="4" w:space="0" w:color="auto"/>
              <w:bottom w:val="single" w:sz="4" w:space="0" w:color="auto"/>
              <w:right w:val="single" w:sz="4" w:space="0" w:color="auto"/>
            </w:tcBorders>
            <w:shd w:val="clear" w:color="auto" w:fill="auto"/>
            <w:hideMark/>
          </w:tcPr>
          <w:p w14:paraId="05E87A06" w14:textId="77777777" w:rsidR="006B70F8" w:rsidRPr="00F86134" w:rsidRDefault="006B70F8">
            <w:pPr>
              <w:jc w:val="left"/>
              <w:rPr>
                <w:color w:val="000000"/>
                <w:sz w:val="20"/>
                <w:szCs w:val="20"/>
              </w:rPr>
            </w:pPr>
            <w:r>
              <w:rPr>
                <w:color w:val="000000"/>
                <w:sz w:val="20"/>
              </w:rPr>
              <w:t>HCFC-22</w:t>
            </w:r>
          </w:p>
        </w:tc>
        <w:tc>
          <w:tcPr>
            <w:tcW w:w="677" w:type="pct"/>
            <w:tcBorders>
              <w:top w:val="single" w:sz="4" w:space="0" w:color="auto"/>
              <w:left w:val="nil"/>
              <w:bottom w:val="single" w:sz="4" w:space="0" w:color="auto"/>
              <w:right w:val="single" w:sz="4" w:space="0" w:color="auto"/>
            </w:tcBorders>
            <w:shd w:val="clear" w:color="auto" w:fill="auto"/>
            <w:hideMark/>
          </w:tcPr>
          <w:p w14:paraId="429DF8EB" w14:textId="2D68D02A" w:rsidR="006B70F8" w:rsidRPr="00F86134" w:rsidRDefault="002E4D18">
            <w:pPr>
              <w:jc w:val="right"/>
              <w:rPr>
                <w:color w:val="000000"/>
                <w:sz w:val="20"/>
                <w:szCs w:val="20"/>
              </w:rPr>
            </w:pPr>
            <w:r>
              <w:rPr>
                <w:color w:val="000000"/>
                <w:sz w:val="20"/>
              </w:rPr>
              <w:t>605,0</w:t>
            </w:r>
          </w:p>
        </w:tc>
        <w:tc>
          <w:tcPr>
            <w:tcW w:w="677" w:type="pct"/>
            <w:tcBorders>
              <w:top w:val="single" w:sz="4" w:space="0" w:color="auto"/>
              <w:left w:val="single" w:sz="4" w:space="0" w:color="auto"/>
              <w:bottom w:val="single" w:sz="4" w:space="0" w:color="auto"/>
              <w:right w:val="single" w:sz="4" w:space="0" w:color="auto"/>
            </w:tcBorders>
            <w:shd w:val="clear" w:color="auto" w:fill="auto"/>
            <w:hideMark/>
          </w:tcPr>
          <w:p w14:paraId="416326D0" w14:textId="77777777" w:rsidR="006B70F8" w:rsidRPr="00F86134" w:rsidRDefault="006B70F8">
            <w:pPr>
              <w:jc w:val="right"/>
              <w:rPr>
                <w:color w:val="000000"/>
                <w:sz w:val="20"/>
                <w:szCs w:val="20"/>
              </w:rPr>
            </w:pPr>
            <w:r>
              <w:rPr>
                <w:color w:val="000000"/>
                <w:sz w:val="20"/>
              </w:rPr>
              <w:t>0,0</w:t>
            </w:r>
          </w:p>
        </w:tc>
        <w:tc>
          <w:tcPr>
            <w:tcW w:w="757" w:type="pct"/>
            <w:tcBorders>
              <w:top w:val="single" w:sz="4" w:space="0" w:color="auto"/>
              <w:left w:val="single" w:sz="4" w:space="0" w:color="auto"/>
              <w:bottom w:val="single" w:sz="4" w:space="0" w:color="auto"/>
              <w:right w:val="single" w:sz="4" w:space="0" w:color="auto"/>
            </w:tcBorders>
            <w:shd w:val="clear" w:color="auto" w:fill="auto"/>
          </w:tcPr>
          <w:p w14:paraId="13D4D26E" w14:textId="6BB0E91A" w:rsidR="006B70F8" w:rsidRPr="00F86134" w:rsidRDefault="009833CB">
            <w:pPr>
              <w:jc w:val="right"/>
              <w:rPr>
                <w:color w:val="000000"/>
                <w:sz w:val="20"/>
                <w:szCs w:val="20"/>
              </w:rPr>
            </w:pPr>
            <w:r>
              <w:rPr>
                <w:color w:val="000000"/>
                <w:sz w:val="20"/>
              </w:rPr>
              <w:t>1 320,0</w:t>
            </w:r>
          </w:p>
        </w:tc>
        <w:tc>
          <w:tcPr>
            <w:tcW w:w="490" w:type="pct"/>
            <w:tcBorders>
              <w:top w:val="single" w:sz="4" w:space="0" w:color="auto"/>
              <w:left w:val="single" w:sz="4" w:space="0" w:color="auto"/>
              <w:bottom w:val="single" w:sz="4" w:space="0" w:color="auto"/>
              <w:right w:val="single" w:sz="4" w:space="0" w:color="auto"/>
            </w:tcBorders>
            <w:shd w:val="clear" w:color="auto" w:fill="auto"/>
          </w:tcPr>
          <w:p w14:paraId="669989C5" w14:textId="7CEB7C1C" w:rsidR="006B70F8" w:rsidRPr="00F86134" w:rsidRDefault="00511ADC">
            <w:pPr>
              <w:jc w:val="right"/>
              <w:rPr>
                <w:color w:val="000000"/>
                <w:sz w:val="20"/>
                <w:szCs w:val="20"/>
              </w:rPr>
            </w:pPr>
            <w:r>
              <w:rPr>
                <w:color w:val="000000"/>
                <w:sz w:val="20"/>
              </w:rPr>
              <w:t>1 375,0</w:t>
            </w:r>
          </w:p>
        </w:tc>
        <w:tc>
          <w:tcPr>
            <w:tcW w:w="597" w:type="pct"/>
            <w:tcBorders>
              <w:top w:val="single" w:sz="4" w:space="0" w:color="auto"/>
              <w:left w:val="single" w:sz="4" w:space="0" w:color="auto"/>
              <w:bottom w:val="single" w:sz="4" w:space="0" w:color="auto"/>
              <w:right w:val="single" w:sz="4" w:space="0" w:color="auto"/>
            </w:tcBorders>
            <w:shd w:val="clear" w:color="auto" w:fill="auto"/>
            <w:hideMark/>
          </w:tcPr>
          <w:p w14:paraId="2B47332B" w14:textId="77777777" w:rsidR="006B70F8" w:rsidRPr="00F86134" w:rsidRDefault="006B70F8">
            <w:pPr>
              <w:jc w:val="right"/>
              <w:rPr>
                <w:color w:val="000000"/>
                <w:sz w:val="20"/>
                <w:szCs w:val="20"/>
              </w:rPr>
            </w:pPr>
            <w:r>
              <w:rPr>
                <w:color w:val="000000"/>
                <w:sz w:val="20"/>
              </w:rPr>
              <w:t>0,0</w:t>
            </w:r>
          </w:p>
        </w:tc>
        <w:tc>
          <w:tcPr>
            <w:tcW w:w="677" w:type="pct"/>
            <w:tcBorders>
              <w:top w:val="single" w:sz="4" w:space="0" w:color="auto"/>
              <w:left w:val="single" w:sz="4" w:space="0" w:color="auto"/>
              <w:bottom w:val="single" w:sz="4" w:space="0" w:color="auto"/>
              <w:right w:val="single" w:sz="4" w:space="0" w:color="auto"/>
            </w:tcBorders>
            <w:shd w:val="clear" w:color="auto" w:fill="auto"/>
            <w:hideMark/>
          </w:tcPr>
          <w:p w14:paraId="6582C1F9" w14:textId="71052D23" w:rsidR="006B70F8" w:rsidRPr="00F86134" w:rsidRDefault="006B70F8">
            <w:pPr>
              <w:jc w:val="right"/>
              <w:rPr>
                <w:color w:val="000000"/>
                <w:sz w:val="20"/>
                <w:szCs w:val="20"/>
              </w:rPr>
            </w:pPr>
            <w:r>
              <w:rPr>
                <w:color w:val="000000"/>
                <w:sz w:val="20"/>
              </w:rPr>
              <w:t>2 785,0</w:t>
            </w:r>
          </w:p>
        </w:tc>
      </w:tr>
      <w:tr w:rsidR="00BD7A7C" w:rsidRPr="00F86134" w14:paraId="44A36FB4" w14:textId="77777777" w:rsidTr="00F86134">
        <w:trPr>
          <w:trHeight w:val="60"/>
        </w:trPr>
        <w:tc>
          <w:tcPr>
            <w:tcW w:w="1125" w:type="pct"/>
            <w:tcBorders>
              <w:top w:val="nil"/>
              <w:left w:val="single" w:sz="4" w:space="0" w:color="auto"/>
              <w:bottom w:val="single" w:sz="4" w:space="0" w:color="auto"/>
              <w:right w:val="single" w:sz="4" w:space="0" w:color="auto"/>
            </w:tcBorders>
            <w:shd w:val="clear" w:color="auto" w:fill="auto"/>
            <w:hideMark/>
          </w:tcPr>
          <w:p w14:paraId="2E73E994" w14:textId="77777777" w:rsidR="006B70F8" w:rsidRPr="00F86134" w:rsidRDefault="006B70F8">
            <w:pPr>
              <w:jc w:val="left"/>
              <w:rPr>
                <w:color w:val="000000"/>
                <w:sz w:val="20"/>
                <w:szCs w:val="20"/>
              </w:rPr>
            </w:pPr>
            <w:r>
              <w:rPr>
                <w:color w:val="000000"/>
                <w:sz w:val="20"/>
              </w:rPr>
              <w:t>HCFC-141b</w:t>
            </w:r>
          </w:p>
        </w:tc>
        <w:tc>
          <w:tcPr>
            <w:tcW w:w="677" w:type="pct"/>
            <w:tcBorders>
              <w:top w:val="single" w:sz="4" w:space="0" w:color="auto"/>
              <w:left w:val="nil"/>
              <w:bottom w:val="single" w:sz="4" w:space="0" w:color="auto"/>
              <w:right w:val="single" w:sz="4" w:space="0" w:color="auto"/>
            </w:tcBorders>
            <w:shd w:val="clear" w:color="auto" w:fill="auto"/>
            <w:hideMark/>
          </w:tcPr>
          <w:p w14:paraId="2FD49B4C" w14:textId="77777777" w:rsidR="006B70F8" w:rsidRPr="00F86134" w:rsidRDefault="006B70F8">
            <w:pPr>
              <w:jc w:val="right"/>
              <w:rPr>
                <w:color w:val="000000"/>
                <w:sz w:val="20"/>
                <w:szCs w:val="20"/>
              </w:rPr>
            </w:pPr>
            <w:r>
              <w:rPr>
                <w:color w:val="000000"/>
                <w:sz w:val="20"/>
              </w:rPr>
              <w:t>0,0</w:t>
            </w:r>
          </w:p>
        </w:tc>
        <w:tc>
          <w:tcPr>
            <w:tcW w:w="677" w:type="pct"/>
            <w:tcBorders>
              <w:top w:val="single" w:sz="4" w:space="0" w:color="auto"/>
              <w:left w:val="single" w:sz="4" w:space="0" w:color="auto"/>
              <w:bottom w:val="single" w:sz="4" w:space="0" w:color="auto"/>
              <w:right w:val="single" w:sz="4" w:space="0" w:color="auto"/>
            </w:tcBorders>
            <w:shd w:val="clear" w:color="auto" w:fill="auto"/>
            <w:hideMark/>
          </w:tcPr>
          <w:p w14:paraId="0A5685DC" w14:textId="6EA1985D" w:rsidR="006B70F8" w:rsidRPr="00F86134" w:rsidRDefault="00042AB0">
            <w:pPr>
              <w:jc w:val="right"/>
              <w:rPr>
                <w:color w:val="000000"/>
                <w:sz w:val="20"/>
                <w:szCs w:val="20"/>
              </w:rPr>
            </w:pPr>
            <w:r>
              <w:rPr>
                <w:sz w:val="20"/>
              </w:rPr>
              <w:t>954,0</w:t>
            </w:r>
          </w:p>
        </w:tc>
        <w:tc>
          <w:tcPr>
            <w:tcW w:w="757" w:type="pct"/>
            <w:tcBorders>
              <w:top w:val="single" w:sz="4" w:space="0" w:color="auto"/>
              <w:left w:val="single" w:sz="4" w:space="0" w:color="auto"/>
              <w:bottom w:val="single" w:sz="4" w:space="0" w:color="auto"/>
              <w:right w:val="single" w:sz="4" w:space="0" w:color="auto"/>
            </w:tcBorders>
            <w:shd w:val="clear" w:color="auto" w:fill="auto"/>
            <w:hideMark/>
          </w:tcPr>
          <w:p w14:paraId="3459F4D5" w14:textId="77777777" w:rsidR="006B70F8" w:rsidRPr="00F86134" w:rsidRDefault="006B70F8">
            <w:pPr>
              <w:jc w:val="right"/>
              <w:rPr>
                <w:color w:val="000000"/>
                <w:sz w:val="20"/>
                <w:szCs w:val="20"/>
              </w:rPr>
            </w:pPr>
            <w:r>
              <w:rPr>
                <w:color w:val="000000"/>
                <w:sz w:val="20"/>
              </w:rPr>
              <w:t>0,0</w:t>
            </w:r>
          </w:p>
        </w:tc>
        <w:tc>
          <w:tcPr>
            <w:tcW w:w="490" w:type="pct"/>
            <w:tcBorders>
              <w:top w:val="single" w:sz="4" w:space="0" w:color="auto"/>
              <w:left w:val="single" w:sz="4" w:space="0" w:color="auto"/>
              <w:bottom w:val="single" w:sz="4" w:space="0" w:color="auto"/>
              <w:right w:val="single" w:sz="4" w:space="0" w:color="auto"/>
            </w:tcBorders>
            <w:shd w:val="clear" w:color="auto" w:fill="auto"/>
            <w:hideMark/>
          </w:tcPr>
          <w:p w14:paraId="7A1253C9" w14:textId="77777777" w:rsidR="006B70F8" w:rsidRPr="00F86134" w:rsidRDefault="006B70F8">
            <w:pPr>
              <w:jc w:val="right"/>
              <w:rPr>
                <w:color w:val="000000"/>
                <w:sz w:val="20"/>
                <w:szCs w:val="20"/>
              </w:rPr>
            </w:pPr>
            <w:r>
              <w:rPr>
                <w:color w:val="000000"/>
                <w:sz w:val="20"/>
              </w:rPr>
              <w:t>0,0</w:t>
            </w:r>
          </w:p>
        </w:tc>
        <w:tc>
          <w:tcPr>
            <w:tcW w:w="597" w:type="pct"/>
            <w:tcBorders>
              <w:top w:val="single" w:sz="4" w:space="0" w:color="auto"/>
              <w:left w:val="single" w:sz="4" w:space="0" w:color="auto"/>
              <w:bottom w:val="single" w:sz="4" w:space="0" w:color="auto"/>
              <w:right w:val="single" w:sz="4" w:space="0" w:color="auto"/>
            </w:tcBorders>
            <w:shd w:val="clear" w:color="auto" w:fill="auto"/>
            <w:hideMark/>
          </w:tcPr>
          <w:p w14:paraId="2C254001" w14:textId="485F2357" w:rsidR="006B70F8" w:rsidRPr="00F86134" w:rsidRDefault="00814F5A">
            <w:pPr>
              <w:jc w:val="right"/>
              <w:rPr>
                <w:color w:val="000000"/>
                <w:sz w:val="20"/>
                <w:szCs w:val="20"/>
              </w:rPr>
            </w:pPr>
            <w:r>
              <w:rPr>
                <w:color w:val="000000"/>
                <w:sz w:val="20"/>
              </w:rPr>
              <w:t>121,0</w:t>
            </w:r>
          </w:p>
        </w:tc>
        <w:tc>
          <w:tcPr>
            <w:tcW w:w="677" w:type="pct"/>
            <w:tcBorders>
              <w:top w:val="single" w:sz="4" w:space="0" w:color="auto"/>
              <w:left w:val="single" w:sz="4" w:space="0" w:color="auto"/>
              <w:bottom w:val="single" w:sz="4" w:space="0" w:color="auto"/>
              <w:right w:val="single" w:sz="4" w:space="0" w:color="auto"/>
            </w:tcBorders>
            <w:shd w:val="clear" w:color="auto" w:fill="auto"/>
            <w:hideMark/>
          </w:tcPr>
          <w:p w14:paraId="2C15351D" w14:textId="77777777" w:rsidR="006B70F8" w:rsidRPr="00F86134" w:rsidRDefault="006B70F8">
            <w:pPr>
              <w:jc w:val="right"/>
              <w:rPr>
                <w:color w:val="000000"/>
                <w:sz w:val="20"/>
                <w:szCs w:val="20"/>
              </w:rPr>
            </w:pPr>
            <w:r>
              <w:rPr>
                <w:color w:val="000000"/>
                <w:sz w:val="20"/>
              </w:rPr>
              <w:t>0,0</w:t>
            </w:r>
          </w:p>
        </w:tc>
      </w:tr>
      <w:tr w:rsidR="00BD7A7C" w:rsidRPr="00F86134" w14:paraId="14C757B5" w14:textId="77777777" w:rsidTr="00F86134">
        <w:trPr>
          <w:trHeight w:val="62"/>
        </w:trPr>
        <w:tc>
          <w:tcPr>
            <w:tcW w:w="1125" w:type="pct"/>
            <w:tcBorders>
              <w:top w:val="nil"/>
              <w:left w:val="single" w:sz="4" w:space="0" w:color="auto"/>
              <w:bottom w:val="single" w:sz="4" w:space="0" w:color="auto"/>
              <w:right w:val="single" w:sz="4" w:space="0" w:color="auto"/>
            </w:tcBorders>
            <w:shd w:val="clear" w:color="auto" w:fill="auto"/>
            <w:hideMark/>
          </w:tcPr>
          <w:p w14:paraId="4D0121E2" w14:textId="77777777" w:rsidR="006B70F8" w:rsidRPr="00F86134" w:rsidRDefault="006B70F8">
            <w:pPr>
              <w:jc w:val="left"/>
              <w:rPr>
                <w:color w:val="000000"/>
                <w:sz w:val="20"/>
                <w:szCs w:val="20"/>
              </w:rPr>
            </w:pPr>
            <w:r>
              <w:rPr>
                <w:color w:val="000000"/>
                <w:sz w:val="20"/>
              </w:rPr>
              <w:t>HCFC-142b</w:t>
            </w:r>
          </w:p>
        </w:tc>
        <w:tc>
          <w:tcPr>
            <w:tcW w:w="677" w:type="pct"/>
            <w:tcBorders>
              <w:top w:val="single" w:sz="4" w:space="0" w:color="auto"/>
              <w:left w:val="nil"/>
              <w:bottom w:val="single" w:sz="4" w:space="0" w:color="auto"/>
              <w:right w:val="single" w:sz="4" w:space="0" w:color="auto"/>
            </w:tcBorders>
            <w:shd w:val="clear" w:color="auto" w:fill="auto"/>
            <w:hideMark/>
          </w:tcPr>
          <w:p w14:paraId="3F7DBE9B" w14:textId="04DBAEAE" w:rsidR="006B70F8" w:rsidRPr="00F86134" w:rsidRDefault="00C4714C">
            <w:pPr>
              <w:jc w:val="right"/>
              <w:rPr>
                <w:color w:val="000000"/>
                <w:sz w:val="20"/>
                <w:szCs w:val="20"/>
              </w:rPr>
            </w:pPr>
            <w:r>
              <w:rPr>
                <w:color w:val="000000"/>
                <w:sz w:val="20"/>
              </w:rPr>
              <w:t>97,5</w:t>
            </w:r>
          </w:p>
        </w:tc>
        <w:tc>
          <w:tcPr>
            <w:tcW w:w="677" w:type="pct"/>
            <w:tcBorders>
              <w:top w:val="single" w:sz="4" w:space="0" w:color="auto"/>
              <w:left w:val="single" w:sz="4" w:space="0" w:color="auto"/>
              <w:bottom w:val="single" w:sz="4" w:space="0" w:color="auto"/>
              <w:right w:val="single" w:sz="4" w:space="0" w:color="auto"/>
            </w:tcBorders>
            <w:shd w:val="clear" w:color="auto" w:fill="auto"/>
            <w:hideMark/>
          </w:tcPr>
          <w:p w14:paraId="5606228A" w14:textId="77777777" w:rsidR="006B70F8" w:rsidRPr="00F86134" w:rsidRDefault="006B70F8">
            <w:pPr>
              <w:jc w:val="right"/>
              <w:rPr>
                <w:color w:val="000000"/>
                <w:sz w:val="20"/>
                <w:szCs w:val="20"/>
              </w:rPr>
            </w:pPr>
            <w:r>
              <w:rPr>
                <w:color w:val="000000"/>
                <w:sz w:val="20"/>
              </w:rPr>
              <w:t>0,0</w:t>
            </w:r>
          </w:p>
        </w:tc>
        <w:tc>
          <w:tcPr>
            <w:tcW w:w="757" w:type="pct"/>
            <w:tcBorders>
              <w:top w:val="single" w:sz="4" w:space="0" w:color="auto"/>
              <w:left w:val="single" w:sz="4" w:space="0" w:color="auto"/>
              <w:bottom w:val="single" w:sz="4" w:space="0" w:color="auto"/>
              <w:right w:val="single" w:sz="4" w:space="0" w:color="auto"/>
            </w:tcBorders>
            <w:shd w:val="clear" w:color="auto" w:fill="auto"/>
            <w:hideMark/>
          </w:tcPr>
          <w:p w14:paraId="4467E6FE" w14:textId="77777777" w:rsidR="006B70F8" w:rsidRPr="00F86134" w:rsidRDefault="006B70F8">
            <w:pPr>
              <w:jc w:val="right"/>
              <w:rPr>
                <w:color w:val="000000"/>
                <w:sz w:val="20"/>
                <w:szCs w:val="20"/>
              </w:rPr>
            </w:pPr>
            <w:r>
              <w:rPr>
                <w:color w:val="000000"/>
                <w:sz w:val="20"/>
              </w:rPr>
              <w:t>4,2</w:t>
            </w:r>
          </w:p>
        </w:tc>
        <w:tc>
          <w:tcPr>
            <w:tcW w:w="490" w:type="pct"/>
            <w:tcBorders>
              <w:top w:val="single" w:sz="4" w:space="0" w:color="auto"/>
              <w:left w:val="single" w:sz="4" w:space="0" w:color="auto"/>
              <w:bottom w:val="single" w:sz="4" w:space="0" w:color="auto"/>
              <w:right w:val="single" w:sz="4" w:space="0" w:color="auto"/>
            </w:tcBorders>
            <w:shd w:val="clear" w:color="auto" w:fill="auto"/>
            <w:hideMark/>
          </w:tcPr>
          <w:p w14:paraId="61157676" w14:textId="77777777" w:rsidR="006B70F8" w:rsidRPr="00F86134" w:rsidRDefault="006B70F8">
            <w:pPr>
              <w:jc w:val="right"/>
              <w:rPr>
                <w:color w:val="000000"/>
                <w:sz w:val="20"/>
                <w:szCs w:val="20"/>
              </w:rPr>
            </w:pPr>
            <w:r>
              <w:rPr>
                <w:color w:val="000000"/>
                <w:sz w:val="20"/>
              </w:rPr>
              <w:t>0,0</w:t>
            </w:r>
          </w:p>
        </w:tc>
        <w:tc>
          <w:tcPr>
            <w:tcW w:w="597" w:type="pct"/>
            <w:tcBorders>
              <w:top w:val="single" w:sz="4" w:space="0" w:color="auto"/>
              <w:left w:val="single" w:sz="4" w:space="0" w:color="auto"/>
              <w:bottom w:val="single" w:sz="4" w:space="0" w:color="auto"/>
              <w:right w:val="single" w:sz="4" w:space="0" w:color="auto"/>
            </w:tcBorders>
            <w:shd w:val="clear" w:color="auto" w:fill="auto"/>
            <w:hideMark/>
          </w:tcPr>
          <w:p w14:paraId="0F6E850E" w14:textId="77777777" w:rsidR="006B70F8" w:rsidRPr="00F86134" w:rsidRDefault="006B70F8">
            <w:pPr>
              <w:jc w:val="right"/>
              <w:rPr>
                <w:color w:val="000000"/>
                <w:sz w:val="20"/>
                <w:szCs w:val="20"/>
              </w:rPr>
            </w:pPr>
            <w:r>
              <w:rPr>
                <w:color w:val="000000"/>
                <w:sz w:val="20"/>
              </w:rPr>
              <w:t>0,0</w:t>
            </w:r>
          </w:p>
        </w:tc>
        <w:tc>
          <w:tcPr>
            <w:tcW w:w="677" w:type="pct"/>
            <w:tcBorders>
              <w:top w:val="single" w:sz="4" w:space="0" w:color="auto"/>
              <w:left w:val="single" w:sz="4" w:space="0" w:color="auto"/>
              <w:bottom w:val="single" w:sz="4" w:space="0" w:color="auto"/>
              <w:right w:val="single" w:sz="4" w:space="0" w:color="auto"/>
            </w:tcBorders>
            <w:shd w:val="clear" w:color="auto" w:fill="auto"/>
            <w:hideMark/>
          </w:tcPr>
          <w:p w14:paraId="1DF32B0D" w14:textId="7AC8F62A" w:rsidR="006B70F8" w:rsidRPr="00F86134" w:rsidRDefault="00B66338">
            <w:pPr>
              <w:jc w:val="right"/>
              <w:rPr>
                <w:color w:val="000000"/>
                <w:sz w:val="20"/>
                <w:szCs w:val="20"/>
              </w:rPr>
            </w:pPr>
            <w:r>
              <w:rPr>
                <w:color w:val="000000"/>
                <w:sz w:val="20"/>
              </w:rPr>
              <w:t>83,7</w:t>
            </w:r>
          </w:p>
        </w:tc>
      </w:tr>
      <w:tr w:rsidR="00BD7A7C" w:rsidRPr="00F86134" w14:paraId="5F1D09A3" w14:textId="77777777" w:rsidTr="00F86134">
        <w:trPr>
          <w:trHeight w:val="98"/>
        </w:trPr>
        <w:tc>
          <w:tcPr>
            <w:tcW w:w="1125" w:type="pct"/>
            <w:tcBorders>
              <w:top w:val="nil"/>
              <w:left w:val="single" w:sz="4" w:space="0" w:color="auto"/>
              <w:bottom w:val="single" w:sz="4" w:space="0" w:color="auto"/>
              <w:right w:val="single" w:sz="4" w:space="0" w:color="auto"/>
            </w:tcBorders>
            <w:shd w:val="clear" w:color="auto" w:fill="auto"/>
            <w:hideMark/>
          </w:tcPr>
          <w:p w14:paraId="3E7C8742" w14:textId="77777777" w:rsidR="006B70F8" w:rsidRPr="00F86134" w:rsidRDefault="006B70F8">
            <w:pPr>
              <w:jc w:val="left"/>
              <w:rPr>
                <w:color w:val="000000"/>
                <w:sz w:val="20"/>
                <w:szCs w:val="20"/>
              </w:rPr>
            </w:pPr>
            <w:r>
              <w:rPr>
                <w:color w:val="000000"/>
                <w:sz w:val="20"/>
              </w:rPr>
              <w:t>HCFC-123</w:t>
            </w:r>
          </w:p>
        </w:tc>
        <w:tc>
          <w:tcPr>
            <w:tcW w:w="677" w:type="pct"/>
            <w:tcBorders>
              <w:top w:val="single" w:sz="4" w:space="0" w:color="auto"/>
              <w:left w:val="nil"/>
              <w:bottom w:val="single" w:sz="4" w:space="0" w:color="auto"/>
              <w:right w:val="single" w:sz="4" w:space="0" w:color="auto"/>
            </w:tcBorders>
            <w:shd w:val="clear" w:color="auto" w:fill="auto"/>
            <w:hideMark/>
          </w:tcPr>
          <w:p w14:paraId="4A5DB3E9" w14:textId="77777777" w:rsidR="006B70F8" w:rsidRPr="00F86134" w:rsidRDefault="006B70F8">
            <w:pPr>
              <w:jc w:val="right"/>
              <w:rPr>
                <w:color w:val="000000"/>
                <w:sz w:val="20"/>
                <w:szCs w:val="20"/>
              </w:rPr>
            </w:pPr>
            <w:r>
              <w:rPr>
                <w:color w:val="000000"/>
                <w:sz w:val="20"/>
              </w:rPr>
              <w:t>0,0</w:t>
            </w:r>
          </w:p>
        </w:tc>
        <w:tc>
          <w:tcPr>
            <w:tcW w:w="677" w:type="pct"/>
            <w:tcBorders>
              <w:top w:val="single" w:sz="4" w:space="0" w:color="auto"/>
              <w:left w:val="single" w:sz="4" w:space="0" w:color="auto"/>
              <w:bottom w:val="single" w:sz="4" w:space="0" w:color="auto"/>
              <w:right w:val="single" w:sz="4" w:space="0" w:color="auto"/>
            </w:tcBorders>
            <w:shd w:val="clear" w:color="auto" w:fill="auto"/>
            <w:hideMark/>
          </w:tcPr>
          <w:p w14:paraId="07CBCFAF" w14:textId="77777777" w:rsidR="006B70F8" w:rsidRPr="00F86134" w:rsidRDefault="006B70F8">
            <w:pPr>
              <w:jc w:val="right"/>
              <w:rPr>
                <w:color w:val="000000"/>
                <w:sz w:val="20"/>
                <w:szCs w:val="20"/>
              </w:rPr>
            </w:pPr>
            <w:r>
              <w:rPr>
                <w:color w:val="000000"/>
                <w:sz w:val="20"/>
              </w:rPr>
              <w:t>0,0</w:t>
            </w:r>
          </w:p>
        </w:tc>
        <w:tc>
          <w:tcPr>
            <w:tcW w:w="757" w:type="pct"/>
            <w:tcBorders>
              <w:top w:val="single" w:sz="4" w:space="0" w:color="auto"/>
              <w:left w:val="single" w:sz="4" w:space="0" w:color="auto"/>
              <w:bottom w:val="single" w:sz="4" w:space="0" w:color="auto"/>
              <w:right w:val="single" w:sz="4" w:space="0" w:color="auto"/>
            </w:tcBorders>
            <w:shd w:val="clear" w:color="auto" w:fill="auto"/>
            <w:hideMark/>
          </w:tcPr>
          <w:p w14:paraId="30EB1E7A" w14:textId="028E1FC7" w:rsidR="006B70F8" w:rsidRPr="00F86134" w:rsidRDefault="00A73955">
            <w:pPr>
              <w:jc w:val="right"/>
              <w:rPr>
                <w:color w:val="000000"/>
                <w:sz w:val="20"/>
                <w:szCs w:val="20"/>
              </w:rPr>
            </w:pPr>
            <w:r>
              <w:rPr>
                <w:color w:val="000000"/>
                <w:sz w:val="20"/>
              </w:rPr>
              <w:t>9,4</w:t>
            </w:r>
          </w:p>
        </w:tc>
        <w:tc>
          <w:tcPr>
            <w:tcW w:w="490" w:type="pct"/>
            <w:tcBorders>
              <w:top w:val="single" w:sz="4" w:space="0" w:color="auto"/>
              <w:left w:val="single" w:sz="4" w:space="0" w:color="auto"/>
              <w:bottom w:val="single" w:sz="4" w:space="0" w:color="auto"/>
              <w:right w:val="single" w:sz="4" w:space="0" w:color="auto"/>
            </w:tcBorders>
            <w:shd w:val="clear" w:color="auto" w:fill="auto"/>
            <w:hideMark/>
          </w:tcPr>
          <w:p w14:paraId="46FD071C" w14:textId="77777777" w:rsidR="006B70F8" w:rsidRPr="00F86134" w:rsidRDefault="006B70F8">
            <w:pPr>
              <w:jc w:val="right"/>
              <w:rPr>
                <w:color w:val="000000"/>
                <w:sz w:val="20"/>
                <w:szCs w:val="20"/>
              </w:rPr>
            </w:pPr>
            <w:r>
              <w:rPr>
                <w:color w:val="000000"/>
                <w:sz w:val="20"/>
              </w:rPr>
              <w:t>0,0</w:t>
            </w:r>
          </w:p>
        </w:tc>
        <w:tc>
          <w:tcPr>
            <w:tcW w:w="597" w:type="pct"/>
            <w:tcBorders>
              <w:top w:val="single" w:sz="4" w:space="0" w:color="auto"/>
              <w:left w:val="single" w:sz="4" w:space="0" w:color="auto"/>
              <w:bottom w:val="single" w:sz="4" w:space="0" w:color="auto"/>
              <w:right w:val="single" w:sz="4" w:space="0" w:color="auto"/>
            </w:tcBorders>
            <w:shd w:val="clear" w:color="auto" w:fill="auto"/>
            <w:hideMark/>
          </w:tcPr>
          <w:p w14:paraId="7406A060" w14:textId="77777777" w:rsidR="006B70F8" w:rsidRPr="00F86134" w:rsidRDefault="006B70F8">
            <w:pPr>
              <w:jc w:val="right"/>
              <w:rPr>
                <w:color w:val="000000"/>
                <w:sz w:val="20"/>
                <w:szCs w:val="20"/>
              </w:rPr>
            </w:pPr>
            <w:r>
              <w:rPr>
                <w:color w:val="000000"/>
                <w:sz w:val="20"/>
              </w:rPr>
              <w:t>0,0</w:t>
            </w:r>
          </w:p>
        </w:tc>
        <w:tc>
          <w:tcPr>
            <w:tcW w:w="677" w:type="pct"/>
            <w:tcBorders>
              <w:top w:val="single" w:sz="4" w:space="0" w:color="auto"/>
              <w:left w:val="single" w:sz="4" w:space="0" w:color="auto"/>
              <w:bottom w:val="single" w:sz="4" w:space="0" w:color="auto"/>
              <w:right w:val="single" w:sz="4" w:space="0" w:color="auto"/>
            </w:tcBorders>
            <w:shd w:val="clear" w:color="auto" w:fill="auto"/>
            <w:hideMark/>
          </w:tcPr>
          <w:p w14:paraId="3D436F99" w14:textId="17F2568C" w:rsidR="006B70F8" w:rsidRPr="00F86134" w:rsidRDefault="006A2474">
            <w:pPr>
              <w:jc w:val="right"/>
              <w:rPr>
                <w:color w:val="000000"/>
                <w:sz w:val="20"/>
                <w:szCs w:val="20"/>
              </w:rPr>
            </w:pPr>
            <w:r>
              <w:rPr>
                <w:color w:val="000000"/>
                <w:sz w:val="20"/>
              </w:rPr>
              <w:t>6,4</w:t>
            </w:r>
          </w:p>
        </w:tc>
      </w:tr>
      <w:tr w:rsidR="00BD7A7C" w:rsidRPr="00F86134" w14:paraId="084CB28B" w14:textId="77777777" w:rsidTr="00F86134">
        <w:trPr>
          <w:trHeight w:val="60"/>
        </w:trPr>
        <w:tc>
          <w:tcPr>
            <w:tcW w:w="1125" w:type="pct"/>
            <w:tcBorders>
              <w:top w:val="nil"/>
              <w:left w:val="single" w:sz="4" w:space="0" w:color="auto"/>
              <w:bottom w:val="single" w:sz="4" w:space="0" w:color="auto"/>
              <w:right w:val="single" w:sz="4" w:space="0" w:color="auto"/>
            </w:tcBorders>
            <w:shd w:val="clear" w:color="auto" w:fill="auto"/>
            <w:hideMark/>
          </w:tcPr>
          <w:p w14:paraId="78078FDF" w14:textId="77777777" w:rsidR="006B70F8" w:rsidRPr="00F86134" w:rsidRDefault="006B70F8">
            <w:pPr>
              <w:widowControl w:val="0"/>
              <w:jc w:val="left"/>
              <w:rPr>
                <w:color w:val="000000"/>
                <w:sz w:val="20"/>
                <w:szCs w:val="20"/>
              </w:rPr>
            </w:pPr>
            <w:r>
              <w:rPr>
                <w:color w:val="000000"/>
                <w:sz w:val="20"/>
              </w:rPr>
              <w:t>HCFC-124</w:t>
            </w:r>
          </w:p>
        </w:tc>
        <w:tc>
          <w:tcPr>
            <w:tcW w:w="677" w:type="pct"/>
            <w:tcBorders>
              <w:top w:val="single" w:sz="4" w:space="0" w:color="auto"/>
              <w:left w:val="nil"/>
              <w:bottom w:val="single" w:sz="4" w:space="0" w:color="auto"/>
              <w:right w:val="single" w:sz="4" w:space="0" w:color="auto"/>
            </w:tcBorders>
            <w:shd w:val="clear" w:color="auto" w:fill="auto"/>
            <w:hideMark/>
          </w:tcPr>
          <w:p w14:paraId="55276029" w14:textId="77777777" w:rsidR="006B70F8" w:rsidRPr="00F86134" w:rsidRDefault="006B70F8">
            <w:pPr>
              <w:widowControl w:val="0"/>
              <w:jc w:val="right"/>
              <w:rPr>
                <w:color w:val="000000"/>
                <w:sz w:val="20"/>
                <w:szCs w:val="20"/>
              </w:rPr>
            </w:pPr>
            <w:r>
              <w:rPr>
                <w:color w:val="000000"/>
                <w:sz w:val="20"/>
              </w:rPr>
              <w:t>0,0</w:t>
            </w:r>
          </w:p>
        </w:tc>
        <w:tc>
          <w:tcPr>
            <w:tcW w:w="677" w:type="pct"/>
            <w:tcBorders>
              <w:top w:val="single" w:sz="4" w:space="0" w:color="auto"/>
              <w:left w:val="single" w:sz="4" w:space="0" w:color="auto"/>
              <w:bottom w:val="single" w:sz="4" w:space="0" w:color="auto"/>
              <w:right w:val="single" w:sz="4" w:space="0" w:color="auto"/>
            </w:tcBorders>
            <w:shd w:val="clear" w:color="auto" w:fill="auto"/>
            <w:hideMark/>
          </w:tcPr>
          <w:p w14:paraId="62A0F25D" w14:textId="77777777" w:rsidR="006B70F8" w:rsidRPr="00F86134" w:rsidRDefault="006B70F8">
            <w:pPr>
              <w:widowControl w:val="0"/>
              <w:jc w:val="right"/>
              <w:rPr>
                <w:color w:val="000000"/>
                <w:sz w:val="20"/>
                <w:szCs w:val="20"/>
              </w:rPr>
            </w:pPr>
            <w:r>
              <w:rPr>
                <w:color w:val="000000"/>
                <w:sz w:val="20"/>
              </w:rPr>
              <w:t>0,0</w:t>
            </w:r>
          </w:p>
        </w:tc>
        <w:tc>
          <w:tcPr>
            <w:tcW w:w="757" w:type="pct"/>
            <w:tcBorders>
              <w:top w:val="single" w:sz="4" w:space="0" w:color="auto"/>
              <w:left w:val="single" w:sz="4" w:space="0" w:color="auto"/>
              <w:bottom w:val="single" w:sz="4" w:space="0" w:color="auto"/>
              <w:right w:val="single" w:sz="4" w:space="0" w:color="auto"/>
            </w:tcBorders>
            <w:shd w:val="clear" w:color="auto" w:fill="auto"/>
            <w:hideMark/>
          </w:tcPr>
          <w:p w14:paraId="537EC216" w14:textId="77777777" w:rsidR="006B70F8" w:rsidRPr="00F86134" w:rsidRDefault="006B70F8">
            <w:pPr>
              <w:widowControl w:val="0"/>
              <w:jc w:val="right"/>
              <w:rPr>
                <w:color w:val="000000"/>
                <w:sz w:val="20"/>
                <w:szCs w:val="20"/>
              </w:rPr>
            </w:pPr>
            <w:r>
              <w:rPr>
                <w:color w:val="000000"/>
                <w:sz w:val="20"/>
              </w:rPr>
              <w:t>0,0</w:t>
            </w:r>
          </w:p>
        </w:tc>
        <w:tc>
          <w:tcPr>
            <w:tcW w:w="490" w:type="pct"/>
            <w:tcBorders>
              <w:top w:val="single" w:sz="4" w:space="0" w:color="auto"/>
              <w:left w:val="single" w:sz="4" w:space="0" w:color="auto"/>
              <w:bottom w:val="single" w:sz="4" w:space="0" w:color="auto"/>
              <w:right w:val="single" w:sz="4" w:space="0" w:color="auto"/>
            </w:tcBorders>
            <w:shd w:val="clear" w:color="auto" w:fill="auto"/>
            <w:hideMark/>
          </w:tcPr>
          <w:p w14:paraId="40E899D6" w14:textId="77777777" w:rsidR="006B70F8" w:rsidRPr="00F86134" w:rsidRDefault="006B70F8">
            <w:pPr>
              <w:widowControl w:val="0"/>
              <w:jc w:val="right"/>
              <w:rPr>
                <w:color w:val="000000"/>
                <w:sz w:val="20"/>
                <w:szCs w:val="20"/>
              </w:rPr>
            </w:pPr>
            <w:r>
              <w:rPr>
                <w:color w:val="000000"/>
                <w:sz w:val="20"/>
              </w:rPr>
              <w:t>0,0</w:t>
            </w:r>
          </w:p>
        </w:tc>
        <w:tc>
          <w:tcPr>
            <w:tcW w:w="597" w:type="pct"/>
            <w:tcBorders>
              <w:top w:val="single" w:sz="4" w:space="0" w:color="auto"/>
              <w:left w:val="single" w:sz="4" w:space="0" w:color="auto"/>
              <w:bottom w:val="single" w:sz="4" w:space="0" w:color="auto"/>
              <w:right w:val="single" w:sz="4" w:space="0" w:color="auto"/>
            </w:tcBorders>
            <w:shd w:val="clear" w:color="auto" w:fill="auto"/>
            <w:hideMark/>
          </w:tcPr>
          <w:p w14:paraId="36628A66" w14:textId="77777777" w:rsidR="006B70F8" w:rsidRPr="00F86134" w:rsidRDefault="006B70F8">
            <w:pPr>
              <w:widowControl w:val="0"/>
              <w:jc w:val="right"/>
              <w:rPr>
                <w:color w:val="000000"/>
                <w:sz w:val="20"/>
                <w:szCs w:val="20"/>
              </w:rPr>
            </w:pPr>
            <w:r>
              <w:rPr>
                <w:color w:val="000000"/>
                <w:sz w:val="20"/>
              </w:rPr>
              <w:t>0,0</w:t>
            </w:r>
          </w:p>
        </w:tc>
        <w:tc>
          <w:tcPr>
            <w:tcW w:w="677" w:type="pct"/>
            <w:tcBorders>
              <w:top w:val="single" w:sz="4" w:space="0" w:color="auto"/>
              <w:left w:val="single" w:sz="4" w:space="0" w:color="auto"/>
              <w:bottom w:val="single" w:sz="4" w:space="0" w:color="auto"/>
              <w:right w:val="single" w:sz="4" w:space="0" w:color="auto"/>
            </w:tcBorders>
            <w:shd w:val="clear" w:color="auto" w:fill="auto"/>
            <w:hideMark/>
          </w:tcPr>
          <w:p w14:paraId="7D6434DB" w14:textId="0AE43577" w:rsidR="006B70F8" w:rsidRPr="00F86134" w:rsidRDefault="00484C39">
            <w:pPr>
              <w:widowControl w:val="0"/>
              <w:jc w:val="right"/>
              <w:rPr>
                <w:color w:val="000000"/>
                <w:sz w:val="20"/>
                <w:szCs w:val="20"/>
              </w:rPr>
            </w:pPr>
            <w:r>
              <w:rPr>
                <w:color w:val="000000"/>
                <w:sz w:val="20"/>
              </w:rPr>
              <w:t>-0,4</w:t>
            </w:r>
          </w:p>
        </w:tc>
      </w:tr>
      <w:tr w:rsidR="00BD7A7C" w:rsidRPr="00F86134" w14:paraId="0BF6BA37" w14:textId="77777777" w:rsidTr="00F86134">
        <w:trPr>
          <w:trHeight w:val="89"/>
        </w:trPr>
        <w:tc>
          <w:tcPr>
            <w:tcW w:w="1125" w:type="pct"/>
            <w:tcBorders>
              <w:top w:val="nil"/>
              <w:left w:val="single" w:sz="4" w:space="0" w:color="auto"/>
              <w:bottom w:val="single" w:sz="4" w:space="0" w:color="auto"/>
              <w:right w:val="single" w:sz="4" w:space="0" w:color="auto"/>
            </w:tcBorders>
            <w:shd w:val="clear" w:color="auto" w:fill="auto"/>
            <w:hideMark/>
          </w:tcPr>
          <w:p w14:paraId="016A3114" w14:textId="77777777" w:rsidR="006B70F8" w:rsidRPr="00F86134" w:rsidRDefault="006B70F8">
            <w:pPr>
              <w:widowControl w:val="0"/>
              <w:jc w:val="left"/>
              <w:rPr>
                <w:b/>
                <w:color w:val="000000"/>
                <w:sz w:val="20"/>
                <w:szCs w:val="20"/>
              </w:rPr>
            </w:pPr>
            <w:r>
              <w:rPr>
                <w:b/>
                <w:color w:val="000000"/>
                <w:sz w:val="20"/>
              </w:rPr>
              <w:t>Total</w:t>
            </w:r>
          </w:p>
        </w:tc>
        <w:tc>
          <w:tcPr>
            <w:tcW w:w="677" w:type="pct"/>
            <w:tcBorders>
              <w:top w:val="single" w:sz="4" w:space="0" w:color="auto"/>
              <w:left w:val="nil"/>
              <w:bottom w:val="single" w:sz="4" w:space="0" w:color="auto"/>
              <w:right w:val="single" w:sz="4" w:space="0" w:color="auto"/>
            </w:tcBorders>
            <w:shd w:val="clear" w:color="auto" w:fill="auto"/>
            <w:hideMark/>
          </w:tcPr>
          <w:p w14:paraId="61E970AE" w14:textId="70C42CE1" w:rsidR="006B70F8" w:rsidRPr="00F86134" w:rsidRDefault="00DA0386">
            <w:pPr>
              <w:widowControl w:val="0"/>
              <w:jc w:val="right"/>
              <w:rPr>
                <w:b/>
                <w:bCs/>
                <w:color w:val="000000"/>
                <w:sz w:val="20"/>
                <w:szCs w:val="20"/>
              </w:rPr>
            </w:pPr>
            <w:r>
              <w:rPr>
                <w:b/>
                <w:color w:val="000000"/>
                <w:sz w:val="20"/>
              </w:rPr>
              <w:t>702,5</w:t>
            </w:r>
          </w:p>
        </w:tc>
        <w:tc>
          <w:tcPr>
            <w:tcW w:w="677" w:type="pct"/>
            <w:tcBorders>
              <w:top w:val="single" w:sz="4" w:space="0" w:color="auto"/>
              <w:left w:val="single" w:sz="4" w:space="0" w:color="auto"/>
              <w:bottom w:val="single" w:sz="4" w:space="0" w:color="auto"/>
              <w:right w:val="single" w:sz="4" w:space="0" w:color="auto"/>
            </w:tcBorders>
            <w:shd w:val="clear" w:color="auto" w:fill="auto"/>
            <w:hideMark/>
          </w:tcPr>
          <w:p w14:paraId="5394A7B1" w14:textId="20E0FA90" w:rsidR="006B70F8" w:rsidRPr="00F86134" w:rsidRDefault="00DA0386">
            <w:pPr>
              <w:widowControl w:val="0"/>
              <w:jc w:val="right"/>
              <w:rPr>
                <w:b/>
                <w:bCs/>
                <w:color w:val="000000"/>
                <w:sz w:val="20"/>
                <w:szCs w:val="20"/>
              </w:rPr>
            </w:pPr>
            <w:r>
              <w:rPr>
                <w:b/>
                <w:sz w:val="20"/>
              </w:rPr>
              <w:t>954,0</w:t>
            </w:r>
          </w:p>
        </w:tc>
        <w:tc>
          <w:tcPr>
            <w:tcW w:w="757" w:type="pct"/>
            <w:tcBorders>
              <w:top w:val="single" w:sz="4" w:space="0" w:color="auto"/>
              <w:left w:val="single" w:sz="4" w:space="0" w:color="auto"/>
              <w:bottom w:val="single" w:sz="4" w:space="0" w:color="auto"/>
              <w:right w:val="single" w:sz="4" w:space="0" w:color="auto"/>
            </w:tcBorders>
            <w:shd w:val="clear" w:color="auto" w:fill="auto"/>
            <w:hideMark/>
          </w:tcPr>
          <w:p w14:paraId="08F2067F" w14:textId="4CC0B67F" w:rsidR="006B70F8" w:rsidRPr="00F86134" w:rsidRDefault="00B46B36">
            <w:pPr>
              <w:widowControl w:val="0"/>
              <w:jc w:val="right"/>
              <w:rPr>
                <w:b/>
                <w:bCs/>
                <w:color w:val="000000"/>
                <w:sz w:val="20"/>
                <w:szCs w:val="20"/>
              </w:rPr>
            </w:pPr>
            <w:r>
              <w:rPr>
                <w:b/>
                <w:color w:val="000000"/>
                <w:sz w:val="20"/>
              </w:rPr>
              <w:t>1 333,6</w:t>
            </w:r>
          </w:p>
        </w:tc>
        <w:tc>
          <w:tcPr>
            <w:tcW w:w="490" w:type="pct"/>
            <w:tcBorders>
              <w:top w:val="single" w:sz="4" w:space="0" w:color="auto"/>
              <w:left w:val="single" w:sz="4" w:space="0" w:color="auto"/>
              <w:bottom w:val="single" w:sz="4" w:space="0" w:color="auto"/>
              <w:right w:val="single" w:sz="4" w:space="0" w:color="auto"/>
            </w:tcBorders>
            <w:shd w:val="clear" w:color="auto" w:fill="auto"/>
            <w:hideMark/>
          </w:tcPr>
          <w:p w14:paraId="47EFFDC5" w14:textId="7F110D03" w:rsidR="006B70F8" w:rsidRPr="00F86134" w:rsidRDefault="00C118D6">
            <w:pPr>
              <w:widowControl w:val="0"/>
              <w:jc w:val="right"/>
              <w:rPr>
                <w:b/>
                <w:bCs/>
                <w:color w:val="000000"/>
                <w:sz w:val="20"/>
                <w:szCs w:val="20"/>
              </w:rPr>
            </w:pPr>
            <w:r>
              <w:rPr>
                <w:b/>
                <w:color w:val="000000"/>
                <w:sz w:val="20"/>
              </w:rPr>
              <w:t>1 375,0</w:t>
            </w:r>
          </w:p>
        </w:tc>
        <w:tc>
          <w:tcPr>
            <w:tcW w:w="597" w:type="pct"/>
            <w:tcBorders>
              <w:top w:val="single" w:sz="4" w:space="0" w:color="auto"/>
              <w:left w:val="single" w:sz="4" w:space="0" w:color="auto"/>
              <w:bottom w:val="single" w:sz="4" w:space="0" w:color="auto"/>
              <w:right w:val="single" w:sz="4" w:space="0" w:color="auto"/>
            </w:tcBorders>
            <w:shd w:val="clear" w:color="auto" w:fill="auto"/>
            <w:hideMark/>
          </w:tcPr>
          <w:p w14:paraId="5CE73AEB" w14:textId="4C2D3462" w:rsidR="006B70F8" w:rsidRPr="00F86134" w:rsidRDefault="00BD7A7C">
            <w:pPr>
              <w:widowControl w:val="0"/>
              <w:jc w:val="right"/>
              <w:rPr>
                <w:b/>
                <w:bCs/>
                <w:color w:val="000000"/>
                <w:sz w:val="20"/>
                <w:szCs w:val="20"/>
              </w:rPr>
            </w:pPr>
            <w:r>
              <w:rPr>
                <w:b/>
                <w:color w:val="000000"/>
                <w:sz w:val="20"/>
              </w:rPr>
              <w:t>121,0</w:t>
            </w:r>
          </w:p>
        </w:tc>
        <w:tc>
          <w:tcPr>
            <w:tcW w:w="677" w:type="pct"/>
            <w:tcBorders>
              <w:top w:val="single" w:sz="4" w:space="0" w:color="auto"/>
              <w:left w:val="single" w:sz="4" w:space="0" w:color="auto"/>
              <w:bottom w:val="single" w:sz="4" w:space="0" w:color="auto"/>
              <w:right w:val="single" w:sz="4" w:space="0" w:color="auto"/>
            </w:tcBorders>
            <w:shd w:val="clear" w:color="auto" w:fill="auto"/>
            <w:hideMark/>
          </w:tcPr>
          <w:p w14:paraId="2DCC26BC" w14:textId="7D3F7D06" w:rsidR="006B70F8" w:rsidRPr="00F86134" w:rsidRDefault="00910428">
            <w:pPr>
              <w:widowControl w:val="0"/>
              <w:jc w:val="right"/>
              <w:rPr>
                <w:b/>
                <w:color w:val="000000"/>
                <w:sz w:val="20"/>
                <w:szCs w:val="20"/>
              </w:rPr>
            </w:pPr>
            <w:r>
              <w:rPr>
                <w:b/>
                <w:color w:val="000000"/>
                <w:sz w:val="20"/>
              </w:rPr>
              <w:t>2 874,7</w:t>
            </w:r>
          </w:p>
        </w:tc>
      </w:tr>
      <w:tr w:rsidR="00BD7A7C" w14:paraId="4A2C7097" w14:textId="77777777" w:rsidTr="00F86134">
        <w:trPr>
          <w:trHeight w:val="174"/>
        </w:trPr>
        <w:tc>
          <w:tcPr>
            <w:tcW w:w="1125" w:type="pct"/>
            <w:tcBorders>
              <w:top w:val="nil"/>
              <w:left w:val="single" w:sz="4" w:space="0" w:color="auto"/>
              <w:bottom w:val="single" w:sz="4" w:space="0" w:color="auto"/>
              <w:right w:val="single" w:sz="4" w:space="0" w:color="auto"/>
            </w:tcBorders>
            <w:shd w:val="clear" w:color="auto" w:fill="auto"/>
            <w:hideMark/>
          </w:tcPr>
          <w:p w14:paraId="13528123" w14:textId="77777777" w:rsidR="00BD7A7C" w:rsidRPr="00F86134" w:rsidRDefault="00BD7A7C" w:rsidP="00BD7A7C">
            <w:pPr>
              <w:widowControl w:val="0"/>
              <w:jc w:val="left"/>
              <w:rPr>
                <w:color w:val="000000"/>
                <w:sz w:val="20"/>
                <w:szCs w:val="20"/>
              </w:rPr>
            </w:pPr>
            <w:r>
              <w:rPr>
                <w:color w:val="000000"/>
                <w:sz w:val="20"/>
              </w:rPr>
              <w:t>Consommation maximale admissible</w:t>
            </w:r>
          </w:p>
        </w:tc>
        <w:tc>
          <w:tcPr>
            <w:tcW w:w="677" w:type="pct"/>
            <w:tcBorders>
              <w:top w:val="single" w:sz="4" w:space="0" w:color="auto"/>
              <w:left w:val="nil"/>
              <w:bottom w:val="single" w:sz="4" w:space="0" w:color="auto"/>
              <w:right w:val="single" w:sz="4" w:space="0" w:color="auto"/>
            </w:tcBorders>
            <w:shd w:val="clear" w:color="auto" w:fill="auto"/>
            <w:hideMark/>
          </w:tcPr>
          <w:p w14:paraId="5F30D52F" w14:textId="7549E0D3" w:rsidR="00BD7A7C" w:rsidRPr="00F86134" w:rsidRDefault="00BD7A7C" w:rsidP="00BD7A7C">
            <w:pPr>
              <w:widowControl w:val="0"/>
              <w:jc w:val="right"/>
              <w:rPr>
                <w:color w:val="000000"/>
                <w:sz w:val="20"/>
                <w:szCs w:val="20"/>
              </w:rPr>
            </w:pPr>
            <w:r>
              <w:rPr>
                <w:color w:val="000000"/>
                <w:sz w:val="20"/>
              </w:rPr>
              <w:t>762,0</w:t>
            </w:r>
          </w:p>
        </w:tc>
        <w:tc>
          <w:tcPr>
            <w:tcW w:w="677" w:type="pct"/>
            <w:tcBorders>
              <w:top w:val="single" w:sz="4" w:space="0" w:color="auto"/>
              <w:left w:val="single" w:sz="4" w:space="0" w:color="auto"/>
              <w:bottom w:val="single" w:sz="4" w:space="0" w:color="auto"/>
              <w:right w:val="single" w:sz="4" w:space="0" w:color="auto"/>
            </w:tcBorders>
            <w:shd w:val="clear" w:color="auto" w:fill="auto"/>
            <w:hideMark/>
          </w:tcPr>
          <w:p w14:paraId="6F6F5220" w14:textId="49045849" w:rsidR="00BD7A7C" w:rsidRPr="00F86134" w:rsidRDefault="00BD7A7C" w:rsidP="00BD7A7C">
            <w:pPr>
              <w:widowControl w:val="0"/>
              <w:jc w:val="right"/>
              <w:rPr>
                <w:color w:val="000000"/>
                <w:sz w:val="20"/>
                <w:szCs w:val="20"/>
              </w:rPr>
            </w:pPr>
            <w:r>
              <w:rPr>
                <w:sz w:val="20"/>
              </w:rPr>
              <w:t>1 078,4</w:t>
            </w:r>
          </w:p>
        </w:tc>
        <w:tc>
          <w:tcPr>
            <w:tcW w:w="757" w:type="pct"/>
            <w:tcBorders>
              <w:top w:val="nil"/>
              <w:left w:val="nil"/>
              <w:bottom w:val="single" w:sz="4" w:space="0" w:color="auto"/>
              <w:right w:val="single" w:sz="4" w:space="0" w:color="auto"/>
            </w:tcBorders>
            <w:shd w:val="clear" w:color="auto" w:fill="auto"/>
            <w:hideMark/>
          </w:tcPr>
          <w:p w14:paraId="1CAE7E9A" w14:textId="50F5B38D" w:rsidR="00BD7A7C" w:rsidRPr="00F86134" w:rsidRDefault="00BD7A7C" w:rsidP="00DE7D47">
            <w:pPr>
              <w:widowControl w:val="0"/>
              <w:jc w:val="right"/>
              <w:rPr>
                <w:color w:val="000000"/>
                <w:sz w:val="20"/>
                <w:szCs w:val="20"/>
              </w:rPr>
            </w:pPr>
            <w:r>
              <w:rPr>
                <w:color w:val="000000"/>
                <w:sz w:val="20"/>
              </w:rPr>
              <w:t>1 369,6</w:t>
            </w:r>
          </w:p>
        </w:tc>
        <w:tc>
          <w:tcPr>
            <w:tcW w:w="490" w:type="pct"/>
            <w:tcBorders>
              <w:top w:val="nil"/>
              <w:left w:val="nil"/>
              <w:bottom w:val="single" w:sz="4" w:space="0" w:color="auto"/>
              <w:right w:val="single" w:sz="4" w:space="0" w:color="auto"/>
            </w:tcBorders>
            <w:shd w:val="clear" w:color="auto" w:fill="auto"/>
            <w:hideMark/>
          </w:tcPr>
          <w:p w14:paraId="6D3B9FDA" w14:textId="4177A2B3" w:rsidR="00BD7A7C" w:rsidRPr="00F86134" w:rsidRDefault="00BD7A7C" w:rsidP="00DE7D47">
            <w:pPr>
              <w:widowControl w:val="0"/>
              <w:jc w:val="right"/>
              <w:rPr>
                <w:color w:val="000000"/>
                <w:sz w:val="20"/>
                <w:szCs w:val="20"/>
              </w:rPr>
            </w:pPr>
            <w:r>
              <w:rPr>
                <w:color w:val="000000"/>
                <w:sz w:val="20"/>
              </w:rPr>
              <w:t>1 614,1</w:t>
            </w:r>
          </w:p>
        </w:tc>
        <w:tc>
          <w:tcPr>
            <w:tcW w:w="597" w:type="pct"/>
            <w:tcBorders>
              <w:top w:val="nil"/>
              <w:left w:val="nil"/>
              <w:bottom w:val="single" w:sz="4" w:space="0" w:color="auto"/>
              <w:right w:val="single" w:sz="4" w:space="0" w:color="auto"/>
            </w:tcBorders>
            <w:shd w:val="clear" w:color="auto" w:fill="auto"/>
            <w:hideMark/>
          </w:tcPr>
          <w:p w14:paraId="23705A18" w14:textId="5A967008" w:rsidR="00BD7A7C" w:rsidRPr="00F86134" w:rsidRDefault="00BD7A7C" w:rsidP="00DE7D47">
            <w:pPr>
              <w:widowControl w:val="0"/>
              <w:jc w:val="right"/>
              <w:rPr>
                <w:color w:val="000000"/>
                <w:sz w:val="20"/>
                <w:szCs w:val="20"/>
              </w:rPr>
            </w:pPr>
            <w:r>
              <w:rPr>
                <w:sz w:val="20"/>
              </w:rPr>
              <w:t>148,3</w:t>
            </w:r>
          </w:p>
        </w:tc>
        <w:tc>
          <w:tcPr>
            <w:tcW w:w="677" w:type="pct"/>
            <w:tcBorders>
              <w:top w:val="single" w:sz="4" w:space="0" w:color="auto"/>
              <w:left w:val="single" w:sz="4" w:space="0" w:color="auto"/>
              <w:bottom w:val="single" w:sz="4" w:space="0" w:color="auto"/>
              <w:right w:val="single" w:sz="4" w:space="0" w:color="auto"/>
            </w:tcBorders>
            <w:shd w:val="clear" w:color="auto" w:fill="auto"/>
            <w:hideMark/>
          </w:tcPr>
          <w:p w14:paraId="283D13C7" w14:textId="77777777" w:rsidR="00BD7A7C" w:rsidRPr="00F62035" w:rsidRDefault="00BD7A7C" w:rsidP="00BD7A7C">
            <w:pPr>
              <w:widowControl w:val="0"/>
              <w:jc w:val="right"/>
              <w:rPr>
                <w:color w:val="000000"/>
                <w:sz w:val="20"/>
                <w:szCs w:val="20"/>
              </w:rPr>
            </w:pPr>
            <w:r>
              <w:rPr>
                <w:color w:val="000000"/>
                <w:sz w:val="20"/>
              </w:rPr>
              <w:t>s.o.</w:t>
            </w:r>
          </w:p>
        </w:tc>
      </w:tr>
    </w:tbl>
    <w:bookmarkEnd w:id="1"/>
    <w:p w14:paraId="25E82CA5" w14:textId="77777777" w:rsidR="006B70F8" w:rsidRDefault="006B70F8" w:rsidP="006B70F8">
      <w:pPr>
        <w:widowControl w:val="0"/>
        <w:spacing w:before="20"/>
        <w:rPr>
          <w:sz w:val="18"/>
          <w:szCs w:val="18"/>
        </w:rPr>
      </w:pPr>
      <w:r>
        <w:rPr>
          <w:sz w:val="18"/>
        </w:rPr>
        <w:t>* Le détail de la consommation entre les secteurs de la RIC et la RAC est communiqué par les agences d’exécution.</w:t>
      </w:r>
    </w:p>
    <w:p w14:paraId="57057CF9" w14:textId="14ED6AD7" w:rsidR="006B70F8" w:rsidRPr="00DB22CC" w:rsidRDefault="006B70F8" w:rsidP="00F46216">
      <w:pPr>
        <w:pStyle w:val="Heading1"/>
        <w:numPr>
          <w:ilvl w:val="0"/>
          <w:numId w:val="21"/>
        </w:numPr>
        <w:spacing w:before="240"/>
      </w:pPr>
      <w:r>
        <w:t>Le Gouvernement de la Chine continue à surveiller la consommation de HCFC dans chacun des secteurs. Chaque année, le CCEE recueille des données de différentes sources, notamment des entreprises bénéficiaires, des rapports de vérification du secteur de la production, du système d’autorisation et des associations industrielles. Les données font l’objet d’une vérification croisée avec la consommation réelle dans les entreprises uniquement pour certains secteurs (comme le secteur des RAC avec des entreprises faisant l’objet d’une limitation) et certaines substances (HCFC</w:t>
      </w:r>
      <w:r>
        <w:noBreakHyphen/>
        <w:t xml:space="preserve">22). Dans les secteurs comprenant un grand nombre de petites et moyennes entreprises (PME) (par exemple, les mousses de PSX, les mousses de PU, la RIC et l’entretien), les HCFC sont suivis par le biais du système national d’autorisation et de quotas d’importation, d’exportation, de production et de consommation. Les quotas de production intérieure </w:t>
      </w:r>
      <w:r>
        <w:lastRenderedPageBreak/>
        <w:t>régulent les ventes de HCFC sur le marché local et la consommation ultérieure par les PME. Des quotas sont également délivrés aux entreprises de chaque secteur dont la consommation annuelle dépasse 100 tm de HCFC.</w:t>
      </w:r>
    </w:p>
    <w:p w14:paraId="08983DCB" w14:textId="77777777" w:rsidR="006B70F8" w:rsidRPr="00750777" w:rsidRDefault="006B70F8" w:rsidP="00F46216">
      <w:pPr>
        <w:pStyle w:val="Heading1"/>
        <w:numPr>
          <w:ilvl w:val="0"/>
          <w:numId w:val="21"/>
        </w:numPr>
        <w:spacing w:before="240"/>
      </w:pPr>
      <w:r>
        <w:t xml:space="preserve">En coopération avec les bureaux locaux de l’écologie et de l’environnement (BEE), le CCEE continue à renforcer les politiques de soutien des réductions de consommation de HCFC, et le MEE supervise la gestion des quotas tout en renforçant les mesures pertinentes de régulation en ce qui concerne la production et la consommation de HCFC, dont trois interdictions de consommation de HCFC émises en 2023 pour trois sous-secteurs : les pipelines, les chauffe-eau à énergie solaire du secteur des mousses de PU et les solvants médicaux. Le MEE, conjointement au </w:t>
      </w:r>
      <w:proofErr w:type="gramStart"/>
      <w:r>
        <w:t>Ministère de l’industrie</w:t>
      </w:r>
      <w:proofErr w:type="gramEnd"/>
      <w:r>
        <w:t xml:space="preserve"> et de la technologie de l’information, a également publié un catalogue de solutions de remplacement recommandées des SAO afin de favoriser la reconversion et la transformation dans différents secteurs.</w:t>
      </w:r>
    </w:p>
    <w:p w14:paraId="7222018C" w14:textId="10FA95E7" w:rsidR="00FD6BB9" w:rsidRPr="006D5073" w:rsidRDefault="00C70E4A" w:rsidP="00015A9C">
      <w:pPr>
        <w:pStyle w:val="Heading1"/>
      </w:pPr>
      <w:r>
        <w:t>Une révision des Réglementations sur l’administration des SAO est entrée en vigueur le 1</w:t>
      </w:r>
      <w:r>
        <w:rPr>
          <w:vertAlign w:val="superscript"/>
        </w:rPr>
        <w:t>er</w:t>
      </w:r>
      <w:r>
        <w:t> mars 2024, comprenant des améliorations poussées du système d’enregistrement des quotas et des autorisations ; un renforcement supplémentaire de la responsabilité juridique (pour que les SAO en tant que sous-produit pendant le processus de production soient éliminées d’une manière respectueuse de l’environnement et pas par simple émission) ; et des pénalités plus sévères pour les actes illicites. En février 2024, le MEE a publié une Notice sur la promotion et la mise en œuvre de la révision des Réglementations sur l’administration des SAO exigeant des BEE locaux qu’ils donnent une grande importance et qu’ils prennent toutes les mesures nécessaires à la mise en œuvre complète des Réglementations révisées.</w:t>
      </w:r>
    </w:p>
    <w:p w14:paraId="53874659" w14:textId="77777777" w:rsidR="006B70F8" w:rsidRDefault="006B70F8" w:rsidP="00F46216">
      <w:pPr>
        <w:widowControl w:val="0"/>
        <w:spacing w:before="240" w:after="240"/>
        <w:rPr>
          <w:u w:val="single"/>
        </w:rPr>
      </w:pPr>
      <w:r>
        <w:rPr>
          <w:u w:val="single"/>
        </w:rPr>
        <w:t>Vérification de la consommation de HCFC en Chine.</w:t>
      </w:r>
    </w:p>
    <w:p w14:paraId="173EA7FD" w14:textId="3216DEF9" w:rsidR="00124723" w:rsidRPr="00124723" w:rsidRDefault="006B70F8" w:rsidP="00124723">
      <w:pPr>
        <w:pStyle w:val="Heading1"/>
      </w:pPr>
      <w:r>
        <w:t xml:space="preserve">La Banque mondiale a commandé une vérification indépendante des chiffres de production et de consommation de HCFC en Chine en 2023, laquelle a confirmé que la consommation communiquée pour 2023 était conforme aux limites établies par l’Accord. Au moment de la finalisation du présent document, le secrétariat n’avait pas encore achevé l’examen du rapport de vérification, et ne pouvait donc pas se prononcer quant à la nécessité, sur la base de ce rapport, de révision des données communiquées au titre de l’Article 7 du Protocole de Montréal et du rapport des données du PP. </w:t>
      </w:r>
    </w:p>
    <w:p w14:paraId="0604FF5D" w14:textId="6388EED1" w:rsidR="006B70F8" w:rsidRPr="00124723" w:rsidRDefault="006B70F8" w:rsidP="001E2BEC">
      <w:pPr>
        <w:pStyle w:val="Heading1"/>
        <w:keepNext/>
        <w:numPr>
          <w:ilvl w:val="0"/>
          <w:numId w:val="0"/>
        </w:numPr>
        <w:spacing w:before="240"/>
        <w:rPr>
          <w:u w:val="single"/>
        </w:rPr>
      </w:pPr>
      <w:r>
        <w:rPr>
          <w:u w:val="single"/>
        </w:rPr>
        <w:t>Vérification des reconversions du secteur de la fabrication</w:t>
      </w:r>
    </w:p>
    <w:p w14:paraId="08C557A6" w14:textId="7475D9C3" w:rsidR="006B70F8" w:rsidRDefault="006B70F8" w:rsidP="006B70F8">
      <w:pPr>
        <w:pStyle w:val="Heading1"/>
        <w:numPr>
          <w:ilvl w:val="0"/>
          <w:numId w:val="21"/>
        </w:numPr>
        <w:spacing w:before="120" w:after="120"/>
      </w:pPr>
      <w:r>
        <w:t>L’ONUDI et la Banque mondiale ont remis des rapports techniques pour vérifier l’achèvement d’une reconversion dans le secteur des mousses de PSX en 2023 et de trois reconversions dans le secteur des mousses de PU en 2024, conformément au sous-paragraphe 5 c) de l’Accord. Une vue d’ensemble des vérifications par secteur est présentée au tableau 6.</w:t>
      </w:r>
    </w:p>
    <w:p w14:paraId="15C02C03" w14:textId="04903E42" w:rsidR="006B70F8" w:rsidRDefault="006B70F8" w:rsidP="00F46216">
      <w:pPr>
        <w:widowControl w:val="0"/>
        <w:spacing w:before="240"/>
        <w:rPr>
          <w:b/>
        </w:rPr>
      </w:pPr>
      <w:r>
        <w:rPr>
          <w:b/>
        </w:rPr>
        <w:t>Tableau 6. Élimination de HCFC vérifiée par secteur réalisée en 2023 par des reconversions financées</w:t>
      </w:r>
    </w:p>
    <w:tbl>
      <w:tblPr>
        <w:tblW w:w="5000" w:type="pct"/>
        <w:tblLook w:val="04A0" w:firstRow="1" w:lastRow="0" w:firstColumn="1" w:lastColumn="0" w:noHBand="0" w:noVBand="1"/>
      </w:tblPr>
      <w:tblGrid>
        <w:gridCol w:w="2257"/>
        <w:gridCol w:w="3001"/>
        <w:gridCol w:w="2046"/>
        <w:gridCol w:w="2046"/>
      </w:tblGrid>
      <w:tr w:rsidR="006B70F8" w14:paraId="3CCDD754" w14:textId="77777777" w:rsidTr="006B70F8">
        <w:trPr>
          <w:tblHeader/>
        </w:trPr>
        <w:tc>
          <w:tcPr>
            <w:tcW w:w="1207" w:type="pct"/>
            <w:vMerge w:val="restart"/>
            <w:tcBorders>
              <w:top w:val="single" w:sz="4" w:space="0" w:color="auto"/>
              <w:left w:val="single" w:sz="4" w:space="0" w:color="auto"/>
              <w:bottom w:val="single" w:sz="4" w:space="0" w:color="auto"/>
              <w:right w:val="single" w:sz="4" w:space="0" w:color="auto"/>
            </w:tcBorders>
            <w:vAlign w:val="center"/>
            <w:hideMark/>
          </w:tcPr>
          <w:p w14:paraId="0865251E" w14:textId="77777777" w:rsidR="006B70F8" w:rsidRDefault="006B70F8">
            <w:pPr>
              <w:widowControl w:val="0"/>
              <w:jc w:val="center"/>
              <w:rPr>
                <w:b/>
                <w:sz w:val="20"/>
                <w:szCs w:val="20"/>
              </w:rPr>
            </w:pPr>
            <w:r>
              <w:rPr>
                <w:b/>
                <w:sz w:val="20"/>
              </w:rPr>
              <w:t>Secteur</w:t>
            </w:r>
          </w:p>
        </w:tc>
        <w:tc>
          <w:tcPr>
            <w:tcW w:w="1605" w:type="pct"/>
            <w:vMerge w:val="restart"/>
            <w:tcBorders>
              <w:top w:val="single" w:sz="4" w:space="0" w:color="auto"/>
              <w:left w:val="single" w:sz="4" w:space="0" w:color="auto"/>
              <w:bottom w:val="single" w:sz="4" w:space="0" w:color="auto"/>
              <w:right w:val="single" w:sz="4" w:space="0" w:color="auto"/>
            </w:tcBorders>
            <w:vAlign w:val="center"/>
            <w:hideMark/>
          </w:tcPr>
          <w:p w14:paraId="2B4DA1F4" w14:textId="77777777" w:rsidR="006B70F8" w:rsidRDefault="006B70F8">
            <w:pPr>
              <w:widowControl w:val="0"/>
              <w:jc w:val="center"/>
              <w:rPr>
                <w:b/>
                <w:sz w:val="20"/>
                <w:szCs w:val="20"/>
              </w:rPr>
            </w:pPr>
            <w:r>
              <w:rPr>
                <w:b/>
                <w:sz w:val="20"/>
              </w:rPr>
              <w:t>Nombre de chaînes et d’entreprises</w:t>
            </w:r>
          </w:p>
        </w:tc>
        <w:tc>
          <w:tcPr>
            <w:tcW w:w="2188" w:type="pct"/>
            <w:gridSpan w:val="2"/>
            <w:tcBorders>
              <w:top w:val="single" w:sz="4" w:space="0" w:color="auto"/>
              <w:left w:val="single" w:sz="4" w:space="0" w:color="auto"/>
              <w:bottom w:val="single" w:sz="4" w:space="0" w:color="auto"/>
              <w:right w:val="single" w:sz="4" w:space="0" w:color="auto"/>
            </w:tcBorders>
            <w:vAlign w:val="center"/>
            <w:hideMark/>
          </w:tcPr>
          <w:p w14:paraId="5C4ACE01" w14:textId="77777777" w:rsidR="006B70F8" w:rsidRDefault="006B70F8">
            <w:pPr>
              <w:widowControl w:val="0"/>
              <w:jc w:val="center"/>
              <w:rPr>
                <w:b/>
                <w:sz w:val="20"/>
                <w:szCs w:val="20"/>
              </w:rPr>
            </w:pPr>
            <w:r>
              <w:rPr>
                <w:b/>
                <w:sz w:val="20"/>
              </w:rPr>
              <w:t>Élimination de HCFC vérifiée</w:t>
            </w:r>
          </w:p>
        </w:tc>
      </w:tr>
      <w:tr w:rsidR="006B70F8" w14:paraId="5A8F5EBE" w14:textId="77777777" w:rsidTr="006B70F8">
        <w:trPr>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CA789F" w14:textId="77777777" w:rsidR="006B70F8" w:rsidRDefault="006B70F8">
            <w:pPr>
              <w:rPr>
                <w:b/>
                <w:sz w:val="20"/>
                <w:szCs w:val="20"/>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825410" w14:textId="77777777" w:rsidR="006B70F8" w:rsidRDefault="006B70F8">
            <w:pPr>
              <w:rPr>
                <w:b/>
                <w:sz w:val="20"/>
                <w:szCs w:val="20"/>
                <w:lang w:val="en-US"/>
              </w:rPr>
            </w:pPr>
          </w:p>
        </w:tc>
        <w:tc>
          <w:tcPr>
            <w:tcW w:w="1094" w:type="pct"/>
            <w:tcBorders>
              <w:top w:val="single" w:sz="4" w:space="0" w:color="auto"/>
              <w:left w:val="single" w:sz="4" w:space="0" w:color="auto"/>
              <w:bottom w:val="single" w:sz="4" w:space="0" w:color="auto"/>
              <w:right w:val="single" w:sz="4" w:space="0" w:color="auto"/>
            </w:tcBorders>
            <w:vAlign w:val="center"/>
            <w:hideMark/>
          </w:tcPr>
          <w:p w14:paraId="03DFBDA9" w14:textId="77777777" w:rsidR="006B70F8" w:rsidRDefault="006B70F8">
            <w:pPr>
              <w:widowControl w:val="0"/>
              <w:jc w:val="center"/>
              <w:rPr>
                <w:b/>
                <w:sz w:val="20"/>
                <w:szCs w:val="20"/>
              </w:rPr>
            </w:pPr>
            <w:proofErr w:type="gramStart"/>
            <w:r>
              <w:rPr>
                <w:b/>
                <w:sz w:val="20"/>
              </w:rPr>
              <w:t>tm</w:t>
            </w:r>
            <w:proofErr w:type="gramEnd"/>
          </w:p>
        </w:tc>
        <w:tc>
          <w:tcPr>
            <w:tcW w:w="1094" w:type="pct"/>
            <w:tcBorders>
              <w:top w:val="single" w:sz="4" w:space="0" w:color="auto"/>
              <w:left w:val="single" w:sz="4" w:space="0" w:color="auto"/>
              <w:bottom w:val="single" w:sz="4" w:space="0" w:color="auto"/>
              <w:right w:val="single" w:sz="4" w:space="0" w:color="auto"/>
            </w:tcBorders>
            <w:vAlign w:val="center"/>
            <w:hideMark/>
          </w:tcPr>
          <w:p w14:paraId="397BB9B0" w14:textId="77777777" w:rsidR="006B70F8" w:rsidRDefault="006B70F8">
            <w:pPr>
              <w:widowControl w:val="0"/>
              <w:jc w:val="center"/>
              <w:rPr>
                <w:b/>
                <w:sz w:val="20"/>
                <w:szCs w:val="20"/>
              </w:rPr>
            </w:pPr>
            <w:r>
              <w:rPr>
                <w:b/>
                <w:sz w:val="20"/>
              </w:rPr>
              <w:t>%</w:t>
            </w:r>
          </w:p>
        </w:tc>
      </w:tr>
      <w:tr w:rsidR="006B70F8" w14:paraId="5645B941" w14:textId="77777777" w:rsidTr="006B70F8">
        <w:tc>
          <w:tcPr>
            <w:tcW w:w="1207" w:type="pct"/>
            <w:tcBorders>
              <w:top w:val="single" w:sz="4" w:space="0" w:color="auto"/>
              <w:left w:val="single" w:sz="4" w:space="0" w:color="auto"/>
              <w:bottom w:val="single" w:sz="4" w:space="0" w:color="auto"/>
              <w:right w:val="single" w:sz="4" w:space="0" w:color="auto"/>
            </w:tcBorders>
            <w:hideMark/>
          </w:tcPr>
          <w:p w14:paraId="493275A4" w14:textId="77777777" w:rsidR="006B70F8" w:rsidRPr="000F4A1A" w:rsidRDefault="006B70F8">
            <w:pPr>
              <w:widowControl w:val="0"/>
              <w:rPr>
                <w:sz w:val="20"/>
                <w:szCs w:val="20"/>
              </w:rPr>
            </w:pPr>
            <w:r>
              <w:rPr>
                <w:sz w:val="20"/>
              </w:rPr>
              <w:t>Mousses de XPS</w:t>
            </w:r>
          </w:p>
        </w:tc>
        <w:tc>
          <w:tcPr>
            <w:tcW w:w="1605" w:type="pct"/>
            <w:tcBorders>
              <w:top w:val="single" w:sz="4" w:space="0" w:color="auto"/>
              <w:left w:val="single" w:sz="4" w:space="0" w:color="auto"/>
              <w:bottom w:val="single" w:sz="4" w:space="0" w:color="auto"/>
              <w:right w:val="single" w:sz="4" w:space="0" w:color="auto"/>
            </w:tcBorders>
            <w:hideMark/>
          </w:tcPr>
          <w:p w14:paraId="2FD7ED85" w14:textId="59D773E0" w:rsidR="006B70F8" w:rsidRPr="00754562" w:rsidRDefault="002A7D34">
            <w:pPr>
              <w:widowControl w:val="0"/>
              <w:jc w:val="left"/>
              <w:rPr>
                <w:sz w:val="20"/>
                <w:szCs w:val="20"/>
              </w:rPr>
            </w:pPr>
            <w:r>
              <w:rPr>
                <w:sz w:val="20"/>
              </w:rPr>
              <w:t>1 chaîne dans 1 entreprise</w:t>
            </w:r>
          </w:p>
        </w:tc>
        <w:tc>
          <w:tcPr>
            <w:tcW w:w="1094" w:type="pct"/>
            <w:tcBorders>
              <w:top w:val="single" w:sz="4" w:space="0" w:color="auto"/>
              <w:left w:val="single" w:sz="4" w:space="0" w:color="auto"/>
              <w:bottom w:val="single" w:sz="4" w:space="0" w:color="auto"/>
              <w:right w:val="single" w:sz="4" w:space="0" w:color="auto"/>
            </w:tcBorders>
            <w:hideMark/>
          </w:tcPr>
          <w:p w14:paraId="09BFD219" w14:textId="678CA353" w:rsidR="006B70F8" w:rsidRPr="00754562" w:rsidRDefault="002A7D34">
            <w:pPr>
              <w:widowControl w:val="0"/>
              <w:jc w:val="right"/>
              <w:rPr>
                <w:sz w:val="20"/>
                <w:szCs w:val="20"/>
              </w:rPr>
            </w:pPr>
            <w:r>
              <w:rPr>
                <w:sz w:val="20"/>
              </w:rPr>
              <w:t>306,97</w:t>
            </w:r>
          </w:p>
        </w:tc>
        <w:tc>
          <w:tcPr>
            <w:tcW w:w="1094" w:type="pct"/>
            <w:tcBorders>
              <w:top w:val="single" w:sz="4" w:space="0" w:color="auto"/>
              <w:left w:val="single" w:sz="4" w:space="0" w:color="auto"/>
              <w:bottom w:val="single" w:sz="4" w:space="0" w:color="auto"/>
              <w:right w:val="single" w:sz="4" w:space="0" w:color="auto"/>
            </w:tcBorders>
            <w:hideMark/>
          </w:tcPr>
          <w:p w14:paraId="1EEBC733" w14:textId="6465E63A" w:rsidR="006B70F8" w:rsidRPr="00754562" w:rsidRDefault="002A7D34">
            <w:pPr>
              <w:widowControl w:val="0"/>
              <w:jc w:val="right"/>
              <w:rPr>
                <w:sz w:val="20"/>
                <w:szCs w:val="20"/>
              </w:rPr>
            </w:pPr>
            <w:r>
              <w:rPr>
                <w:sz w:val="20"/>
              </w:rPr>
              <w:t>100</w:t>
            </w:r>
          </w:p>
        </w:tc>
      </w:tr>
      <w:tr w:rsidR="006B70F8" w14:paraId="69DA3824" w14:textId="77777777" w:rsidTr="006B70F8">
        <w:tc>
          <w:tcPr>
            <w:tcW w:w="1207" w:type="pct"/>
            <w:tcBorders>
              <w:top w:val="single" w:sz="4" w:space="0" w:color="auto"/>
              <w:left w:val="single" w:sz="4" w:space="0" w:color="auto"/>
              <w:bottom w:val="single" w:sz="4" w:space="0" w:color="auto"/>
              <w:right w:val="single" w:sz="4" w:space="0" w:color="auto"/>
            </w:tcBorders>
            <w:hideMark/>
          </w:tcPr>
          <w:p w14:paraId="4BE0E8A0" w14:textId="0FD8707D" w:rsidR="006B70F8" w:rsidRPr="000F4A1A" w:rsidRDefault="006B70F8">
            <w:pPr>
              <w:widowControl w:val="0"/>
              <w:rPr>
                <w:sz w:val="20"/>
                <w:szCs w:val="20"/>
              </w:rPr>
            </w:pPr>
            <w:r>
              <w:rPr>
                <w:sz w:val="20"/>
              </w:rPr>
              <w:t>Mousses de PU</w:t>
            </w:r>
          </w:p>
        </w:tc>
        <w:tc>
          <w:tcPr>
            <w:tcW w:w="1605" w:type="pct"/>
            <w:tcBorders>
              <w:top w:val="single" w:sz="4" w:space="0" w:color="auto"/>
              <w:left w:val="single" w:sz="4" w:space="0" w:color="auto"/>
              <w:bottom w:val="single" w:sz="4" w:space="0" w:color="auto"/>
              <w:right w:val="single" w:sz="4" w:space="0" w:color="auto"/>
            </w:tcBorders>
            <w:hideMark/>
          </w:tcPr>
          <w:p w14:paraId="0E491F30" w14:textId="446ECC5B" w:rsidR="006B70F8" w:rsidRPr="00754562" w:rsidRDefault="00A4228F">
            <w:pPr>
              <w:widowControl w:val="0"/>
              <w:jc w:val="left"/>
              <w:rPr>
                <w:sz w:val="20"/>
                <w:szCs w:val="20"/>
              </w:rPr>
            </w:pPr>
            <w:r>
              <w:rPr>
                <w:sz w:val="20"/>
              </w:rPr>
              <w:t>7 chaînes et 30 unités de mousse pulvérisée dans 3 entreprises</w:t>
            </w:r>
          </w:p>
        </w:tc>
        <w:tc>
          <w:tcPr>
            <w:tcW w:w="1094" w:type="pct"/>
            <w:tcBorders>
              <w:top w:val="single" w:sz="4" w:space="0" w:color="auto"/>
              <w:left w:val="single" w:sz="4" w:space="0" w:color="auto"/>
              <w:bottom w:val="single" w:sz="4" w:space="0" w:color="auto"/>
              <w:right w:val="single" w:sz="4" w:space="0" w:color="auto"/>
            </w:tcBorders>
            <w:hideMark/>
          </w:tcPr>
          <w:p w14:paraId="263E3ED8" w14:textId="39A44587" w:rsidR="006B70F8" w:rsidRPr="00754562" w:rsidRDefault="00573C68">
            <w:pPr>
              <w:widowControl w:val="0"/>
              <w:jc w:val="right"/>
              <w:rPr>
                <w:sz w:val="20"/>
                <w:szCs w:val="20"/>
              </w:rPr>
            </w:pPr>
            <w:r>
              <w:rPr>
                <w:sz w:val="20"/>
              </w:rPr>
              <w:t>370,56</w:t>
            </w:r>
          </w:p>
        </w:tc>
        <w:tc>
          <w:tcPr>
            <w:tcW w:w="1094" w:type="pct"/>
            <w:tcBorders>
              <w:top w:val="single" w:sz="4" w:space="0" w:color="auto"/>
              <w:left w:val="single" w:sz="4" w:space="0" w:color="auto"/>
              <w:bottom w:val="single" w:sz="4" w:space="0" w:color="auto"/>
              <w:right w:val="single" w:sz="4" w:space="0" w:color="auto"/>
            </w:tcBorders>
            <w:hideMark/>
          </w:tcPr>
          <w:p w14:paraId="3CFDA61B" w14:textId="21D73C7F" w:rsidR="006B70F8" w:rsidRPr="00754562" w:rsidRDefault="002A7D34">
            <w:pPr>
              <w:widowControl w:val="0"/>
              <w:jc w:val="right"/>
              <w:rPr>
                <w:sz w:val="20"/>
                <w:szCs w:val="20"/>
              </w:rPr>
            </w:pPr>
            <w:r>
              <w:rPr>
                <w:sz w:val="20"/>
              </w:rPr>
              <w:t>36</w:t>
            </w:r>
          </w:p>
        </w:tc>
      </w:tr>
    </w:tbl>
    <w:p w14:paraId="393EA500" w14:textId="4EA0F4B4" w:rsidR="006B70F8" w:rsidRDefault="006B70F8" w:rsidP="003411D9">
      <w:pPr>
        <w:pStyle w:val="Heading1"/>
        <w:keepNext/>
        <w:numPr>
          <w:ilvl w:val="0"/>
          <w:numId w:val="0"/>
        </w:numPr>
        <w:tabs>
          <w:tab w:val="left" w:pos="720"/>
        </w:tabs>
        <w:spacing w:after="0"/>
        <w:rPr>
          <w:sz w:val="18"/>
          <w:szCs w:val="18"/>
        </w:rPr>
      </w:pPr>
    </w:p>
    <w:p w14:paraId="334CBE7A" w14:textId="77777777" w:rsidR="006B70F8" w:rsidRDefault="006B70F8" w:rsidP="006B70F8">
      <w:pPr>
        <w:pStyle w:val="Heading1"/>
        <w:keepNext/>
        <w:numPr>
          <w:ilvl w:val="0"/>
          <w:numId w:val="0"/>
        </w:numPr>
        <w:tabs>
          <w:tab w:val="left" w:pos="720"/>
        </w:tabs>
        <w:spacing w:before="240"/>
        <w:rPr>
          <w:u w:val="single"/>
        </w:rPr>
      </w:pPr>
      <w:r>
        <w:rPr>
          <w:u w:val="single"/>
        </w:rPr>
        <w:t>Vue d’ensemble de l’avancement de la mise en œuvre de la phase II du plan de gestion de l’élimination des HCFC</w:t>
      </w:r>
    </w:p>
    <w:p w14:paraId="2234211E" w14:textId="77777777" w:rsidR="006B70F8" w:rsidRPr="0014208E" w:rsidRDefault="006B70F8" w:rsidP="006B70F8">
      <w:pPr>
        <w:pStyle w:val="Heading1"/>
        <w:keepNext/>
        <w:numPr>
          <w:ilvl w:val="0"/>
          <w:numId w:val="21"/>
        </w:numPr>
      </w:pPr>
      <w:r>
        <w:t xml:space="preserve">Les principales réalisations dans la mise en œuvre de la phase II du PGEH comprennent : </w:t>
      </w:r>
    </w:p>
    <w:p w14:paraId="44E74AB9" w14:textId="77777777" w:rsidR="006B70F8" w:rsidRPr="00F26B4B" w:rsidRDefault="006B70F8" w:rsidP="006B70F8">
      <w:pPr>
        <w:pStyle w:val="Heading2"/>
        <w:keepNext/>
        <w:widowControl/>
        <w:numPr>
          <w:ilvl w:val="1"/>
          <w:numId w:val="21"/>
        </w:numPr>
        <w:tabs>
          <w:tab w:val="num" w:pos="-720"/>
        </w:tabs>
      </w:pPr>
      <w:proofErr w:type="gramStart"/>
      <w:r>
        <w:t>l’établissement</w:t>
      </w:r>
      <w:proofErr w:type="gramEnd"/>
      <w:r>
        <w:t xml:space="preserve"> et la mise en œuvre continue du système d’autorisation et de quotas afin de contrôler la consommation dans tous les secteurs de la fabrication, y compris l’application des permis de contingentement aux entreprises qui consomment plus de 100 tm de HCFC </w:t>
      </w:r>
      <w:r>
        <w:lastRenderedPageBreak/>
        <w:t>par année, ce qui entraîne la conformité aux limites pertinentes de consommation durant la période de mise en œuvre ;</w:t>
      </w:r>
    </w:p>
    <w:p w14:paraId="782A7857" w14:textId="79628EDB" w:rsidR="006B70F8" w:rsidRPr="00F26B4B" w:rsidRDefault="006B70F8" w:rsidP="006B70F8">
      <w:pPr>
        <w:pStyle w:val="Heading2"/>
        <w:numPr>
          <w:ilvl w:val="1"/>
          <w:numId w:val="21"/>
        </w:numPr>
        <w:tabs>
          <w:tab w:val="num" w:pos="-720"/>
        </w:tabs>
      </w:pPr>
      <w:r>
        <w:rPr>
          <w:i/>
        </w:rPr>
        <w:t>Secteur des mousses de PSX</w:t>
      </w:r>
      <w:r>
        <w:t xml:space="preserve"> : le contrat entre le CCEE et l’ONUDI a été signé en septembre 2017. </w:t>
      </w:r>
      <w:r w:rsidR="00E16F27">
        <w:t>Onze</w:t>
      </w:r>
      <w:r>
        <w:t xml:space="preserve"> entreprises ont achevé des reconversions au dioxyde de carbone (CO</w:t>
      </w:r>
      <w:r>
        <w:rPr>
          <w:vertAlign w:val="subscript"/>
        </w:rPr>
        <w:t>2</w:t>
      </w:r>
      <w:r>
        <w:t>) avec d’autres agents de gonflage à faible potentiel de réchauffement de la planète (PRP), éliminant 4 604 tm (259,48 tonnes PAO) de HCFC. Trois entreprises de plus, pour une consommation de 1 129 tm (62,11 tonnes PAO) de HCFC, ont achevé des essais de production avec de l’équipement neuf installé, et les sept entreprises restantes sont à différentes phases de la mise en œuvre. On s’attend à ce que toutes les reconversions en cours soient achevées d’ici la fin 2025 ;</w:t>
      </w:r>
    </w:p>
    <w:p w14:paraId="10579958" w14:textId="594DDED5" w:rsidR="006B70F8" w:rsidRPr="00D727B5" w:rsidRDefault="006B70F8" w:rsidP="006B70F8">
      <w:pPr>
        <w:pStyle w:val="Heading2"/>
        <w:numPr>
          <w:ilvl w:val="1"/>
          <w:numId w:val="21"/>
        </w:numPr>
        <w:tabs>
          <w:tab w:val="num" w:pos="-720"/>
        </w:tabs>
      </w:pPr>
      <w:r>
        <w:rPr>
          <w:i/>
        </w:rPr>
        <w:t>Secteur des mousses de PU</w:t>
      </w:r>
      <w:r>
        <w:t> : le contrat entre le CCEE et la Banque mondiale a été signé en janvier 2019. Les 11 premières entreprises participantes ont achevé des reconversions aux technologies de gonflage des mousses à l’eau, à l’hydrofluoroléfine (HFO) ou au cyclopentane, éliminant collectivement 1 189 tm (130,79 tonnes PAO) de HCFC</w:t>
      </w:r>
      <w:r>
        <w:noBreakHyphen/>
        <w:t>141b. Onze autres entreprises, pour une consommation conjointe de 1 041 tm (114,5 tonnes PAO) ont achevé une reconversion à la technologie à l’eau (six), au HFO (trois) et au cyclopentane (deux), et en sont à la phase de vérification finale ou de réception du décaissement final. Dix d’entre elles recevront leur décaissement final au dernier trimestre 2024 et une autre au premier trimestre 2025. Une autre entreprise a reçu l’équipement et a commencé l’installation ;</w:t>
      </w:r>
    </w:p>
    <w:p w14:paraId="28775EA4" w14:textId="6FD6197F" w:rsidR="00784146" w:rsidRPr="00774515" w:rsidRDefault="006B70F8" w:rsidP="001F4B36">
      <w:pPr>
        <w:pStyle w:val="Heading2"/>
        <w:numPr>
          <w:ilvl w:val="1"/>
          <w:numId w:val="21"/>
        </w:numPr>
        <w:tabs>
          <w:tab w:val="num" w:pos="-720"/>
        </w:tabs>
      </w:pPr>
      <w:bookmarkStart w:id="2" w:name="_Hlk117517361"/>
      <w:r>
        <w:rPr>
          <w:i/>
        </w:rPr>
        <w:t>Secteur de la RIC :</w:t>
      </w:r>
      <w:r>
        <w:t xml:space="preserve"> le PNUD et le CCEE ont signé un amendement pour la cinquième tranche en août 2024. De tous les projets de reconversion avec des contrats signés dans le cadre des trois premières tranches, 16 chaînes ont fait l’objet d’une acceptation nationale, éliminant 2 248 tm (123,65 tonnes PAO) de HCFC</w:t>
      </w:r>
      <w:r>
        <w:noBreakHyphen/>
        <w:t>22. Le CCEE et l’Association chinoise de réfrigération (CRAA) ont mené une vérification de la consommation de référence de HCFC sur huit chaînes de fabrication et des contrats de reconversion pour quatre chaînes supplémentaires sont en instance. Plusieurs activités techniques ont été mises en œuvre, dont la préparation d’un plan de travail pour la recherche sur les réductions de charge pour la mise en œuvre sans danger des frigorigènes inflammables et la recherche sur la mise en œuvre des HFC/HFO et du CO</w:t>
      </w:r>
      <w:r>
        <w:rPr>
          <w:vertAlign w:val="subscript"/>
        </w:rPr>
        <w:t>2</w:t>
      </w:r>
      <w:r>
        <w:t xml:space="preserve"> en tant que technologie de refroidissement coïncidente ou secondaire pour la réfrigération ;</w:t>
      </w:r>
    </w:p>
    <w:p w14:paraId="1A61FD4B" w14:textId="2824C7FF" w:rsidR="00B21177" w:rsidRPr="00774515" w:rsidRDefault="006B70F8" w:rsidP="000B7302">
      <w:pPr>
        <w:pStyle w:val="Heading2"/>
        <w:keepNext/>
        <w:widowControl/>
        <w:numPr>
          <w:ilvl w:val="1"/>
          <w:numId w:val="21"/>
        </w:numPr>
        <w:tabs>
          <w:tab w:val="num" w:pos="-720"/>
        </w:tabs>
      </w:pPr>
      <w:bookmarkStart w:id="3" w:name="_Hlk117776626"/>
      <w:bookmarkEnd w:id="2"/>
      <w:r>
        <w:rPr>
          <w:i/>
        </w:rPr>
        <w:t>Secteur de la RAC :</w:t>
      </w:r>
      <w:r>
        <w:t xml:space="preserve"> </w:t>
      </w:r>
      <w:r w:rsidR="00E16F27">
        <w:t>o</w:t>
      </w:r>
      <w:r>
        <w:t>nze entreprises de RAC (12 chaînes) et quatre fabricants de compresseurs ont signé des accords pour la reconversion de leurs chaînes de fabrication au R-290 pour éliminer 4 384,64 tm (241,15 tonnes PAO) de HCFC-22 dans le cadre de la phase II. Parmi elles, neuf usines de RAC (10 chaînes) et les quatre fabricants de compresseurs ont achevé leur reconversion ; il est prévu que les deux chaînes de RAC restantes soient achevées en 2025. L’admissibilité à la participation de cinq chaînes de fabrication de chauffe-eau à pompe thermique (CEPT), pour une consommation cumulée de 133,29 tm (7,33 tonnes PAO) de HCFC-22, avait également été vérifiée ; deux ont signé des accords, avec l’achèvement de leur reconversion également prévue en 2025, et les trois autres préparent des propositions de projet ;</w:t>
      </w:r>
    </w:p>
    <w:bookmarkEnd w:id="3"/>
    <w:p w14:paraId="4D42EC27" w14:textId="73902A67" w:rsidR="0089378A" w:rsidRPr="007E0C75" w:rsidRDefault="006B70F8" w:rsidP="006B70F8">
      <w:pPr>
        <w:pStyle w:val="Heading2"/>
        <w:numPr>
          <w:ilvl w:val="1"/>
          <w:numId w:val="21"/>
        </w:numPr>
        <w:tabs>
          <w:tab w:val="num" w:pos="-720"/>
        </w:tabs>
      </w:pPr>
      <w:r>
        <w:rPr>
          <w:i/>
        </w:rPr>
        <w:t>Secteur des solvants</w:t>
      </w:r>
      <w:r>
        <w:t xml:space="preserve"> : le CCEE a signé deux lots de contrats avec un total de 49 entreprises. Du premier lot de 24 entreprises comptant 514 chaînes de production et une consommation cumulée de 1 176,2 tm (129,4 tonnes PAO) de HCFC-141b, 22 ont achevé leur reconversion et reçu l’acceptation nationale, et deux se sont retirées en raison de fermetures et de l’élimination de la consommation. Le second lot de contrats, pour une valeur totale de 2 000 907 $ US, a été signé en juillet 2022 avec 25 entreprises admissibles, couvrant 347 chaînes de production, pour une consommation vérifiée de 372,2 tm (40,9 tonnes </w:t>
      </w:r>
      <w:r>
        <w:lastRenderedPageBreak/>
        <w:t>PAO) de HCFC-141b. Les 25 entreprises ont toutes achevé les activités de reconversion de leur production et reçu l’acceptation nationale. Le troisième lot de demandes de projet d’investissement a été reçu. Un contrat de vérification de la valeur de référence a été signé avec le cabinet comptable Lixin, pour une réalisation au dernier trimestre 2024. Des contrats pour des services de consultation pour la reconversion technique dans les sous-secteurs de l’électronique et du métal ont été signés avec l’Association chinoise des composants électroniques ; et</w:t>
      </w:r>
    </w:p>
    <w:p w14:paraId="5FE218DF" w14:textId="49E63226" w:rsidR="009273CB" w:rsidRPr="007E0C75" w:rsidRDefault="009273CB" w:rsidP="009273CB">
      <w:pPr>
        <w:pStyle w:val="Heading2"/>
        <w:numPr>
          <w:ilvl w:val="1"/>
          <w:numId w:val="21"/>
        </w:numPr>
        <w:tabs>
          <w:tab w:val="num" w:pos="-720"/>
        </w:tabs>
      </w:pPr>
      <w:bookmarkStart w:id="4" w:name="_Hlk117263641"/>
      <w:r>
        <w:rPr>
          <w:i/>
        </w:rPr>
        <w:t>Secteur de l’entretien de l’équipement de réfrigération :</w:t>
      </w:r>
      <w:r>
        <w:t xml:space="preserve"> le contrat entre le CCEE et le PNUE pour la sixième tranche a été signé en mai 2024. Au sujet de six nouveaux codes et normes en cours d’élaboration : deux ont fait l’objet d’un appel d’offres achevé ; un projet de mandat a été élaboré pour trois ; et une réunion de consultation a été tenue pour un. La promotion des codes et normes élaborés précédemment s’est poursuivie, incluant une formation dispensée à 300 techniciens. Le CCEE/MEE a organisé deux réunions d’experts et visites de site supplémentaires pour une étude visant à élaborer le système de certification pour la manipulation des SAO récupérées, ainsi que des visites de site et des études supplémentaires pour l’étude sur l’élimination des HCFC dans le secteur de la chaîne du froid, portant l’accent sur les types d’équipement clés, l’état des solutions de remplacement, l’entretien et la mise au rebut. Six provinces/villes clés (le Guangdong, l’Anhui, le Sichuan, le Henan, Chongqing et Shanghai) ont été sélectionnées pour les projets de renforcement de la capacité au titre de la composante d’habilitation, et une formation a été dispensée pour un total de 579 participants, dont le personnel des BEE locaux, des agents d’application de la loi responsables de la supervision de l’application des réglementations relatives aux SAO, et des agents locaux des régions autonomes et des municipalités responsables de la gestion des SAO. Une formation aux bonnes pratiques d’entretien se concentrant sur les frigorigènes de remplacement a été tenue pour 44 formateurs et techniciens ; 150 techniciens ont reçu une formation dans le cadre du programme en service après-vente de réfrigération à usage commercial des fabricants ; et 96 techniciens ont été formés dans le cadre du programme en service après-vente des fabricants pour l’entretien de l’équipement de RAC au R-290, pour lequel des documents de formation ont également été élaborés. Des documents de formation pour les supermarchés ont été élaborés et soumis à essai lors de sessions pilotes et une réunion de consultation des parties prenantes s’est tenue dans ce secteur. Les activités promotionnelles se sont poursuivies, la Journée mondiale de l’ozone a été célébrée et la tournée et la table ronde Ozone2Climate Technologies a été animée en personne et en virtuel.</w:t>
      </w:r>
    </w:p>
    <w:bookmarkEnd w:id="4"/>
    <w:p w14:paraId="7B23CBD2" w14:textId="77777777" w:rsidR="006B70F8" w:rsidRDefault="006B70F8" w:rsidP="009D6B7A">
      <w:pPr>
        <w:pStyle w:val="Heading1"/>
        <w:keepNext/>
        <w:keepLines/>
        <w:numPr>
          <w:ilvl w:val="0"/>
          <w:numId w:val="0"/>
        </w:numPr>
        <w:tabs>
          <w:tab w:val="left" w:pos="720"/>
        </w:tabs>
        <w:rPr>
          <w:u w:val="single"/>
        </w:rPr>
      </w:pPr>
      <w:r>
        <w:rPr>
          <w:u w:val="single"/>
        </w:rPr>
        <w:t>Décaissement des fonds</w:t>
      </w:r>
    </w:p>
    <w:p w14:paraId="1AC6B92D" w14:textId="4B2C8617" w:rsidR="007965B2" w:rsidRDefault="006B70F8" w:rsidP="004F5A7E">
      <w:pPr>
        <w:pStyle w:val="Heading1"/>
        <w:numPr>
          <w:ilvl w:val="0"/>
          <w:numId w:val="21"/>
        </w:numPr>
        <w:spacing w:after="0"/>
      </w:pPr>
      <w:r>
        <w:t>En date d’octobre 2024, des 188 419 890 $ US approuvés pour toutes les tranches des plans sectoriels au titre de la phase II du PGEH pour la Chine, 148 043 439 $ US (79 %) ont été décaissés des agences d’exécution au CCEE, et le CCEE a décaissé 128 762 523 $ US (68 %) en faveur des bénéficiaires,</w:t>
      </w:r>
      <w:r>
        <w:rPr>
          <w:rStyle w:val="FootnoteReference"/>
        </w:rPr>
        <w:footnoteReference w:id="7"/>
      </w:r>
      <w:r>
        <w:t xml:space="preserve"> comme indiqué dans le tableau 7.</w:t>
      </w:r>
    </w:p>
    <w:p w14:paraId="2219D0AA" w14:textId="0CB44161" w:rsidR="006B70F8" w:rsidRDefault="006B70F8" w:rsidP="00720780">
      <w:pPr>
        <w:widowControl w:val="0"/>
        <w:spacing w:before="240"/>
        <w:rPr>
          <w:b/>
        </w:rPr>
      </w:pPr>
      <w:r>
        <w:rPr>
          <w:b/>
        </w:rPr>
        <w:t>Tableau 7. Décaissement par secteur au titre de la phase II du PGEH (en date d’octobre 2024)</w:t>
      </w:r>
    </w:p>
    <w:tbl>
      <w:tblPr>
        <w:tblW w:w="1078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Look w:val="04A0" w:firstRow="1" w:lastRow="0" w:firstColumn="1" w:lastColumn="0" w:noHBand="0" w:noVBand="1"/>
      </w:tblPr>
      <w:tblGrid>
        <w:gridCol w:w="1560"/>
        <w:gridCol w:w="1344"/>
        <w:gridCol w:w="1125"/>
        <w:gridCol w:w="1125"/>
        <w:gridCol w:w="1126"/>
        <w:gridCol w:w="1125"/>
        <w:gridCol w:w="1126"/>
        <w:gridCol w:w="1125"/>
        <w:gridCol w:w="1129"/>
      </w:tblGrid>
      <w:tr w:rsidR="002573B3" w14:paraId="1718D172" w14:textId="77777777" w:rsidTr="00F405F9">
        <w:trPr>
          <w:trHeight w:val="311"/>
          <w:tblHeader/>
        </w:trPr>
        <w:tc>
          <w:tcPr>
            <w:tcW w:w="290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66D18A" w14:textId="575BBDB6" w:rsidR="0082158C" w:rsidRDefault="0082158C">
            <w:pPr>
              <w:keepNext/>
              <w:jc w:val="center"/>
              <w:rPr>
                <w:b/>
                <w:bCs/>
                <w:color w:val="000000"/>
                <w:sz w:val="19"/>
                <w:szCs w:val="19"/>
              </w:rPr>
            </w:pPr>
            <w:r>
              <w:rPr>
                <w:b/>
                <w:color w:val="000000"/>
                <w:sz w:val="19"/>
              </w:rPr>
              <w:t>Financement par secteur/agence d’exécution</w:t>
            </w:r>
          </w:p>
        </w:tc>
        <w:tc>
          <w:tcPr>
            <w:tcW w:w="1125" w:type="dxa"/>
            <w:tcBorders>
              <w:top w:val="single" w:sz="4" w:space="0" w:color="auto"/>
              <w:left w:val="single" w:sz="4" w:space="0" w:color="auto"/>
              <w:bottom w:val="single" w:sz="4" w:space="0" w:color="auto"/>
              <w:right w:val="single" w:sz="4" w:space="0" w:color="auto"/>
            </w:tcBorders>
            <w:shd w:val="clear" w:color="auto" w:fill="auto"/>
            <w:noWrap/>
            <w:tcMar>
              <w:top w:w="0" w:type="dxa"/>
              <w:left w:w="0" w:type="dxa"/>
              <w:bottom w:w="0" w:type="dxa"/>
              <w:right w:w="0" w:type="dxa"/>
            </w:tcMar>
            <w:vAlign w:val="center"/>
            <w:hideMark/>
          </w:tcPr>
          <w:p w14:paraId="2A81756C" w14:textId="77777777" w:rsidR="0082158C" w:rsidRDefault="0082158C">
            <w:pPr>
              <w:keepNext/>
              <w:jc w:val="center"/>
              <w:rPr>
                <w:b/>
                <w:bCs/>
                <w:color w:val="000000"/>
                <w:sz w:val="19"/>
                <w:szCs w:val="19"/>
              </w:rPr>
            </w:pPr>
            <w:r>
              <w:rPr>
                <w:b/>
                <w:color w:val="000000"/>
                <w:sz w:val="19"/>
              </w:rPr>
              <w:t>Tranche 1</w:t>
            </w:r>
          </w:p>
        </w:tc>
        <w:tc>
          <w:tcPr>
            <w:tcW w:w="1125" w:type="dxa"/>
            <w:tcBorders>
              <w:top w:val="single" w:sz="4" w:space="0" w:color="auto"/>
              <w:left w:val="single" w:sz="4" w:space="0" w:color="auto"/>
              <w:bottom w:val="single" w:sz="4" w:space="0" w:color="auto"/>
              <w:right w:val="single" w:sz="4" w:space="0" w:color="auto"/>
            </w:tcBorders>
            <w:shd w:val="clear" w:color="auto" w:fill="auto"/>
            <w:noWrap/>
            <w:tcMar>
              <w:top w:w="0" w:type="dxa"/>
              <w:left w:w="0" w:type="dxa"/>
              <w:bottom w:w="0" w:type="dxa"/>
              <w:right w:w="0" w:type="dxa"/>
            </w:tcMar>
            <w:vAlign w:val="center"/>
            <w:hideMark/>
          </w:tcPr>
          <w:p w14:paraId="4382855A" w14:textId="77777777" w:rsidR="0082158C" w:rsidRDefault="0082158C">
            <w:pPr>
              <w:keepNext/>
              <w:jc w:val="center"/>
              <w:rPr>
                <w:b/>
                <w:bCs/>
                <w:color w:val="000000"/>
                <w:sz w:val="19"/>
                <w:szCs w:val="19"/>
              </w:rPr>
            </w:pPr>
            <w:r>
              <w:rPr>
                <w:b/>
                <w:color w:val="000000"/>
                <w:sz w:val="19"/>
              </w:rPr>
              <w:t>Tranche 2</w:t>
            </w:r>
          </w:p>
        </w:tc>
        <w:tc>
          <w:tcPr>
            <w:tcW w:w="1126"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hideMark/>
          </w:tcPr>
          <w:p w14:paraId="0142B4BA" w14:textId="77777777" w:rsidR="0082158C" w:rsidRDefault="0082158C">
            <w:pPr>
              <w:keepNext/>
              <w:jc w:val="center"/>
              <w:rPr>
                <w:b/>
                <w:bCs/>
                <w:color w:val="000000"/>
                <w:sz w:val="19"/>
                <w:szCs w:val="19"/>
              </w:rPr>
            </w:pPr>
            <w:r>
              <w:rPr>
                <w:b/>
                <w:color w:val="000000"/>
                <w:sz w:val="19"/>
              </w:rPr>
              <w:t>Tranche 3</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1BEDAD" w14:textId="77777777" w:rsidR="0082158C" w:rsidRDefault="0082158C">
            <w:pPr>
              <w:keepNext/>
              <w:ind w:left="-111" w:right="-41"/>
              <w:jc w:val="center"/>
              <w:rPr>
                <w:b/>
                <w:bCs/>
                <w:color w:val="000000"/>
                <w:sz w:val="19"/>
                <w:szCs w:val="19"/>
              </w:rPr>
            </w:pPr>
            <w:r>
              <w:rPr>
                <w:b/>
                <w:color w:val="000000"/>
                <w:sz w:val="19"/>
              </w:rPr>
              <w:t>Tranche 4</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7A0934" w14:textId="77777777" w:rsidR="0082158C" w:rsidRDefault="0082158C">
            <w:pPr>
              <w:keepNext/>
              <w:ind w:left="-110" w:right="-112"/>
              <w:jc w:val="center"/>
              <w:rPr>
                <w:b/>
                <w:bCs/>
                <w:color w:val="000000"/>
                <w:sz w:val="19"/>
                <w:szCs w:val="19"/>
              </w:rPr>
            </w:pPr>
            <w:r>
              <w:rPr>
                <w:b/>
                <w:color w:val="000000"/>
                <w:sz w:val="19"/>
              </w:rPr>
              <w:t>Tranche 5</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1A09348A" w14:textId="2582FAE9" w:rsidR="0082158C" w:rsidRDefault="0082158C" w:rsidP="004F5A7E">
            <w:pPr>
              <w:keepNext/>
              <w:ind w:right="-106" w:hanging="106"/>
              <w:jc w:val="center"/>
              <w:rPr>
                <w:b/>
                <w:bCs/>
                <w:color w:val="000000"/>
                <w:sz w:val="19"/>
                <w:szCs w:val="19"/>
              </w:rPr>
            </w:pPr>
            <w:r>
              <w:rPr>
                <w:b/>
                <w:color w:val="000000"/>
                <w:sz w:val="19"/>
              </w:rPr>
              <w:t>Tranche 6</w:t>
            </w:r>
          </w:p>
        </w:tc>
        <w:tc>
          <w:tcPr>
            <w:tcW w:w="1129" w:type="dxa"/>
            <w:tcBorders>
              <w:top w:val="single" w:sz="4" w:space="0" w:color="auto"/>
              <w:left w:val="single" w:sz="4" w:space="0" w:color="auto"/>
              <w:bottom w:val="single" w:sz="4" w:space="0" w:color="auto"/>
              <w:right w:val="single" w:sz="4" w:space="0" w:color="auto"/>
            </w:tcBorders>
            <w:shd w:val="clear" w:color="auto" w:fill="auto"/>
            <w:noWrap/>
            <w:tcMar>
              <w:top w:w="0" w:type="dxa"/>
              <w:left w:w="0" w:type="dxa"/>
              <w:bottom w:w="0" w:type="dxa"/>
              <w:right w:w="0" w:type="dxa"/>
            </w:tcMar>
            <w:vAlign w:val="center"/>
            <w:hideMark/>
          </w:tcPr>
          <w:p w14:paraId="35BFB894" w14:textId="6E56FBDD" w:rsidR="0082158C" w:rsidRDefault="0082158C">
            <w:pPr>
              <w:keepNext/>
              <w:jc w:val="center"/>
              <w:rPr>
                <w:b/>
                <w:bCs/>
                <w:color w:val="000000"/>
                <w:sz w:val="19"/>
                <w:szCs w:val="19"/>
              </w:rPr>
            </w:pPr>
            <w:r>
              <w:rPr>
                <w:b/>
                <w:color w:val="000000"/>
                <w:sz w:val="19"/>
              </w:rPr>
              <w:t>Total</w:t>
            </w:r>
          </w:p>
        </w:tc>
      </w:tr>
      <w:tr w:rsidR="005460C3" w14:paraId="59C47B4E" w14:textId="77777777" w:rsidTr="004F5A7E">
        <w:trPr>
          <w:trHeight w:val="311"/>
        </w:trPr>
        <w:tc>
          <w:tcPr>
            <w:tcW w:w="10785" w:type="dxa"/>
            <w:gridSpan w:val="9"/>
            <w:tcBorders>
              <w:top w:val="single" w:sz="4" w:space="0" w:color="auto"/>
              <w:left w:val="single" w:sz="4" w:space="0" w:color="auto"/>
              <w:bottom w:val="single" w:sz="4" w:space="0" w:color="auto"/>
              <w:right w:val="single" w:sz="4" w:space="0" w:color="auto"/>
            </w:tcBorders>
            <w:shd w:val="clear" w:color="auto" w:fill="auto"/>
            <w:vAlign w:val="center"/>
          </w:tcPr>
          <w:p w14:paraId="471A5F3D" w14:textId="6934E773" w:rsidR="005460C3" w:rsidRDefault="005460C3">
            <w:pPr>
              <w:ind w:left="28"/>
              <w:jc w:val="left"/>
              <w:rPr>
                <w:b/>
                <w:bCs/>
                <w:color w:val="000000"/>
                <w:sz w:val="19"/>
                <w:szCs w:val="19"/>
              </w:rPr>
            </w:pPr>
            <w:r>
              <w:rPr>
                <w:b/>
                <w:color w:val="000000"/>
                <w:sz w:val="19"/>
              </w:rPr>
              <w:t>Mousses de PSX (ONUDI/Allemagne)</w:t>
            </w:r>
          </w:p>
        </w:tc>
      </w:tr>
      <w:tr w:rsidR="002573B3" w14:paraId="5035BCBC" w14:textId="77777777" w:rsidTr="00F405F9">
        <w:trPr>
          <w:trHeight w:val="50"/>
        </w:trPr>
        <w:tc>
          <w:tcPr>
            <w:tcW w:w="290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1BB3880" w14:textId="77777777" w:rsidR="0082158C" w:rsidRDefault="0082158C">
            <w:pPr>
              <w:jc w:val="left"/>
              <w:rPr>
                <w:color w:val="000000"/>
                <w:sz w:val="19"/>
                <w:szCs w:val="19"/>
              </w:rPr>
            </w:pPr>
            <w:r>
              <w:rPr>
                <w:color w:val="000000"/>
                <w:sz w:val="19"/>
              </w:rPr>
              <w:t>Approuvé ($ US)</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73662E" w14:textId="77777777" w:rsidR="0082158C" w:rsidRDefault="0082158C">
            <w:pPr>
              <w:jc w:val="right"/>
              <w:rPr>
                <w:sz w:val="19"/>
                <w:szCs w:val="19"/>
              </w:rPr>
            </w:pPr>
            <w:r>
              <w:rPr>
                <w:sz w:val="19"/>
              </w:rPr>
              <w:t>7 514 867</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23F130" w14:textId="77777777" w:rsidR="0082158C" w:rsidRDefault="0082158C">
            <w:pPr>
              <w:jc w:val="right"/>
              <w:rPr>
                <w:sz w:val="19"/>
                <w:szCs w:val="19"/>
              </w:rPr>
            </w:pPr>
            <w:r>
              <w:rPr>
                <w:sz w:val="19"/>
              </w:rPr>
              <w:t>9 000 000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E8AFA8" w14:textId="77777777" w:rsidR="0082158C" w:rsidRDefault="0082158C">
            <w:pPr>
              <w:jc w:val="right"/>
              <w:rPr>
                <w:sz w:val="19"/>
                <w:szCs w:val="19"/>
              </w:rPr>
            </w:pPr>
            <w:r>
              <w:rPr>
                <w:sz w:val="19"/>
              </w:rPr>
              <w:t>9 890 431</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A78530" w14:textId="77777777" w:rsidR="0082158C" w:rsidRDefault="0082158C">
            <w:pPr>
              <w:jc w:val="right"/>
              <w:rPr>
                <w:sz w:val="19"/>
                <w:szCs w:val="19"/>
              </w:rPr>
            </w:pPr>
            <w:r>
              <w:rPr>
                <w:sz w:val="19"/>
              </w:rPr>
              <w:t>5 000 000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AD7561" w14:textId="77777777" w:rsidR="0082158C" w:rsidRDefault="0082158C">
            <w:pPr>
              <w:jc w:val="right"/>
              <w:rPr>
                <w:sz w:val="19"/>
                <w:szCs w:val="19"/>
              </w:rPr>
            </w:pPr>
            <w:r>
              <w:rPr>
                <w:sz w:val="19"/>
              </w:rPr>
              <w:t>2 000 000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3773A443" w14:textId="0BD8AAD0" w:rsidR="0082158C" w:rsidRDefault="007965B2">
            <w:pPr>
              <w:jc w:val="right"/>
              <w:rPr>
                <w:sz w:val="19"/>
                <w:szCs w:val="19"/>
              </w:rPr>
            </w:pPr>
            <w:r>
              <w:rPr>
                <w:sz w:val="19"/>
              </w:rPr>
              <w:t>3 000 000</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7CD64B" w14:textId="27E9459C" w:rsidR="0082158C" w:rsidRDefault="007965B2">
            <w:pPr>
              <w:jc w:val="right"/>
              <w:rPr>
                <w:sz w:val="19"/>
                <w:szCs w:val="19"/>
              </w:rPr>
            </w:pPr>
            <w:r>
              <w:rPr>
                <w:sz w:val="19"/>
              </w:rPr>
              <w:t>36 405 298</w:t>
            </w:r>
          </w:p>
        </w:tc>
      </w:tr>
      <w:tr w:rsidR="002573B3" w14:paraId="298B88BB" w14:textId="77777777" w:rsidTr="00884F5A">
        <w:trPr>
          <w:trHeight w:val="174"/>
        </w:trPr>
        <w:tc>
          <w:tcPr>
            <w:tcW w:w="15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89648B2" w14:textId="77777777" w:rsidR="0082158C" w:rsidRDefault="0082158C">
            <w:pPr>
              <w:jc w:val="left"/>
              <w:rPr>
                <w:color w:val="000000"/>
                <w:sz w:val="19"/>
                <w:szCs w:val="19"/>
              </w:rPr>
            </w:pPr>
            <w:r>
              <w:rPr>
                <w:color w:val="000000"/>
                <w:sz w:val="19"/>
              </w:rPr>
              <w:lastRenderedPageBreak/>
              <w:t>Décaissement des agences d’exécution en faveur du CCEE</w:t>
            </w:r>
          </w:p>
        </w:tc>
        <w:tc>
          <w:tcPr>
            <w:tcW w:w="13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6FB625" w14:textId="20121CC8" w:rsidR="0082158C" w:rsidRDefault="0082158C">
            <w:pPr>
              <w:ind w:right="-62"/>
              <w:jc w:val="left"/>
              <w:rPr>
                <w:color w:val="000000"/>
                <w:sz w:val="19"/>
                <w:szCs w:val="19"/>
              </w:rPr>
            </w:pPr>
            <w:r>
              <w:rPr>
                <w:color w:val="000000"/>
                <w:sz w:val="19"/>
              </w:rPr>
              <w:t>Montant ($</w:t>
            </w:r>
            <w:r w:rsidR="00884F5A">
              <w:rPr>
                <w:color w:val="000000"/>
                <w:sz w:val="19"/>
              </w:rPr>
              <w:t> </w:t>
            </w:r>
            <w:r>
              <w:rPr>
                <w:color w:val="000000"/>
                <w:sz w:val="19"/>
              </w:rPr>
              <w:t>US)</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AB8F57" w14:textId="77777777" w:rsidR="0082158C" w:rsidRDefault="0082158C">
            <w:pPr>
              <w:jc w:val="right"/>
              <w:rPr>
                <w:sz w:val="19"/>
                <w:szCs w:val="19"/>
              </w:rPr>
            </w:pPr>
            <w:r>
              <w:rPr>
                <w:sz w:val="19"/>
              </w:rPr>
              <w:t>7 514 867</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A6FE03" w14:textId="77777777" w:rsidR="0082158C" w:rsidRDefault="0082158C">
            <w:pPr>
              <w:jc w:val="right"/>
              <w:rPr>
                <w:sz w:val="19"/>
                <w:szCs w:val="19"/>
              </w:rPr>
            </w:pPr>
            <w:r>
              <w:rPr>
                <w:sz w:val="19"/>
              </w:rPr>
              <w:t>9 000 000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6B60E1" w14:textId="77777777" w:rsidR="0082158C" w:rsidRDefault="0082158C">
            <w:pPr>
              <w:jc w:val="right"/>
              <w:rPr>
                <w:sz w:val="19"/>
                <w:szCs w:val="19"/>
              </w:rPr>
            </w:pPr>
            <w:r>
              <w:rPr>
                <w:sz w:val="19"/>
              </w:rPr>
              <w:t>9 890 431</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705C86" w14:textId="3D8DC905" w:rsidR="0082158C" w:rsidRDefault="00523C23">
            <w:pPr>
              <w:jc w:val="right"/>
              <w:rPr>
                <w:sz w:val="19"/>
                <w:szCs w:val="19"/>
              </w:rPr>
            </w:pPr>
            <w:r>
              <w:rPr>
                <w:sz w:val="19"/>
              </w:rPr>
              <w:t>4 071 414</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9A5C49" w14:textId="6B7A9FA9" w:rsidR="0082158C" w:rsidRDefault="00A54FFB">
            <w:pPr>
              <w:jc w:val="right"/>
              <w:rPr>
                <w:sz w:val="19"/>
                <w:szCs w:val="19"/>
              </w:rPr>
            </w:pPr>
            <w:r>
              <w:rPr>
                <w:sz w:val="19"/>
              </w:rPr>
              <w:t>1 800 000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0CD3027C" w14:textId="7283723E" w:rsidR="0082158C" w:rsidRDefault="00990827">
            <w:pPr>
              <w:jc w:val="right"/>
              <w:rPr>
                <w:sz w:val="19"/>
                <w:szCs w:val="19"/>
              </w:rPr>
            </w:pPr>
            <w:r>
              <w:rPr>
                <w:sz w:val="19"/>
              </w:rPr>
              <w:t>900 000</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D2FEF3" w14:textId="4A21516D" w:rsidR="0082158C" w:rsidRDefault="00990827">
            <w:pPr>
              <w:jc w:val="right"/>
              <w:rPr>
                <w:sz w:val="19"/>
                <w:szCs w:val="19"/>
              </w:rPr>
            </w:pPr>
            <w:r>
              <w:rPr>
                <w:sz w:val="19"/>
              </w:rPr>
              <w:t>33 176 712</w:t>
            </w:r>
          </w:p>
        </w:tc>
      </w:tr>
      <w:tr w:rsidR="002573B3" w14:paraId="71D585F9" w14:textId="77777777" w:rsidTr="00884F5A">
        <w:trPr>
          <w:trHeight w:val="37"/>
        </w:trPr>
        <w:tc>
          <w:tcPr>
            <w:tcW w:w="156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90944F6" w14:textId="77777777" w:rsidR="0082158C" w:rsidRDefault="0082158C">
            <w:pPr>
              <w:jc w:val="left"/>
              <w:rPr>
                <w:color w:val="000000"/>
                <w:sz w:val="19"/>
                <w:szCs w:val="19"/>
                <w:lang w:val="en-US" w:eastAsia="en-CA"/>
              </w:rPr>
            </w:pPr>
          </w:p>
        </w:tc>
        <w:tc>
          <w:tcPr>
            <w:tcW w:w="13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A77D74" w14:textId="77777777" w:rsidR="0082158C" w:rsidRDefault="0082158C">
            <w:pPr>
              <w:jc w:val="left"/>
              <w:rPr>
                <w:color w:val="000000"/>
                <w:sz w:val="19"/>
                <w:szCs w:val="19"/>
              </w:rPr>
            </w:pPr>
            <w:r>
              <w:rPr>
                <w:color w:val="000000"/>
                <w:sz w:val="19"/>
              </w:rPr>
              <w:t>Taux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849278" w14:textId="77777777" w:rsidR="0082158C" w:rsidRDefault="0082158C" w:rsidP="00720780">
            <w:pPr>
              <w:jc w:val="center"/>
              <w:rPr>
                <w:sz w:val="19"/>
                <w:szCs w:val="19"/>
              </w:rPr>
            </w:pPr>
            <w:r>
              <w:rPr>
                <w:sz w:val="19"/>
              </w:rPr>
              <w:t>100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F402CC" w14:textId="77777777" w:rsidR="0082158C" w:rsidRDefault="0082158C" w:rsidP="00720780">
            <w:pPr>
              <w:jc w:val="center"/>
              <w:rPr>
                <w:sz w:val="19"/>
                <w:szCs w:val="19"/>
              </w:rPr>
            </w:pPr>
            <w:r>
              <w:rPr>
                <w:sz w:val="19"/>
              </w:rPr>
              <w:t>100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1C3A07" w14:textId="77777777" w:rsidR="0082158C" w:rsidRDefault="0082158C" w:rsidP="00720780">
            <w:pPr>
              <w:jc w:val="center"/>
              <w:rPr>
                <w:sz w:val="19"/>
                <w:szCs w:val="19"/>
              </w:rPr>
            </w:pPr>
            <w:r>
              <w:rPr>
                <w:sz w:val="19"/>
              </w:rPr>
              <w:t>100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EB0A4B" w14:textId="0B55D7D8" w:rsidR="0082158C" w:rsidRDefault="00A54FFB" w:rsidP="00720780">
            <w:pPr>
              <w:jc w:val="center"/>
              <w:rPr>
                <w:sz w:val="19"/>
                <w:szCs w:val="19"/>
              </w:rPr>
            </w:pPr>
            <w:r>
              <w:rPr>
                <w:sz w:val="19"/>
              </w:rPr>
              <w:t>81</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F69A5D" w14:textId="38B93D5B" w:rsidR="0082158C" w:rsidRDefault="00A54FFB" w:rsidP="00720780">
            <w:pPr>
              <w:jc w:val="center"/>
              <w:rPr>
                <w:sz w:val="19"/>
                <w:szCs w:val="19"/>
              </w:rPr>
            </w:pPr>
            <w:r>
              <w:rPr>
                <w:sz w:val="19"/>
              </w:rPr>
              <w:t>90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595B9E48" w14:textId="75F88752" w:rsidR="0082158C" w:rsidRDefault="00990827" w:rsidP="00720780">
            <w:pPr>
              <w:jc w:val="center"/>
              <w:rPr>
                <w:sz w:val="19"/>
                <w:szCs w:val="19"/>
              </w:rPr>
            </w:pPr>
            <w:r>
              <w:rPr>
                <w:sz w:val="19"/>
              </w:rPr>
              <w:t>30</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8CC7B0" w14:textId="4BAAA3ED" w:rsidR="0082158C" w:rsidRDefault="006034D1" w:rsidP="00720780">
            <w:pPr>
              <w:jc w:val="center"/>
              <w:rPr>
                <w:sz w:val="19"/>
                <w:szCs w:val="19"/>
              </w:rPr>
            </w:pPr>
            <w:r>
              <w:rPr>
                <w:sz w:val="19"/>
              </w:rPr>
              <w:t>91</w:t>
            </w:r>
          </w:p>
        </w:tc>
      </w:tr>
      <w:tr w:rsidR="002573B3" w14:paraId="76DF734B" w14:textId="77777777" w:rsidTr="00884F5A">
        <w:trPr>
          <w:trHeight w:val="68"/>
        </w:trPr>
        <w:tc>
          <w:tcPr>
            <w:tcW w:w="15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78195E6" w14:textId="77777777" w:rsidR="0082158C" w:rsidRDefault="0082158C">
            <w:pPr>
              <w:jc w:val="left"/>
              <w:rPr>
                <w:color w:val="000000"/>
                <w:sz w:val="19"/>
                <w:szCs w:val="19"/>
              </w:rPr>
            </w:pPr>
            <w:r>
              <w:rPr>
                <w:color w:val="000000"/>
                <w:sz w:val="19"/>
              </w:rPr>
              <w:t>Décaissé par le CCEE</w:t>
            </w:r>
          </w:p>
        </w:tc>
        <w:tc>
          <w:tcPr>
            <w:tcW w:w="13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605686" w14:textId="77777777" w:rsidR="0082158C" w:rsidRDefault="0082158C">
            <w:pPr>
              <w:ind w:right="-107"/>
              <w:jc w:val="left"/>
              <w:rPr>
                <w:color w:val="000000"/>
                <w:sz w:val="19"/>
                <w:szCs w:val="19"/>
              </w:rPr>
            </w:pPr>
            <w:r>
              <w:rPr>
                <w:color w:val="000000"/>
                <w:sz w:val="19"/>
              </w:rPr>
              <w:t>Montant ($ US)</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E40E79" w14:textId="77777777" w:rsidR="0082158C" w:rsidRDefault="0082158C">
            <w:pPr>
              <w:jc w:val="right"/>
              <w:rPr>
                <w:sz w:val="19"/>
                <w:szCs w:val="19"/>
              </w:rPr>
            </w:pPr>
            <w:r>
              <w:rPr>
                <w:sz w:val="19"/>
              </w:rPr>
              <w:t>7 400 495</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0C0FD9" w14:textId="77777777" w:rsidR="0082158C" w:rsidRDefault="0082158C">
            <w:pPr>
              <w:jc w:val="right"/>
              <w:rPr>
                <w:sz w:val="19"/>
                <w:szCs w:val="19"/>
              </w:rPr>
            </w:pPr>
            <w:r>
              <w:rPr>
                <w:sz w:val="19"/>
              </w:rPr>
              <w:t>9 000 000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C8D424" w14:textId="77777777" w:rsidR="0082158C" w:rsidRDefault="0082158C">
            <w:pPr>
              <w:jc w:val="right"/>
              <w:rPr>
                <w:sz w:val="19"/>
                <w:szCs w:val="19"/>
              </w:rPr>
            </w:pPr>
            <w:r>
              <w:rPr>
                <w:sz w:val="19"/>
              </w:rPr>
              <w:t>9 890 431</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7F60E4" w14:textId="4B56970F" w:rsidR="0082158C" w:rsidRDefault="006034D1">
            <w:pPr>
              <w:jc w:val="right"/>
              <w:rPr>
                <w:sz w:val="19"/>
                <w:szCs w:val="19"/>
              </w:rPr>
            </w:pPr>
            <w:r>
              <w:rPr>
                <w:sz w:val="19"/>
              </w:rPr>
              <w:t>2 831 081</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B4CF51" w14:textId="49D1C86A" w:rsidR="0082158C" w:rsidRDefault="00B4204C">
            <w:pPr>
              <w:jc w:val="right"/>
              <w:rPr>
                <w:sz w:val="19"/>
                <w:szCs w:val="19"/>
              </w:rPr>
            </w:pPr>
            <w:r>
              <w:rPr>
                <w:sz w:val="19"/>
              </w:rPr>
              <w:t>660 676</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6246A32A" w14:textId="1C2CEDEA" w:rsidR="0082158C" w:rsidRDefault="00B4204C">
            <w:pPr>
              <w:jc w:val="right"/>
              <w:rPr>
                <w:sz w:val="19"/>
                <w:szCs w:val="19"/>
              </w:rPr>
            </w:pPr>
            <w:r>
              <w:rPr>
                <w:sz w:val="19"/>
              </w:rPr>
              <w:t>896 224</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820AA6" w14:textId="10F00431" w:rsidR="0082158C" w:rsidRDefault="00DA6F61">
            <w:pPr>
              <w:jc w:val="right"/>
              <w:rPr>
                <w:sz w:val="19"/>
                <w:szCs w:val="19"/>
              </w:rPr>
            </w:pPr>
            <w:r>
              <w:rPr>
                <w:sz w:val="19"/>
              </w:rPr>
              <w:t>30 678 907</w:t>
            </w:r>
          </w:p>
        </w:tc>
      </w:tr>
      <w:tr w:rsidR="002573B3" w14:paraId="34AD86DF" w14:textId="77777777" w:rsidTr="00884F5A">
        <w:trPr>
          <w:trHeight w:val="37"/>
        </w:trPr>
        <w:tc>
          <w:tcPr>
            <w:tcW w:w="156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5570126" w14:textId="77777777" w:rsidR="0082158C" w:rsidRDefault="0082158C">
            <w:pPr>
              <w:jc w:val="left"/>
              <w:rPr>
                <w:color w:val="000000"/>
                <w:sz w:val="19"/>
                <w:szCs w:val="19"/>
                <w:lang w:val="en-US" w:eastAsia="en-CA"/>
              </w:rPr>
            </w:pPr>
          </w:p>
        </w:tc>
        <w:tc>
          <w:tcPr>
            <w:tcW w:w="13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D40737" w14:textId="77777777" w:rsidR="0082158C" w:rsidRDefault="0082158C">
            <w:pPr>
              <w:jc w:val="left"/>
              <w:rPr>
                <w:color w:val="000000"/>
                <w:sz w:val="19"/>
                <w:szCs w:val="19"/>
              </w:rPr>
            </w:pPr>
            <w:r>
              <w:rPr>
                <w:color w:val="000000"/>
                <w:sz w:val="19"/>
              </w:rPr>
              <w:t>Taux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259EEC" w14:textId="77777777" w:rsidR="0082158C" w:rsidRDefault="0082158C" w:rsidP="00720780">
            <w:pPr>
              <w:jc w:val="center"/>
              <w:rPr>
                <w:sz w:val="19"/>
                <w:szCs w:val="19"/>
              </w:rPr>
            </w:pPr>
            <w:r>
              <w:rPr>
                <w:sz w:val="19"/>
              </w:rPr>
              <w:t>98</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4EAAB1" w14:textId="77777777" w:rsidR="0082158C" w:rsidRDefault="0082158C" w:rsidP="00720780">
            <w:pPr>
              <w:jc w:val="center"/>
              <w:rPr>
                <w:sz w:val="19"/>
                <w:szCs w:val="19"/>
              </w:rPr>
            </w:pPr>
            <w:r>
              <w:rPr>
                <w:sz w:val="19"/>
              </w:rPr>
              <w:t>100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F6EB71" w14:textId="77777777" w:rsidR="0082158C" w:rsidRDefault="0082158C" w:rsidP="00720780">
            <w:pPr>
              <w:jc w:val="center"/>
              <w:rPr>
                <w:sz w:val="19"/>
                <w:szCs w:val="19"/>
              </w:rPr>
            </w:pPr>
            <w:r>
              <w:rPr>
                <w:sz w:val="19"/>
              </w:rPr>
              <w:t>100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B32F29" w14:textId="76294C2D" w:rsidR="0082158C" w:rsidRDefault="006034D1" w:rsidP="00720780">
            <w:pPr>
              <w:jc w:val="center"/>
              <w:rPr>
                <w:sz w:val="19"/>
                <w:szCs w:val="19"/>
              </w:rPr>
            </w:pPr>
            <w:r>
              <w:rPr>
                <w:sz w:val="19"/>
              </w:rPr>
              <w:t>57</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24FAF4" w14:textId="6C232C0C" w:rsidR="0082158C" w:rsidRDefault="00B4204C" w:rsidP="00720780">
            <w:pPr>
              <w:jc w:val="center"/>
              <w:rPr>
                <w:sz w:val="19"/>
                <w:szCs w:val="19"/>
              </w:rPr>
            </w:pPr>
            <w:r>
              <w:rPr>
                <w:sz w:val="19"/>
              </w:rPr>
              <w:t>33</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4804F22C" w14:textId="3AFED50F" w:rsidR="0082158C" w:rsidRDefault="00B4204C" w:rsidP="00720780">
            <w:pPr>
              <w:jc w:val="center"/>
              <w:rPr>
                <w:sz w:val="19"/>
                <w:szCs w:val="19"/>
              </w:rPr>
            </w:pPr>
            <w:r>
              <w:rPr>
                <w:sz w:val="19"/>
              </w:rPr>
              <w:t>30</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BC5248" w14:textId="34C02FFD" w:rsidR="0082158C" w:rsidRDefault="00DA6F61" w:rsidP="00720780">
            <w:pPr>
              <w:jc w:val="center"/>
              <w:rPr>
                <w:sz w:val="19"/>
                <w:szCs w:val="19"/>
              </w:rPr>
            </w:pPr>
            <w:r>
              <w:rPr>
                <w:sz w:val="19"/>
              </w:rPr>
              <w:t>84</w:t>
            </w:r>
          </w:p>
        </w:tc>
      </w:tr>
      <w:tr w:rsidR="005460C3" w14:paraId="3FA49CE7" w14:textId="77777777" w:rsidTr="004F5A7E">
        <w:trPr>
          <w:trHeight w:val="290"/>
        </w:trPr>
        <w:tc>
          <w:tcPr>
            <w:tcW w:w="10785" w:type="dxa"/>
            <w:gridSpan w:val="9"/>
            <w:tcBorders>
              <w:top w:val="single" w:sz="4" w:space="0" w:color="auto"/>
              <w:left w:val="single" w:sz="4" w:space="0" w:color="auto"/>
              <w:bottom w:val="single" w:sz="4" w:space="0" w:color="auto"/>
              <w:right w:val="single" w:sz="4" w:space="0" w:color="auto"/>
            </w:tcBorders>
            <w:shd w:val="clear" w:color="auto" w:fill="auto"/>
            <w:vAlign w:val="center"/>
          </w:tcPr>
          <w:p w14:paraId="4BC780CA" w14:textId="2DF0BCD7" w:rsidR="005460C3" w:rsidRDefault="005460C3">
            <w:pPr>
              <w:widowControl w:val="0"/>
              <w:jc w:val="left"/>
              <w:rPr>
                <w:b/>
                <w:bCs/>
                <w:color w:val="000000"/>
                <w:sz w:val="19"/>
                <w:szCs w:val="19"/>
              </w:rPr>
            </w:pPr>
            <w:r>
              <w:rPr>
                <w:b/>
                <w:color w:val="000000"/>
                <w:sz w:val="19"/>
              </w:rPr>
              <w:t>Mousses de PU (Banque mondiale)</w:t>
            </w:r>
          </w:p>
        </w:tc>
      </w:tr>
      <w:tr w:rsidR="002573B3" w14:paraId="753DDCC6" w14:textId="77777777" w:rsidTr="00F405F9">
        <w:trPr>
          <w:trHeight w:val="50"/>
        </w:trPr>
        <w:tc>
          <w:tcPr>
            <w:tcW w:w="290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2411C7" w14:textId="77777777" w:rsidR="00A10F06" w:rsidRDefault="00A10F06" w:rsidP="00A10F06">
            <w:pPr>
              <w:widowControl w:val="0"/>
              <w:jc w:val="left"/>
              <w:rPr>
                <w:color w:val="000000"/>
                <w:sz w:val="19"/>
                <w:szCs w:val="19"/>
              </w:rPr>
            </w:pPr>
            <w:r>
              <w:rPr>
                <w:color w:val="000000"/>
                <w:sz w:val="19"/>
              </w:rPr>
              <w:t>Approuvé ($ US)</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CABA2F" w14:textId="77777777" w:rsidR="00A10F06" w:rsidRDefault="00A10F06" w:rsidP="00A10F06">
            <w:pPr>
              <w:widowControl w:val="0"/>
              <w:jc w:val="right"/>
              <w:rPr>
                <w:sz w:val="19"/>
                <w:szCs w:val="19"/>
              </w:rPr>
            </w:pPr>
            <w:r>
              <w:rPr>
                <w:sz w:val="19"/>
              </w:rPr>
              <w:t>7 045 027</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55946F" w14:textId="77777777" w:rsidR="00A10F06" w:rsidRDefault="00A10F06" w:rsidP="00A10F06">
            <w:pPr>
              <w:widowControl w:val="0"/>
              <w:jc w:val="right"/>
              <w:rPr>
                <w:sz w:val="19"/>
                <w:szCs w:val="19"/>
              </w:rPr>
            </w:pPr>
            <w:r>
              <w:rPr>
                <w:sz w:val="19"/>
              </w:rPr>
              <w:t>2 067 012</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2C4DB9" w14:textId="77777777" w:rsidR="00A10F06" w:rsidRDefault="00A10F06" w:rsidP="00A10F06">
            <w:pPr>
              <w:widowControl w:val="0"/>
              <w:jc w:val="right"/>
              <w:rPr>
                <w:sz w:val="19"/>
                <w:szCs w:val="19"/>
              </w:rPr>
            </w:pPr>
            <w:r>
              <w:rPr>
                <w:sz w:val="19"/>
              </w:rPr>
              <w:t>4 000 000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AEA586" w14:textId="298013FB" w:rsidR="00A10F06" w:rsidRDefault="00A10F06" w:rsidP="00A10F06">
            <w:pPr>
              <w:widowControl w:val="0"/>
              <w:jc w:val="right"/>
              <w:rPr>
                <w:sz w:val="19"/>
                <w:szCs w:val="19"/>
              </w:rPr>
            </w:pPr>
            <w:r>
              <w:rPr>
                <w:sz w:val="19"/>
              </w:rPr>
              <w:t>5 000 000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10CE10" w14:textId="77777777" w:rsidR="00A10F06" w:rsidRDefault="00A10F06" w:rsidP="00A10F06">
            <w:pPr>
              <w:widowControl w:val="0"/>
              <w:jc w:val="right"/>
              <w:rPr>
                <w:sz w:val="19"/>
                <w:szCs w:val="19"/>
              </w:rPr>
            </w:pPr>
            <w:r>
              <w:rPr>
                <w:sz w:val="19"/>
              </w:rPr>
              <w:t>s.o.</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319E3668" w14:textId="3B079F9C" w:rsidR="00A10F06" w:rsidRDefault="00A10F06" w:rsidP="00A10F06">
            <w:pPr>
              <w:widowControl w:val="0"/>
              <w:jc w:val="right"/>
              <w:rPr>
                <w:sz w:val="19"/>
                <w:szCs w:val="19"/>
              </w:rPr>
            </w:pPr>
            <w:r>
              <w:rPr>
                <w:sz w:val="19"/>
              </w:rPr>
              <w:t>s.o.</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BE011F" w14:textId="1B53BD8A" w:rsidR="00A10F06" w:rsidRDefault="00A10F06" w:rsidP="00A10F06">
            <w:pPr>
              <w:widowControl w:val="0"/>
              <w:jc w:val="right"/>
              <w:rPr>
                <w:sz w:val="19"/>
                <w:szCs w:val="19"/>
              </w:rPr>
            </w:pPr>
            <w:r>
              <w:rPr>
                <w:sz w:val="19"/>
              </w:rPr>
              <w:t>18 112 039</w:t>
            </w:r>
          </w:p>
        </w:tc>
      </w:tr>
      <w:tr w:rsidR="002573B3" w14:paraId="086A1A94" w14:textId="77777777" w:rsidTr="00884F5A">
        <w:trPr>
          <w:trHeight w:val="37"/>
        </w:trPr>
        <w:tc>
          <w:tcPr>
            <w:tcW w:w="15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14B81F4" w14:textId="77777777" w:rsidR="00A10F06" w:rsidRDefault="00A10F06" w:rsidP="00A10F06">
            <w:pPr>
              <w:widowControl w:val="0"/>
              <w:jc w:val="left"/>
              <w:rPr>
                <w:color w:val="000000"/>
                <w:sz w:val="19"/>
                <w:szCs w:val="19"/>
              </w:rPr>
            </w:pPr>
            <w:r>
              <w:rPr>
                <w:color w:val="000000"/>
                <w:sz w:val="19"/>
              </w:rPr>
              <w:t>Décaissement de l’agence d’exécution en faveur du CCEE</w:t>
            </w:r>
          </w:p>
        </w:tc>
        <w:tc>
          <w:tcPr>
            <w:tcW w:w="13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C54861" w14:textId="77777777" w:rsidR="00A10F06" w:rsidRDefault="00A10F06" w:rsidP="00A10F06">
            <w:pPr>
              <w:widowControl w:val="0"/>
              <w:ind w:right="-107"/>
              <w:jc w:val="left"/>
              <w:rPr>
                <w:color w:val="000000"/>
                <w:sz w:val="19"/>
                <w:szCs w:val="19"/>
              </w:rPr>
            </w:pPr>
            <w:r>
              <w:rPr>
                <w:color w:val="000000"/>
                <w:sz w:val="19"/>
              </w:rPr>
              <w:t>Montant ($ US)</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7689CE" w14:textId="77777777" w:rsidR="00A10F06" w:rsidRDefault="00A10F06" w:rsidP="00A10F06">
            <w:pPr>
              <w:widowControl w:val="0"/>
              <w:jc w:val="right"/>
              <w:rPr>
                <w:sz w:val="19"/>
                <w:szCs w:val="19"/>
              </w:rPr>
            </w:pPr>
            <w:r>
              <w:rPr>
                <w:sz w:val="19"/>
              </w:rPr>
              <w:t>7 045 027</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917222" w14:textId="77777777" w:rsidR="00A10F06" w:rsidRDefault="00A10F06" w:rsidP="00A10F06">
            <w:pPr>
              <w:widowControl w:val="0"/>
              <w:jc w:val="right"/>
              <w:rPr>
                <w:sz w:val="19"/>
                <w:szCs w:val="19"/>
              </w:rPr>
            </w:pPr>
            <w:r>
              <w:rPr>
                <w:sz w:val="19"/>
              </w:rPr>
              <w:t>2 067 012</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D47B70" w14:textId="127BC9AD" w:rsidR="00A10F06" w:rsidRDefault="00A10F06" w:rsidP="00A10F06">
            <w:pPr>
              <w:widowControl w:val="0"/>
              <w:jc w:val="right"/>
              <w:rPr>
                <w:sz w:val="19"/>
                <w:szCs w:val="19"/>
              </w:rPr>
            </w:pPr>
            <w:r>
              <w:rPr>
                <w:sz w:val="19"/>
              </w:rPr>
              <w:t>4 000 000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903F8B" w14:textId="73387800" w:rsidR="00A10F06" w:rsidRDefault="00A10F06" w:rsidP="00A10F06">
            <w:pPr>
              <w:widowControl w:val="0"/>
              <w:jc w:val="right"/>
              <w:rPr>
                <w:sz w:val="19"/>
                <w:szCs w:val="19"/>
              </w:rPr>
            </w:pPr>
            <w:r>
              <w:rPr>
                <w:sz w:val="19"/>
              </w:rPr>
              <w:t>2 500 000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E298C1" w14:textId="0CCB9EFE" w:rsidR="00A10F06" w:rsidRDefault="00A10F06" w:rsidP="00A10F06">
            <w:pPr>
              <w:widowControl w:val="0"/>
              <w:jc w:val="right"/>
              <w:rPr>
                <w:sz w:val="19"/>
                <w:szCs w:val="19"/>
              </w:rPr>
            </w:pPr>
            <w:r>
              <w:rPr>
                <w:sz w:val="19"/>
              </w:rPr>
              <w:t>s.o.</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0EAEE1CF" w14:textId="4658E1F4" w:rsidR="00A10F06" w:rsidRDefault="00A10F06" w:rsidP="00A10F06">
            <w:pPr>
              <w:widowControl w:val="0"/>
              <w:jc w:val="right"/>
              <w:rPr>
                <w:sz w:val="19"/>
                <w:szCs w:val="19"/>
              </w:rPr>
            </w:pPr>
            <w:r>
              <w:rPr>
                <w:sz w:val="19"/>
              </w:rPr>
              <w:t>s.o.</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0AF51C" w14:textId="0D5F1FC3" w:rsidR="00A10F06" w:rsidRDefault="00A10F06" w:rsidP="00A10F06">
            <w:pPr>
              <w:widowControl w:val="0"/>
              <w:jc w:val="right"/>
              <w:rPr>
                <w:sz w:val="19"/>
                <w:szCs w:val="19"/>
              </w:rPr>
            </w:pPr>
            <w:r>
              <w:rPr>
                <w:sz w:val="19"/>
              </w:rPr>
              <w:t>15 612 039</w:t>
            </w:r>
          </w:p>
        </w:tc>
      </w:tr>
      <w:tr w:rsidR="002573B3" w14:paraId="60CF4C18" w14:textId="77777777" w:rsidTr="00884F5A">
        <w:trPr>
          <w:trHeight w:val="37"/>
        </w:trPr>
        <w:tc>
          <w:tcPr>
            <w:tcW w:w="156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98A465A" w14:textId="77777777" w:rsidR="00A10F06" w:rsidRDefault="00A10F06" w:rsidP="00A10F06">
            <w:pPr>
              <w:jc w:val="left"/>
              <w:rPr>
                <w:color w:val="000000"/>
                <w:sz w:val="19"/>
                <w:szCs w:val="19"/>
                <w:lang w:val="en-US" w:eastAsia="en-CA"/>
              </w:rPr>
            </w:pPr>
          </w:p>
        </w:tc>
        <w:tc>
          <w:tcPr>
            <w:tcW w:w="13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B9D970" w14:textId="77777777" w:rsidR="00A10F06" w:rsidRDefault="00A10F06" w:rsidP="00A10F06">
            <w:pPr>
              <w:widowControl w:val="0"/>
              <w:jc w:val="left"/>
              <w:rPr>
                <w:color w:val="000000"/>
                <w:sz w:val="19"/>
                <w:szCs w:val="19"/>
              </w:rPr>
            </w:pPr>
            <w:r>
              <w:rPr>
                <w:color w:val="000000"/>
                <w:sz w:val="19"/>
              </w:rPr>
              <w:t>Taux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D7895D" w14:textId="77777777" w:rsidR="00A10F06" w:rsidRDefault="00A10F06" w:rsidP="00720780">
            <w:pPr>
              <w:widowControl w:val="0"/>
              <w:jc w:val="center"/>
              <w:rPr>
                <w:sz w:val="19"/>
                <w:szCs w:val="19"/>
              </w:rPr>
            </w:pPr>
            <w:r>
              <w:rPr>
                <w:sz w:val="19"/>
              </w:rPr>
              <w:t>100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BD6903" w14:textId="77777777" w:rsidR="00A10F06" w:rsidRDefault="00A10F06" w:rsidP="00720780">
            <w:pPr>
              <w:widowControl w:val="0"/>
              <w:jc w:val="center"/>
              <w:rPr>
                <w:sz w:val="19"/>
                <w:szCs w:val="19"/>
              </w:rPr>
            </w:pPr>
            <w:r>
              <w:rPr>
                <w:sz w:val="19"/>
              </w:rPr>
              <w:t>100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7262B8" w14:textId="20A5AF27" w:rsidR="00A10F06" w:rsidRDefault="00A10F06" w:rsidP="00720780">
            <w:pPr>
              <w:widowControl w:val="0"/>
              <w:jc w:val="center"/>
              <w:rPr>
                <w:sz w:val="19"/>
                <w:szCs w:val="19"/>
              </w:rPr>
            </w:pPr>
            <w:r>
              <w:rPr>
                <w:sz w:val="19"/>
              </w:rPr>
              <w:t>100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420363" w14:textId="2F87DFF3" w:rsidR="00A10F06" w:rsidRDefault="00A10F06" w:rsidP="00720780">
            <w:pPr>
              <w:widowControl w:val="0"/>
              <w:jc w:val="center"/>
              <w:rPr>
                <w:sz w:val="19"/>
                <w:szCs w:val="19"/>
              </w:rPr>
            </w:pPr>
            <w:r>
              <w:rPr>
                <w:sz w:val="19"/>
              </w:rPr>
              <w:t>50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88BEEF" w14:textId="4DFC0207" w:rsidR="00A10F06" w:rsidRDefault="00A10F06" w:rsidP="00042FF1">
            <w:pPr>
              <w:widowControl w:val="0"/>
              <w:jc w:val="right"/>
              <w:rPr>
                <w:sz w:val="19"/>
                <w:szCs w:val="19"/>
              </w:rPr>
            </w:pPr>
            <w:r>
              <w:rPr>
                <w:sz w:val="19"/>
              </w:rPr>
              <w:t>s.o.</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6DAA68D3" w14:textId="4BF379D9" w:rsidR="00A10F06" w:rsidRDefault="00A10F06" w:rsidP="00042FF1">
            <w:pPr>
              <w:widowControl w:val="0"/>
              <w:jc w:val="right"/>
              <w:rPr>
                <w:sz w:val="19"/>
                <w:szCs w:val="19"/>
              </w:rPr>
            </w:pPr>
            <w:r>
              <w:rPr>
                <w:sz w:val="19"/>
              </w:rPr>
              <w:t>s.o.</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11CC16" w14:textId="68673DFD" w:rsidR="00A10F06" w:rsidRDefault="00A10F06" w:rsidP="00720780">
            <w:pPr>
              <w:widowControl w:val="0"/>
              <w:jc w:val="center"/>
              <w:rPr>
                <w:sz w:val="19"/>
                <w:szCs w:val="19"/>
              </w:rPr>
            </w:pPr>
            <w:r>
              <w:rPr>
                <w:sz w:val="19"/>
              </w:rPr>
              <w:t>86</w:t>
            </w:r>
          </w:p>
        </w:tc>
      </w:tr>
      <w:tr w:rsidR="002573B3" w14:paraId="53EF5ECF" w14:textId="77777777" w:rsidTr="00884F5A">
        <w:trPr>
          <w:trHeight w:val="37"/>
        </w:trPr>
        <w:tc>
          <w:tcPr>
            <w:tcW w:w="15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BA72856" w14:textId="77777777" w:rsidR="00A10F06" w:rsidRDefault="00A10F06" w:rsidP="00A10F06">
            <w:pPr>
              <w:keepNext/>
              <w:jc w:val="left"/>
              <w:rPr>
                <w:color w:val="000000"/>
                <w:sz w:val="19"/>
                <w:szCs w:val="19"/>
              </w:rPr>
            </w:pPr>
            <w:r>
              <w:rPr>
                <w:color w:val="000000"/>
                <w:sz w:val="19"/>
              </w:rPr>
              <w:t>Décaissé par le CCEE</w:t>
            </w:r>
          </w:p>
        </w:tc>
        <w:tc>
          <w:tcPr>
            <w:tcW w:w="13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C32923" w14:textId="77777777" w:rsidR="00A10F06" w:rsidRDefault="00A10F06" w:rsidP="00A10F06">
            <w:pPr>
              <w:keepNext/>
              <w:ind w:right="-107"/>
              <w:jc w:val="left"/>
              <w:rPr>
                <w:color w:val="000000"/>
                <w:sz w:val="19"/>
                <w:szCs w:val="19"/>
              </w:rPr>
            </w:pPr>
            <w:r>
              <w:rPr>
                <w:color w:val="000000"/>
                <w:sz w:val="19"/>
              </w:rPr>
              <w:t>Montant ($ US)</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0DD88B" w14:textId="77777777" w:rsidR="00A10F06" w:rsidRDefault="00A10F06" w:rsidP="00A10F06">
            <w:pPr>
              <w:keepNext/>
              <w:jc w:val="right"/>
              <w:rPr>
                <w:sz w:val="19"/>
                <w:szCs w:val="19"/>
              </w:rPr>
            </w:pPr>
            <w:r>
              <w:rPr>
                <w:sz w:val="19"/>
              </w:rPr>
              <w:t>7 045 027</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390225" w14:textId="29EEF247" w:rsidR="00A10F06" w:rsidRDefault="00A10F06" w:rsidP="00A10F06">
            <w:pPr>
              <w:keepNext/>
              <w:jc w:val="right"/>
              <w:rPr>
                <w:sz w:val="19"/>
                <w:szCs w:val="19"/>
              </w:rPr>
            </w:pPr>
            <w:r>
              <w:rPr>
                <w:sz w:val="19"/>
              </w:rPr>
              <w:t>1 981 577</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142161" w14:textId="26AF5B6C" w:rsidR="00A10F06" w:rsidRDefault="00A10F06" w:rsidP="00A10F06">
            <w:pPr>
              <w:keepNext/>
              <w:jc w:val="right"/>
              <w:rPr>
                <w:sz w:val="19"/>
                <w:szCs w:val="19"/>
              </w:rPr>
            </w:pPr>
            <w:r>
              <w:rPr>
                <w:sz w:val="19"/>
              </w:rPr>
              <w:t>3 225 699</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515B35" w14:textId="124DC8CD" w:rsidR="00A10F06" w:rsidRDefault="00A10F06" w:rsidP="00A10F06">
            <w:pPr>
              <w:keepNext/>
              <w:jc w:val="right"/>
              <w:rPr>
                <w:sz w:val="19"/>
                <w:szCs w:val="19"/>
              </w:rPr>
            </w:pPr>
            <w:r>
              <w:rPr>
                <w:sz w:val="19"/>
              </w:rPr>
              <w:t>1 085 291</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24D957" w14:textId="38CE80E3" w:rsidR="00A10F06" w:rsidRDefault="00A10F06" w:rsidP="00597E83">
            <w:pPr>
              <w:keepNext/>
              <w:jc w:val="right"/>
              <w:rPr>
                <w:sz w:val="19"/>
                <w:szCs w:val="19"/>
              </w:rPr>
            </w:pPr>
            <w:r>
              <w:rPr>
                <w:sz w:val="19"/>
              </w:rPr>
              <w:t>s.o.</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409D316F" w14:textId="618BEC6D" w:rsidR="00A10F06" w:rsidRDefault="00A10F06" w:rsidP="00597E83">
            <w:pPr>
              <w:keepNext/>
              <w:jc w:val="right"/>
              <w:rPr>
                <w:sz w:val="19"/>
                <w:szCs w:val="19"/>
              </w:rPr>
            </w:pPr>
            <w:r>
              <w:rPr>
                <w:sz w:val="19"/>
              </w:rPr>
              <w:t>s.o.</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B2DDAF" w14:textId="65334580" w:rsidR="00A10F06" w:rsidRDefault="00A10F06" w:rsidP="00A10F06">
            <w:pPr>
              <w:keepNext/>
              <w:jc w:val="right"/>
              <w:rPr>
                <w:sz w:val="19"/>
                <w:szCs w:val="19"/>
              </w:rPr>
            </w:pPr>
            <w:r>
              <w:rPr>
                <w:sz w:val="19"/>
              </w:rPr>
              <w:t>13 337 594</w:t>
            </w:r>
          </w:p>
        </w:tc>
      </w:tr>
      <w:tr w:rsidR="002573B3" w14:paraId="2CFD940E" w14:textId="77777777" w:rsidTr="00884F5A">
        <w:trPr>
          <w:trHeight w:val="37"/>
        </w:trPr>
        <w:tc>
          <w:tcPr>
            <w:tcW w:w="156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1151C0B" w14:textId="77777777" w:rsidR="00A10F06" w:rsidRDefault="00A10F06" w:rsidP="00A10F06">
            <w:pPr>
              <w:jc w:val="left"/>
              <w:rPr>
                <w:color w:val="000000"/>
                <w:sz w:val="19"/>
                <w:szCs w:val="19"/>
                <w:lang w:val="en-US" w:eastAsia="en-CA"/>
              </w:rPr>
            </w:pPr>
          </w:p>
        </w:tc>
        <w:tc>
          <w:tcPr>
            <w:tcW w:w="13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E19A9A" w14:textId="77777777" w:rsidR="00A10F06" w:rsidRDefault="00A10F06" w:rsidP="00A10F06">
            <w:pPr>
              <w:keepNext/>
              <w:jc w:val="left"/>
              <w:rPr>
                <w:color w:val="000000"/>
                <w:sz w:val="19"/>
                <w:szCs w:val="19"/>
              </w:rPr>
            </w:pPr>
            <w:r>
              <w:rPr>
                <w:color w:val="000000"/>
                <w:sz w:val="19"/>
              </w:rPr>
              <w:t>Taux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F4E02A" w14:textId="77777777" w:rsidR="00A10F06" w:rsidRDefault="00A10F06" w:rsidP="00720780">
            <w:pPr>
              <w:keepNext/>
              <w:jc w:val="center"/>
              <w:rPr>
                <w:sz w:val="19"/>
                <w:szCs w:val="19"/>
              </w:rPr>
            </w:pPr>
            <w:r>
              <w:rPr>
                <w:sz w:val="19"/>
              </w:rPr>
              <w:t>100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48530B" w14:textId="77777777" w:rsidR="00A10F06" w:rsidRDefault="00A10F06" w:rsidP="00720780">
            <w:pPr>
              <w:keepNext/>
              <w:jc w:val="center"/>
              <w:rPr>
                <w:sz w:val="19"/>
                <w:szCs w:val="19"/>
              </w:rPr>
            </w:pPr>
            <w:r>
              <w:rPr>
                <w:sz w:val="19"/>
              </w:rPr>
              <w:t>96</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A6B825" w14:textId="10DBB151" w:rsidR="00A10F06" w:rsidRDefault="00A10F06" w:rsidP="00720780">
            <w:pPr>
              <w:keepNext/>
              <w:jc w:val="center"/>
              <w:rPr>
                <w:sz w:val="19"/>
                <w:szCs w:val="19"/>
              </w:rPr>
            </w:pPr>
            <w:r>
              <w:rPr>
                <w:sz w:val="19"/>
              </w:rPr>
              <w:t>81</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F333B1" w14:textId="308539CE" w:rsidR="00A10F06" w:rsidRDefault="00A10F06" w:rsidP="00720780">
            <w:pPr>
              <w:keepNext/>
              <w:jc w:val="center"/>
              <w:rPr>
                <w:sz w:val="19"/>
                <w:szCs w:val="19"/>
              </w:rPr>
            </w:pPr>
            <w:r>
              <w:rPr>
                <w:sz w:val="19"/>
              </w:rPr>
              <w:t>22</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12D562" w14:textId="0207600B" w:rsidR="00A10F06" w:rsidRDefault="00A10F06" w:rsidP="00042FF1">
            <w:pPr>
              <w:keepNext/>
              <w:jc w:val="right"/>
              <w:rPr>
                <w:sz w:val="19"/>
                <w:szCs w:val="19"/>
              </w:rPr>
            </w:pPr>
            <w:r>
              <w:rPr>
                <w:sz w:val="19"/>
              </w:rPr>
              <w:t>s.o.</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7BD40330" w14:textId="749F5399" w:rsidR="00A10F06" w:rsidRDefault="00A10F06" w:rsidP="00042FF1">
            <w:pPr>
              <w:keepNext/>
              <w:jc w:val="right"/>
              <w:rPr>
                <w:sz w:val="19"/>
                <w:szCs w:val="19"/>
              </w:rPr>
            </w:pPr>
            <w:r>
              <w:rPr>
                <w:sz w:val="19"/>
              </w:rPr>
              <w:t>s.o.</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90E067" w14:textId="291CC34A" w:rsidR="00A10F06" w:rsidRDefault="00A10F06" w:rsidP="00720780">
            <w:pPr>
              <w:keepNext/>
              <w:jc w:val="center"/>
              <w:rPr>
                <w:sz w:val="19"/>
                <w:szCs w:val="19"/>
              </w:rPr>
            </w:pPr>
            <w:r>
              <w:rPr>
                <w:sz w:val="19"/>
              </w:rPr>
              <w:t>74</w:t>
            </w:r>
          </w:p>
        </w:tc>
      </w:tr>
      <w:tr w:rsidR="005460C3" w14:paraId="57667081" w14:textId="77777777" w:rsidTr="00042FF1">
        <w:trPr>
          <w:trHeight w:val="299"/>
        </w:trPr>
        <w:tc>
          <w:tcPr>
            <w:tcW w:w="10785" w:type="dxa"/>
            <w:gridSpan w:val="9"/>
            <w:tcBorders>
              <w:top w:val="single" w:sz="4" w:space="0" w:color="auto"/>
              <w:left w:val="single" w:sz="4" w:space="0" w:color="auto"/>
              <w:bottom w:val="single" w:sz="4" w:space="0" w:color="auto"/>
              <w:right w:val="single" w:sz="4" w:space="0" w:color="auto"/>
            </w:tcBorders>
            <w:shd w:val="clear" w:color="auto" w:fill="auto"/>
            <w:vAlign w:val="center"/>
          </w:tcPr>
          <w:p w14:paraId="195B1CA4" w14:textId="1A21CD0A" w:rsidR="005460C3" w:rsidRDefault="005460C3">
            <w:pPr>
              <w:widowControl w:val="0"/>
              <w:rPr>
                <w:b/>
                <w:bCs/>
                <w:color w:val="000000"/>
                <w:sz w:val="19"/>
                <w:szCs w:val="19"/>
              </w:rPr>
            </w:pPr>
            <w:r>
              <w:rPr>
                <w:b/>
                <w:color w:val="000000"/>
                <w:sz w:val="19"/>
              </w:rPr>
              <w:t>RIC (PNUD)</w:t>
            </w:r>
          </w:p>
        </w:tc>
      </w:tr>
      <w:tr w:rsidR="002573B3" w14:paraId="4C146B1A" w14:textId="77777777" w:rsidTr="00F405F9">
        <w:trPr>
          <w:trHeight w:val="133"/>
        </w:trPr>
        <w:tc>
          <w:tcPr>
            <w:tcW w:w="290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FF6F628" w14:textId="77777777" w:rsidR="0082158C" w:rsidRDefault="0082158C">
            <w:pPr>
              <w:widowControl w:val="0"/>
              <w:jc w:val="left"/>
              <w:rPr>
                <w:color w:val="000000"/>
                <w:sz w:val="19"/>
                <w:szCs w:val="19"/>
              </w:rPr>
            </w:pPr>
            <w:r>
              <w:rPr>
                <w:color w:val="000000"/>
                <w:sz w:val="19"/>
              </w:rPr>
              <w:t>Approuvé ($ US)</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4E2896" w14:textId="77777777" w:rsidR="0082158C" w:rsidRDefault="0082158C">
            <w:pPr>
              <w:widowControl w:val="0"/>
              <w:jc w:val="right"/>
              <w:rPr>
                <w:sz w:val="19"/>
                <w:szCs w:val="19"/>
              </w:rPr>
            </w:pPr>
            <w:r>
              <w:rPr>
                <w:sz w:val="19"/>
              </w:rPr>
              <w:t>13 368 756</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77C3FB" w14:textId="77777777" w:rsidR="0082158C" w:rsidRDefault="0082158C">
            <w:pPr>
              <w:widowControl w:val="0"/>
              <w:jc w:val="right"/>
              <w:rPr>
                <w:sz w:val="19"/>
                <w:szCs w:val="19"/>
              </w:rPr>
            </w:pPr>
            <w:r>
              <w:rPr>
                <w:sz w:val="19"/>
              </w:rPr>
              <w:t>20 000 000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A64496" w14:textId="77777777" w:rsidR="0082158C" w:rsidRDefault="0082158C">
            <w:pPr>
              <w:widowControl w:val="0"/>
              <w:jc w:val="right"/>
              <w:rPr>
                <w:sz w:val="19"/>
                <w:szCs w:val="19"/>
              </w:rPr>
            </w:pPr>
            <w:r>
              <w:rPr>
                <w:sz w:val="19"/>
              </w:rPr>
              <w:t>2 095 775</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A1DE26" w14:textId="77777777" w:rsidR="0082158C" w:rsidRDefault="0082158C">
            <w:pPr>
              <w:widowControl w:val="0"/>
              <w:jc w:val="right"/>
              <w:rPr>
                <w:sz w:val="19"/>
                <w:szCs w:val="19"/>
              </w:rPr>
            </w:pPr>
            <w:r>
              <w:rPr>
                <w:sz w:val="19"/>
              </w:rPr>
              <w:t>9 000 000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D41F5D" w14:textId="365E7519" w:rsidR="0082158C" w:rsidRDefault="00093086">
            <w:pPr>
              <w:widowControl w:val="0"/>
              <w:jc w:val="right"/>
              <w:rPr>
                <w:sz w:val="19"/>
                <w:szCs w:val="19"/>
              </w:rPr>
            </w:pPr>
            <w:r>
              <w:rPr>
                <w:sz w:val="19"/>
              </w:rPr>
              <w:t>8 000 000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0A2D73E2" w14:textId="51E5D21C" w:rsidR="0082158C" w:rsidRDefault="0069232D" w:rsidP="00997B65">
            <w:pPr>
              <w:widowControl w:val="0"/>
              <w:jc w:val="right"/>
              <w:rPr>
                <w:sz w:val="19"/>
                <w:szCs w:val="19"/>
              </w:rPr>
            </w:pPr>
            <w:r>
              <w:rPr>
                <w:sz w:val="19"/>
              </w:rPr>
              <w:t>s.o.</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C3F82B" w14:textId="743BD890" w:rsidR="0082158C" w:rsidRDefault="00951500">
            <w:pPr>
              <w:widowControl w:val="0"/>
              <w:jc w:val="right"/>
              <w:rPr>
                <w:sz w:val="19"/>
                <w:szCs w:val="19"/>
              </w:rPr>
            </w:pPr>
            <w:r>
              <w:rPr>
                <w:sz w:val="19"/>
              </w:rPr>
              <w:t>52 464 531</w:t>
            </w:r>
          </w:p>
        </w:tc>
      </w:tr>
      <w:tr w:rsidR="002573B3" w14:paraId="6E3F429A" w14:textId="77777777" w:rsidTr="00884F5A">
        <w:trPr>
          <w:trHeight w:val="75"/>
        </w:trPr>
        <w:tc>
          <w:tcPr>
            <w:tcW w:w="15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65DAA6C" w14:textId="152CB907" w:rsidR="0082158C" w:rsidRDefault="0082158C">
            <w:pPr>
              <w:jc w:val="left"/>
              <w:rPr>
                <w:color w:val="000000"/>
                <w:sz w:val="19"/>
                <w:szCs w:val="19"/>
              </w:rPr>
            </w:pPr>
            <w:r>
              <w:rPr>
                <w:color w:val="000000"/>
                <w:sz w:val="19"/>
              </w:rPr>
              <w:t xml:space="preserve">Décaissement de l’agence d’exécution en faveur du CCEE </w:t>
            </w:r>
            <w:r>
              <w:rPr>
                <w:sz w:val="17"/>
                <w:vertAlign w:val="superscript"/>
              </w:rPr>
              <w:t>[1]</w:t>
            </w:r>
          </w:p>
        </w:tc>
        <w:tc>
          <w:tcPr>
            <w:tcW w:w="13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5FD33E" w14:textId="77777777" w:rsidR="0082158C" w:rsidRDefault="0082158C">
            <w:pPr>
              <w:ind w:right="-107"/>
              <w:jc w:val="left"/>
              <w:rPr>
                <w:color w:val="000000"/>
                <w:sz w:val="19"/>
                <w:szCs w:val="19"/>
              </w:rPr>
            </w:pPr>
            <w:r>
              <w:rPr>
                <w:color w:val="000000"/>
                <w:sz w:val="19"/>
              </w:rPr>
              <w:t>Montant ($ US)</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37BB7B" w14:textId="77777777" w:rsidR="0082158C" w:rsidRDefault="0082158C">
            <w:pPr>
              <w:ind w:left="-255"/>
              <w:jc w:val="right"/>
              <w:rPr>
                <w:sz w:val="19"/>
                <w:szCs w:val="19"/>
              </w:rPr>
            </w:pPr>
            <w:r>
              <w:rPr>
                <w:sz w:val="19"/>
              </w:rPr>
              <w:t>13 298 756</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201BE0" w14:textId="77777777" w:rsidR="0082158C" w:rsidRDefault="0082158C">
            <w:pPr>
              <w:ind w:left="-251"/>
              <w:jc w:val="right"/>
              <w:rPr>
                <w:sz w:val="19"/>
                <w:szCs w:val="19"/>
              </w:rPr>
            </w:pPr>
            <w:r>
              <w:rPr>
                <w:sz w:val="19"/>
              </w:rPr>
              <w:t>19 775 000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DA3113" w14:textId="46CDCBE7" w:rsidR="0082158C" w:rsidRDefault="00655C42">
            <w:pPr>
              <w:jc w:val="right"/>
              <w:rPr>
                <w:sz w:val="19"/>
                <w:szCs w:val="19"/>
              </w:rPr>
            </w:pPr>
            <w:r>
              <w:rPr>
                <w:sz w:val="19"/>
              </w:rPr>
              <w:t>1 696 851</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997CE5" w14:textId="77777777" w:rsidR="0082158C" w:rsidRDefault="0082158C">
            <w:pPr>
              <w:jc w:val="right"/>
              <w:rPr>
                <w:sz w:val="19"/>
                <w:szCs w:val="19"/>
              </w:rPr>
            </w:pPr>
            <w:r>
              <w:rPr>
                <w:sz w:val="19"/>
              </w:rPr>
              <w:t>7 180 000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59329C" w14:textId="41532C4C" w:rsidR="0082158C" w:rsidRDefault="00093086">
            <w:pPr>
              <w:jc w:val="right"/>
              <w:rPr>
                <w:sz w:val="19"/>
                <w:szCs w:val="19"/>
              </w:rPr>
            </w:pPr>
            <w:r>
              <w:rPr>
                <w:sz w:val="19"/>
              </w:rPr>
              <w:t>1 983 217</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2DD21749" w14:textId="4B2533B4" w:rsidR="0082158C" w:rsidRDefault="0069232D" w:rsidP="00997B65">
            <w:pPr>
              <w:jc w:val="right"/>
              <w:rPr>
                <w:sz w:val="19"/>
                <w:szCs w:val="19"/>
              </w:rPr>
            </w:pPr>
            <w:r>
              <w:rPr>
                <w:sz w:val="19"/>
              </w:rPr>
              <w:t>s.o.</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F76735" w14:textId="5C89B758" w:rsidR="0082158C" w:rsidRDefault="0082158C">
            <w:pPr>
              <w:jc w:val="right"/>
              <w:rPr>
                <w:sz w:val="19"/>
                <w:szCs w:val="19"/>
              </w:rPr>
            </w:pPr>
            <w:r>
              <w:rPr>
                <w:sz w:val="19"/>
              </w:rPr>
              <w:t>43 933 824</w:t>
            </w:r>
          </w:p>
        </w:tc>
      </w:tr>
      <w:tr w:rsidR="002573B3" w14:paraId="65DA789A" w14:textId="77777777" w:rsidTr="00884F5A">
        <w:trPr>
          <w:trHeight w:val="37"/>
        </w:trPr>
        <w:tc>
          <w:tcPr>
            <w:tcW w:w="156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BEB12CC" w14:textId="77777777" w:rsidR="0082158C" w:rsidRDefault="0082158C">
            <w:pPr>
              <w:jc w:val="left"/>
              <w:rPr>
                <w:color w:val="000000"/>
                <w:sz w:val="19"/>
                <w:szCs w:val="19"/>
                <w:lang w:val="en-US" w:eastAsia="en-CA"/>
              </w:rPr>
            </w:pPr>
          </w:p>
        </w:tc>
        <w:tc>
          <w:tcPr>
            <w:tcW w:w="13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3CD188" w14:textId="77777777" w:rsidR="0082158C" w:rsidRDefault="0082158C">
            <w:pPr>
              <w:jc w:val="left"/>
              <w:rPr>
                <w:color w:val="000000"/>
                <w:sz w:val="19"/>
                <w:szCs w:val="19"/>
              </w:rPr>
            </w:pPr>
            <w:r>
              <w:rPr>
                <w:color w:val="000000"/>
                <w:sz w:val="19"/>
              </w:rPr>
              <w:t>Taux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3F3BCD" w14:textId="77777777" w:rsidR="0082158C" w:rsidRDefault="0082158C" w:rsidP="00720780">
            <w:pPr>
              <w:jc w:val="center"/>
              <w:rPr>
                <w:sz w:val="19"/>
                <w:szCs w:val="19"/>
              </w:rPr>
            </w:pPr>
            <w:r>
              <w:rPr>
                <w:sz w:val="19"/>
              </w:rPr>
              <w:t>99</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E608CE" w14:textId="77777777" w:rsidR="0082158C" w:rsidRDefault="0082158C" w:rsidP="00720780">
            <w:pPr>
              <w:jc w:val="center"/>
              <w:rPr>
                <w:sz w:val="19"/>
                <w:szCs w:val="19"/>
              </w:rPr>
            </w:pPr>
            <w:r>
              <w:rPr>
                <w:sz w:val="19"/>
              </w:rPr>
              <w:t>99</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EC9ECD" w14:textId="77777777" w:rsidR="0082158C" w:rsidRDefault="0082158C" w:rsidP="00720780">
            <w:pPr>
              <w:jc w:val="center"/>
              <w:rPr>
                <w:sz w:val="19"/>
                <w:szCs w:val="19"/>
              </w:rPr>
            </w:pPr>
            <w:r>
              <w:rPr>
                <w:sz w:val="19"/>
              </w:rPr>
              <w:t>81</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9501C0" w14:textId="77777777" w:rsidR="0082158C" w:rsidRDefault="0082158C" w:rsidP="00720780">
            <w:pPr>
              <w:jc w:val="center"/>
              <w:rPr>
                <w:sz w:val="19"/>
                <w:szCs w:val="19"/>
              </w:rPr>
            </w:pPr>
            <w:r>
              <w:rPr>
                <w:sz w:val="19"/>
              </w:rPr>
              <w:t>80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711685" w14:textId="2432B840" w:rsidR="0082158C" w:rsidRDefault="00951500" w:rsidP="00720780">
            <w:pPr>
              <w:jc w:val="center"/>
              <w:rPr>
                <w:sz w:val="19"/>
                <w:szCs w:val="19"/>
              </w:rPr>
            </w:pPr>
            <w:r>
              <w:rPr>
                <w:sz w:val="19"/>
              </w:rPr>
              <w:t>25</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2EB75430" w14:textId="5E9F9015" w:rsidR="0082158C" w:rsidRDefault="0069232D" w:rsidP="00042FF1">
            <w:pPr>
              <w:jc w:val="right"/>
              <w:rPr>
                <w:sz w:val="19"/>
                <w:szCs w:val="19"/>
              </w:rPr>
            </w:pPr>
            <w:r>
              <w:rPr>
                <w:sz w:val="19"/>
              </w:rPr>
              <w:t>s.o.</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7991C8" w14:textId="09146A66" w:rsidR="0082158C" w:rsidRDefault="00951500" w:rsidP="00720780">
            <w:pPr>
              <w:jc w:val="center"/>
              <w:rPr>
                <w:sz w:val="19"/>
                <w:szCs w:val="19"/>
              </w:rPr>
            </w:pPr>
            <w:r>
              <w:rPr>
                <w:sz w:val="19"/>
              </w:rPr>
              <w:t>84</w:t>
            </w:r>
          </w:p>
        </w:tc>
      </w:tr>
      <w:tr w:rsidR="002573B3" w14:paraId="24F14E2A" w14:textId="77777777" w:rsidTr="00884F5A">
        <w:trPr>
          <w:trHeight w:val="37"/>
        </w:trPr>
        <w:tc>
          <w:tcPr>
            <w:tcW w:w="15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95188B6" w14:textId="77777777" w:rsidR="0082158C" w:rsidRDefault="0082158C">
            <w:pPr>
              <w:jc w:val="left"/>
              <w:rPr>
                <w:color w:val="000000"/>
                <w:sz w:val="19"/>
                <w:szCs w:val="19"/>
              </w:rPr>
            </w:pPr>
            <w:r>
              <w:rPr>
                <w:color w:val="000000"/>
                <w:sz w:val="19"/>
              </w:rPr>
              <w:t>Décaissé par le CCEE</w:t>
            </w:r>
          </w:p>
        </w:tc>
        <w:tc>
          <w:tcPr>
            <w:tcW w:w="13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F65CA7" w14:textId="77777777" w:rsidR="0082158C" w:rsidRDefault="0082158C">
            <w:pPr>
              <w:ind w:right="-249"/>
              <w:jc w:val="left"/>
              <w:rPr>
                <w:color w:val="000000"/>
                <w:sz w:val="19"/>
                <w:szCs w:val="19"/>
              </w:rPr>
            </w:pPr>
            <w:r>
              <w:rPr>
                <w:color w:val="000000"/>
                <w:sz w:val="19"/>
              </w:rPr>
              <w:t>Montant ($ US)</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4D1E6D" w14:textId="77777777" w:rsidR="0082158C" w:rsidRDefault="0082158C">
            <w:pPr>
              <w:jc w:val="right"/>
              <w:rPr>
                <w:sz w:val="19"/>
                <w:szCs w:val="19"/>
              </w:rPr>
            </w:pPr>
            <w:r>
              <w:rPr>
                <w:sz w:val="19"/>
              </w:rPr>
              <w:t>13 177 878</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95186F" w14:textId="2DBD5732" w:rsidR="0082158C" w:rsidRDefault="006230BE" w:rsidP="00F6791C">
            <w:pPr>
              <w:jc w:val="right"/>
              <w:rPr>
                <w:sz w:val="19"/>
                <w:szCs w:val="19"/>
              </w:rPr>
            </w:pPr>
            <w:r>
              <w:rPr>
                <w:sz w:val="19"/>
              </w:rPr>
              <w:t>17 936 749</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D73631" w14:textId="691ACC63" w:rsidR="0082158C" w:rsidRDefault="00655C42">
            <w:pPr>
              <w:jc w:val="right"/>
              <w:rPr>
                <w:sz w:val="19"/>
                <w:szCs w:val="19"/>
              </w:rPr>
            </w:pPr>
            <w:r>
              <w:rPr>
                <w:sz w:val="19"/>
              </w:rPr>
              <w:t>965 518</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469D70" w14:textId="441FD399" w:rsidR="0082158C" w:rsidRDefault="00F6791C">
            <w:pPr>
              <w:jc w:val="right"/>
              <w:rPr>
                <w:sz w:val="19"/>
                <w:szCs w:val="19"/>
              </w:rPr>
            </w:pPr>
            <w:r>
              <w:rPr>
                <w:sz w:val="19"/>
              </w:rPr>
              <w:t>3 114 954</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12AEE6" w14:textId="38B25E7A" w:rsidR="0082158C" w:rsidRDefault="00951500">
            <w:pPr>
              <w:jc w:val="right"/>
              <w:rPr>
                <w:sz w:val="19"/>
                <w:szCs w:val="19"/>
              </w:rPr>
            </w:pPr>
            <w:r>
              <w:rPr>
                <w:sz w:val="19"/>
              </w:rPr>
              <w:t>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44250CDA" w14:textId="36683249" w:rsidR="0082158C" w:rsidRDefault="0069232D" w:rsidP="00997B65">
            <w:pPr>
              <w:jc w:val="right"/>
              <w:rPr>
                <w:sz w:val="19"/>
                <w:szCs w:val="19"/>
              </w:rPr>
            </w:pPr>
            <w:r>
              <w:rPr>
                <w:sz w:val="19"/>
              </w:rPr>
              <w:t>s.o.</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CC915C" w14:textId="2D8FAC3F" w:rsidR="0082158C" w:rsidRDefault="00476F6D">
            <w:pPr>
              <w:jc w:val="right"/>
              <w:rPr>
                <w:sz w:val="19"/>
                <w:szCs w:val="19"/>
              </w:rPr>
            </w:pPr>
            <w:r>
              <w:rPr>
                <w:sz w:val="19"/>
              </w:rPr>
              <w:t>35 195 099</w:t>
            </w:r>
          </w:p>
        </w:tc>
      </w:tr>
      <w:tr w:rsidR="002573B3" w14:paraId="11FA39D8" w14:textId="77777777" w:rsidTr="00884F5A">
        <w:trPr>
          <w:trHeight w:val="140"/>
        </w:trPr>
        <w:tc>
          <w:tcPr>
            <w:tcW w:w="156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8506FA2" w14:textId="77777777" w:rsidR="0082158C" w:rsidRDefault="0082158C">
            <w:pPr>
              <w:jc w:val="left"/>
              <w:rPr>
                <w:color w:val="000000"/>
                <w:sz w:val="19"/>
                <w:szCs w:val="19"/>
                <w:lang w:val="en-US" w:eastAsia="en-CA"/>
              </w:rPr>
            </w:pPr>
          </w:p>
        </w:tc>
        <w:tc>
          <w:tcPr>
            <w:tcW w:w="13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D7738B" w14:textId="77777777" w:rsidR="0082158C" w:rsidRDefault="0082158C">
            <w:pPr>
              <w:jc w:val="left"/>
              <w:rPr>
                <w:color w:val="000000"/>
                <w:sz w:val="19"/>
                <w:szCs w:val="19"/>
              </w:rPr>
            </w:pPr>
            <w:r>
              <w:rPr>
                <w:color w:val="000000"/>
                <w:sz w:val="19"/>
              </w:rPr>
              <w:t>Taux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785F3C" w14:textId="77777777" w:rsidR="0082158C" w:rsidRDefault="0082158C" w:rsidP="00720780">
            <w:pPr>
              <w:jc w:val="center"/>
              <w:rPr>
                <w:sz w:val="19"/>
                <w:szCs w:val="19"/>
              </w:rPr>
            </w:pPr>
            <w:r>
              <w:rPr>
                <w:sz w:val="19"/>
              </w:rPr>
              <w:t>99</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EA3C11" w14:textId="7BCFBBB5" w:rsidR="0082158C" w:rsidRDefault="006230BE" w:rsidP="00720780">
            <w:pPr>
              <w:jc w:val="center"/>
              <w:rPr>
                <w:sz w:val="19"/>
                <w:szCs w:val="19"/>
              </w:rPr>
            </w:pPr>
            <w:r>
              <w:rPr>
                <w:sz w:val="19"/>
              </w:rPr>
              <w:t>90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0F25A6" w14:textId="6B611240" w:rsidR="0082158C" w:rsidRPr="00CB12BF" w:rsidRDefault="00F6791C" w:rsidP="00720780">
            <w:pPr>
              <w:jc w:val="center"/>
              <w:rPr>
                <w:sz w:val="19"/>
                <w:szCs w:val="19"/>
              </w:rPr>
            </w:pPr>
            <w:r>
              <w:rPr>
                <w:sz w:val="19"/>
              </w:rPr>
              <w:t>46</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244A76" w14:textId="56D107D0" w:rsidR="0082158C" w:rsidRPr="00CB12BF" w:rsidRDefault="000D73C5" w:rsidP="00720780">
            <w:pPr>
              <w:jc w:val="center"/>
              <w:rPr>
                <w:sz w:val="19"/>
                <w:szCs w:val="19"/>
              </w:rPr>
            </w:pPr>
            <w:r>
              <w:rPr>
                <w:sz w:val="19"/>
              </w:rPr>
              <w:t>35</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498622" w14:textId="18CAE2FC" w:rsidR="0082158C" w:rsidRPr="00CB12BF" w:rsidRDefault="00951500" w:rsidP="00042FF1">
            <w:pPr>
              <w:jc w:val="right"/>
              <w:rPr>
                <w:sz w:val="19"/>
                <w:szCs w:val="19"/>
              </w:rPr>
            </w:pPr>
            <w:r>
              <w:rPr>
                <w:sz w:val="19"/>
              </w:rPr>
              <w:t>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58398529" w14:textId="176973EA" w:rsidR="0082158C" w:rsidRPr="00CB12BF" w:rsidRDefault="0069232D" w:rsidP="00042FF1">
            <w:pPr>
              <w:jc w:val="right"/>
              <w:rPr>
                <w:sz w:val="19"/>
                <w:szCs w:val="19"/>
              </w:rPr>
            </w:pPr>
            <w:r>
              <w:rPr>
                <w:sz w:val="19"/>
              </w:rPr>
              <w:t>s.o.</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AB842B" w14:textId="4F3CC7D8" w:rsidR="0082158C" w:rsidRPr="00CB12BF" w:rsidRDefault="00EE7198" w:rsidP="00720780">
            <w:pPr>
              <w:jc w:val="center"/>
              <w:rPr>
                <w:sz w:val="19"/>
                <w:szCs w:val="19"/>
              </w:rPr>
            </w:pPr>
            <w:r>
              <w:rPr>
                <w:sz w:val="19"/>
              </w:rPr>
              <w:t>67</w:t>
            </w:r>
          </w:p>
        </w:tc>
      </w:tr>
      <w:tr w:rsidR="005460C3" w14:paraId="455A94B4" w14:textId="77777777" w:rsidTr="004F5A7E">
        <w:trPr>
          <w:trHeight w:val="263"/>
        </w:trPr>
        <w:tc>
          <w:tcPr>
            <w:tcW w:w="10785" w:type="dxa"/>
            <w:gridSpan w:val="9"/>
            <w:tcBorders>
              <w:top w:val="single" w:sz="4" w:space="0" w:color="auto"/>
              <w:left w:val="single" w:sz="4" w:space="0" w:color="auto"/>
              <w:bottom w:val="single" w:sz="4" w:space="0" w:color="auto"/>
              <w:right w:val="single" w:sz="4" w:space="0" w:color="auto"/>
            </w:tcBorders>
            <w:shd w:val="clear" w:color="auto" w:fill="auto"/>
            <w:vAlign w:val="center"/>
          </w:tcPr>
          <w:p w14:paraId="0EBB5FE5" w14:textId="6E2067BF" w:rsidR="005460C3" w:rsidRPr="000F58E5" w:rsidRDefault="005460C3">
            <w:pPr>
              <w:widowControl w:val="0"/>
              <w:jc w:val="left"/>
              <w:rPr>
                <w:b/>
                <w:bCs/>
                <w:color w:val="000000"/>
                <w:sz w:val="19"/>
                <w:szCs w:val="19"/>
              </w:rPr>
            </w:pPr>
            <w:r>
              <w:rPr>
                <w:b/>
                <w:color w:val="000000"/>
                <w:sz w:val="19"/>
              </w:rPr>
              <w:t>RAC (ONUDI/Autriche/Italie)</w:t>
            </w:r>
          </w:p>
        </w:tc>
      </w:tr>
      <w:tr w:rsidR="002573B3" w14:paraId="6269A811" w14:textId="77777777" w:rsidTr="00F405F9">
        <w:trPr>
          <w:trHeight w:val="50"/>
        </w:trPr>
        <w:tc>
          <w:tcPr>
            <w:tcW w:w="290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F07A64A" w14:textId="77777777" w:rsidR="0082158C" w:rsidRDefault="0082158C">
            <w:pPr>
              <w:widowControl w:val="0"/>
              <w:jc w:val="left"/>
              <w:rPr>
                <w:color w:val="000000"/>
                <w:sz w:val="19"/>
                <w:szCs w:val="19"/>
              </w:rPr>
            </w:pPr>
            <w:r>
              <w:rPr>
                <w:color w:val="000000"/>
                <w:sz w:val="19"/>
              </w:rPr>
              <w:t>Approuvé ($ US)</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834A1D" w14:textId="77777777" w:rsidR="0082158C" w:rsidRDefault="0082158C">
            <w:pPr>
              <w:jc w:val="right"/>
              <w:rPr>
                <w:sz w:val="19"/>
                <w:szCs w:val="19"/>
              </w:rPr>
            </w:pPr>
            <w:r>
              <w:rPr>
                <w:sz w:val="19"/>
              </w:rPr>
              <w:t>15 562 981</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BEFD38" w14:textId="77777777" w:rsidR="0082158C" w:rsidRPr="000F58E5" w:rsidRDefault="0082158C">
            <w:pPr>
              <w:jc w:val="right"/>
              <w:rPr>
                <w:sz w:val="19"/>
                <w:szCs w:val="19"/>
              </w:rPr>
            </w:pPr>
            <w:r>
              <w:rPr>
                <w:sz w:val="19"/>
              </w:rPr>
              <w:t>16 000 000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054083" w14:textId="77777777" w:rsidR="0082158C" w:rsidRPr="000F58E5" w:rsidRDefault="0082158C">
            <w:pPr>
              <w:jc w:val="right"/>
              <w:rPr>
                <w:sz w:val="19"/>
                <w:szCs w:val="19"/>
              </w:rPr>
            </w:pPr>
            <w:r>
              <w:rPr>
                <w:sz w:val="19"/>
              </w:rPr>
              <w:t>4 500 000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889C1B" w14:textId="514FD8FF" w:rsidR="0082158C" w:rsidRPr="000F58E5" w:rsidRDefault="00A13E82">
            <w:pPr>
              <w:jc w:val="right"/>
              <w:rPr>
                <w:sz w:val="19"/>
                <w:szCs w:val="19"/>
              </w:rPr>
            </w:pPr>
            <w:r>
              <w:rPr>
                <w:sz w:val="19"/>
              </w:rPr>
              <w:t>7 000 000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D9B2B1" w14:textId="77777777" w:rsidR="0082158C" w:rsidRPr="000F58E5" w:rsidRDefault="0082158C" w:rsidP="005E59A8">
            <w:pPr>
              <w:jc w:val="right"/>
              <w:rPr>
                <w:sz w:val="19"/>
                <w:szCs w:val="19"/>
              </w:rPr>
            </w:pPr>
            <w:r>
              <w:rPr>
                <w:sz w:val="19"/>
              </w:rPr>
              <w:t>s.o.</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614456F5" w14:textId="4C948480" w:rsidR="0082158C" w:rsidRPr="000F58E5" w:rsidRDefault="0069232D" w:rsidP="005E59A8">
            <w:pPr>
              <w:jc w:val="right"/>
              <w:rPr>
                <w:sz w:val="19"/>
                <w:szCs w:val="19"/>
              </w:rPr>
            </w:pPr>
            <w:r>
              <w:rPr>
                <w:sz w:val="19"/>
              </w:rPr>
              <w:t>s.o.</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A913CF" w14:textId="7F448912" w:rsidR="0082158C" w:rsidRPr="000F58E5" w:rsidRDefault="005E59A8">
            <w:pPr>
              <w:jc w:val="right"/>
              <w:rPr>
                <w:sz w:val="19"/>
                <w:szCs w:val="19"/>
              </w:rPr>
            </w:pPr>
            <w:r>
              <w:rPr>
                <w:sz w:val="19"/>
              </w:rPr>
              <w:t>43 062 981</w:t>
            </w:r>
          </w:p>
        </w:tc>
      </w:tr>
      <w:tr w:rsidR="002573B3" w14:paraId="4C7950C3" w14:textId="77777777" w:rsidTr="00884F5A">
        <w:trPr>
          <w:trHeight w:val="37"/>
        </w:trPr>
        <w:tc>
          <w:tcPr>
            <w:tcW w:w="15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A61730A" w14:textId="77777777" w:rsidR="0082158C" w:rsidRDefault="0082158C">
            <w:pPr>
              <w:jc w:val="left"/>
              <w:rPr>
                <w:color w:val="000000"/>
                <w:sz w:val="19"/>
                <w:szCs w:val="19"/>
              </w:rPr>
            </w:pPr>
            <w:r>
              <w:rPr>
                <w:color w:val="000000"/>
                <w:sz w:val="19"/>
              </w:rPr>
              <w:t>Décaissement des agences d’exécution en faveur du CCEE</w:t>
            </w:r>
          </w:p>
        </w:tc>
        <w:tc>
          <w:tcPr>
            <w:tcW w:w="13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86F876" w14:textId="77777777" w:rsidR="0082158C" w:rsidRDefault="0082158C">
            <w:pPr>
              <w:ind w:right="-249"/>
              <w:jc w:val="left"/>
              <w:rPr>
                <w:color w:val="000000"/>
                <w:sz w:val="19"/>
                <w:szCs w:val="19"/>
              </w:rPr>
            </w:pPr>
            <w:r>
              <w:rPr>
                <w:color w:val="000000"/>
                <w:sz w:val="19"/>
              </w:rPr>
              <w:t>Montant ($ US)</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F698B0" w14:textId="1D62ED02" w:rsidR="0082158C" w:rsidRDefault="00DB0FE5" w:rsidP="009A59ED">
            <w:pPr>
              <w:ind w:left="-171"/>
              <w:jc w:val="right"/>
              <w:rPr>
                <w:sz w:val="19"/>
                <w:szCs w:val="19"/>
              </w:rPr>
            </w:pPr>
            <w:r>
              <w:rPr>
                <w:sz w:val="17"/>
                <w:vertAlign w:val="superscript"/>
              </w:rPr>
              <w:t>[2]</w:t>
            </w:r>
            <w:r>
              <w:rPr>
                <w:sz w:val="19"/>
              </w:rPr>
              <w:t>13 113 980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4C7F43" w14:textId="77777777" w:rsidR="0082158C" w:rsidRPr="000F58E5" w:rsidRDefault="0082158C">
            <w:pPr>
              <w:jc w:val="right"/>
              <w:rPr>
                <w:sz w:val="19"/>
                <w:szCs w:val="19"/>
              </w:rPr>
            </w:pPr>
            <w:r>
              <w:rPr>
                <w:sz w:val="19"/>
              </w:rPr>
              <w:t>7 900 000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BB19C3" w14:textId="6058B05C" w:rsidR="0082158C" w:rsidRPr="000F58E5" w:rsidRDefault="00463CAB">
            <w:pPr>
              <w:jc w:val="right"/>
              <w:rPr>
                <w:sz w:val="19"/>
                <w:szCs w:val="19"/>
              </w:rPr>
            </w:pPr>
            <w:r>
              <w:rPr>
                <w:sz w:val="19"/>
              </w:rPr>
              <w:t>2 025 035</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D8214F" w14:textId="0FB7FAE3" w:rsidR="0082158C" w:rsidRPr="000F58E5" w:rsidRDefault="00A13E82">
            <w:pPr>
              <w:jc w:val="right"/>
              <w:rPr>
                <w:sz w:val="19"/>
                <w:szCs w:val="19"/>
              </w:rPr>
            </w:pPr>
            <w:r>
              <w:rPr>
                <w:sz w:val="19"/>
              </w:rPr>
              <w:t>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82BAE0" w14:textId="77777777" w:rsidR="0082158C" w:rsidRPr="000F58E5" w:rsidRDefault="0082158C" w:rsidP="005E59A8">
            <w:pPr>
              <w:jc w:val="right"/>
              <w:rPr>
                <w:sz w:val="19"/>
                <w:szCs w:val="19"/>
              </w:rPr>
            </w:pPr>
            <w:r>
              <w:rPr>
                <w:sz w:val="19"/>
              </w:rPr>
              <w:t>s.o.</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3FC35C96" w14:textId="25A3AEF4" w:rsidR="0082158C" w:rsidRPr="000F58E5" w:rsidRDefault="0069232D" w:rsidP="005E59A8">
            <w:pPr>
              <w:jc w:val="right"/>
              <w:rPr>
                <w:sz w:val="19"/>
                <w:szCs w:val="19"/>
              </w:rPr>
            </w:pPr>
            <w:r>
              <w:rPr>
                <w:sz w:val="19"/>
              </w:rPr>
              <w:t>s.o.</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4801CA" w14:textId="10F80A59" w:rsidR="0082158C" w:rsidRPr="000F58E5" w:rsidRDefault="0082158C">
            <w:pPr>
              <w:jc w:val="right"/>
              <w:rPr>
                <w:sz w:val="19"/>
                <w:szCs w:val="19"/>
              </w:rPr>
            </w:pPr>
            <w:r>
              <w:rPr>
                <w:sz w:val="19"/>
              </w:rPr>
              <w:t>23 039 015</w:t>
            </w:r>
          </w:p>
        </w:tc>
      </w:tr>
      <w:tr w:rsidR="002573B3" w14:paraId="1B6990C6" w14:textId="77777777" w:rsidTr="00884F5A">
        <w:trPr>
          <w:trHeight w:val="37"/>
        </w:trPr>
        <w:tc>
          <w:tcPr>
            <w:tcW w:w="156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51C3363" w14:textId="77777777" w:rsidR="0082158C" w:rsidRDefault="0082158C">
            <w:pPr>
              <w:jc w:val="left"/>
              <w:rPr>
                <w:color w:val="000000"/>
                <w:sz w:val="19"/>
                <w:szCs w:val="19"/>
                <w:lang w:val="en-US" w:eastAsia="en-CA"/>
              </w:rPr>
            </w:pPr>
          </w:p>
        </w:tc>
        <w:tc>
          <w:tcPr>
            <w:tcW w:w="13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EC420C" w14:textId="77777777" w:rsidR="0082158C" w:rsidRDefault="0082158C">
            <w:pPr>
              <w:jc w:val="left"/>
              <w:rPr>
                <w:color w:val="000000"/>
                <w:sz w:val="19"/>
                <w:szCs w:val="19"/>
              </w:rPr>
            </w:pPr>
            <w:r>
              <w:rPr>
                <w:color w:val="000000"/>
                <w:sz w:val="19"/>
              </w:rPr>
              <w:t>Taux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AE7B1C" w14:textId="16B1A79D" w:rsidR="0082158C" w:rsidRDefault="0040127A" w:rsidP="00720780">
            <w:pPr>
              <w:jc w:val="center"/>
              <w:rPr>
                <w:sz w:val="19"/>
                <w:szCs w:val="19"/>
              </w:rPr>
            </w:pPr>
            <w:r>
              <w:rPr>
                <w:sz w:val="19"/>
              </w:rPr>
              <w:t>84</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B5B637" w14:textId="77777777" w:rsidR="0082158C" w:rsidRPr="000F58E5" w:rsidRDefault="0082158C" w:rsidP="00720780">
            <w:pPr>
              <w:jc w:val="center"/>
              <w:rPr>
                <w:sz w:val="19"/>
                <w:szCs w:val="19"/>
              </w:rPr>
            </w:pPr>
            <w:r>
              <w:rPr>
                <w:sz w:val="19"/>
              </w:rPr>
              <w:t>49</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1C3C0A" w14:textId="3877FD1D" w:rsidR="0082158C" w:rsidRPr="000F58E5" w:rsidRDefault="00463CAB" w:rsidP="00720780">
            <w:pPr>
              <w:jc w:val="center"/>
              <w:rPr>
                <w:sz w:val="19"/>
                <w:szCs w:val="19"/>
              </w:rPr>
            </w:pPr>
            <w:r>
              <w:rPr>
                <w:sz w:val="19"/>
              </w:rPr>
              <w:t>45</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382039" w14:textId="6E361B86" w:rsidR="0082158C" w:rsidRPr="000F58E5" w:rsidRDefault="00A13E82" w:rsidP="00720780">
            <w:pPr>
              <w:jc w:val="center"/>
              <w:rPr>
                <w:sz w:val="19"/>
                <w:szCs w:val="19"/>
              </w:rPr>
            </w:pPr>
            <w:r>
              <w:rPr>
                <w:sz w:val="19"/>
              </w:rPr>
              <w:t>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392DAE" w14:textId="77777777" w:rsidR="0082158C" w:rsidRPr="000F58E5" w:rsidRDefault="0082158C" w:rsidP="00042FF1">
            <w:pPr>
              <w:jc w:val="right"/>
              <w:rPr>
                <w:sz w:val="19"/>
                <w:szCs w:val="19"/>
              </w:rPr>
            </w:pPr>
            <w:r>
              <w:rPr>
                <w:sz w:val="19"/>
              </w:rPr>
              <w:t>s.o.</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739C8B49" w14:textId="4EEB308A" w:rsidR="0082158C" w:rsidRPr="000F58E5" w:rsidRDefault="0069232D" w:rsidP="00042FF1">
            <w:pPr>
              <w:jc w:val="right"/>
              <w:rPr>
                <w:sz w:val="19"/>
                <w:szCs w:val="19"/>
              </w:rPr>
            </w:pPr>
            <w:r>
              <w:rPr>
                <w:sz w:val="19"/>
              </w:rPr>
              <w:t>s.o.</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9A5987" w14:textId="2CCAC34A" w:rsidR="0082158C" w:rsidRPr="000F58E5" w:rsidRDefault="006079DE" w:rsidP="00720780">
            <w:pPr>
              <w:jc w:val="center"/>
              <w:rPr>
                <w:sz w:val="19"/>
                <w:szCs w:val="19"/>
              </w:rPr>
            </w:pPr>
            <w:r>
              <w:rPr>
                <w:sz w:val="19"/>
              </w:rPr>
              <w:t>54</w:t>
            </w:r>
          </w:p>
        </w:tc>
      </w:tr>
      <w:tr w:rsidR="002573B3" w14:paraId="53008E5C" w14:textId="77777777" w:rsidTr="00884F5A">
        <w:trPr>
          <w:trHeight w:val="37"/>
        </w:trPr>
        <w:tc>
          <w:tcPr>
            <w:tcW w:w="15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BE3B1CE" w14:textId="77777777" w:rsidR="0082158C" w:rsidRDefault="0082158C">
            <w:pPr>
              <w:jc w:val="left"/>
              <w:rPr>
                <w:color w:val="000000"/>
                <w:sz w:val="19"/>
                <w:szCs w:val="19"/>
              </w:rPr>
            </w:pPr>
            <w:r>
              <w:rPr>
                <w:color w:val="000000"/>
                <w:sz w:val="19"/>
              </w:rPr>
              <w:t>Décaissé par le CCEE</w:t>
            </w:r>
          </w:p>
        </w:tc>
        <w:tc>
          <w:tcPr>
            <w:tcW w:w="13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28F651" w14:textId="77777777" w:rsidR="0082158C" w:rsidRDefault="0082158C">
            <w:pPr>
              <w:ind w:right="-107"/>
              <w:jc w:val="left"/>
              <w:rPr>
                <w:color w:val="000000"/>
                <w:sz w:val="19"/>
                <w:szCs w:val="19"/>
              </w:rPr>
            </w:pPr>
            <w:r>
              <w:rPr>
                <w:color w:val="000000"/>
                <w:sz w:val="19"/>
              </w:rPr>
              <w:t>Montant ($ US)</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7E4A09" w14:textId="79B2BF07" w:rsidR="0082158C" w:rsidRDefault="005666DC">
            <w:pPr>
              <w:jc w:val="right"/>
              <w:rPr>
                <w:sz w:val="19"/>
                <w:szCs w:val="19"/>
              </w:rPr>
            </w:pPr>
            <w:r>
              <w:rPr>
                <w:sz w:val="19"/>
              </w:rPr>
              <w:t>8 220 302</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EAEF1F" w14:textId="595764E1" w:rsidR="0082158C" w:rsidRPr="000F58E5" w:rsidRDefault="0040127A">
            <w:pPr>
              <w:ind w:left="-109"/>
              <w:jc w:val="right"/>
              <w:rPr>
                <w:sz w:val="19"/>
                <w:szCs w:val="19"/>
              </w:rPr>
            </w:pPr>
            <w:r>
              <w:rPr>
                <w:sz w:val="19"/>
              </w:rPr>
              <w:t>6 694 402</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E44669" w14:textId="179ECB0D" w:rsidR="0082158C" w:rsidRPr="000F58E5" w:rsidRDefault="00DB0FE5" w:rsidP="009A59ED">
            <w:pPr>
              <w:ind w:left="-157"/>
              <w:jc w:val="right"/>
              <w:rPr>
                <w:sz w:val="19"/>
                <w:szCs w:val="19"/>
              </w:rPr>
            </w:pPr>
            <w:r>
              <w:rPr>
                <w:sz w:val="17"/>
                <w:vertAlign w:val="superscript"/>
              </w:rPr>
              <w:t>[3]</w:t>
            </w:r>
            <w:r>
              <w:rPr>
                <w:sz w:val="17"/>
              </w:rPr>
              <w:t xml:space="preserve"> </w:t>
            </w:r>
            <w:r>
              <w:rPr>
                <w:sz w:val="19"/>
              </w:rPr>
              <w:t>3 519 020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6E154B" w14:textId="44FD7EE2" w:rsidR="0082158C" w:rsidRPr="000F58E5" w:rsidRDefault="00486E74">
            <w:pPr>
              <w:jc w:val="right"/>
              <w:rPr>
                <w:sz w:val="19"/>
                <w:szCs w:val="19"/>
              </w:rPr>
            </w:pPr>
            <w:r>
              <w:rPr>
                <w:sz w:val="17"/>
                <w:vertAlign w:val="superscript"/>
              </w:rPr>
              <w:t>[3]</w:t>
            </w:r>
            <w:r>
              <w:rPr>
                <w:sz w:val="19"/>
                <w:vertAlign w:val="superscript"/>
              </w:rPr>
              <w:t xml:space="preserve"> </w:t>
            </w:r>
            <w:r>
              <w:rPr>
                <w:sz w:val="19"/>
              </w:rPr>
              <w:t>632 116</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33AE58" w14:textId="77777777" w:rsidR="0082158C" w:rsidRPr="000F58E5" w:rsidRDefault="0082158C" w:rsidP="005E59A8">
            <w:pPr>
              <w:jc w:val="right"/>
              <w:rPr>
                <w:sz w:val="19"/>
                <w:szCs w:val="19"/>
              </w:rPr>
            </w:pPr>
            <w:r>
              <w:rPr>
                <w:sz w:val="19"/>
              </w:rPr>
              <w:t>s.o.</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7C2C5C4B" w14:textId="450EE8B4" w:rsidR="0082158C" w:rsidRPr="000F58E5" w:rsidRDefault="0069232D" w:rsidP="005E59A8">
            <w:pPr>
              <w:jc w:val="right"/>
              <w:rPr>
                <w:sz w:val="19"/>
                <w:szCs w:val="19"/>
              </w:rPr>
            </w:pPr>
            <w:r>
              <w:rPr>
                <w:sz w:val="19"/>
              </w:rPr>
              <w:t>s.o.</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B4467A" w14:textId="70F008B5" w:rsidR="0082158C" w:rsidRPr="000F58E5" w:rsidRDefault="006079DE">
            <w:pPr>
              <w:jc w:val="right"/>
              <w:rPr>
                <w:sz w:val="19"/>
                <w:szCs w:val="19"/>
              </w:rPr>
            </w:pPr>
            <w:r>
              <w:rPr>
                <w:sz w:val="19"/>
              </w:rPr>
              <w:t>19 065 840</w:t>
            </w:r>
          </w:p>
        </w:tc>
      </w:tr>
      <w:tr w:rsidR="002573B3" w14:paraId="267D85C5" w14:textId="77777777" w:rsidTr="00884F5A">
        <w:trPr>
          <w:trHeight w:val="37"/>
        </w:trPr>
        <w:tc>
          <w:tcPr>
            <w:tcW w:w="156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76249AB" w14:textId="77777777" w:rsidR="0082158C" w:rsidRDefault="0082158C">
            <w:pPr>
              <w:jc w:val="left"/>
              <w:rPr>
                <w:color w:val="000000"/>
                <w:sz w:val="19"/>
                <w:szCs w:val="19"/>
                <w:lang w:val="en-US" w:eastAsia="en-CA"/>
              </w:rPr>
            </w:pPr>
          </w:p>
        </w:tc>
        <w:tc>
          <w:tcPr>
            <w:tcW w:w="13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B114B0" w14:textId="77777777" w:rsidR="0082158C" w:rsidRDefault="0082158C">
            <w:pPr>
              <w:jc w:val="left"/>
              <w:rPr>
                <w:color w:val="000000"/>
                <w:sz w:val="19"/>
                <w:szCs w:val="19"/>
              </w:rPr>
            </w:pPr>
            <w:r>
              <w:rPr>
                <w:color w:val="000000"/>
                <w:sz w:val="19"/>
              </w:rPr>
              <w:t>Taux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738F89" w14:textId="438B0688" w:rsidR="0082158C" w:rsidRDefault="005666DC" w:rsidP="00720780">
            <w:pPr>
              <w:jc w:val="center"/>
              <w:rPr>
                <w:sz w:val="19"/>
                <w:szCs w:val="19"/>
              </w:rPr>
            </w:pPr>
            <w:r>
              <w:rPr>
                <w:sz w:val="19"/>
              </w:rPr>
              <w:t>53</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564E50" w14:textId="47867622" w:rsidR="0082158C" w:rsidRPr="000F58E5" w:rsidRDefault="004405A7" w:rsidP="00720780">
            <w:pPr>
              <w:jc w:val="center"/>
              <w:rPr>
                <w:sz w:val="19"/>
                <w:szCs w:val="19"/>
              </w:rPr>
            </w:pPr>
            <w:r>
              <w:rPr>
                <w:sz w:val="19"/>
              </w:rPr>
              <w:t>42</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074135" w14:textId="0C6ED151" w:rsidR="0082158C" w:rsidRPr="000F58E5" w:rsidRDefault="00A13E82" w:rsidP="00720780">
            <w:pPr>
              <w:jc w:val="center"/>
              <w:rPr>
                <w:sz w:val="19"/>
                <w:szCs w:val="19"/>
              </w:rPr>
            </w:pPr>
            <w:r>
              <w:rPr>
                <w:sz w:val="19"/>
              </w:rPr>
              <w:t>78</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5D68B1" w14:textId="1260D789" w:rsidR="0082158C" w:rsidRPr="000F58E5" w:rsidRDefault="00A13E82" w:rsidP="00720780">
            <w:pPr>
              <w:jc w:val="center"/>
              <w:rPr>
                <w:sz w:val="19"/>
                <w:szCs w:val="19"/>
              </w:rPr>
            </w:pPr>
            <w:r>
              <w:rPr>
                <w:sz w:val="19"/>
              </w:rPr>
              <w:t>9</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86315A" w14:textId="77777777" w:rsidR="0082158C" w:rsidRPr="000F58E5" w:rsidRDefault="0082158C" w:rsidP="00DE591C">
            <w:pPr>
              <w:jc w:val="right"/>
              <w:rPr>
                <w:sz w:val="19"/>
                <w:szCs w:val="19"/>
              </w:rPr>
            </w:pPr>
            <w:r>
              <w:rPr>
                <w:sz w:val="19"/>
              </w:rPr>
              <w:t>s.o.</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3CF81E1D" w14:textId="0A946087" w:rsidR="0082158C" w:rsidRPr="000F58E5" w:rsidRDefault="0069232D" w:rsidP="00DE591C">
            <w:pPr>
              <w:jc w:val="right"/>
              <w:rPr>
                <w:sz w:val="19"/>
                <w:szCs w:val="19"/>
              </w:rPr>
            </w:pPr>
            <w:r>
              <w:rPr>
                <w:sz w:val="19"/>
              </w:rPr>
              <w:t>s.o.</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204ED8" w14:textId="283964B5" w:rsidR="0082158C" w:rsidRPr="000F58E5" w:rsidRDefault="006079DE" w:rsidP="00720780">
            <w:pPr>
              <w:jc w:val="center"/>
              <w:rPr>
                <w:sz w:val="19"/>
                <w:szCs w:val="19"/>
              </w:rPr>
            </w:pPr>
            <w:r>
              <w:rPr>
                <w:sz w:val="19"/>
              </w:rPr>
              <w:t>44</w:t>
            </w:r>
          </w:p>
        </w:tc>
      </w:tr>
      <w:tr w:rsidR="005460C3" w14:paraId="34F00407" w14:textId="77777777" w:rsidTr="00DE591C">
        <w:trPr>
          <w:trHeight w:val="333"/>
        </w:trPr>
        <w:tc>
          <w:tcPr>
            <w:tcW w:w="10785" w:type="dxa"/>
            <w:gridSpan w:val="9"/>
            <w:tcBorders>
              <w:top w:val="single" w:sz="4" w:space="0" w:color="auto"/>
              <w:left w:val="single" w:sz="4" w:space="0" w:color="auto"/>
              <w:bottom w:val="single" w:sz="4" w:space="0" w:color="auto"/>
              <w:right w:val="single" w:sz="4" w:space="0" w:color="auto"/>
            </w:tcBorders>
            <w:shd w:val="clear" w:color="auto" w:fill="auto"/>
            <w:vAlign w:val="center"/>
          </w:tcPr>
          <w:p w14:paraId="5D0F745D" w14:textId="752454F8" w:rsidR="005460C3" w:rsidRDefault="005460C3">
            <w:pPr>
              <w:widowControl w:val="0"/>
              <w:jc w:val="left"/>
              <w:rPr>
                <w:b/>
                <w:bCs/>
                <w:color w:val="000000"/>
                <w:sz w:val="19"/>
                <w:szCs w:val="19"/>
              </w:rPr>
            </w:pPr>
            <w:r>
              <w:rPr>
                <w:b/>
                <w:color w:val="000000"/>
                <w:sz w:val="19"/>
              </w:rPr>
              <w:t>Solvants (PNUD)</w:t>
            </w:r>
          </w:p>
        </w:tc>
      </w:tr>
      <w:tr w:rsidR="002573B3" w14:paraId="1A8E9BAD" w14:textId="77777777" w:rsidTr="00F405F9">
        <w:trPr>
          <w:trHeight w:val="50"/>
        </w:trPr>
        <w:tc>
          <w:tcPr>
            <w:tcW w:w="290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6D75E20" w14:textId="77777777" w:rsidR="0082158C" w:rsidRDefault="0082158C">
            <w:pPr>
              <w:widowControl w:val="0"/>
              <w:jc w:val="left"/>
              <w:rPr>
                <w:color w:val="000000"/>
                <w:sz w:val="19"/>
                <w:szCs w:val="19"/>
              </w:rPr>
            </w:pPr>
            <w:r>
              <w:rPr>
                <w:color w:val="000000"/>
                <w:sz w:val="19"/>
              </w:rPr>
              <w:t>Approuvé ($ US)</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42ECCF" w14:textId="77777777" w:rsidR="0082158C" w:rsidRDefault="0082158C">
            <w:pPr>
              <w:jc w:val="right"/>
              <w:rPr>
                <w:sz w:val="19"/>
                <w:szCs w:val="19"/>
              </w:rPr>
            </w:pPr>
            <w:r>
              <w:rPr>
                <w:sz w:val="19"/>
              </w:rPr>
              <w:t>2 821 937</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838C5B" w14:textId="77777777" w:rsidR="0082158C" w:rsidRDefault="0082158C">
            <w:pPr>
              <w:jc w:val="right"/>
              <w:rPr>
                <w:sz w:val="19"/>
                <w:szCs w:val="19"/>
              </w:rPr>
            </w:pPr>
            <w:r>
              <w:rPr>
                <w:sz w:val="19"/>
              </w:rPr>
              <w:t>3 777 190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AC39A8" w14:textId="77777777" w:rsidR="0082158C" w:rsidRDefault="0082158C">
            <w:pPr>
              <w:jc w:val="right"/>
              <w:rPr>
                <w:sz w:val="19"/>
                <w:szCs w:val="19"/>
              </w:rPr>
            </w:pPr>
            <w:r>
              <w:rPr>
                <w:sz w:val="19"/>
              </w:rPr>
              <w:t>12 946 782</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2C9728" w14:textId="77777777" w:rsidR="0082158C" w:rsidRDefault="0082158C">
            <w:pPr>
              <w:jc w:val="right"/>
              <w:rPr>
                <w:sz w:val="19"/>
                <w:szCs w:val="19"/>
              </w:rPr>
            </w:pPr>
            <w:r>
              <w:rPr>
                <w:sz w:val="19"/>
              </w:rPr>
              <w:t>2 500 000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AFAB0D" w14:textId="77777777" w:rsidR="0082158C" w:rsidRDefault="0082158C">
            <w:pPr>
              <w:jc w:val="right"/>
              <w:rPr>
                <w:sz w:val="19"/>
                <w:szCs w:val="19"/>
              </w:rPr>
            </w:pPr>
            <w:r>
              <w:rPr>
                <w:sz w:val="19"/>
              </w:rPr>
              <w:t>1 000 000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2F574E18" w14:textId="1BBB1666" w:rsidR="0082158C" w:rsidRDefault="00951500">
            <w:pPr>
              <w:jc w:val="right"/>
              <w:rPr>
                <w:sz w:val="19"/>
                <w:szCs w:val="19"/>
              </w:rPr>
            </w:pPr>
            <w:r>
              <w:rPr>
                <w:sz w:val="19"/>
              </w:rPr>
              <w:t>2 000 000</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42038A" w14:textId="536B508E" w:rsidR="0082158C" w:rsidRDefault="0082158C">
            <w:pPr>
              <w:jc w:val="right"/>
              <w:rPr>
                <w:sz w:val="19"/>
                <w:szCs w:val="19"/>
              </w:rPr>
            </w:pPr>
            <w:r>
              <w:rPr>
                <w:sz w:val="19"/>
              </w:rPr>
              <w:t>25 045 909</w:t>
            </w:r>
          </w:p>
        </w:tc>
      </w:tr>
      <w:tr w:rsidR="002573B3" w14:paraId="5C95F429" w14:textId="77777777" w:rsidTr="00884F5A">
        <w:trPr>
          <w:trHeight w:val="50"/>
        </w:trPr>
        <w:tc>
          <w:tcPr>
            <w:tcW w:w="15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BF70DD1" w14:textId="77777777" w:rsidR="0082158C" w:rsidRDefault="0082158C">
            <w:pPr>
              <w:widowControl w:val="0"/>
              <w:jc w:val="left"/>
              <w:rPr>
                <w:color w:val="000000"/>
                <w:sz w:val="19"/>
                <w:szCs w:val="19"/>
              </w:rPr>
            </w:pPr>
            <w:r>
              <w:rPr>
                <w:color w:val="000000"/>
                <w:sz w:val="19"/>
              </w:rPr>
              <w:t>Décaissement de l’agence d’exécution en faveur du CCEE</w:t>
            </w:r>
          </w:p>
        </w:tc>
        <w:tc>
          <w:tcPr>
            <w:tcW w:w="13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DA002F" w14:textId="77777777" w:rsidR="0082158C" w:rsidRDefault="0082158C">
            <w:pPr>
              <w:widowControl w:val="0"/>
              <w:ind w:right="-107"/>
              <w:jc w:val="left"/>
              <w:rPr>
                <w:color w:val="000000"/>
                <w:sz w:val="19"/>
                <w:szCs w:val="19"/>
              </w:rPr>
            </w:pPr>
            <w:r>
              <w:rPr>
                <w:color w:val="000000"/>
                <w:sz w:val="19"/>
              </w:rPr>
              <w:t>Montant ($ US)</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46159D" w14:textId="77777777" w:rsidR="0082158C" w:rsidRDefault="0082158C">
            <w:pPr>
              <w:jc w:val="right"/>
              <w:rPr>
                <w:sz w:val="19"/>
                <w:szCs w:val="19"/>
              </w:rPr>
            </w:pPr>
            <w:r>
              <w:rPr>
                <w:sz w:val="19"/>
              </w:rPr>
              <w:t>2 796 937</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B822B1" w14:textId="77777777" w:rsidR="0082158C" w:rsidRDefault="0082158C">
            <w:pPr>
              <w:jc w:val="right"/>
              <w:rPr>
                <w:sz w:val="19"/>
                <w:szCs w:val="19"/>
              </w:rPr>
            </w:pPr>
            <w:r>
              <w:rPr>
                <w:sz w:val="19"/>
              </w:rPr>
              <w:t>3 741 089</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17C766" w14:textId="77777777" w:rsidR="0082158C" w:rsidRDefault="0082158C">
            <w:pPr>
              <w:jc w:val="right"/>
              <w:rPr>
                <w:sz w:val="19"/>
                <w:szCs w:val="19"/>
              </w:rPr>
            </w:pPr>
            <w:r>
              <w:rPr>
                <w:sz w:val="19"/>
              </w:rPr>
              <w:t>12 944 409</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4991DB" w14:textId="2E4B166F" w:rsidR="0082158C" w:rsidRDefault="0054316E">
            <w:pPr>
              <w:jc w:val="right"/>
              <w:rPr>
                <w:sz w:val="19"/>
                <w:szCs w:val="19"/>
              </w:rPr>
            </w:pPr>
            <w:r>
              <w:rPr>
                <w:sz w:val="19"/>
              </w:rPr>
              <w:t>2 463 976</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6D7DDE" w14:textId="7022C742" w:rsidR="0082158C" w:rsidRDefault="0082158C">
            <w:pPr>
              <w:jc w:val="right"/>
              <w:rPr>
                <w:sz w:val="19"/>
                <w:szCs w:val="19"/>
              </w:rPr>
            </w:pPr>
            <w:r>
              <w:rPr>
                <w:sz w:val="19"/>
              </w:rPr>
              <w:t>492 000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27AAA400" w14:textId="0F76EDCC" w:rsidR="0082158C" w:rsidRDefault="0054316E">
            <w:pPr>
              <w:jc w:val="right"/>
              <w:rPr>
                <w:sz w:val="19"/>
                <w:szCs w:val="19"/>
              </w:rPr>
            </w:pPr>
            <w:r>
              <w:rPr>
                <w:sz w:val="19"/>
              </w:rPr>
              <w:t>0</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825225" w14:textId="1D7591BE" w:rsidR="0082158C" w:rsidRDefault="0082158C">
            <w:pPr>
              <w:jc w:val="right"/>
              <w:rPr>
                <w:sz w:val="19"/>
                <w:szCs w:val="19"/>
              </w:rPr>
            </w:pPr>
            <w:r>
              <w:rPr>
                <w:sz w:val="19"/>
              </w:rPr>
              <w:t>22 438 411</w:t>
            </w:r>
          </w:p>
        </w:tc>
      </w:tr>
      <w:tr w:rsidR="002573B3" w14:paraId="1012176F" w14:textId="77777777" w:rsidTr="00884F5A">
        <w:trPr>
          <w:trHeight w:val="143"/>
        </w:trPr>
        <w:tc>
          <w:tcPr>
            <w:tcW w:w="156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FC4B4DD" w14:textId="77777777" w:rsidR="0082158C" w:rsidRDefault="0082158C">
            <w:pPr>
              <w:jc w:val="left"/>
              <w:rPr>
                <w:color w:val="000000"/>
                <w:sz w:val="19"/>
                <w:szCs w:val="19"/>
                <w:lang w:val="en-US" w:eastAsia="en-CA"/>
              </w:rPr>
            </w:pPr>
          </w:p>
        </w:tc>
        <w:tc>
          <w:tcPr>
            <w:tcW w:w="13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5B8FAD" w14:textId="77777777" w:rsidR="0082158C" w:rsidRDefault="0082158C">
            <w:pPr>
              <w:keepNext/>
              <w:keepLines/>
              <w:jc w:val="left"/>
              <w:rPr>
                <w:color w:val="000000"/>
                <w:sz w:val="19"/>
                <w:szCs w:val="19"/>
              </w:rPr>
            </w:pPr>
            <w:r>
              <w:rPr>
                <w:color w:val="000000"/>
                <w:sz w:val="19"/>
              </w:rPr>
              <w:t>Taux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A3B066" w14:textId="77777777" w:rsidR="0082158C" w:rsidRDefault="0082158C" w:rsidP="00720780">
            <w:pPr>
              <w:jc w:val="center"/>
              <w:rPr>
                <w:sz w:val="19"/>
                <w:szCs w:val="19"/>
              </w:rPr>
            </w:pPr>
            <w:r>
              <w:rPr>
                <w:sz w:val="19"/>
              </w:rPr>
              <w:t>99</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B2F6A5" w14:textId="77777777" w:rsidR="0082158C" w:rsidRDefault="0082158C" w:rsidP="00720780">
            <w:pPr>
              <w:jc w:val="center"/>
              <w:rPr>
                <w:sz w:val="19"/>
                <w:szCs w:val="19"/>
              </w:rPr>
            </w:pPr>
            <w:r>
              <w:rPr>
                <w:sz w:val="19"/>
              </w:rPr>
              <w:t>99</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ACFD9F" w14:textId="77777777" w:rsidR="0082158C" w:rsidRDefault="0082158C" w:rsidP="00720780">
            <w:pPr>
              <w:jc w:val="center"/>
              <w:rPr>
                <w:sz w:val="19"/>
                <w:szCs w:val="19"/>
              </w:rPr>
            </w:pPr>
            <w:r>
              <w:rPr>
                <w:sz w:val="19"/>
              </w:rPr>
              <w:t>100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8A82E5" w14:textId="56FE46A2" w:rsidR="0082158C" w:rsidRDefault="005A6F37" w:rsidP="00720780">
            <w:pPr>
              <w:jc w:val="center"/>
              <w:rPr>
                <w:sz w:val="19"/>
                <w:szCs w:val="19"/>
              </w:rPr>
            </w:pPr>
            <w:r>
              <w:rPr>
                <w:sz w:val="19"/>
              </w:rPr>
              <w:t>99</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CC65A0" w14:textId="77777777" w:rsidR="0082158C" w:rsidRDefault="0082158C" w:rsidP="00720780">
            <w:pPr>
              <w:jc w:val="center"/>
              <w:rPr>
                <w:sz w:val="19"/>
                <w:szCs w:val="19"/>
              </w:rPr>
            </w:pPr>
            <w:r>
              <w:rPr>
                <w:sz w:val="19"/>
              </w:rPr>
              <w:t>49</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70393848" w14:textId="7C061616" w:rsidR="0082158C" w:rsidRDefault="0054316E" w:rsidP="00DE591C">
            <w:pPr>
              <w:jc w:val="right"/>
              <w:rPr>
                <w:sz w:val="19"/>
                <w:szCs w:val="19"/>
              </w:rPr>
            </w:pPr>
            <w:r>
              <w:rPr>
                <w:sz w:val="19"/>
              </w:rPr>
              <w:t>0</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63B48B" w14:textId="5B0A8E90" w:rsidR="0082158C" w:rsidRDefault="0082158C" w:rsidP="00720780">
            <w:pPr>
              <w:jc w:val="center"/>
              <w:rPr>
                <w:sz w:val="19"/>
                <w:szCs w:val="19"/>
              </w:rPr>
            </w:pPr>
            <w:r>
              <w:rPr>
                <w:sz w:val="19"/>
              </w:rPr>
              <w:t>90</w:t>
            </w:r>
          </w:p>
        </w:tc>
      </w:tr>
      <w:tr w:rsidR="002573B3" w14:paraId="7868A8FE" w14:textId="77777777" w:rsidTr="00884F5A">
        <w:trPr>
          <w:trHeight w:val="37"/>
        </w:trPr>
        <w:tc>
          <w:tcPr>
            <w:tcW w:w="15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119B61F" w14:textId="77777777" w:rsidR="0082158C" w:rsidRDefault="0082158C">
            <w:pPr>
              <w:jc w:val="left"/>
              <w:rPr>
                <w:color w:val="000000"/>
                <w:sz w:val="19"/>
                <w:szCs w:val="19"/>
              </w:rPr>
            </w:pPr>
            <w:r>
              <w:rPr>
                <w:color w:val="000000"/>
                <w:sz w:val="19"/>
              </w:rPr>
              <w:t>Décaissé par le CCEE</w:t>
            </w:r>
          </w:p>
        </w:tc>
        <w:tc>
          <w:tcPr>
            <w:tcW w:w="13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6C90F6" w14:textId="77777777" w:rsidR="0082158C" w:rsidRDefault="0082158C">
            <w:pPr>
              <w:ind w:right="-107"/>
              <w:jc w:val="left"/>
              <w:rPr>
                <w:color w:val="000000"/>
                <w:sz w:val="19"/>
                <w:szCs w:val="19"/>
              </w:rPr>
            </w:pPr>
            <w:r>
              <w:rPr>
                <w:color w:val="000000"/>
                <w:sz w:val="19"/>
              </w:rPr>
              <w:t>Montant ($ US)</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021511" w14:textId="77777777" w:rsidR="0082158C" w:rsidRDefault="0082158C">
            <w:pPr>
              <w:jc w:val="right"/>
              <w:rPr>
                <w:sz w:val="19"/>
                <w:szCs w:val="19"/>
              </w:rPr>
            </w:pPr>
            <w:r>
              <w:rPr>
                <w:sz w:val="19"/>
              </w:rPr>
              <w:t>2 796 937</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EF1600" w14:textId="291B18D9" w:rsidR="0082158C" w:rsidRDefault="00486E74">
            <w:pPr>
              <w:ind w:left="-251"/>
              <w:jc w:val="right"/>
              <w:rPr>
                <w:sz w:val="19"/>
                <w:szCs w:val="19"/>
              </w:rPr>
            </w:pPr>
            <w:r>
              <w:rPr>
                <w:sz w:val="17"/>
                <w:vertAlign w:val="superscript"/>
              </w:rPr>
              <w:t>[4]</w:t>
            </w:r>
            <w:r>
              <w:rPr>
                <w:sz w:val="17"/>
              </w:rPr>
              <w:t xml:space="preserve"> </w:t>
            </w:r>
            <w:r>
              <w:rPr>
                <w:sz w:val="19"/>
              </w:rPr>
              <w:t>3 742 190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2BDC43" w14:textId="16D7CB25" w:rsidR="0082158C" w:rsidRDefault="0082158C">
            <w:pPr>
              <w:jc w:val="right"/>
              <w:rPr>
                <w:sz w:val="19"/>
                <w:szCs w:val="19"/>
              </w:rPr>
            </w:pPr>
            <w:r>
              <w:rPr>
                <w:sz w:val="19"/>
              </w:rPr>
              <w:t>12 670 212</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ADBD26" w14:textId="497E4BD8" w:rsidR="0082158C" w:rsidRDefault="0082158C">
            <w:pPr>
              <w:jc w:val="right"/>
              <w:rPr>
                <w:sz w:val="19"/>
                <w:szCs w:val="19"/>
              </w:rPr>
            </w:pPr>
            <w:r>
              <w:rPr>
                <w:sz w:val="19"/>
              </w:rPr>
              <w:t>1 521 177</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3E273C" w14:textId="37151E6D" w:rsidR="0082158C" w:rsidRDefault="0054316E">
            <w:pPr>
              <w:jc w:val="right"/>
              <w:rPr>
                <w:sz w:val="19"/>
                <w:szCs w:val="19"/>
              </w:rPr>
            </w:pPr>
            <w:r>
              <w:rPr>
                <w:sz w:val="19"/>
              </w:rPr>
              <w:t>512 184</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01B3FE15" w14:textId="0A4E3E97" w:rsidR="0082158C" w:rsidRDefault="0054316E">
            <w:pPr>
              <w:jc w:val="right"/>
              <w:rPr>
                <w:sz w:val="19"/>
                <w:szCs w:val="19"/>
              </w:rPr>
            </w:pPr>
            <w:r>
              <w:rPr>
                <w:sz w:val="19"/>
              </w:rPr>
              <w:t>17 700</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73E6C4" w14:textId="2E19D747" w:rsidR="0082158C" w:rsidRDefault="0082158C">
            <w:pPr>
              <w:jc w:val="right"/>
              <w:rPr>
                <w:sz w:val="19"/>
                <w:szCs w:val="19"/>
              </w:rPr>
            </w:pPr>
            <w:r>
              <w:rPr>
                <w:sz w:val="19"/>
              </w:rPr>
              <w:t>21 260 400</w:t>
            </w:r>
          </w:p>
        </w:tc>
      </w:tr>
      <w:tr w:rsidR="002573B3" w14:paraId="7B23FA6C" w14:textId="77777777" w:rsidTr="00884F5A">
        <w:trPr>
          <w:trHeight w:val="37"/>
        </w:trPr>
        <w:tc>
          <w:tcPr>
            <w:tcW w:w="1560" w:type="dxa"/>
            <w:vMerge/>
            <w:tcBorders>
              <w:top w:val="single" w:sz="4" w:space="0" w:color="auto"/>
              <w:left w:val="single" w:sz="4" w:space="0" w:color="auto"/>
              <w:bottom w:val="single" w:sz="4" w:space="0" w:color="auto"/>
              <w:right w:val="single" w:sz="4" w:space="0" w:color="auto"/>
            </w:tcBorders>
            <w:shd w:val="clear" w:color="auto" w:fill="FFFF00"/>
            <w:vAlign w:val="center"/>
            <w:hideMark/>
          </w:tcPr>
          <w:p w14:paraId="62281687" w14:textId="77777777" w:rsidR="0082158C" w:rsidRDefault="0082158C">
            <w:pPr>
              <w:jc w:val="left"/>
              <w:rPr>
                <w:color w:val="000000"/>
                <w:sz w:val="19"/>
                <w:szCs w:val="19"/>
                <w:lang w:val="en-US" w:eastAsia="en-CA"/>
              </w:rPr>
            </w:pPr>
          </w:p>
        </w:tc>
        <w:tc>
          <w:tcPr>
            <w:tcW w:w="13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F5156E" w14:textId="77777777" w:rsidR="0082158C" w:rsidRDefault="0082158C">
            <w:pPr>
              <w:jc w:val="left"/>
              <w:rPr>
                <w:color w:val="000000"/>
                <w:sz w:val="19"/>
                <w:szCs w:val="19"/>
              </w:rPr>
            </w:pPr>
            <w:r>
              <w:rPr>
                <w:color w:val="000000"/>
                <w:sz w:val="19"/>
              </w:rPr>
              <w:t>Taux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43F560" w14:textId="77777777" w:rsidR="0082158C" w:rsidRDefault="0082158C" w:rsidP="00720780">
            <w:pPr>
              <w:jc w:val="center"/>
              <w:rPr>
                <w:sz w:val="19"/>
                <w:szCs w:val="19"/>
              </w:rPr>
            </w:pPr>
            <w:r>
              <w:rPr>
                <w:sz w:val="19"/>
              </w:rPr>
              <w:t>99</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294A9B" w14:textId="77777777" w:rsidR="0082158C" w:rsidRDefault="0082158C" w:rsidP="00720780">
            <w:pPr>
              <w:jc w:val="center"/>
              <w:rPr>
                <w:sz w:val="19"/>
                <w:szCs w:val="19"/>
              </w:rPr>
            </w:pPr>
            <w:r>
              <w:rPr>
                <w:sz w:val="19"/>
              </w:rPr>
              <w:t>99</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1FD0FB" w14:textId="286112CD" w:rsidR="0082158C" w:rsidRDefault="0082158C" w:rsidP="00720780">
            <w:pPr>
              <w:jc w:val="center"/>
              <w:rPr>
                <w:sz w:val="19"/>
                <w:szCs w:val="19"/>
              </w:rPr>
            </w:pPr>
            <w:r>
              <w:rPr>
                <w:sz w:val="19"/>
              </w:rPr>
              <w:t>98</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A1219E" w14:textId="44562170" w:rsidR="0082158C" w:rsidRDefault="00872098" w:rsidP="00720780">
            <w:pPr>
              <w:jc w:val="center"/>
              <w:rPr>
                <w:sz w:val="19"/>
                <w:szCs w:val="19"/>
              </w:rPr>
            </w:pPr>
            <w:r>
              <w:rPr>
                <w:sz w:val="19"/>
              </w:rPr>
              <w:t>61</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93B516" w14:textId="5412F749" w:rsidR="0082158C" w:rsidRDefault="00872098" w:rsidP="00720780">
            <w:pPr>
              <w:jc w:val="center"/>
              <w:rPr>
                <w:sz w:val="19"/>
                <w:szCs w:val="19"/>
              </w:rPr>
            </w:pPr>
            <w:r>
              <w:rPr>
                <w:sz w:val="19"/>
              </w:rPr>
              <w:t>51</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67D6ED1E" w14:textId="53655423" w:rsidR="0082158C" w:rsidRDefault="0054316E" w:rsidP="00720780">
            <w:pPr>
              <w:jc w:val="center"/>
              <w:rPr>
                <w:sz w:val="19"/>
                <w:szCs w:val="19"/>
              </w:rPr>
            </w:pPr>
            <w:r>
              <w:rPr>
                <w:sz w:val="19"/>
              </w:rPr>
              <w:t>1</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971596" w14:textId="374DA7FF" w:rsidR="0082158C" w:rsidRDefault="00204433" w:rsidP="00720780">
            <w:pPr>
              <w:jc w:val="center"/>
              <w:rPr>
                <w:sz w:val="19"/>
                <w:szCs w:val="19"/>
              </w:rPr>
            </w:pPr>
            <w:r>
              <w:rPr>
                <w:sz w:val="19"/>
              </w:rPr>
              <w:t>85</w:t>
            </w:r>
          </w:p>
        </w:tc>
      </w:tr>
      <w:tr w:rsidR="005460C3" w14:paraId="552905CF" w14:textId="77777777" w:rsidTr="00DE591C">
        <w:trPr>
          <w:trHeight w:val="356"/>
        </w:trPr>
        <w:tc>
          <w:tcPr>
            <w:tcW w:w="10785" w:type="dxa"/>
            <w:gridSpan w:val="9"/>
            <w:tcBorders>
              <w:top w:val="single" w:sz="4" w:space="0" w:color="auto"/>
              <w:left w:val="single" w:sz="4" w:space="0" w:color="auto"/>
              <w:bottom w:val="single" w:sz="4" w:space="0" w:color="auto"/>
              <w:right w:val="single" w:sz="4" w:space="0" w:color="auto"/>
            </w:tcBorders>
            <w:shd w:val="clear" w:color="auto" w:fill="auto"/>
            <w:vAlign w:val="center"/>
          </w:tcPr>
          <w:p w14:paraId="0F51EE20" w14:textId="46E67BAC" w:rsidR="005460C3" w:rsidRDefault="005460C3">
            <w:pPr>
              <w:jc w:val="left"/>
              <w:rPr>
                <w:b/>
                <w:bCs/>
                <w:color w:val="000000"/>
                <w:sz w:val="19"/>
                <w:szCs w:val="19"/>
              </w:rPr>
            </w:pPr>
            <w:r>
              <w:rPr>
                <w:b/>
                <w:color w:val="000000"/>
                <w:sz w:val="19"/>
              </w:rPr>
              <w:t>Entretien (PNUE/Allemagne/Japon)</w:t>
            </w:r>
            <w:r>
              <w:rPr>
                <w:sz w:val="17"/>
                <w:vertAlign w:val="superscript"/>
              </w:rPr>
              <w:t xml:space="preserve"> [5]</w:t>
            </w:r>
          </w:p>
        </w:tc>
      </w:tr>
      <w:tr w:rsidR="002573B3" w14:paraId="209106B2" w14:textId="77777777" w:rsidTr="00F405F9">
        <w:trPr>
          <w:trHeight w:val="34"/>
        </w:trPr>
        <w:tc>
          <w:tcPr>
            <w:tcW w:w="290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1D0BB48" w14:textId="3A238D45" w:rsidR="0082158C" w:rsidRPr="00A0013E" w:rsidRDefault="0082158C">
            <w:pPr>
              <w:jc w:val="left"/>
              <w:rPr>
                <w:color w:val="000000"/>
                <w:sz w:val="19"/>
                <w:szCs w:val="19"/>
              </w:rPr>
            </w:pPr>
            <w:r>
              <w:rPr>
                <w:color w:val="000000"/>
                <w:sz w:val="19"/>
              </w:rPr>
              <w:t>Approuvé ($ US)</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AD6DE7" w14:textId="77777777" w:rsidR="0082158C" w:rsidRPr="00A0013E" w:rsidRDefault="0082158C">
            <w:pPr>
              <w:jc w:val="right"/>
              <w:rPr>
                <w:sz w:val="19"/>
                <w:szCs w:val="19"/>
              </w:rPr>
            </w:pPr>
            <w:r>
              <w:rPr>
                <w:sz w:val="19"/>
              </w:rPr>
              <w:t>3 679 132</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5E3254" w14:textId="77777777" w:rsidR="0082158C" w:rsidRPr="00A0013E" w:rsidRDefault="0082158C">
            <w:pPr>
              <w:jc w:val="right"/>
              <w:rPr>
                <w:sz w:val="19"/>
                <w:szCs w:val="19"/>
              </w:rPr>
            </w:pPr>
            <w:r>
              <w:rPr>
                <w:sz w:val="19"/>
              </w:rPr>
              <w:t>2 650 000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BD7A37" w14:textId="77777777" w:rsidR="0082158C" w:rsidRPr="00A0013E" w:rsidRDefault="0082158C">
            <w:pPr>
              <w:jc w:val="right"/>
              <w:rPr>
                <w:sz w:val="19"/>
                <w:szCs w:val="19"/>
              </w:rPr>
            </w:pPr>
            <w:r>
              <w:rPr>
                <w:sz w:val="19"/>
              </w:rPr>
              <w:t>1 000 000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063E37" w14:textId="77777777" w:rsidR="0082158C" w:rsidRPr="00A0013E" w:rsidRDefault="0082158C">
            <w:pPr>
              <w:jc w:val="right"/>
              <w:rPr>
                <w:sz w:val="19"/>
                <w:szCs w:val="19"/>
              </w:rPr>
            </w:pPr>
            <w:r>
              <w:rPr>
                <w:sz w:val="19"/>
              </w:rPr>
              <w:t>2 000 000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8D7A3B" w14:textId="77777777" w:rsidR="0082158C" w:rsidRPr="00A0013E" w:rsidRDefault="0082158C">
            <w:pPr>
              <w:jc w:val="right"/>
              <w:rPr>
                <w:sz w:val="19"/>
                <w:szCs w:val="19"/>
              </w:rPr>
            </w:pPr>
            <w:r>
              <w:rPr>
                <w:sz w:val="19"/>
              </w:rPr>
              <w:t>2 000 000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03779628" w14:textId="685BF7D5" w:rsidR="0082158C" w:rsidRPr="00A0013E" w:rsidRDefault="00F75A56">
            <w:pPr>
              <w:jc w:val="right"/>
              <w:rPr>
                <w:sz w:val="19"/>
                <w:szCs w:val="19"/>
              </w:rPr>
            </w:pPr>
            <w:r>
              <w:rPr>
                <w:sz w:val="19"/>
              </w:rPr>
              <w:t>2 000 000</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96F065" w14:textId="737FD7E5" w:rsidR="0082158C" w:rsidRPr="00A0013E" w:rsidRDefault="00F47569">
            <w:pPr>
              <w:jc w:val="right"/>
              <w:rPr>
                <w:sz w:val="19"/>
                <w:szCs w:val="19"/>
              </w:rPr>
            </w:pPr>
            <w:r>
              <w:rPr>
                <w:sz w:val="19"/>
              </w:rPr>
              <w:t>13 329 132</w:t>
            </w:r>
          </w:p>
        </w:tc>
      </w:tr>
      <w:tr w:rsidR="002573B3" w14:paraId="71BD7125" w14:textId="77777777" w:rsidTr="00884F5A">
        <w:trPr>
          <w:trHeight w:val="49"/>
        </w:trPr>
        <w:tc>
          <w:tcPr>
            <w:tcW w:w="15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6BA9062" w14:textId="37A62420" w:rsidR="0082158C" w:rsidRPr="00A0013E" w:rsidRDefault="0082158C" w:rsidP="00B2792B">
            <w:pPr>
              <w:ind w:right="-254"/>
              <w:jc w:val="left"/>
              <w:rPr>
                <w:color w:val="000000"/>
                <w:sz w:val="19"/>
                <w:szCs w:val="19"/>
              </w:rPr>
            </w:pPr>
            <w:r>
              <w:rPr>
                <w:color w:val="000000"/>
                <w:sz w:val="19"/>
              </w:rPr>
              <w:t xml:space="preserve">Décaissement des agences d’exécution en faveur du CCEE </w:t>
            </w:r>
            <w:r>
              <w:rPr>
                <w:sz w:val="17"/>
                <w:vertAlign w:val="superscript"/>
              </w:rPr>
              <w:t>[6]</w:t>
            </w:r>
            <w:r>
              <w:rPr>
                <w:sz w:val="17"/>
              </w:rPr>
              <w:t xml:space="preserve"> </w:t>
            </w:r>
            <w:r>
              <w:rPr>
                <w:color w:val="000000"/>
                <w:sz w:val="19"/>
                <w:vertAlign w:val="superscript"/>
              </w:rPr>
              <w:t>**</w:t>
            </w:r>
          </w:p>
        </w:tc>
        <w:tc>
          <w:tcPr>
            <w:tcW w:w="13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4208DE" w14:textId="77777777" w:rsidR="0082158C" w:rsidRPr="00A0013E" w:rsidRDefault="0082158C">
            <w:pPr>
              <w:ind w:right="-107"/>
              <w:jc w:val="left"/>
              <w:rPr>
                <w:color w:val="000000"/>
                <w:sz w:val="19"/>
                <w:szCs w:val="19"/>
              </w:rPr>
            </w:pPr>
            <w:r>
              <w:rPr>
                <w:color w:val="000000"/>
                <w:sz w:val="19"/>
              </w:rPr>
              <w:t>Montant ($ US)</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5B23DB" w14:textId="4A039E3C" w:rsidR="0082158C" w:rsidRPr="00A0013E" w:rsidRDefault="0082158C">
            <w:pPr>
              <w:jc w:val="right"/>
              <w:rPr>
                <w:sz w:val="19"/>
                <w:szCs w:val="19"/>
              </w:rPr>
            </w:pPr>
            <w:r>
              <w:rPr>
                <w:sz w:val="19"/>
              </w:rPr>
              <w:t>3 678 438</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7B8877" w14:textId="77777777" w:rsidR="0082158C" w:rsidRPr="00A0013E" w:rsidRDefault="0082158C">
            <w:pPr>
              <w:jc w:val="right"/>
              <w:rPr>
                <w:sz w:val="19"/>
                <w:szCs w:val="19"/>
              </w:rPr>
            </w:pPr>
            <w:r>
              <w:rPr>
                <w:sz w:val="19"/>
              </w:rPr>
              <w:t>2 640 000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2EF31B" w14:textId="77777777" w:rsidR="0082158C" w:rsidRPr="00A0013E" w:rsidRDefault="0082158C">
            <w:pPr>
              <w:jc w:val="right"/>
              <w:rPr>
                <w:sz w:val="19"/>
                <w:szCs w:val="19"/>
              </w:rPr>
            </w:pPr>
            <w:r>
              <w:rPr>
                <w:sz w:val="19"/>
              </w:rPr>
              <w:t>925 000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311D49" w14:textId="42E0E4F0" w:rsidR="0082158C" w:rsidRPr="00A0013E" w:rsidRDefault="0082158C">
            <w:pPr>
              <w:jc w:val="right"/>
              <w:rPr>
                <w:sz w:val="19"/>
                <w:szCs w:val="19"/>
              </w:rPr>
            </w:pPr>
            <w:r>
              <w:rPr>
                <w:sz w:val="19"/>
              </w:rPr>
              <w:t>1 540 000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3D687D" w14:textId="746E98D3" w:rsidR="0082158C" w:rsidRPr="00A0013E" w:rsidRDefault="0082158C">
            <w:pPr>
              <w:jc w:val="right"/>
              <w:rPr>
                <w:sz w:val="19"/>
                <w:szCs w:val="19"/>
              </w:rPr>
            </w:pPr>
            <w:r>
              <w:rPr>
                <w:sz w:val="19"/>
              </w:rPr>
              <w:t>560 000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78FD4BD2" w14:textId="35BF0C2E" w:rsidR="0082158C" w:rsidRPr="00A0013E" w:rsidRDefault="00FE3616">
            <w:pPr>
              <w:jc w:val="right"/>
              <w:rPr>
                <w:sz w:val="19"/>
                <w:szCs w:val="19"/>
              </w:rPr>
            </w:pPr>
            <w:r>
              <w:rPr>
                <w:sz w:val="19"/>
              </w:rPr>
              <w:t>500 000</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DE5DB3" w14:textId="0798EFAD" w:rsidR="0082158C" w:rsidRPr="00A0013E" w:rsidRDefault="0082158C">
            <w:pPr>
              <w:jc w:val="right"/>
              <w:rPr>
                <w:sz w:val="19"/>
                <w:szCs w:val="19"/>
              </w:rPr>
            </w:pPr>
            <w:r>
              <w:rPr>
                <w:sz w:val="19"/>
              </w:rPr>
              <w:t>9 843 438</w:t>
            </w:r>
          </w:p>
        </w:tc>
      </w:tr>
      <w:tr w:rsidR="002573B3" w14:paraId="00E57717" w14:textId="77777777" w:rsidTr="00884F5A">
        <w:trPr>
          <w:trHeight w:val="227"/>
        </w:trPr>
        <w:tc>
          <w:tcPr>
            <w:tcW w:w="156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BAA7F79" w14:textId="77777777" w:rsidR="0082158C" w:rsidRPr="00A0013E" w:rsidRDefault="0082158C">
            <w:pPr>
              <w:jc w:val="left"/>
              <w:rPr>
                <w:color w:val="000000"/>
                <w:sz w:val="19"/>
                <w:szCs w:val="19"/>
                <w:lang w:val="en-US" w:eastAsia="en-CA"/>
              </w:rPr>
            </w:pPr>
          </w:p>
        </w:tc>
        <w:tc>
          <w:tcPr>
            <w:tcW w:w="13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E8EF25" w14:textId="77777777" w:rsidR="0082158C" w:rsidRPr="00A0013E" w:rsidRDefault="0082158C">
            <w:pPr>
              <w:jc w:val="left"/>
              <w:rPr>
                <w:color w:val="000000"/>
                <w:sz w:val="19"/>
                <w:szCs w:val="19"/>
              </w:rPr>
            </w:pPr>
            <w:r>
              <w:rPr>
                <w:color w:val="000000"/>
                <w:sz w:val="19"/>
              </w:rPr>
              <w:t>Taux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2B1C08" w14:textId="77777777" w:rsidR="0082158C" w:rsidRPr="00A0013E" w:rsidRDefault="0082158C" w:rsidP="00536BE0">
            <w:pPr>
              <w:jc w:val="center"/>
              <w:rPr>
                <w:sz w:val="19"/>
                <w:szCs w:val="19"/>
              </w:rPr>
            </w:pPr>
            <w:r>
              <w:rPr>
                <w:sz w:val="19"/>
              </w:rPr>
              <w:t>100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DF4495" w14:textId="77777777" w:rsidR="0082158C" w:rsidRPr="00A0013E" w:rsidRDefault="0082158C" w:rsidP="00536BE0">
            <w:pPr>
              <w:jc w:val="center"/>
              <w:rPr>
                <w:sz w:val="19"/>
                <w:szCs w:val="19"/>
              </w:rPr>
            </w:pPr>
            <w:r>
              <w:rPr>
                <w:sz w:val="19"/>
              </w:rPr>
              <w:t>100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56F49F" w14:textId="77777777" w:rsidR="0082158C" w:rsidRPr="00A0013E" w:rsidRDefault="0082158C" w:rsidP="00536BE0">
            <w:pPr>
              <w:jc w:val="center"/>
              <w:rPr>
                <w:sz w:val="19"/>
                <w:szCs w:val="19"/>
              </w:rPr>
            </w:pPr>
            <w:r>
              <w:rPr>
                <w:sz w:val="19"/>
              </w:rPr>
              <w:t>93</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F37891" w14:textId="7FD91977" w:rsidR="0082158C" w:rsidRPr="00A0013E" w:rsidRDefault="00D46796" w:rsidP="00536BE0">
            <w:pPr>
              <w:jc w:val="center"/>
              <w:rPr>
                <w:sz w:val="19"/>
                <w:szCs w:val="19"/>
              </w:rPr>
            </w:pPr>
            <w:r>
              <w:rPr>
                <w:sz w:val="19"/>
              </w:rPr>
              <w:t>77</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650F71" w14:textId="36C2576A" w:rsidR="0082158C" w:rsidRPr="00A0013E" w:rsidRDefault="005413DC" w:rsidP="00536BE0">
            <w:pPr>
              <w:jc w:val="center"/>
              <w:rPr>
                <w:sz w:val="19"/>
                <w:szCs w:val="19"/>
              </w:rPr>
            </w:pPr>
            <w:r>
              <w:rPr>
                <w:sz w:val="19"/>
              </w:rPr>
              <w:t>28</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74AC7575" w14:textId="147671E1" w:rsidR="0082158C" w:rsidRPr="00A0013E" w:rsidRDefault="00FE3616" w:rsidP="00536BE0">
            <w:pPr>
              <w:jc w:val="center"/>
              <w:rPr>
                <w:sz w:val="19"/>
                <w:szCs w:val="19"/>
              </w:rPr>
            </w:pPr>
            <w:r>
              <w:rPr>
                <w:sz w:val="19"/>
              </w:rPr>
              <w:t>25</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0E47CE" w14:textId="62D7E0F2" w:rsidR="0082158C" w:rsidRPr="00A0013E" w:rsidRDefault="00C01886" w:rsidP="00536BE0">
            <w:pPr>
              <w:jc w:val="center"/>
              <w:rPr>
                <w:sz w:val="19"/>
                <w:szCs w:val="19"/>
              </w:rPr>
            </w:pPr>
            <w:r>
              <w:rPr>
                <w:sz w:val="19"/>
              </w:rPr>
              <w:t>74</w:t>
            </w:r>
          </w:p>
        </w:tc>
      </w:tr>
      <w:tr w:rsidR="002573B3" w14:paraId="50DF8038" w14:textId="77777777" w:rsidTr="00884F5A">
        <w:trPr>
          <w:trHeight w:val="37"/>
        </w:trPr>
        <w:tc>
          <w:tcPr>
            <w:tcW w:w="15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E166B3E" w14:textId="77777777" w:rsidR="0082158C" w:rsidRPr="00A0013E" w:rsidRDefault="0082158C">
            <w:pPr>
              <w:jc w:val="left"/>
              <w:rPr>
                <w:color w:val="000000"/>
                <w:sz w:val="19"/>
                <w:szCs w:val="19"/>
              </w:rPr>
            </w:pPr>
            <w:r>
              <w:rPr>
                <w:color w:val="000000"/>
                <w:sz w:val="19"/>
              </w:rPr>
              <w:t>Décaissé par le CCEE</w:t>
            </w:r>
          </w:p>
        </w:tc>
        <w:tc>
          <w:tcPr>
            <w:tcW w:w="13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1D2B13" w14:textId="77777777" w:rsidR="0082158C" w:rsidRPr="00A0013E" w:rsidRDefault="0082158C">
            <w:pPr>
              <w:ind w:right="-107"/>
              <w:jc w:val="left"/>
              <w:rPr>
                <w:color w:val="000000"/>
                <w:sz w:val="19"/>
                <w:szCs w:val="19"/>
              </w:rPr>
            </w:pPr>
            <w:r>
              <w:rPr>
                <w:color w:val="000000"/>
                <w:sz w:val="19"/>
              </w:rPr>
              <w:t>Montant ($ US)</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0A5F88" w14:textId="02C909C6" w:rsidR="0082158C" w:rsidRPr="00A0013E" w:rsidRDefault="0082158C">
            <w:pPr>
              <w:jc w:val="right"/>
              <w:rPr>
                <w:sz w:val="19"/>
                <w:szCs w:val="19"/>
              </w:rPr>
            </w:pPr>
            <w:r>
              <w:rPr>
                <w:sz w:val="19"/>
              </w:rPr>
              <w:t>3 678 438</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FF9FE6" w14:textId="35B6D8EF" w:rsidR="0082158C" w:rsidRPr="00A0013E" w:rsidRDefault="0082158C">
            <w:pPr>
              <w:jc w:val="right"/>
              <w:rPr>
                <w:sz w:val="19"/>
                <w:szCs w:val="19"/>
              </w:rPr>
            </w:pPr>
            <w:r>
              <w:rPr>
                <w:sz w:val="19"/>
              </w:rPr>
              <w:t>2 472 307</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A61CEF" w14:textId="0AC70D85" w:rsidR="0082158C" w:rsidRPr="00A0013E" w:rsidRDefault="00486E74" w:rsidP="00DE591C">
            <w:pPr>
              <w:ind w:left="-117"/>
              <w:jc w:val="right"/>
              <w:rPr>
                <w:sz w:val="19"/>
                <w:szCs w:val="19"/>
              </w:rPr>
            </w:pPr>
            <w:r>
              <w:rPr>
                <w:sz w:val="17"/>
                <w:vertAlign w:val="superscript"/>
              </w:rPr>
              <w:t>[7]</w:t>
            </w:r>
            <w:r>
              <w:rPr>
                <w:sz w:val="17"/>
              </w:rPr>
              <w:t xml:space="preserve"> </w:t>
            </w:r>
            <w:r>
              <w:rPr>
                <w:sz w:val="19"/>
              </w:rPr>
              <w:t>933 763</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B0E99F" w14:textId="3A27868E" w:rsidR="0082158C" w:rsidRPr="00A0013E" w:rsidRDefault="00D46796">
            <w:pPr>
              <w:jc w:val="right"/>
              <w:rPr>
                <w:sz w:val="19"/>
                <w:szCs w:val="19"/>
              </w:rPr>
            </w:pPr>
            <w:r>
              <w:rPr>
                <w:sz w:val="19"/>
              </w:rPr>
              <w:t>1 043 489</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FF48B7" w14:textId="779D242E" w:rsidR="0082158C" w:rsidRPr="00A0013E" w:rsidRDefault="00486E74" w:rsidP="006E2BCD">
            <w:pPr>
              <w:ind w:left="-250"/>
              <w:jc w:val="right"/>
              <w:rPr>
                <w:sz w:val="19"/>
                <w:szCs w:val="19"/>
              </w:rPr>
            </w:pPr>
            <w:r>
              <w:rPr>
                <w:sz w:val="17"/>
                <w:vertAlign w:val="superscript"/>
              </w:rPr>
              <w:t>[7]</w:t>
            </w:r>
            <w:r>
              <w:rPr>
                <w:sz w:val="17"/>
              </w:rPr>
              <w:t xml:space="preserve"> </w:t>
            </w:r>
            <w:r>
              <w:rPr>
                <w:sz w:val="19"/>
              </w:rPr>
              <w:t>694 447</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5F7D16D4" w14:textId="4B9C50F1" w:rsidR="0082158C" w:rsidRPr="00A0013E" w:rsidRDefault="00FE3616">
            <w:pPr>
              <w:jc w:val="right"/>
              <w:rPr>
                <w:sz w:val="19"/>
                <w:szCs w:val="19"/>
              </w:rPr>
            </w:pPr>
            <w:r>
              <w:rPr>
                <w:sz w:val="19"/>
              </w:rPr>
              <w:t>402 239</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9540B0" w14:textId="497E08FA" w:rsidR="0082158C" w:rsidRPr="00A0013E" w:rsidRDefault="00C01886">
            <w:pPr>
              <w:jc w:val="right"/>
              <w:rPr>
                <w:sz w:val="19"/>
                <w:szCs w:val="19"/>
              </w:rPr>
            </w:pPr>
            <w:r>
              <w:rPr>
                <w:sz w:val="19"/>
              </w:rPr>
              <w:t>9 224 683</w:t>
            </w:r>
          </w:p>
        </w:tc>
      </w:tr>
      <w:tr w:rsidR="002573B3" w14:paraId="35750DC5" w14:textId="77777777" w:rsidTr="00884F5A">
        <w:trPr>
          <w:trHeight w:val="37"/>
        </w:trPr>
        <w:tc>
          <w:tcPr>
            <w:tcW w:w="156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946CDD8" w14:textId="77777777" w:rsidR="0082158C" w:rsidRPr="00A0013E" w:rsidRDefault="0082158C">
            <w:pPr>
              <w:jc w:val="left"/>
              <w:rPr>
                <w:color w:val="000000"/>
                <w:sz w:val="19"/>
                <w:szCs w:val="19"/>
                <w:lang w:val="en-US" w:eastAsia="en-CA"/>
              </w:rPr>
            </w:pPr>
          </w:p>
        </w:tc>
        <w:tc>
          <w:tcPr>
            <w:tcW w:w="13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53A7B8" w14:textId="77777777" w:rsidR="0082158C" w:rsidRPr="00A0013E" w:rsidRDefault="0082158C">
            <w:pPr>
              <w:jc w:val="left"/>
              <w:rPr>
                <w:color w:val="000000"/>
                <w:sz w:val="19"/>
                <w:szCs w:val="19"/>
              </w:rPr>
            </w:pPr>
            <w:r>
              <w:rPr>
                <w:color w:val="000000"/>
                <w:sz w:val="19"/>
              </w:rPr>
              <w:t>Taux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5605ED" w14:textId="6244FCB3" w:rsidR="0082158C" w:rsidRPr="00A0013E" w:rsidRDefault="00A10E38" w:rsidP="00536BE0">
            <w:pPr>
              <w:jc w:val="center"/>
              <w:rPr>
                <w:sz w:val="19"/>
                <w:szCs w:val="19"/>
              </w:rPr>
            </w:pPr>
            <w:r>
              <w:rPr>
                <w:sz w:val="19"/>
              </w:rPr>
              <w:t>100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2E24E6" w14:textId="51A0949A" w:rsidR="0082158C" w:rsidRPr="00A0013E" w:rsidRDefault="009977A0" w:rsidP="00536BE0">
            <w:pPr>
              <w:jc w:val="center"/>
              <w:rPr>
                <w:sz w:val="19"/>
                <w:szCs w:val="19"/>
              </w:rPr>
            </w:pPr>
            <w:r>
              <w:rPr>
                <w:sz w:val="19"/>
              </w:rPr>
              <w:t>93</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4A5030" w14:textId="79240E98" w:rsidR="0082158C" w:rsidRPr="00A0013E" w:rsidRDefault="004E5113" w:rsidP="00536BE0">
            <w:pPr>
              <w:jc w:val="center"/>
              <w:rPr>
                <w:sz w:val="19"/>
                <w:szCs w:val="19"/>
              </w:rPr>
            </w:pPr>
            <w:r>
              <w:rPr>
                <w:sz w:val="19"/>
              </w:rPr>
              <w:t>93</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F329F6" w14:textId="361419BB" w:rsidR="0082158C" w:rsidRPr="00A0013E" w:rsidRDefault="00D46796" w:rsidP="00536BE0">
            <w:pPr>
              <w:jc w:val="center"/>
              <w:rPr>
                <w:sz w:val="19"/>
                <w:szCs w:val="19"/>
              </w:rPr>
            </w:pPr>
            <w:r>
              <w:rPr>
                <w:sz w:val="19"/>
              </w:rPr>
              <w:t>52</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9DAB31" w14:textId="3FE508F4" w:rsidR="0082158C" w:rsidRPr="00A0013E" w:rsidRDefault="005413DC" w:rsidP="00536BE0">
            <w:pPr>
              <w:jc w:val="center"/>
              <w:rPr>
                <w:sz w:val="19"/>
                <w:szCs w:val="19"/>
              </w:rPr>
            </w:pPr>
            <w:r>
              <w:rPr>
                <w:sz w:val="19"/>
              </w:rPr>
              <w:t>35</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3ED0803F" w14:textId="62DBC531" w:rsidR="0082158C" w:rsidRPr="00A0013E" w:rsidRDefault="00FE3616" w:rsidP="00536BE0">
            <w:pPr>
              <w:jc w:val="center"/>
              <w:rPr>
                <w:sz w:val="19"/>
                <w:szCs w:val="19"/>
              </w:rPr>
            </w:pPr>
            <w:r>
              <w:rPr>
                <w:sz w:val="19"/>
              </w:rPr>
              <w:t>20</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BD550F" w14:textId="19C2337F" w:rsidR="0082158C" w:rsidRPr="00A0013E" w:rsidRDefault="00CF5B15" w:rsidP="00536BE0">
            <w:pPr>
              <w:jc w:val="center"/>
              <w:rPr>
                <w:sz w:val="19"/>
                <w:szCs w:val="19"/>
              </w:rPr>
            </w:pPr>
            <w:r>
              <w:rPr>
                <w:sz w:val="19"/>
              </w:rPr>
              <w:t>69</w:t>
            </w:r>
          </w:p>
        </w:tc>
      </w:tr>
      <w:tr w:rsidR="005460C3" w14:paraId="4FC5CDA8" w14:textId="77777777" w:rsidTr="006E2BCD">
        <w:trPr>
          <w:trHeight w:val="333"/>
        </w:trPr>
        <w:tc>
          <w:tcPr>
            <w:tcW w:w="10785" w:type="dxa"/>
            <w:gridSpan w:val="9"/>
            <w:tcBorders>
              <w:top w:val="single" w:sz="4" w:space="0" w:color="auto"/>
              <w:left w:val="single" w:sz="4" w:space="0" w:color="auto"/>
              <w:bottom w:val="single" w:sz="4" w:space="0" w:color="auto"/>
              <w:right w:val="single" w:sz="4" w:space="0" w:color="auto"/>
            </w:tcBorders>
            <w:shd w:val="clear" w:color="auto" w:fill="auto"/>
            <w:vAlign w:val="center"/>
          </w:tcPr>
          <w:p w14:paraId="5A321E6B" w14:textId="3A824B3C" w:rsidR="00F405F9" w:rsidRDefault="005460C3">
            <w:pPr>
              <w:jc w:val="left"/>
              <w:rPr>
                <w:b/>
                <w:bCs/>
                <w:color w:val="000000"/>
                <w:sz w:val="19"/>
                <w:szCs w:val="19"/>
              </w:rPr>
            </w:pPr>
            <w:r>
              <w:rPr>
                <w:b/>
                <w:color w:val="000000"/>
                <w:sz w:val="19"/>
              </w:rPr>
              <w:t>Financement TOTAL pour tous les secteurs</w:t>
            </w:r>
          </w:p>
        </w:tc>
      </w:tr>
      <w:tr w:rsidR="002573B3" w14:paraId="5C671072" w14:textId="77777777" w:rsidTr="00F405F9">
        <w:trPr>
          <w:trHeight w:val="56"/>
        </w:trPr>
        <w:tc>
          <w:tcPr>
            <w:tcW w:w="290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26F7740" w14:textId="77777777" w:rsidR="0082158C" w:rsidRPr="00640811" w:rsidRDefault="0082158C">
            <w:pPr>
              <w:jc w:val="left"/>
              <w:rPr>
                <w:color w:val="000000"/>
                <w:sz w:val="19"/>
                <w:szCs w:val="19"/>
              </w:rPr>
            </w:pPr>
            <w:r>
              <w:rPr>
                <w:color w:val="000000"/>
                <w:sz w:val="19"/>
              </w:rPr>
              <w:t>Approuvé par le ComEx ($ US)</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3ECE8F" w14:textId="77777777" w:rsidR="0082158C" w:rsidRPr="00640811" w:rsidRDefault="0082158C">
            <w:pPr>
              <w:jc w:val="right"/>
              <w:rPr>
                <w:sz w:val="19"/>
                <w:szCs w:val="19"/>
              </w:rPr>
            </w:pPr>
            <w:r>
              <w:rPr>
                <w:sz w:val="19"/>
              </w:rPr>
              <w:t>49 992 700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87049D" w14:textId="77777777" w:rsidR="0082158C" w:rsidRPr="00640811" w:rsidRDefault="0082158C">
            <w:pPr>
              <w:jc w:val="right"/>
              <w:rPr>
                <w:sz w:val="19"/>
                <w:szCs w:val="19"/>
              </w:rPr>
            </w:pPr>
            <w:r>
              <w:rPr>
                <w:sz w:val="19"/>
              </w:rPr>
              <w:t>53 494 202</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C8CB83" w14:textId="77777777" w:rsidR="0082158C" w:rsidRPr="00640811" w:rsidRDefault="0082158C">
            <w:pPr>
              <w:jc w:val="right"/>
              <w:rPr>
                <w:sz w:val="19"/>
                <w:szCs w:val="19"/>
              </w:rPr>
            </w:pPr>
            <w:r>
              <w:rPr>
                <w:sz w:val="19"/>
              </w:rPr>
              <w:t>34 432 988</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341737" w14:textId="3CD94799" w:rsidR="0082158C" w:rsidRPr="00640811" w:rsidRDefault="001B3946">
            <w:pPr>
              <w:ind w:left="-253"/>
              <w:jc w:val="right"/>
              <w:rPr>
                <w:sz w:val="19"/>
                <w:szCs w:val="19"/>
              </w:rPr>
            </w:pPr>
            <w:r>
              <w:rPr>
                <w:sz w:val="19"/>
              </w:rPr>
              <w:t>30 500 000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6B5C6B" w14:textId="769C9C3C" w:rsidR="0082158C" w:rsidRPr="00640811" w:rsidRDefault="006C49BD" w:rsidP="006E2BCD">
            <w:pPr>
              <w:ind w:left="-109"/>
              <w:jc w:val="right"/>
              <w:rPr>
                <w:sz w:val="19"/>
                <w:szCs w:val="19"/>
              </w:rPr>
            </w:pPr>
            <w:r>
              <w:rPr>
                <w:sz w:val="19"/>
              </w:rPr>
              <w:t>13 000 000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6AE10945" w14:textId="712299F6" w:rsidR="0082158C" w:rsidRPr="00640811" w:rsidRDefault="006C49BD">
            <w:pPr>
              <w:ind w:left="-108"/>
              <w:jc w:val="right"/>
              <w:rPr>
                <w:sz w:val="19"/>
                <w:szCs w:val="19"/>
              </w:rPr>
            </w:pPr>
            <w:r>
              <w:rPr>
                <w:sz w:val="19"/>
              </w:rPr>
              <w:t>7 000 000</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C53AA1" w14:textId="68B46237" w:rsidR="0082158C" w:rsidRPr="00640811" w:rsidRDefault="006C49BD">
            <w:pPr>
              <w:ind w:left="-108"/>
              <w:jc w:val="right"/>
              <w:rPr>
                <w:sz w:val="19"/>
                <w:szCs w:val="19"/>
              </w:rPr>
            </w:pPr>
            <w:r>
              <w:rPr>
                <w:sz w:val="19"/>
              </w:rPr>
              <w:t>188 419 890</w:t>
            </w:r>
          </w:p>
        </w:tc>
      </w:tr>
      <w:tr w:rsidR="002573B3" w14:paraId="799D421C" w14:textId="77777777" w:rsidTr="00884F5A">
        <w:trPr>
          <w:trHeight w:val="50"/>
        </w:trPr>
        <w:tc>
          <w:tcPr>
            <w:tcW w:w="15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8EEDD12" w14:textId="77777777" w:rsidR="0082158C" w:rsidRDefault="0082158C">
            <w:pPr>
              <w:jc w:val="left"/>
              <w:rPr>
                <w:color w:val="000000"/>
                <w:sz w:val="19"/>
                <w:szCs w:val="19"/>
              </w:rPr>
            </w:pPr>
            <w:r>
              <w:rPr>
                <w:color w:val="000000"/>
                <w:sz w:val="19"/>
              </w:rPr>
              <w:t>Décaissement des agences d’exécution en faveur du CCEE</w:t>
            </w:r>
          </w:p>
        </w:tc>
        <w:tc>
          <w:tcPr>
            <w:tcW w:w="13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A3FECF" w14:textId="77777777" w:rsidR="0082158C" w:rsidRDefault="0082158C">
            <w:pPr>
              <w:ind w:right="-249"/>
              <w:jc w:val="left"/>
              <w:rPr>
                <w:color w:val="000000"/>
                <w:sz w:val="19"/>
                <w:szCs w:val="19"/>
              </w:rPr>
            </w:pPr>
            <w:r>
              <w:rPr>
                <w:color w:val="000000"/>
                <w:sz w:val="19"/>
              </w:rPr>
              <w:t>Montant ($ US)</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735464" w14:textId="2EA94B77" w:rsidR="0082158C" w:rsidRDefault="00A6087C">
            <w:pPr>
              <w:jc w:val="right"/>
              <w:rPr>
                <w:sz w:val="19"/>
                <w:szCs w:val="19"/>
              </w:rPr>
            </w:pPr>
            <w:r>
              <w:rPr>
                <w:sz w:val="19"/>
              </w:rPr>
              <w:t>47 448 005</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7970A6" w14:textId="77777777" w:rsidR="0082158C" w:rsidRDefault="0082158C">
            <w:pPr>
              <w:jc w:val="right"/>
              <w:rPr>
                <w:sz w:val="19"/>
                <w:szCs w:val="19"/>
              </w:rPr>
            </w:pPr>
            <w:r>
              <w:rPr>
                <w:sz w:val="19"/>
              </w:rPr>
              <w:t>45 123 101</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E34E92" w14:textId="2FC0CEFA" w:rsidR="0082158C" w:rsidRDefault="00A6087C">
            <w:pPr>
              <w:jc w:val="right"/>
              <w:rPr>
                <w:sz w:val="19"/>
                <w:szCs w:val="19"/>
              </w:rPr>
            </w:pPr>
            <w:r>
              <w:rPr>
                <w:sz w:val="19"/>
              </w:rPr>
              <w:t>31 481 726</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4A0EB5" w14:textId="12D10FE2" w:rsidR="0082158C" w:rsidRDefault="001B3946">
            <w:pPr>
              <w:ind w:left="-138"/>
              <w:jc w:val="right"/>
              <w:rPr>
                <w:sz w:val="19"/>
                <w:szCs w:val="19"/>
              </w:rPr>
            </w:pPr>
            <w:r>
              <w:rPr>
                <w:sz w:val="19"/>
              </w:rPr>
              <w:t>17 755 390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22FD29" w14:textId="795B1A61" w:rsidR="0082158C" w:rsidRDefault="002A40D7">
            <w:pPr>
              <w:jc w:val="right"/>
              <w:rPr>
                <w:sz w:val="19"/>
                <w:szCs w:val="19"/>
              </w:rPr>
            </w:pPr>
            <w:r>
              <w:rPr>
                <w:sz w:val="19"/>
              </w:rPr>
              <w:t>4 835 217</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47A6E1CC" w14:textId="50FFE744" w:rsidR="0082158C" w:rsidRDefault="008C5858">
            <w:pPr>
              <w:ind w:left="-168"/>
              <w:jc w:val="right"/>
              <w:rPr>
                <w:sz w:val="19"/>
                <w:szCs w:val="19"/>
              </w:rPr>
            </w:pPr>
            <w:r>
              <w:rPr>
                <w:sz w:val="19"/>
              </w:rPr>
              <w:t>1 400 000</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56EBB5" w14:textId="42B14CFE" w:rsidR="0082158C" w:rsidRDefault="002A40D7">
            <w:pPr>
              <w:ind w:left="-168"/>
              <w:jc w:val="right"/>
              <w:rPr>
                <w:sz w:val="19"/>
                <w:szCs w:val="19"/>
              </w:rPr>
            </w:pPr>
            <w:r>
              <w:rPr>
                <w:sz w:val="19"/>
              </w:rPr>
              <w:t>148 043 439</w:t>
            </w:r>
          </w:p>
        </w:tc>
      </w:tr>
      <w:tr w:rsidR="002573B3" w14:paraId="1DD42395" w14:textId="77777777" w:rsidTr="00884F5A">
        <w:trPr>
          <w:trHeight w:val="143"/>
        </w:trPr>
        <w:tc>
          <w:tcPr>
            <w:tcW w:w="156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0FE37B1" w14:textId="77777777" w:rsidR="0082158C" w:rsidRDefault="0082158C">
            <w:pPr>
              <w:jc w:val="left"/>
              <w:rPr>
                <w:color w:val="000000"/>
                <w:sz w:val="19"/>
                <w:szCs w:val="19"/>
                <w:lang w:val="en-US" w:eastAsia="en-CA"/>
              </w:rPr>
            </w:pPr>
          </w:p>
        </w:tc>
        <w:tc>
          <w:tcPr>
            <w:tcW w:w="13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AB3D2B" w14:textId="77777777" w:rsidR="0082158C" w:rsidRDefault="0082158C">
            <w:pPr>
              <w:jc w:val="left"/>
              <w:rPr>
                <w:color w:val="000000"/>
                <w:sz w:val="19"/>
                <w:szCs w:val="19"/>
              </w:rPr>
            </w:pPr>
            <w:r>
              <w:rPr>
                <w:color w:val="000000"/>
                <w:sz w:val="19"/>
              </w:rPr>
              <w:t>Taux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56797A" w14:textId="1E7952EE" w:rsidR="0082158C" w:rsidRDefault="0082158C" w:rsidP="000F58E5">
            <w:pPr>
              <w:jc w:val="center"/>
              <w:rPr>
                <w:sz w:val="19"/>
                <w:szCs w:val="19"/>
              </w:rPr>
            </w:pPr>
            <w:r>
              <w:rPr>
                <w:sz w:val="19"/>
              </w:rPr>
              <w:t>95</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7F3BDF" w14:textId="77777777" w:rsidR="0082158C" w:rsidRDefault="0082158C" w:rsidP="000F58E5">
            <w:pPr>
              <w:jc w:val="center"/>
              <w:rPr>
                <w:sz w:val="19"/>
                <w:szCs w:val="19"/>
              </w:rPr>
            </w:pPr>
            <w:r>
              <w:rPr>
                <w:sz w:val="19"/>
              </w:rPr>
              <w:t>84</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28D245" w14:textId="2F6F2910" w:rsidR="0082158C" w:rsidRDefault="009F2DA4" w:rsidP="000F58E5">
            <w:pPr>
              <w:jc w:val="center"/>
              <w:rPr>
                <w:sz w:val="19"/>
                <w:szCs w:val="19"/>
              </w:rPr>
            </w:pPr>
            <w:r>
              <w:rPr>
                <w:sz w:val="19"/>
              </w:rPr>
              <w:t>91</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178F6F" w14:textId="568728EC" w:rsidR="0082158C" w:rsidRDefault="009234F3" w:rsidP="000F58E5">
            <w:pPr>
              <w:jc w:val="center"/>
              <w:rPr>
                <w:sz w:val="19"/>
                <w:szCs w:val="19"/>
              </w:rPr>
            </w:pPr>
            <w:r>
              <w:rPr>
                <w:sz w:val="19"/>
              </w:rPr>
              <w:t>58</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E68499" w14:textId="1A39C4F9" w:rsidR="0082158C" w:rsidRDefault="0082158C" w:rsidP="000F58E5">
            <w:pPr>
              <w:jc w:val="center"/>
              <w:rPr>
                <w:sz w:val="19"/>
                <w:szCs w:val="19"/>
              </w:rPr>
            </w:pPr>
            <w:r>
              <w:rPr>
                <w:sz w:val="19"/>
              </w:rPr>
              <w:t>37</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3BD1D507" w14:textId="354632C4" w:rsidR="0082158C" w:rsidRDefault="0060388F" w:rsidP="000F58E5">
            <w:pPr>
              <w:jc w:val="center"/>
              <w:rPr>
                <w:sz w:val="19"/>
                <w:szCs w:val="19"/>
              </w:rPr>
            </w:pPr>
            <w:r>
              <w:rPr>
                <w:sz w:val="19"/>
              </w:rPr>
              <w:t>20</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798AF1" w14:textId="6116466B" w:rsidR="0082158C" w:rsidRDefault="009234F3" w:rsidP="000F58E5">
            <w:pPr>
              <w:jc w:val="center"/>
              <w:rPr>
                <w:sz w:val="19"/>
                <w:szCs w:val="19"/>
              </w:rPr>
            </w:pPr>
            <w:r>
              <w:rPr>
                <w:sz w:val="19"/>
              </w:rPr>
              <w:t>79</w:t>
            </w:r>
          </w:p>
        </w:tc>
      </w:tr>
      <w:tr w:rsidR="002573B3" w14:paraId="1BE77B51" w14:textId="77777777" w:rsidTr="00884F5A">
        <w:trPr>
          <w:trHeight w:val="37"/>
        </w:trPr>
        <w:tc>
          <w:tcPr>
            <w:tcW w:w="15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E65D169" w14:textId="77777777" w:rsidR="0082158C" w:rsidRDefault="0082158C">
            <w:pPr>
              <w:jc w:val="left"/>
              <w:rPr>
                <w:color w:val="000000"/>
                <w:sz w:val="19"/>
                <w:szCs w:val="19"/>
              </w:rPr>
            </w:pPr>
            <w:r>
              <w:rPr>
                <w:color w:val="000000"/>
                <w:sz w:val="19"/>
              </w:rPr>
              <w:t>Décaissé par le CCEE</w:t>
            </w:r>
          </w:p>
        </w:tc>
        <w:tc>
          <w:tcPr>
            <w:tcW w:w="13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1F9185" w14:textId="77777777" w:rsidR="0082158C" w:rsidRDefault="0082158C">
            <w:pPr>
              <w:ind w:right="-249"/>
              <w:jc w:val="left"/>
              <w:rPr>
                <w:color w:val="000000"/>
                <w:sz w:val="19"/>
                <w:szCs w:val="19"/>
              </w:rPr>
            </w:pPr>
            <w:r>
              <w:rPr>
                <w:color w:val="000000"/>
                <w:sz w:val="19"/>
              </w:rPr>
              <w:t>Montant ($ US)</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1E7633" w14:textId="2E986012" w:rsidR="0082158C" w:rsidRDefault="009234F3">
            <w:pPr>
              <w:jc w:val="right"/>
              <w:rPr>
                <w:sz w:val="19"/>
                <w:szCs w:val="19"/>
              </w:rPr>
            </w:pPr>
            <w:r>
              <w:rPr>
                <w:sz w:val="19"/>
              </w:rPr>
              <w:t>42 319 077</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A98F65" w14:textId="26AA6D47" w:rsidR="0082158C" w:rsidRDefault="009D11EE">
            <w:pPr>
              <w:jc w:val="right"/>
              <w:rPr>
                <w:sz w:val="19"/>
                <w:szCs w:val="19"/>
              </w:rPr>
            </w:pPr>
            <w:r>
              <w:rPr>
                <w:sz w:val="19"/>
              </w:rPr>
              <w:t>41 827 225</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EEDBC0" w14:textId="732F155B" w:rsidR="0082158C" w:rsidRDefault="009D11EE">
            <w:pPr>
              <w:jc w:val="right"/>
              <w:rPr>
                <w:sz w:val="19"/>
                <w:szCs w:val="19"/>
              </w:rPr>
            </w:pPr>
            <w:r>
              <w:rPr>
                <w:sz w:val="19"/>
              </w:rPr>
              <w:t>31 204 643</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712839" w14:textId="705338B8" w:rsidR="0082158C" w:rsidRDefault="000D2367">
            <w:pPr>
              <w:jc w:val="right"/>
              <w:rPr>
                <w:sz w:val="19"/>
                <w:szCs w:val="19"/>
              </w:rPr>
            </w:pPr>
            <w:r>
              <w:rPr>
                <w:sz w:val="19"/>
              </w:rPr>
              <w:t>10 228 108</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20D385" w14:textId="43B3E401" w:rsidR="0082158C" w:rsidRDefault="00040E4E">
            <w:pPr>
              <w:jc w:val="right"/>
              <w:rPr>
                <w:sz w:val="19"/>
                <w:szCs w:val="19"/>
              </w:rPr>
            </w:pPr>
            <w:r>
              <w:rPr>
                <w:sz w:val="19"/>
              </w:rPr>
              <w:t>1 867 307</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5E5A6C7F" w14:textId="6EBBF371" w:rsidR="0082158C" w:rsidRDefault="00040E4E" w:rsidP="00320C06">
            <w:pPr>
              <w:ind w:left="-168"/>
              <w:jc w:val="right"/>
              <w:rPr>
                <w:sz w:val="19"/>
                <w:szCs w:val="19"/>
              </w:rPr>
            </w:pPr>
            <w:r>
              <w:rPr>
                <w:sz w:val="19"/>
              </w:rPr>
              <w:t>1 316 163</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5F73BA" w14:textId="3B7729AA" w:rsidR="0082158C" w:rsidRDefault="00320C06">
            <w:pPr>
              <w:ind w:left="-168"/>
              <w:jc w:val="right"/>
              <w:rPr>
                <w:sz w:val="19"/>
                <w:szCs w:val="19"/>
              </w:rPr>
            </w:pPr>
            <w:r>
              <w:rPr>
                <w:sz w:val="19"/>
              </w:rPr>
              <w:t>128 762 523</w:t>
            </w:r>
          </w:p>
        </w:tc>
      </w:tr>
      <w:tr w:rsidR="002573B3" w14:paraId="70470F9D" w14:textId="77777777" w:rsidTr="00884F5A">
        <w:trPr>
          <w:trHeight w:val="37"/>
        </w:trPr>
        <w:tc>
          <w:tcPr>
            <w:tcW w:w="156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A72969D" w14:textId="77777777" w:rsidR="0082158C" w:rsidRDefault="0082158C">
            <w:pPr>
              <w:jc w:val="left"/>
              <w:rPr>
                <w:color w:val="000000"/>
                <w:sz w:val="19"/>
                <w:szCs w:val="19"/>
                <w:lang w:val="en-US" w:eastAsia="en-CA"/>
              </w:rPr>
            </w:pPr>
          </w:p>
        </w:tc>
        <w:tc>
          <w:tcPr>
            <w:tcW w:w="13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08C3C0" w14:textId="4D928428" w:rsidR="0082158C" w:rsidRDefault="0082158C">
            <w:pPr>
              <w:jc w:val="left"/>
              <w:rPr>
                <w:color w:val="000000"/>
                <w:sz w:val="19"/>
                <w:szCs w:val="19"/>
              </w:rPr>
            </w:pPr>
            <w:r>
              <w:rPr>
                <w:color w:val="000000"/>
                <w:sz w:val="19"/>
              </w:rPr>
              <w:t>Taux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4A77DD" w14:textId="65864316" w:rsidR="0082158C" w:rsidRDefault="0082158C" w:rsidP="002513BA">
            <w:pPr>
              <w:jc w:val="center"/>
              <w:rPr>
                <w:sz w:val="19"/>
                <w:szCs w:val="19"/>
              </w:rPr>
            </w:pPr>
            <w:r>
              <w:rPr>
                <w:sz w:val="19"/>
              </w:rPr>
              <w:t>85</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E52E54" w14:textId="6AC88525" w:rsidR="0082158C" w:rsidRDefault="0082158C" w:rsidP="002513BA">
            <w:pPr>
              <w:jc w:val="center"/>
              <w:rPr>
                <w:sz w:val="19"/>
                <w:szCs w:val="19"/>
              </w:rPr>
            </w:pPr>
            <w:r>
              <w:rPr>
                <w:sz w:val="19"/>
              </w:rPr>
              <w:t>78</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2F2C92" w14:textId="29A8DAB3" w:rsidR="0082158C" w:rsidRDefault="00040E4E" w:rsidP="002513BA">
            <w:pPr>
              <w:jc w:val="center"/>
              <w:rPr>
                <w:sz w:val="19"/>
                <w:szCs w:val="19"/>
              </w:rPr>
            </w:pPr>
            <w:r>
              <w:rPr>
                <w:sz w:val="19"/>
              </w:rPr>
              <w:t>91</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CDD7FF" w14:textId="4DDABB0D" w:rsidR="0082158C" w:rsidRDefault="0082158C" w:rsidP="002513BA">
            <w:pPr>
              <w:jc w:val="center"/>
              <w:rPr>
                <w:sz w:val="19"/>
                <w:szCs w:val="19"/>
              </w:rPr>
            </w:pPr>
            <w:r>
              <w:rPr>
                <w:sz w:val="19"/>
              </w:rPr>
              <w:t>34</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E42E40" w14:textId="5B46BA23" w:rsidR="0082158C" w:rsidRDefault="00040E4E" w:rsidP="002513BA">
            <w:pPr>
              <w:jc w:val="center"/>
              <w:rPr>
                <w:sz w:val="19"/>
                <w:szCs w:val="19"/>
              </w:rPr>
            </w:pPr>
            <w:r>
              <w:rPr>
                <w:sz w:val="19"/>
              </w:rPr>
              <w:t>14</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6D4E7DD5" w14:textId="435FB771" w:rsidR="0082158C" w:rsidRDefault="00320C06" w:rsidP="002513BA">
            <w:pPr>
              <w:jc w:val="center"/>
              <w:rPr>
                <w:sz w:val="19"/>
                <w:szCs w:val="19"/>
              </w:rPr>
            </w:pPr>
            <w:r>
              <w:rPr>
                <w:sz w:val="19"/>
              </w:rPr>
              <w:t>19</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CF1435" w14:textId="4A0D4503" w:rsidR="0082158C" w:rsidRDefault="001D5A8B" w:rsidP="002513BA">
            <w:pPr>
              <w:jc w:val="center"/>
              <w:rPr>
                <w:sz w:val="19"/>
                <w:szCs w:val="19"/>
              </w:rPr>
            </w:pPr>
            <w:r>
              <w:rPr>
                <w:sz w:val="19"/>
              </w:rPr>
              <w:t>68</w:t>
            </w:r>
          </w:p>
        </w:tc>
      </w:tr>
    </w:tbl>
    <w:p w14:paraId="0D0E6D9E" w14:textId="28442BD5" w:rsidR="00F13533" w:rsidRDefault="00B801DD" w:rsidP="00F13533">
      <w:pPr>
        <w:spacing w:before="20"/>
        <w:ind w:right="-279"/>
        <w:rPr>
          <w:sz w:val="17"/>
          <w:szCs w:val="17"/>
        </w:rPr>
      </w:pPr>
      <w:r>
        <w:rPr>
          <w:sz w:val="17"/>
          <w:vertAlign w:val="superscript"/>
        </w:rPr>
        <w:lastRenderedPageBreak/>
        <w:t>[1]</w:t>
      </w:r>
      <w:r>
        <w:rPr>
          <w:sz w:val="17"/>
        </w:rPr>
        <w:t xml:space="preserve"> Les intérêts accumulés sur les fonds détenus par le CCEE de 103 708 $ US, 97 468 $ US, 99 480 $ US et 159 433 $ US pour la période 2015</w:t>
      </w:r>
      <w:r>
        <w:rPr>
          <w:sz w:val="17"/>
        </w:rPr>
        <w:noBreakHyphen/>
        <w:t>2021 ont été déduits des fonds approuvés avant le transfert.</w:t>
      </w:r>
    </w:p>
    <w:p w14:paraId="78760AB0" w14:textId="13FE29CD" w:rsidR="001D3F2A" w:rsidRDefault="00B801DD" w:rsidP="006E2BCD">
      <w:pPr>
        <w:spacing w:before="20"/>
        <w:ind w:right="-279"/>
        <w:rPr>
          <w:sz w:val="17"/>
          <w:szCs w:val="17"/>
        </w:rPr>
      </w:pPr>
      <w:r>
        <w:rPr>
          <w:sz w:val="17"/>
          <w:vertAlign w:val="superscript"/>
        </w:rPr>
        <w:t>[2]</w:t>
      </w:r>
      <w:r>
        <w:rPr>
          <w:sz w:val="17"/>
        </w:rPr>
        <w:t xml:space="preserve"> En raison d’une erreur, la valeur communiquée à la 94</w:t>
      </w:r>
      <w:r>
        <w:rPr>
          <w:sz w:val="17"/>
          <w:vertAlign w:val="superscript"/>
        </w:rPr>
        <w:t>e</w:t>
      </w:r>
      <w:r>
        <w:rPr>
          <w:sz w:val="17"/>
        </w:rPr>
        <w:t xml:space="preserve"> (et la 93</w:t>
      </w:r>
      <w:r>
        <w:rPr>
          <w:sz w:val="17"/>
          <w:vertAlign w:val="superscript"/>
        </w:rPr>
        <w:t>e</w:t>
      </w:r>
      <w:r>
        <w:rPr>
          <w:sz w:val="17"/>
        </w:rPr>
        <w:t>) réunion était de 14 571 089 $ US.</w:t>
      </w:r>
    </w:p>
    <w:p w14:paraId="32990407" w14:textId="55DD418F" w:rsidR="006B70F8" w:rsidRDefault="00B801DD" w:rsidP="006E2BCD">
      <w:pPr>
        <w:ind w:right="-279"/>
        <w:rPr>
          <w:sz w:val="17"/>
          <w:szCs w:val="17"/>
        </w:rPr>
      </w:pPr>
      <w:r>
        <w:rPr>
          <w:sz w:val="17"/>
          <w:vertAlign w:val="superscript"/>
        </w:rPr>
        <w:t>[3]</w:t>
      </w:r>
      <w:r>
        <w:rPr>
          <w:sz w:val="17"/>
        </w:rPr>
        <w:t xml:space="preserve"> Le décaissement du CCEE en faveur des bénéficiaires est supérieur à celui de l’ONUDI en faveur du CCEE, car le CCEE a procédé à des décaissements sur ses propres ressources.</w:t>
      </w:r>
    </w:p>
    <w:p w14:paraId="333C586F" w14:textId="08611DF1" w:rsidR="006B70F8" w:rsidRDefault="00B801DD" w:rsidP="006E2BCD">
      <w:pPr>
        <w:pStyle w:val="Heading1"/>
        <w:numPr>
          <w:ilvl w:val="0"/>
          <w:numId w:val="0"/>
        </w:numPr>
        <w:tabs>
          <w:tab w:val="left" w:pos="720"/>
        </w:tabs>
        <w:spacing w:after="0"/>
        <w:ind w:right="-279"/>
        <w:rPr>
          <w:sz w:val="17"/>
          <w:szCs w:val="17"/>
        </w:rPr>
      </w:pPr>
      <w:r>
        <w:rPr>
          <w:sz w:val="17"/>
          <w:vertAlign w:val="superscript"/>
        </w:rPr>
        <w:t>[4]</w:t>
      </w:r>
      <w:r>
        <w:rPr>
          <w:sz w:val="17"/>
        </w:rPr>
        <w:t xml:space="preserve"> S’élevant à 3 741 089 $ US, plus 1 101 $ US d’intérêts accumulés jusqu’en décembre 2016 et compensés par le transfert pour la deuxième tranche, conformément à la décision 80/17 b).</w:t>
      </w:r>
    </w:p>
    <w:p w14:paraId="2D1976A3" w14:textId="1AD12B26" w:rsidR="006B70F8" w:rsidRPr="00AB1AC9" w:rsidRDefault="00DB0FE5" w:rsidP="006E2BCD">
      <w:pPr>
        <w:ind w:right="-279"/>
        <w:jc w:val="left"/>
        <w:rPr>
          <w:sz w:val="17"/>
          <w:szCs w:val="17"/>
        </w:rPr>
      </w:pPr>
      <w:r>
        <w:rPr>
          <w:sz w:val="17"/>
          <w:vertAlign w:val="superscript"/>
        </w:rPr>
        <w:t>[5]</w:t>
      </w:r>
      <w:r>
        <w:rPr>
          <w:sz w:val="17"/>
        </w:rPr>
        <w:t xml:space="preserve"> Un montant de 1 000 000 $ US supplémentaires a été approuvé à la 84</w:t>
      </w:r>
      <w:r>
        <w:rPr>
          <w:sz w:val="17"/>
          <w:vertAlign w:val="superscript"/>
        </w:rPr>
        <w:t>e</w:t>
      </w:r>
      <w:r>
        <w:rPr>
          <w:sz w:val="17"/>
        </w:rPr>
        <w:t> réunion.</w:t>
      </w:r>
    </w:p>
    <w:p w14:paraId="44E91CA9" w14:textId="700594A2" w:rsidR="006B70F8" w:rsidRPr="00AB1AC9" w:rsidRDefault="00DB0FE5" w:rsidP="006E2BCD">
      <w:pPr>
        <w:ind w:right="-279"/>
        <w:jc w:val="left"/>
        <w:rPr>
          <w:sz w:val="17"/>
          <w:szCs w:val="17"/>
        </w:rPr>
      </w:pPr>
      <w:r>
        <w:rPr>
          <w:sz w:val="17"/>
          <w:vertAlign w:val="superscript"/>
        </w:rPr>
        <w:t>[6]</w:t>
      </w:r>
      <w:r>
        <w:rPr>
          <w:sz w:val="17"/>
        </w:rPr>
        <w:t xml:space="preserve"> Référence pour le décaissement dans le secteur de l’entretien de l’équipement de réfrigération.</w:t>
      </w:r>
    </w:p>
    <w:p w14:paraId="42D56915" w14:textId="1C91EE99" w:rsidR="00170B5D" w:rsidRPr="00AB1AC9" w:rsidRDefault="00DB0FE5" w:rsidP="00F405F9">
      <w:pPr>
        <w:ind w:right="-279"/>
        <w:rPr>
          <w:sz w:val="17"/>
          <w:szCs w:val="17"/>
        </w:rPr>
      </w:pPr>
      <w:r>
        <w:rPr>
          <w:sz w:val="17"/>
          <w:vertAlign w:val="superscript"/>
        </w:rPr>
        <w:t>[7]</w:t>
      </w:r>
      <w:r>
        <w:rPr>
          <w:sz w:val="17"/>
        </w:rPr>
        <w:t xml:space="preserve"> Le décaissement du CCEE en faveur des bénéficiaires pour </w:t>
      </w:r>
      <w:proofErr w:type="gramStart"/>
      <w:r>
        <w:rPr>
          <w:sz w:val="17"/>
        </w:rPr>
        <w:t>les troisième</w:t>
      </w:r>
      <w:proofErr w:type="gramEnd"/>
      <w:r>
        <w:rPr>
          <w:sz w:val="17"/>
        </w:rPr>
        <w:t xml:space="preserve"> et cinquième tranches comprend un décaissement du PNUE pour la mise en œuvre directe respectivement de 39 794 $ US et 134 447 $ US.</w:t>
      </w:r>
    </w:p>
    <w:p w14:paraId="3DFD6A3E" w14:textId="09E52AD0" w:rsidR="006B70F8" w:rsidRPr="00350B4C" w:rsidRDefault="006B70F8" w:rsidP="006E2BCD">
      <w:pPr>
        <w:pStyle w:val="Heading1"/>
        <w:numPr>
          <w:ilvl w:val="0"/>
          <w:numId w:val="21"/>
        </w:numPr>
        <w:spacing w:before="240"/>
        <w:ind w:right="-279"/>
      </w:pPr>
      <w:r>
        <w:t>Au moment de la présentation des demandes de tranche (12 semaines avant la 95</w:t>
      </w:r>
      <w:r>
        <w:rPr>
          <w:vertAlign w:val="superscript"/>
        </w:rPr>
        <w:t>e</w:t>
      </w:r>
      <w:r>
        <w:t> réunion), le taux de décaissement des fonds du CCEE en faveur des bénéficiaires dans les secteurs des mousses de PSX, des mousses de PU et de l’entretien était supérieur ou égal à 20 %.</w:t>
      </w:r>
    </w:p>
    <w:p w14:paraId="42F5F7CD" w14:textId="77777777" w:rsidR="006B70F8" w:rsidRDefault="006B70F8" w:rsidP="006B70F8">
      <w:pPr>
        <w:pStyle w:val="Heading1"/>
        <w:keepNext/>
        <w:numPr>
          <w:ilvl w:val="0"/>
          <w:numId w:val="0"/>
        </w:numPr>
        <w:tabs>
          <w:tab w:val="left" w:pos="720"/>
        </w:tabs>
      </w:pPr>
      <w:r>
        <w:rPr>
          <w:u w:val="single"/>
        </w:rPr>
        <w:t>Rapport financier de l’unité de gestion de projets</w:t>
      </w:r>
    </w:p>
    <w:p w14:paraId="71304571" w14:textId="32C0E75C" w:rsidR="006B70F8" w:rsidRPr="00305A56" w:rsidRDefault="006B70F8" w:rsidP="006B70F8">
      <w:pPr>
        <w:pStyle w:val="Heading1"/>
        <w:keepNext/>
        <w:numPr>
          <w:ilvl w:val="0"/>
          <w:numId w:val="21"/>
        </w:numPr>
      </w:pPr>
      <w:r>
        <w:t>Conformément à la décision 81/46 b), le PNUD a présenté les dépenses de l’unité de gestion des projets (UGP) pour les phases I et II du PGEH en date de décembre 2023, telles que présentées à l’annexe II au présent document.</w:t>
      </w:r>
    </w:p>
    <w:p w14:paraId="1950E270" w14:textId="134E7904" w:rsidR="00CE5267" w:rsidRPr="00CE5267" w:rsidRDefault="00436F8D" w:rsidP="00CE5267">
      <w:pPr>
        <w:keepNext/>
        <w:tabs>
          <w:tab w:val="left" w:pos="720"/>
        </w:tabs>
        <w:spacing w:before="240" w:after="240"/>
        <w:outlineLvl w:val="0"/>
        <w:rPr>
          <w:u w:val="single"/>
        </w:rPr>
      </w:pPr>
      <w:r>
        <w:rPr>
          <w:u w:val="single"/>
        </w:rPr>
        <w:t xml:space="preserve">Rapport sur les principes généraux pour la gestion des fonds transférés des agences d’exécution au CCEE pour la phase II des secteurs des solvants, des mousses de PSX, de la fabrication des RAC et </w:t>
      </w:r>
      <w:proofErr w:type="gramStart"/>
      <w:r>
        <w:rPr>
          <w:u w:val="single"/>
        </w:rPr>
        <w:t>des chauffe-eau</w:t>
      </w:r>
      <w:proofErr w:type="gramEnd"/>
      <w:r>
        <w:rPr>
          <w:u w:val="single"/>
        </w:rPr>
        <w:t xml:space="preserve"> à pompe thermique, et de l’entretien de l’équipement de réfrigération et de climatisation du PGEH (décision 94/11 b))</w:t>
      </w:r>
    </w:p>
    <w:p w14:paraId="0C3607CB" w14:textId="240083AC" w:rsidR="00CE5267" w:rsidRPr="00CE5267" w:rsidRDefault="00CE5267" w:rsidP="00CE5267">
      <w:pPr>
        <w:numPr>
          <w:ilvl w:val="0"/>
          <w:numId w:val="1"/>
        </w:numPr>
        <w:spacing w:after="240"/>
        <w:outlineLvl w:val="0"/>
      </w:pPr>
      <w:r>
        <w:t>À la 94</w:t>
      </w:r>
      <w:r>
        <w:rPr>
          <w:vertAlign w:val="superscript"/>
        </w:rPr>
        <w:t>e</w:t>
      </w:r>
      <w:r>
        <w:t> réunion, le Comité exécutif a pris en considération et ensuite, entre autres (décision 94/11 b) ii)), pris note du rapport et des principes généraux pour la gestion des fonds transférés des agences d’exécution au CCEE pour la phase II du PGEH, et demandé au PNUD d’appliquer à la phase II du plan du secteur de la RIC pour la Chine, à titre d’essai, les principes généraux (tels que décrits dans l’annexe VI au rapport final de la 94</w:t>
      </w:r>
      <w:r>
        <w:rPr>
          <w:vertAlign w:val="superscript"/>
        </w:rPr>
        <w:t>e</w:t>
      </w:r>
      <w:r>
        <w:t> réunion) ; et, à titre d’agence d’exécution principale pour la phase II du PGEH pour la Chine, de se coordonner avec les autres agences d’exécution et de remettre un rapport à la 95</w:t>
      </w:r>
      <w:r>
        <w:rPr>
          <w:vertAlign w:val="superscript"/>
        </w:rPr>
        <w:t>e</w:t>
      </w:r>
      <w:r>
        <w:t> réunion sur la manière de mettre en œuvre les principes généraux dans le plan du secteur des solvants, le plan du secteur des mousses de PSX, le plan du secteur de la fabrication de RAC et de chauffe-eau à pompe thermique, et le plan du secteur de l’entretien de l’équipement de réfrigération et de climatisation et du programme national d’habilitation.</w:t>
      </w:r>
    </w:p>
    <w:p w14:paraId="0FD5ADAC" w14:textId="3C320A6D" w:rsidR="00CE5267" w:rsidRPr="00CE5267" w:rsidRDefault="00CE5267" w:rsidP="00CE5267">
      <w:pPr>
        <w:numPr>
          <w:ilvl w:val="0"/>
          <w:numId w:val="1"/>
        </w:numPr>
        <w:spacing w:after="240"/>
        <w:outlineLvl w:val="0"/>
      </w:pPr>
      <w:r>
        <w:t>Au nom du Gouvernement de la Chine et des agences d’exécution concernées, le PNUD a présenté la mise à jour des principes généraux pour la gestion des fonds transférés des agences d’exécution au CCEE pour la phase II des secteurs suivants du PGEH de la Chine : solvants, mousses de PSX, fabrication de RAC et de chauffe-eau à pompe thermique, et entretien de l’équipement de réfrigération et de climatisation, comme indiqué dans l’annexe III au présent document. Les principaux aspects proposés sont résumés ci-dessous :</w:t>
      </w:r>
    </w:p>
    <w:p w14:paraId="1374586F" w14:textId="77777777" w:rsidR="00CE5267" w:rsidRPr="00CE5267" w:rsidRDefault="00CE5267" w:rsidP="009C483B">
      <w:pPr>
        <w:keepNext/>
        <w:rPr>
          <w:i/>
        </w:rPr>
      </w:pPr>
      <w:r>
        <w:rPr>
          <w:i/>
        </w:rPr>
        <w:t>Méthodologie proposée pour la communication des décaissements de fonds et de leurs bilans</w:t>
      </w:r>
    </w:p>
    <w:p w14:paraId="71714F98" w14:textId="77777777" w:rsidR="00CE5267" w:rsidRPr="00CE5267" w:rsidRDefault="00CE5267" w:rsidP="009C483B">
      <w:pPr>
        <w:keepNext/>
      </w:pPr>
    </w:p>
    <w:p w14:paraId="2307800B" w14:textId="78743D0E" w:rsidR="00CE5267" w:rsidRPr="00CE5267" w:rsidRDefault="00CE5267" w:rsidP="009C483B">
      <w:pPr>
        <w:keepNext/>
        <w:numPr>
          <w:ilvl w:val="1"/>
          <w:numId w:val="1"/>
        </w:numPr>
        <w:spacing w:after="240"/>
        <w:outlineLvl w:val="1"/>
      </w:pPr>
      <w:proofErr w:type="gramStart"/>
      <w:r>
        <w:t>les</w:t>
      </w:r>
      <w:proofErr w:type="gramEnd"/>
      <w:r>
        <w:t xml:space="preserve"> rapports périodiques de tranche comprendront le décaissement du CCEE en faveur des bénéficiaires finaux en renminbi (RMB) et en dollars des États-Unis (USD), en utilisant le taux de change en USD de l’ONU ;</w:t>
      </w:r>
      <w:r w:rsidRPr="00CE5267">
        <w:rPr>
          <w:vertAlign w:val="superscript"/>
        </w:rPr>
        <w:footnoteReference w:id="8"/>
      </w:r>
      <w:r>
        <w:t xml:space="preserve"> </w:t>
      </w:r>
    </w:p>
    <w:p w14:paraId="71C7E95B" w14:textId="29D0F00D" w:rsidR="00CE5267" w:rsidRPr="00CE5267" w:rsidRDefault="00CE5267" w:rsidP="00CE5267">
      <w:pPr>
        <w:widowControl w:val="0"/>
        <w:numPr>
          <w:ilvl w:val="1"/>
          <w:numId w:val="1"/>
        </w:numPr>
        <w:spacing w:after="240"/>
        <w:outlineLvl w:val="1"/>
      </w:pPr>
      <w:proofErr w:type="gramStart"/>
      <w:r>
        <w:t>le</w:t>
      </w:r>
      <w:proofErr w:type="gramEnd"/>
      <w:r>
        <w:t xml:space="preserve"> rapport d’audit financier annuel communiquera le bilan réel par plan sectoriel en RMB </w:t>
      </w:r>
      <w:r>
        <w:lastRenderedPageBreak/>
        <w:t>et en USD, en utilisant le taux de change en USD de l’ONU, et l’auditeur estimera également les différences en USD dues aux variations du taux de change pour chaque année dans le rapport d’audit annuel ;</w:t>
      </w:r>
    </w:p>
    <w:p w14:paraId="1D502D37" w14:textId="77777777" w:rsidR="00CE5267" w:rsidRPr="00CE5267" w:rsidRDefault="00CE5267" w:rsidP="00CE5267">
      <w:pPr>
        <w:widowControl w:val="0"/>
        <w:numPr>
          <w:ilvl w:val="1"/>
          <w:numId w:val="1"/>
        </w:numPr>
        <w:spacing w:after="240"/>
        <w:outlineLvl w:val="1"/>
      </w:pPr>
      <w:proofErr w:type="gramStart"/>
      <w:r>
        <w:t>à</w:t>
      </w:r>
      <w:proofErr w:type="gramEnd"/>
      <w:r>
        <w:t xml:space="preserve"> titre d’agence d’exécution principale, le PNUD se coordonnera avec l’auditeur pour s’assurer que le rapport d’audit utilise la même méthodologie de change pour les plans sectoriels concernés, dans le but de minimiser les incohérences entre les deux rapports ;</w:t>
      </w:r>
    </w:p>
    <w:p w14:paraId="27E352DA" w14:textId="77777777" w:rsidR="00CE5267" w:rsidRPr="00CE5267" w:rsidRDefault="00CE5267" w:rsidP="00CE5267">
      <w:pPr>
        <w:rPr>
          <w:i/>
          <w:iCs/>
        </w:rPr>
      </w:pPr>
      <w:r>
        <w:rPr>
          <w:i/>
        </w:rPr>
        <w:t>Amélioration du programme de transfert de fonds des agences d’exécution au CCEE/MEE</w:t>
      </w:r>
    </w:p>
    <w:p w14:paraId="56EE2DB1" w14:textId="77777777" w:rsidR="00CE5267" w:rsidRPr="00CE5267" w:rsidRDefault="00CE5267" w:rsidP="00CE5267"/>
    <w:p w14:paraId="0A5BB77F" w14:textId="19353729" w:rsidR="00CE5267" w:rsidRPr="00CE5267" w:rsidRDefault="00CE5267" w:rsidP="00CE5267">
      <w:pPr>
        <w:widowControl w:val="0"/>
        <w:numPr>
          <w:ilvl w:val="1"/>
          <w:numId w:val="1"/>
        </w:numPr>
        <w:spacing w:after="240"/>
        <w:outlineLvl w:val="1"/>
      </w:pPr>
      <w:proofErr w:type="gramStart"/>
      <w:r>
        <w:t>les</w:t>
      </w:r>
      <w:proofErr w:type="gramEnd"/>
      <w:r>
        <w:t xml:space="preserve"> agences d’exécution et le CCEE vont améliorer le programme actuel de transfert de fonds pour empêcher l’accumulation de sommes importantes sur le compte en RMB du CCEE et ainsi atténuer le risque lié au taux de change. Le CCEE s’accordera avec chaque agence sur une limite maximale de montant pour chaque transfert en fonction du plan de mise en œuvre de chaque secteur. Pour les secteurs de la RIC, de la RAC, des mousses de PSX, des solvants et de l’entretien, la limite proposée est établie entre 5 % et 25 % de la tranche pour chaque paiement, sur la base du plan de travail proposé par le CCEE. De plus, le CCEE et les agences d’exécution s’accorderont sur un plan de décaissement qui tient compte des reconversions et des activités à entreprendre sous trois à six mois. Ceci vise à optimiser le calendrier des paiements en fonction de la meilleure estimation des activités planifiées ;</w:t>
      </w:r>
    </w:p>
    <w:p w14:paraId="7B9B2E98" w14:textId="77777777" w:rsidR="00CE5267" w:rsidRPr="00CE5267" w:rsidRDefault="00CE5267" w:rsidP="00CE5267">
      <w:pPr>
        <w:widowControl w:val="0"/>
        <w:numPr>
          <w:ilvl w:val="1"/>
          <w:numId w:val="1"/>
        </w:numPr>
        <w:spacing w:after="240"/>
        <w:outlineLvl w:val="1"/>
      </w:pPr>
      <w:proofErr w:type="gramStart"/>
      <w:r>
        <w:t>en</w:t>
      </w:r>
      <w:proofErr w:type="gramEnd"/>
      <w:r>
        <w:t xml:space="preserve"> principe, les agences d’exécution reporteront tout autre transfert au CCEE si le compte de ce dernier contient suffisamment de fonds pour les paiements engagés dans les mois à venir. Chaque paiement d’une agence d’exécution au CCEE ne devrait pas dépasser un pourcentage convenu de la tranche (qui sera à son tour proportionnel aux plans de reconversion des entreprises, au plan de travail du document de projet et au plan de décaissement de la tranche du CCEE en faveur des entreprises) ; </w:t>
      </w:r>
    </w:p>
    <w:p w14:paraId="0B57648C" w14:textId="77777777" w:rsidR="00CE5267" w:rsidRPr="00CE5267" w:rsidRDefault="00CE5267" w:rsidP="00CE5267">
      <w:pPr>
        <w:widowControl w:val="0"/>
        <w:spacing w:after="240"/>
        <w:outlineLvl w:val="1"/>
        <w:rPr>
          <w:i/>
        </w:rPr>
      </w:pPr>
      <w:r>
        <w:rPr>
          <w:i/>
        </w:rPr>
        <w:t xml:space="preserve">Dernier paiement du financement des agences d’exécution au CCEE </w:t>
      </w:r>
    </w:p>
    <w:p w14:paraId="32B914EB" w14:textId="77777777" w:rsidR="00CE5267" w:rsidRPr="00CE5267" w:rsidRDefault="00CE5267" w:rsidP="00CE5267">
      <w:pPr>
        <w:widowControl w:val="0"/>
        <w:numPr>
          <w:ilvl w:val="1"/>
          <w:numId w:val="1"/>
        </w:numPr>
        <w:spacing w:after="240"/>
        <w:outlineLvl w:val="1"/>
      </w:pPr>
      <w:proofErr w:type="gramStart"/>
      <w:r>
        <w:t>pour</w:t>
      </w:r>
      <w:proofErr w:type="gramEnd"/>
      <w:r>
        <w:t xml:space="preserve"> faciliter le retour potentiel des montants non dépensés, avant la fin de la mise en œuvre, les agences d’exécution retiendront le dernier paiement de la tranche après réception d’un rapport du CCEE sur le montant des fonds qui seront décaissés dans le délai convenu et le montant estimé de l’ensemble du projet. Le paiement final d’une agence d’exécution au CCEE devrait couvrir les montants engagés et sera décaissé en conséquence. Tout montant restant final devrait rester sur le compte des agences d’exécution pour restitution au Fonds multilatéral.</w:t>
      </w:r>
    </w:p>
    <w:p w14:paraId="01644ED8" w14:textId="77777777" w:rsidR="00CE5267" w:rsidRPr="00CE5267" w:rsidRDefault="00CE5267" w:rsidP="00CE5267">
      <w:pPr>
        <w:spacing w:after="240"/>
        <w:outlineLvl w:val="0"/>
        <w:rPr>
          <w:b/>
        </w:rPr>
      </w:pPr>
      <w:r>
        <w:rPr>
          <w:b/>
        </w:rPr>
        <w:t>Observations du secrétariat</w:t>
      </w:r>
    </w:p>
    <w:p w14:paraId="00317549" w14:textId="77777777" w:rsidR="00CE5267" w:rsidRPr="00CE5267" w:rsidRDefault="00CE5267" w:rsidP="00CE5267">
      <w:pPr>
        <w:numPr>
          <w:ilvl w:val="0"/>
          <w:numId w:val="1"/>
        </w:numPr>
        <w:spacing w:after="240"/>
        <w:outlineLvl w:val="0"/>
      </w:pPr>
      <w:r>
        <w:t xml:space="preserve">Le secrétariat prend note avec satisfaction des efforts réalisés par le Gouvernement de la Chine, le PNUD et les agences principales pour chaque plan sectoriel afin d’atténuer le risque associé aux pertes liées au taux de change. Le secrétariat prend note que ce risque diminue lorsque le financement transféré de l’agence d’exécution au CCEE est rapidement décaissé par le CCEE en faveur des bénéficiaires. Historiquement, le risque de pertes liées au taux de change a été supérieur dans les secteurs de la RIC et de la fabrication de RAC où les surcoûts d’exploitation ont constitué une part importante du financement convenu et n’ont pu être décaissés en faveur des bénéficiaires finaux que, entre autres, en fonction des ventes d’équipement utilisant la technologie convenue. Au contraire, les secteurs des mousses de PSX, des mousses de PU et des solvants ont jusqu’ici connu une adoption moins problématique des technologies sélectionnées avec des paiements de surcoûts plus rapides. Cependant, il est impossible de conclure quant aux pertes liées au taux de change sur les retours potentiels associés à la phase I des plans des secteurs des mousses de PSX et des solvants. Le secrétariat apprécie que les mêmes principes soient appliqués aux </w:t>
      </w:r>
      <w:r>
        <w:lastRenderedPageBreak/>
        <w:t xml:space="preserve">secteurs des mousses de PSX, des solvants et de l’entretien, où les projets sont gérés par le CCEE avec des RMB. </w:t>
      </w:r>
    </w:p>
    <w:p w14:paraId="046D2992" w14:textId="39247B74" w:rsidR="00CE5267" w:rsidRPr="00CE5267" w:rsidRDefault="00CE5267" w:rsidP="00CE5267">
      <w:pPr>
        <w:numPr>
          <w:ilvl w:val="0"/>
          <w:numId w:val="1"/>
        </w:numPr>
        <w:spacing w:after="240"/>
        <w:outlineLvl w:val="0"/>
      </w:pPr>
      <w:r>
        <w:t>Le niveau des fonds cumulés sur le compte du CCEE varie considérablement dans le temps d’un secteur à l’autre. Le solde à un moment spécifique est soumis à un certain nombre de variables, telles que la programmation de paiements dus, la réception récente d’un transfert de l’agence d’exécution, la phase de la mise en œuvre et la taille du plan. Comme le montre le tableau 7 du présent document, en date d’octobre 2024, le niveau des fonds sur le compte du CCEE était de 2,50 millions de $ US pour les mousses de PSX, 2,27 millions de $ US pour les mousses de PU, 8,74 millions de $ US pour la RIC, 3,97 millions de $ US pour la fabrication de RAC, 1,2 million de $ US pour les solvants et 618 755 $ US pour l’entretien. Cependant, hors contexte, ces informations ont une valeur limitée. L’analyse de ces données sur la période de mise en œuvre de la phase aiderait à identifier des cas potentiels où les montants sont continuellement élevés ou augmentent dans le temps. D’ici la présentation de chaque demande de tranche, le secrétariat peut analyser les montants dans les agences d’exécution et le compte du CCEE avant la présentation et le 31 décembre de l’année précédente (à partir du rapport d’audit) et identifier tout problème potentiel.</w:t>
      </w:r>
    </w:p>
    <w:p w14:paraId="6AE07FEB" w14:textId="77777777" w:rsidR="00CE5267" w:rsidRPr="00CE5267" w:rsidRDefault="00CE5267" w:rsidP="00CE5267">
      <w:pPr>
        <w:spacing w:after="240"/>
        <w:outlineLvl w:val="0"/>
        <w:rPr>
          <w:b/>
          <w:bCs/>
        </w:rPr>
      </w:pPr>
      <w:r>
        <w:rPr>
          <w:b/>
        </w:rPr>
        <w:t>Recommandation du secrétariat</w:t>
      </w:r>
    </w:p>
    <w:p w14:paraId="41983F72" w14:textId="77777777" w:rsidR="00CE5267" w:rsidRPr="00CE5267" w:rsidRDefault="00CE5267" w:rsidP="00CE5267">
      <w:pPr>
        <w:numPr>
          <w:ilvl w:val="0"/>
          <w:numId w:val="1"/>
        </w:numPr>
        <w:spacing w:after="240"/>
        <w:outlineLvl w:val="0"/>
      </w:pPr>
      <w:r>
        <w:t>Le Comité exécutif pourrait envisager :</w:t>
      </w:r>
    </w:p>
    <w:p w14:paraId="08C6CBF6" w14:textId="71A6B512" w:rsidR="00CE5267" w:rsidRPr="00CE5267" w:rsidRDefault="00CE5267" w:rsidP="00CE5267">
      <w:pPr>
        <w:widowControl w:val="0"/>
        <w:numPr>
          <w:ilvl w:val="1"/>
          <w:numId w:val="1"/>
        </w:numPr>
        <w:spacing w:after="240"/>
        <w:outlineLvl w:val="1"/>
      </w:pPr>
      <w:r>
        <w:t>de prendre note du rapport sur la manière de mettre en œuvre les principes généraux pour la gestion des fonds transférés des agences d’exécution au Centre de coopération environnemental extérieure (CCEE) pour la phase II du plan de gestion de l’élimination des HCFC (PGEH) de la Chine pour le plan du secteur des solvants, le plan du secteur des mousses de polystyrène extrudé, le plan du secteur de la fabrication des climatiseurs résidentiels et des chauffe-eau à pompe thermique, et le plan du secteur de l’entretien de l’équipement de réfrigération et de climatisation et du programme national d’habilitation, comme contenu dans l’annexe III au présent document ; et</w:t>
      </w:r>
    </w:p>
    <w:p w14:paraId="4D8B6426" w14:textId="11B7B121" w:rsidR="00CE5267" w:rsidRPr="00CE5267" w:rsidRDefault="00CE5267" w:rsidP="00CE5267">
      <w:pPr>
        <w:widowControl w:val="0"/>
        <w:numPr>
          <w:ilvl w:val="1"/>
          <w:numId w:val="1"/>
        </w:numPr>
        <w:spacing w:after="240"/>
        <w:outlineLvl w:val="1"/>
      </w:pPr>
      <w:r>
        <w:t>de demander au PNUD, à l’ONUDI et au PNUE, en tant qu’agences principales des plans sectoriels pertinents, d’appliquer à la phase II du plan des secteurs de la RIC, des solvants, des mousses de polystyrène extrudé, de la fabrication de climatiseurs résidentiels et de chauffe-eau à pompe thermique, et de l’entretien de l’équipement de réfrigération et de climatisation et du programme national d’habilitation, sur la base d’essais, les principes généraux mentionnés dans le sous-paragraphe a) ci-dessus.</w:t>
      </w:r>
    </w:p>
    <w:p w14:paraId="286EC150" w14:textId="77777777" w:rsidR="00362EDE" w:rsidRDefault="00362EDE" w:rsidP="00362EDE">
      <w:pPr>
        <w:pStyle w:val="Heading1"/>
        <w:numPr>
          <w:ilvl w:val="0"/>
          <w:numId w:val="0"/>
        </w:numPr>
        <w:tabs>
          <w:tab w:val="left" w:pos="720"/>
        </w:tabs>
      </w:pPr>
      <w:r>
        <w:rPr>
          <w:u w:val="single"/>
        </w:rPr>
        <w:t>Décaissement des fonds et intérêts accumulés dans le cadre de la phase II</w:t>
      </w:r>
      <w:r>
        <w:rPr>
          <w:rStyle w:val="FootnoteReference"/>
          <w:u w:val="single"/>
        </w:rPr>
        <w:footnoteReference w:id="9"/>
      </w:r>
    </w:p>
    <w:p w14:paraId="3BFAEB23" w14:textId="77777777" w:rsidR="00362EDE" w:rsidRDefault="00362EDE" w:rsidP="00362EDE">
      <w:pPr>
        <w:pStyle w:val="Heading1"/>
      </w:pPr>
      <w:r>
        <w:t>Conformément à la décision 69/24, les informations sur les intérêts accumulés à la fin 2023 à partir des fonds précédemment transférés pour la mise en œuvre des plans sectoriels ont été fournies par l’intermédiaire d’un rapport d’audit des décaissements effectués dans tous les secteurs,</w:t>
      </w:r>
      <w:r>
        <w:rPr>
          <w:rStyle w:val="FootnoteReference"/>
        </w:rPr>
        <w:footnoteReference w:id="10"/>
      </w:r>
      <w:r>
        <w:t xml:space="preserve"> comme indiqué au tableau 8. Le rapport indique que « l’état financier de la subvention du projet et du décaissement du PGEH (phase II) est conforme aux règles du Protocole de Montréal sur les SAO et à la Norme comptable de l’institution chinoise. L’état de la subvention et des dépenses du projet a été présenté de manière juste et équitable dans tous ses aspects matériels du 1</w:t>
      </w:r>
      <w:r>
        <w:rPr>
          <w:vertAlign w:val="superscript"/>
        </w:rPr>
        <w:t>er</w:t>
      </w:r>
      <w:r>
        <w:t> janvier au 31 décembre 2023 par le CCEE ».</w:t>
      </w:r>
    </w:p>
    <w:p w14:paraId="241B65B9" w14:textId="77777777" w:rsidR="00362EDE" w:rsidRDefault="00362EDE" w:rsidP="00362EDE">
      <w:pPr>
        <w:rPr>
          <w:b/>
        </w:rPr>
      </w:pPr>
      <w:r>
        <w:rPr>
          <w:b/>
        </w:rPr>
        <w:t>Tableau 8. Intérêts accumulés au titre de la phase II du PGEH pour la Chine, en date du 31 décembre 2023 ($ US)</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2"/>
        <w:gridCol w:w="3119"/>
      </w:tblGrid>
      <w:tr w:rsidR="00362EDE" w14:paraId="2134F11E" w14:textId="77777777" w:rsidTr="00F345DC">
        <w:tc>
          <w:tcPr>
            <w:tcW w:w="6232" w:type="dxa"/>
            <w:noWrap/>
            <w:vAlign w:val="center"/>
            <w:hideMark/>
          </w:tcPr>
          <w:p w14:paraId="4A1A3309" w14:textId="77777777" w:rsidR="00362EDE" w:rsidRDefault="00362EDE" w:rsidP="00C10B3E">
            <w:pPr>
              <w:jc w:val="left"/>
              <w:rPr>
                <w:color w:val="000000"/>
                <w:sz w:val="20"/>
                <w:szCs w:val="20"/>
              </w:rPr>
            </w:pPr>
            <w:r>
              <w:rPr>
                <w:b/>
                <w:color w:val="000000"/>
                <w:sz w:val="20"/>
              </w:rPr>
              <w:t>Plan sectoriel et agences d’exécution</w:t>
            </w:r>
          </w:p>
        </w:tc>
        <w:tc>
          <w:tcPr>
            <w:tcW w:w="3119" w:type="dxa"/>
            <w:shd w:val="clear" w:color="auto" w:fill="FFFFFF"/>
            <w:noWrap/>
            <w:vAlign w:val="center"/>
            <w:hideMark/>
          </w:tcPr>
          <w:p w14:paraId="6A24CF63" w14:textId="77777777" w:rsidR="00362EDE" w:rsidRDefault="00362EDE" w:rsidP="00C10B3E">
            <w:pPr>
              <w:jc w:val="center"/>
              <w:rPr>
                <w:color w:val="000000"/>
                <w:sz w:val="20"/>
                <w:szCs w:val="20"/>
              </w:rPr>
            </w:pPr>
            <w:r>
              <w:rPr>
                <w:b/>
                <w:color w:val="000000"/>
                <w:sz w:val="20"/>
              </w:rPr>
              <w:t>Intérêts accumulés à la phase II ($ US)</w:t>
            </w:r>
          </w:p>
        </w:tc>
      </w:tr>
      <w:tr w:rsidR="00362EDE" w14:paraId="5B20705A" w14:textId="77777777" w:rsidTr="00F345DC">
        <w:tc>
          <w:tcPr>
            <w:tcW w:w="6232" w:type="dxa"/>
            <w:noWrap/>
            <w:vAlign w:val="center"/>
            <w:hideMark/>
          </w:tcPr>
          <w:p w14:paraId="0712D1CF" w14:textId="77777777" w:rsidR="00362EDE" w:rsidRDefault="00362EDE" w:rsidP="00C10B3E">
            <w:pPr>
              <w:rPr>
                <w:color w:val="000000"/>
                <w:sz w:val="20"/>
                <w:szCs w:val="20"/>
              </w:rPr>
            </w:pPr>
            <w:r>
              <w:rPr>
                <w:color w:val="000000"/>
                <w:sz w:val="20"/>
              </w:rPr>
              <w:t>Mousses de PSX (ONUDI/Allemagne)</w:t>
            </w:r>
          </w:p>
        </w:tc>
        <w:tc>
          <w:tcPr>
            <w:tcW w:w="3119" w:type="dxa"/>
            <w:shd w:val="clear" w:color="000000" w:fill="FFFFFF"/>
            <w:noWrap/>
            <w:tcMar>
              <w:top w:w="0" w:type="dxa"/>
              <w:left w:w="115" w:type="dxa"/>
              <w:bottom w:w="0" w:type="dxa"/>
              <w:right w:w="288" w:type="dxa"/>
            </w:tcMar>
            <w:vAlign w:val="center"/>
            <w:hideMark/>
          </w:tcPr>
          <w:p w14:paraId="7807B7BB" w14:textId="77777777" w:rsidR="00362EDE" w:rsidRPr="00982100" w:rsidRDefault="00362EDE" w:rsidP="00C10B3E">
            <w:pPr>
              <w:jc w:val="right"/>
              <w:rPr>
                <w:color w:val="000000"/>
                <w:sz w:val="20"/>
                <w:szCs w:val="20"/>
                <w:highlight w:val="yellow"/>
              </w:rPr>
            </w:pPr>
            <w:r>
              <w:rPr>
                <w:color w:val="000000"/>
                <w:sz w:val="20"/>
              </w:rPr>
              <w:t>2 034</w:t>
            </w:r>
          </w:p>
        </w:tc>
      </w:tr>
      <w:tr w:rsidR="00362EDE" w14:paraId="220C55C2" w14:textId="77777777" w:rsidTr="00F345DC">
        <w:tc>
          <w:tcPr>
            <w:tcW w:w="6232" w:type="dxa"/>
            <w:noWrap/>
            <w:vAlign w:val="center"/>
            <w:hideMark/>
          </w:tcPr>
          <w:p w14:paraId="06830A6F" w14:textId="77777777" w:rsidR="00362EDE" w:rsidRDefault="00362EDE" w:rsidP="00C10B3E">
            <w:pPr>
              <w:rPr>
                <w:color w:val="000000"/>
                <w:sz w:val="20"/>
                <w:szCs w:val="20"/>
              </w:rPr>
            </w:pPr>
            <w:r>
              <w:rPr>
                <w:color w:val="000000"/>
                <w:sz w:val="20"/>
              </w:rPr>
              <w:lastRenderedPageBreak/>
              <w:t>Mousses de PU (Banque mondiale)</w:t>
            </w:r>
          </w:p>
        </w:tc>
        <w:tc>
          <w:tcPr>
            <w:tcW w:w="3119" w:type="dxa"/>
            <w:shd w:val="clear" w:color="auto" w:fill="auto"/>
            <w:noWrap/>
            <w:tcMar>
              <w:top w:w="0" w:type="dxa"/>
              <w:left w:w="115" w:type="dxa"/>
              <w:bottom w:w="0" w:type="dxa"/>
              <w:right w:w="288" w:type="dxa"/>
            </w:tcMar>
            <w:vAlign w:val="center"/>
            <w:hideMark/>
          </w:tcPr>
          <w:p w14:paraId="6C3400B7" w14:textId="77777777" w:rsidR="00362EDE" w:rsidRPr="00982100" w:rsidRDefault="00362EDE" w:rsidP="00C10B3E">
            <w:pPr>
              <w:jc w:val="right"/>
              <w:rPr>
                <w:color w:val="000000"/>
                <w:sz w:val="20"/>
                <w:szCs w:val="20"/>
                <w:highlight w:val="yellow"/>
              </w:rPr>
            </w:pPr>
            <w:r>
              <w:rPr>
                <w:color w:val="000000"/>
                <w:sz w:val="20"/>
              </w:rPr>
              <w:t>-3</w:t>
            </w:r>
          </w:p>
        </w:tc>
      </w:tr>
      <w:tr w:rsidR="00362EDE" w14:paraId="7A9F9EDC" w14:textId="77777777" w:rsidTr="00F345DC">
        <w:tc>
          <w:tcPr>
            <w:tcW w:w="6232" w:type="dxa"/>
            <w:noWrap/>
            <w:vAlign w:val="center"/>
            <w:hideMark/>
          </w:tcPr>
          <w:p w14:paraId="4E42AEE5" w14:textId="77777777" w:rsidR="00362EDE" w:rsidRDefault="00362EDE" w:rsidP="00C10B3E">
            <w:pPr>
              <w:rPr>
                <w:color w:val="000000"/>
                <w:sz w:val="20"/>
                <w:szCs w:val="20"/>
              </w:rPr>
            </w:pPr>
            <w:r>
              <w:rPr>
                <w:color w:val="000000"/>
                <w:sz w:val="20"/>
              </w:rPr>
              <w:t>RIC (PNUD)</w:t>
            </w:r>
          </w:p>
        </w:tc>
        <w:tc>
          <w:tcPr>
            <w:tcW w:w="3119" w:type="dxa"/>
            <w:shd w:val="clear" w:color="auto" w:fill="auto"/>
            <w:noWrap/>
            <w:tcMar>
              <w:top w:w="0" w:type="dxa"/>
              <w:left w:w="115" w:type="dxa"/>
              <w:bottom w:w="0" w:type="dxa"/>
              <w:right w:w="288" w:type="dxa"/>
            </w:tcMar>
            <w:vAlign w:val="center"/>
            <w:hideMark/>
          </w:tcPr>
          <w:p w14:paraId="6F3C629A" w14:textId="77777777" w:rsidR="00362EDE" w:rsidRPr="00982100" w:rsidRDefault="00362EDE" w:rsidP="00C10B3E">
            <w:pPr>
              <w:jc w:val="right"/>
              <w:rPr>
                <w:color w:val="000000"/>
                <w:sz w:val="20"/>
                <w:szCs w:val="20"/>
                <w:highlight w:val="yellow"/>
              </w:rPr>
            </w:pPr>
            <w:r>
              <w:rPr>
                <w:color w:val="000000"/>
                <w:sz w:val="20"/>
              </w:rPr>
              <w:t>11 507</w:t>
            </w:r>
          </w:p>
        </w:tc>
      </w:tr>
      <w:tr w:rsidR="00362EDE" w14:paraId="1A24B2BE" w14:textId="77777777" w:rsidTr="00F345DC">
        <w:tc>
          <w:tcPr>
            <w:tcW w:w="6232" w:type="dxa"/>
            <w:vAlign w:val="center"/>
            <w:hideMark/>
          </w:tcPr>
          <w:p w14:paraId="589E53EF" w14:textId="77777777" w:rsidR="00362EDE" w:rsidRDefault="00362EDE" w:rsidP="00C10B3E">
            <w:pPr>
              <w:rPr>
                <w:color w:val="000000"/>
                <w:sz w:val="20"/>
                <w:szCs w:val="20"/>
              </w:rPr>
            </w:pPr>
            <w:r>
              <w:rPr>
                <w:color w:val="000000"/>
                <w:sz w:val="20"/>
              </w:rPr>
              <w:t>RAC (ONUDI/Autriche/Italie) </w:t>
            </w:r>
          </w:p>
        </w:tc>
        <w:tc>
          <w:tcPr>
            <w:tcW w:w="3119" w:type="dxa"/>
            <w:shd w:val="clear" w:color="auto" w:fill="auto"/>
            <w:tcMar>
              <w:top w:w="0" w:type="dxa"/>
              <w:left w:w="115" w:type="dxa"/>
              <w:bottom w:w="0" w:type="dxa"/>
              <w:right w:w="288" w:type="dxa"/>
            </w:tcMar>
            <w:vAlign w:val="center"/>
            <w:hideMark/>
          </w:tcPr>
          <w:p w14:paraId="4D06D4F6" w14:textId="77777777" w:rsidR="00362EDE" w:rsidRPr="00982100" w:rsidRDefault="00362EDE" w:rsidP="00C10B3E">
            <w:pPr>
              <w:jc w:val="right"/>
              <w:rPr>
                <w:color w:val="000000"/>
                <w:sz w:val="20"/>
                <w:szCs w:val="20"/>
                <w:highlight w:val="yellow"/>
              </w:rPr>
            </w:pPr>
            <w:r>
              <w:rPr>
                <w:color w:val="000000"/>
                <w:sz w:val="20"/>
              </w:rPr>
              <w:t>8 780</w:t>
            </w:r>
          </w:p>
        </w:tc>
      </w:tr>
      <w:tr w:rsidR="00362EDE" w14:paraId="5F25E4B9" w14:textId="77777777" w:rsidTr="00F345DC">
        <w:tc>
          <w:tcPr>
            <w:tcW w:w="6232" w:type="dxa"/>
            <w:vAlign w:val="center"/>
            <w:hideMark/>
          </w:tcPr>
          <w:p w14:paraId="0CE9E08B" w14:textId="77777777" w:rsidR="00362EDE" w:rsidRDefault="00362EDE" w:rsidP="00C10B3E">
            <w:pPr>
              <w:rPr>
                <w:color w:val="000000"/>
                <w:sz w:val="20"/>
                <w:szCs w:val="20"/>
              </w:rPr>
            </w:pPr>
            <w:r>
              <w:rPr>
                <w:color w:val="000000"/>
                <w:sz w:val="20"/>
              </w:rPr>
              <w:t>Solvants (PNUD) </w:t>
            </w:r>
          </w:p>
        </w:tc>
        <w:tc>
          <w:tcPr>
            <w:tcW w:w="3119" w:type="dxa"/>
            <w:shd w:val="clear" w:color="auto" w:fill="auto"/>
            <w:tcMar>
              <w:top w:w="0" w:type="dxa"/>
              <w:left w:w="115" w:type="dxa"/>
              <w:bottom w:w="0" w:type="dxa"/>
              <w:right w:w="288" w:type="dxa"/>
            </w:tcMar>
            <w:vAlign w:val="center"/>
            <w:hideMark/>
          </w:tcPr>
          <w:p w14:paraId="0357ECD9" w14:textId="77777777" w:rsidR="00362EDE" w:rsidRPr="00982100" w:rsidRDefault="00362EDE" w:rsidP="00C10B3E">
            <w:pPr>
              <w:jc w:val="right"/>
              <w:rPr>
                <w:color w:val="000000"/>
                <w:sz w:val="20"/>
                <w:szCs w:val="20"/>
                <w:highlight w:val="yellow"/>
              </w:rPr>
            </w:pPr>
            <w:r>
              <w:rPr>
                <w:color w:val="000000"/>
                <w:sz w:val="20"/>
              </w:rPr>
              <w:t>8 453</w:t>
            </w:r>
          </w:p>
        </w:tc>
      </w:tr>
      <w:tr w:rsidR="00362EDE" w14:paraId="3BE48EF8" w14:textId="77777777" w:rsidTr="00F345DC">
        <w:tc>
          <w:tcPr>
            <w:tcW w:w="6232" w:type="dxa"/>
            <w:vAlign w:val="center"/>
            <w:hideMark/>
          </w:tcPr>
          <w:p w14:paraId="4BC46745" w14:textId="77777777" w:rsidR="00362EDE" w:rsidRDefault="00362EDE" w:rsidP="00C10B3E">
            <w:pPr>
              <w:rPr>
                <w:color w:val="000000"/>
                <w:sz w:val="20"/>
                <w:szCs w:val="20"/>
              </w:rPr>
            </w:pPr>
            <w:r>
              <w:rPr>
                <w:color w:val="000000"/>
                <w:sz w:val="20"/>
              </w:rPr>
              <w:t>Entretien (PNUE/Allemagne/Japon) </w:t>
            </w:r>
          </w:p>
        </w:tc>
        <w:tc>
          <w:tcPr>
            <w:tcW w:w="3119" w:type="dxa"/>
            <w:shd w:val="clear" w:color="auto" w:fill="auto"/>
            <w:tcMar>
              <w:top w:w="0" w:type="dxa"/>
              <w:left w:w="115" w:type="dxa"/>
              <w:bottom w:w="0" w:type="dxa"/>
              <w:right w:w="288" w:type="dxa"/>
            </w:tcMar>
            <w:vAlign w:val="center"/>
            <w:hideMark/>
          </w:tcPr>
          <w:p w14:paraId="48BAA8A5" w14:textId="77777777" w:rsidR="00362EDE" w:rsidRPr="00982100" w:rsidRDefault="00362EDE" w:rsidP="00C10B3E">
            <w:pPr>
              <w:jc w:val="right"/>
              <w:rPr>
                <w:color w:val="000000"/>
                <w:sz w:val="20"/>
                <w:szCs w:val="20"/>
                <w:highlight w:val="yellow"/>
              </w:rPr>
            </w:pPr>
            <w:r>
              <w:rPr>
                <w:color w:val="000000"/>
                <w:sz w:val="20"/>
              </w:rPr>
              <w:t>3 750</w:t>
            </w:r>
          </w:p>
        </w:tc>
      </w:tr>
      <w:tr w:rsidR="00362EDE" w14:paraId="2D36F3D6" w14:textId="77777777" w:rsidTr="00F345DC">
        <w:tc>
          <w:tcPr>
            <w:tcW w:w="6232" w:type="dxa"/>
            <w:noWrap/>
            <w:vAlign w:val="center"/>
            <w:hideMark/>
          </w:tcPr>
          <w:p w14:paraId="4A4D8F71" w14:textId="77777777" w:rsidR="00362EDE" w:rsidRDefault="00362EDE" w:rsidP="00C10B3E">
            <w:pPr>
              <w:rPr>
                <w:b/>
                <w:bCs/>
                <w:color w:val="000000"/>
                <w:sz w:val="20"/>
                <w:szCs w:val="20"/>
              </w:rPr>
            </w:pPr>
            <w:r>
              <w:rPr>
                <w:b/>
                <w:color w:val="000000"/>
                <w:sz w:val="20"/>
              </w:rPr>
              <w:t>Total de tous les plans sectoriels</w:t>
            </w:r>
          </w:p>
        </w:tc>
        <w:tc>
          <w:tcPr>
            <w:tcW w:w="3119" w:type="dxa"/>
            <w:shd w:val="clear" w:color="auto" w:fill="auto"/>
            <w:noWrap/>
            <w:tcMar>
              <w:top w:w="0" w:type="dxa"/>
              <w:left w:w="115" w:type="dxa"/>
              <w:bottom w:w="0" w:type="dxa"/>
              <w:right w:w="288" w:type="dxa"/>
            </w:tcMar>
            <w:vAlign w:val="center"/>
            <w:hideMark/>
          </w:tcPr>
          <w:p w14:paraId="1C84C99B" w14:textId="77777777" w:rsidR="00362EDE" w:rsidRPr="00982100" w:rsidRDefault="00362EDE" w:rsidP="00C10B3E">
            <w:pPr>
              <w:jc w:val="right"/>
              <w:rPr>
                <w:b/>
                <w:bCs/>
                <w:color w:val="000000"/>
                <w:sz w:val="20"/>
                <w:szCs w:val="20"/>
                <w:highlight w:val="yellow"/>
              </w:rPr>
            </w:pPr>
            <w:r>
              <w:rPr>
                <w:b/>
                <w:color w:val="000000"/>
                <w:sz w:val="20"/>
              </w:rPr>
              <w:t>34 521</w:t>
            </w:r>
          </w:p>
        </w:tc>
      </w:tr>
    </w:tbl>
    <w:p w14:paraId="23149276" w14:textId="6F0D269E" w:rsidR="006B70F8" w:rsidRDefault="006B70F8" w:rsidP="0006406D">
      <w:pPr>
        <w:pStyle w:val="Heading1"/>
        <w:keepNext/>
        <w:numPr>
          <w:ilvl w:val="0"/>
          <w:numId w:val="0"/>
        </w:numPr>
        <w:tabs>
          <w:tab w:val="left" w:pos="720"/>
        </w:tabs>
        <w:spacing w:before="240"/>
        <w:rPr>
          <w:u w:val="single"/>
        </w:rPr>
      </w:pPr>
      <w:r>
        <w:rPr>
          <w:u w:val="single"/>
        </w:rPr>
        <w:t>Rapports périodiques de tranche et demandes de financement</w:t>
      </w:r>
    </w:p>
    <w:p w14:paraId="67436C7E" w14:textId="33E94246" w:rsidR="006B70F8" w:rsidRDefault="006B70F8" w:rsidP="00362EDE">
      <w:pPr>
        <w:pStyle w:val="Heading1"/>
      </w:pPr>
      <w:r>
        <w:t xml:space="preserve">Les rapports périodiques autonomes détaillés sur la mise en œuvre des plans des secteurs des mousses de PSX, des mousses de PU et de l’entretien de l’équipement de réfrigération ainsi que les demandes de tranche associées pour le financement sont </w:t>
      </w:r>
      <w:proofErr w:type="gramStart"/>
      <w:r>
        <w:t>joints</w:t>
      </w:r>
      <w:proofErr w:type="gramEnd"/>
      <w:r>
        <w:t xml:space="preserve"> au présent document, après la Remarque du secrétariat. Chacun fournit un rapport sur la mise en œuvre de la tranche en cours et le niveau de décaissement des fonds, un plan de mise en œuvre de la tranche suivante, des observations par le secrétariat du Fonds et une recommandation.</w:t>
      </w:r>
    </w:p>
    <w:p w14:paraId="20A5FD62" w14:textId="3C367C3A" w:rsidR="006B70F8" w:rsidRDefault="006B70F8" w:rsidP="00362EDE">
      <w:pPr>
        <w:pStyle w:val="Heading1"/>
        <w:widowControl w:val="0"/>
      </w:pPr>
      <w:r>
        <w:t>Le secrétariat prend note du fait que le Gouvernement de la Chine a respecté les objectifs de consommation de HCFC fixés pour chaque secteur, que des progrès et des décaissements de fonds substantiels ont été réalisés dans tous les secteurs, et que tous les problèmes techniques et de coûts ont été résolus.</w:t>
      </w:r>
    </w:p>
    <w:p w14:paraId="1AF669C0" w14:textId="77777777" w:rsidR="006B70F8" w:rsidRDefault="006B70F8" w:rsidP="006B70F8">
      <w:pPr>
        <w:keepNext/>
        <w:tabs>
          <w:tab w:val="left" w:pos="8280"/>
        </w:tabs>
        <w:spacing w:after="240"/>
        <w:rPr>
          <w:b/>
        </w:rPr>
      </w:pPr>
      <w:r>
        <w:rPr>
          <w:b/>
        </w:rPr>
        <w:t>Recommandation du secrétariat</w:t>
      </w:r>
    </w:p>
    <w:p w14:paraId="7A43B9B9" w14:textId="32C3F55F" w:rsidR="006B70F8" w:rsidRPr="00474309" w:rsidRDefault="006B70F8" w:rsidP="00362EDE">
      <w:pPr>
        <w:pStyle w:val="Heading1"/>
      </w:pPr>
      <w:r>
        <w:t>Le Comité exécutif pourrait souhaiter, en ce qui concerne les intérêts accumulés par le Gouvernement de la Chine jusqu’au 31 décembre 2023 sur les fonds précédemment transférés pour la mise en œuvre des plans sectoriels de la phase II du plan de gestion de l’élimination des HCFC (PGEH), conformément aux décisions 69/24 et 77/49 b) iii), demander au Trésorier :</w:t>
      </w:r>
    </w:p>
    <w:p w14:paraId="1338D948" w14:textId="4686ADA6" w:rsidR="006B70F8" w:rsidRPr="00474309" w:rsidRDefault="006B70F8" w:rsidP="00362EDE">
      <w:pPr>
        <w:pStyle w:val="Heading2"/>
      </w:pPr>
      <w:proofErr w:type="gramStart"/>
      <w:r>
        <w:t>de</w:t>
      </w:r>
      <w:proofErr w:type="gramEnd"/>
      <w:r>
        <w:t xml:space="preserve"> déduire, des transferts futurs versés à l’ONUDI, le montant de 2 034 $ US correspondant aux intérêts accumulés sur les fonds transférés précédemment pour la mise en œuvre du plan du secteur des mousses de polystyrène extrudé au titre de la phase II du PGEH ;</w:t>
      </w:r>
    </w:p>
    <w:p w14:paraId="69547D04" w14:textId="01BF5241" w:rsidR="006B70F8" w:rsidRPr="00474309" w:rsidRDefault="006B70F8" w:rsidP="00362EDE">
      <w:pPr>
        <w:pStyle w:val="Heading2"/>
        <w:spacing w:before="240"/>
      </w:pPr>
      <w:proofErr w:type="gramStart"/>
      <w:r>
        <w:t>de</w:t>
      </w:r>
      <w:proofErr w:type="gramEnd"/>
      <w:r>
        <w:t xml:space="preserve"> déduire des transferts futurs versés au PNUD, le montant de 11 507 $ US correspondant aux intérêts accumulés sur les fonds transférés précédemment pour la mise en œuvre du plan du secteur de la réfrigération industrielle et commerciale au titre de la phase II du PGEH ;</w:t>
      </w:r>
    </w:p>
    <w:p w14:paraId="694CFC5C" w14:textId="1D857992" w:rsidR="006B70F8" w:rsidRPr="00474309" w:rsidRDefault="006B70F8" w:rsidP="00362EDE">
      <w:pPr>
        <w:pStyle w:val="Heading2"/>
      </w:pPr>
      <w:proofErr w:type="gramStart"/>
      <w:r>
        <w:t>de</w:t>
      </w:r>
      <w:proofErr w:type="gramEnd"/>
      <w:r>
        <w:t xml:space="preserve"> déduire des transferts futurs versés à l’ONUDI, le montant de 8 780 $ US correspondant aux intérêts accumulés sur les fonds transférés précédemment pour la mise en œuvre du plan du secteur des climatiseurs résidentiels au titre de la phase II du PGEH ;</w:t>
      </w:r>
    </w:p>
    <w:p w14:paraId="497A4391" w14:textId="4EF7818F" w:rsidR="006B70F8" w:rsidRPr="00474309" w:rsidRDefault="006B70F8" w:rsidP="00362EDE">
      <w:pPr>
        <w:pStyle w:val="Heading2"/>
      </w:pPr>
      <w:proofErr w:type="gramStart"/>
      <w:r>
        <w:t>de</w:t>
      </w:r>
      <w:proofErr w:type="gramEnd"/>
      <w:r>
        <w:t xml:space="preserve"> déduire des transferts futurs versés au PNUD, le montant de 8 453 $ US correspondant aux intérêts accumulés sur les fonds transférés précédemment pour la mise en œuvre du plan du secteur des solvants au titre de la phase II du PGEH ; et</w:t>
      </w:r>
    </w:p>
    <w:p w14:paraId="727EEBF6" w14:textId="1E82B977" w:rsidR="006B70F8" w:rsidRPr="00474309" w:rsidRDefault="006B70F8" w:rsidP="00362EDE">
      <w:pPr>
        <w:pStyle w:val="Heading2"/>
      </w:pPr>
      <w:proofErr w:type="gramStart"/>
      <w:r>
        <w:t>de</w:t>
      </w:r>
      <w:proofErr w:type="gramEnd"/>
      <w:r>
        <w:t xml:space="preserve"> déduire des transferts futurs versés au PNUE, le montant de 3 750 $ US correspondant aux intérêts accumulés sur les fonds transférés précédemment pour la mise en œuvre du plan du secteur de l’entretien de l’équipement de réfrigération et de climatisation au titre de la phase II du PGEH.</w:t>
      </w:r>
    </w:p>
    <w:p w14:paraId="57AF043D" w14:textId="77777777" w:rsidR="00360A12" w:rsidRDefault="00360A12" w:rsidP="00857077">
      <w:pPr>
        <w:jc w:val="left"/>
        <w:sectPr w:rsidR="00360A12"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4027427F" w14:textId="77777777" w:rsidR="00C87BF2" w:rsidRPr="006246CA" w:rsidRDefault="00C87BF2" w:rsidP="00C87BF2">
      <w:pPr>
        <w:spacing w:after="80"/>
        <w:jc w:val="center"/>
        <w:rPr>
          <w:b/>
        </w:rPr>
      </w:pPr>
      <w:r>
        <w:rPr>
          <w:b/>
        </w:rPr>
        <w:lastRenderedPageBreak/>
        <w:t>FICHE D’ÉVALUATION DU PROJET – PROJETS PLURIANNUELS</w:t>
      </w:r>
    </w:p>
    <w:p w14:paraId="3D2ED3BC" w14:textId="77777777" w:rsidR="00C87BF2" w:rsidRPr="006246CA" w:rsidRDefault="00C87BF2" w:rsidP="00C87BF2">
      <w:pPr>
        <w:spacing w:before="240" w:after="240"/>
        <w:jc w:val="center"/>
      </w:pPr>
      <w:r>
        <w:rPr>
          <w:b/>
        </w:rPr>
        <w:t>Chine</w:t>
      </w:r>
    </w:p>
    <w:tbl>
      <w:tblPr>
        <w:tblStyle w:val="TableGrid"/>
        <w:tblW w:w="5000" w:type="pct"/>
        <w:tblLook w:val="04A0" w:firstRow="1" w:lastRow="0" w:firstColumn="1" w:lastColumn="0" w:noHBand="0" w:noVBand="1"/>
      </w:tblPr>
      <w:tblGrid>
        <w:gridCol w:w="2798"/>
        <w:gridCol w:w="2018"/>
        <w:gridCol w:w="2268"/>
        <w:gridCol w:w="2266"/>
      </w:tblGrid>
      <w:tr w:rsidR="00C87BF2" w:rsidRPr="006246CA" w14:paraId="4D4473BE" w14:textId="77777777" w:rsidTr="00714225">
        <w:trPr>
          <w:trHeight w:val="240"/>
        </w:trPr>
        <w:tc>
          <w:tcPr>
            <w:tcW w:w="1496" w:type="pct"/>
            <w:shd w:val="clear" w:color="auto" w:fill="auto"/>
          </w:tcPr>
          <w:p w14:paraId="487DA5B8" w14:textId="77777777" w:rsidR="00C87BF2" w:rsidRPr="006246CA" w:rsidRDefault="00C87BF2" w:rsidP="00E74BDA">
            <w:pPr>
              <w:tabs>
                <w:tab w:val="left" w:pos="2614"/>
              </w:tabs>
              <w:spacing w:before="40" w:after="40"/>
              <w:jc w:val="left"/>
              <w:rPr>
                <w:b/>
                <w:sz w:val="20"/>
                <w:szCs w:val="20"/>
              </w:rPr>
            </w:pPr>
            <w:r>
              <w:rPr>
                <w:b/>
                <w:sz w:val="20"/>
              </w:rPr>
              <w:t>(I) TITRE DU PROJET</w:t>
            </w:r>
          </w:p>
        </w:tc>
        <w:tc>
          <w:tcPr>
            <w:tcW w:w="1079" w:type="pct"/>
            <w:shd w:val="clear" w:color="auto" w:fill="auto"/>
          </w:tcPr>
          <w:p w14:paraId="174B5631" w14:textId="77777777" w:rsidR="00C87BF2" w:rsidRPr="006246CA" w:rsidRDefault="00C87BF2" w:rsidP="00714225">
            <w:pPr>
              <w:tabs>
                <w:tab w:val="left" w:pos="7290"/>
              </w:tabs>
              <w:jc w:val="center"/>
              <w:rPr>
                <w:b/>
                <w:sz w:val="20"/>
                <w:szCs w:val="20"/>
              </w:rPr>
            </w:pPr>
            <w:r>
              <w:rPr>
                <w:b/>
                <w:sz w:val="20"/>
              </w:rPr>
              <w:t>AGENCE</w:t>
            </w:r>
          </w:p>
        </w:tc>
        <w:tc>
          <w:tcPr>
            <w:tcW w:w="1213" w:type="pct"/>
            <w:shd w:val="clear" w:color="auto" w:fill="auto"/>
            <w:vAlign w:val="center"/>
          </w:tcPr>
          <w:p w14:paraId="4036612E" w14:textId="77777777" w:rsidR="00C87BF2" w:rsidRPr="006246CA" w:rsidRDefault="00C87BF2" w:rsidP="00E74BDA">
            <w:pPr>
              <w:tabs>
                <w:tab w:val="left" w:pos="7290"/>
              </w:tabs>
              <w:ind w:left="-107" w:right="-38"/>
              <w:jc w:val="center"/>
              <w:rPr>
                <w:b/>
                <w:sz w:val="20"/>
                <w:szCs w:val="20"/>
              </w:rPr>
            </w:pPr>
            <w:r>
              <w:rPr>
                <w:b/>
                <w:sz w:val="20"/>
              </w:rPr>
              <w:t>RÉUNION D’APPROBATION</w:t>
            </w:r>
          </w:p>
        </w:tc>
        <w:tc>
          <w:tcPr>
            <w:tcW w:w="1212" w:type="pct"/>
            <w:shd w:val="clear" w:color="auto" w:fill="auto"/>
            <w:vAlign w:val="center"/>
          </w:tcPr>
          <w:p w14:paraId="013AF137" w14:textId="77777777" w:rsidR="00C87BF2" w:rsidRPr="006246CA" w:rsidRDefault="00C87BF2" w:rsidP="00E74BDA">
            <w:pPr>
              <w:tabs>
                <w:tab w:val="left" w:pos="7290"/>
              </w:tabs>
              <w:ind w:left="-104" w:right="-108"/>
              <w:jc w:val="center"/>
              <w:rPr>
                <w:b/>
                <w:sz w:val="20"/>
                <w:szCs w:val="20"/>
              </w:rPr>
            </w:pPr>
            <w:r>
              <w:rPr>
                <w:b/>
                <w:sz w:val="20"/>
              </w:rPr>
              <w:t>MESURE DE RÉGLEMENTATION</w:t>
            </w:r>
          </w:p>
        </w:tc>
      </w:tr>
      <w:tr w:rsidR="00C87BF2" w:rsidRPr="006246CA" w14:paraId="0294D30B" w14:textId="77777777" w:rsidTr="00E74BDA">
        <w:trPr>
          <w:trHeight w:val="240"/>
        </w:trPr>
        <w:tc>
          <w:tcPr>
            <w:tcW w:w="1496" w:type="pct"/>
            <w:shd w:val="clear" w:color="auto" w:fill="auto"/>
            <w:vAlign w:val="center"/>
          </w:tcPr>
          <w:p w14:paraId="561912AB" w14:textId="77777777" w:rsidR="00C87BF2" w:rsidRPr="006246CA" w:rsidRDefault="00C87BF2" w:rsidP="00E74BDA">
            <w:pPr>
              <w:tabs>
                <w:tab w:val="left" w:pos="7290"/>
              </w:tabs>
              <w:ind w:right="36"/>
              <w:jc w:val="center"/>
              <w:rPr>
                <w:sz w:val="20"/>
                <w:szCs w:val="20"/>
              </w:rPr>
            </w:pPr>
            <w:r>
              <w:rPr>
                <w:sz w:val="20"/>
              </w:rPr>
              <w:t>Plan d’élimination des HCFC (phase II) secteur des mousses de PSX</w:t>
            </w:r>
          </w:p>
        </w:tc>
        <w:tc>
          <w:tcPr>
            <w:tcW w:w="1079" w:type="pct"/>
            <w:shd w:val="clear" w:color="auto" w:fill="auto"/>
            <w:vAlign w:val="center"/>
          </w:tcPr>
          <w:p w14:paraId="1AEE1CD7" w14:textId="77777777" w:rsidR="00C87BF2" w:rsidRPr="006246CA" w:rsidRDefault="00C87BF2" w:rsidP="00E74BDA">
            <w:pPr>
              <w:tabs>
                <w:tab w:val="left" w:pos="7290"/>
              </w:tabs>
              <w:jc w:val="center"/>
              <w:rPr>
                <w:sz w:val="20"/>
                <w:szCs w:val="20"/>
              </w:rPr>
            </w:pPr>
            <w:r>
              <w:rPr>
                <w:sz w:val="20"/>
              </w:rPr>
              <w:t>ONUDI (principale)</w:t>
            </w:r>
            <w:r>
              <w:rPr>
                <w:sz w:val="20"/>
              </w:rPr>
              <w:br/>
              <w:t>et Allemagne</w:t>
            </w:r>
          </w:p>
        </w:tc>
        <w:tc>
          <w:tcPr>
            <w:tcW w:w="1213" w:type="pct"/>
            <w:shd w:val="clear" w:color="auto" w:fill="auto"/>
            <w:vAlign w:val="center"/>
          </w:tcPr>
          <w:p w14:paraId="3BD51B1A" w14:textId="77777777" w:rsidR="00C87BF2" w:rsidRPr="006246CA" w:rsidRDefault="00C87BF2" w:rsidP="00E74BDA">
            <w:pPr>
              <w:tabs>
                <w:tab w:val="left" w:pos="7290"/>
              </w:tabs>
              <w:jc w:val="center"/>
              <w:rPr>
                <w:sz w:val="20"/>
                <w:szCs w:val="20"/>
                <w:vertAlign w:val="superscript"/>
              </w:rPr>
            </w:pPr>
            <w:r>
              <w:rPr>
                <w:sz w:val="20"/>
              </w:rPr>
              <w:t>Approuvé : 77</w:t>
            </w:r>
            <w:r>
              <w:rPr>
                <w:sz w:val="20"/>
                <w:vertAlign w:val="superscript"/>
              </w:rPr>
              <w:t>e</w:t>
            </w:r>
          </w:p>
          <w:p w14:paraId="797D9AB8" w14:textId="77777777" w:rsidR="00C87BF2" w:rsidRPr="006246CA" w:rsidRDefault="00C87BF2" w:rsidP="00E74BDA">
            <w:pPr>
              <w:tabs>
                <w:tab w:val="left" w:pos="7290"/>
              </w:tabs>
              <w:jc w:val="center"/>
              <w:rPr>
                <w:sz w:val="20"/>
                <w:szCs w:val="20"/>
              </w:rPr>
            </w:pPr>
            <w:r>
              <w:rPr>
                <w:sz w:val="20"/>
              </w:rPr>
              <w:t>Révisé : 86</w:t>
            </w:r>
            <w:r>
              <w:rPr>
                <w:sz w:val="20"/>
                <w:vertAlign w:val="superscript"/>
              </w:rPr>
              <w:t>e</w:t>
            </w:r>
          </w:p>
        </w:tc>
        <w:tc>
          <w:tcPr>
            <w:tcW w:w="1212" w:type="pct"/>
            <w:shd w:val="clear" w:color="auto" w:fill="auto"/>
            <w:vAlign w:val="center"/>
          </w:tcPr>
          <w:p w14:paraId="62A582B9" w14:textId="77777777" w:rsidR="00C87BF2" w:rsidRPr="006246CA" w:rsidRDefault="00C87BF2" w:rsidP="00E74BDA">
            <w:pPr>
              <w:tabs>
                <w:tab w:val="left" w:pos="7290"/>
              </w:tabs>
              <w:jc w:val="center"/>
              <w:rPr>
                <w:sz w:val="20"/>
                <w:szCs w:val="20"/>
              </w:rPr>
            </w:pPr>
            <w:r>
              <w:rPr>
                <w:sz w:val="20"/>
              </w:rPr>
              <w:t>Élimination de 100 % d’ici 2026</w:t>
            </w:r>
          </w:p>
        </w:tc>
      </w:tr>
    </w:tbl>
    <w:p w14:paraId="22710CB0" w14:textId="77777777" w:rsidR="00C87BF2" w:rsidRPr="006246CA" w:rsidRDefault="00C87BF2" w:rsidP="00C87BF2">
      <w:pPr>
        <w:tabs>
          <w:tab w:val="left" w:pos="7290"/>
        </w:tabs>
        <w:jc w:val="center"/>
        <w:rPr>
          <w:sz w:val="20"/>
          <w:szCs w:val="20"/>
        </w:rPr>
      </w:pPr>
    </w:p>
    <w:tbl>
      <w:tblPr>
        <w:tblStyle w:val="TableGrid"/>
        <w:tblW w:w="5000" w:type="pct"/>
        <w:tblLook w:val="04A0" w:firstRow="1" w:lastRow="0" w:firstColumn="1" w:lastColumn="0" w:noHBand="0" w:noVBand="1"/>
      </w:tblPr>
      <w:tblGrid>
        <w:gridCol w:w="4816"/>
        <w:gridCol w:w="2268"/>
        <w:gridCol w:w="2266"/>
      </w:tblGrid>
      <w:tr w:rsidR="00C87BF2" w:rsidRPr="003F048A" w14:paraId="50407E10" w14:textId="77777777" w:rsidTr="003F048A">
        <w:trPr>
          <w:trHeight w:val="240"/>
        </w:trPr>
        <w:tc>
          <w:tcPr>
            <w:tcW w:w="2575" w:type="pct"/>
            <w:shd w:val="clear" w:color="auto" w:fill="auto"/>
          </w:tcPr>
          <w:p w14:paraId="66007E8D" w14:textId="77777777" w:rsidR="00C87BF2" w:rsidRPr="003F048A" w:rsidRDefault="00C87BF2" w:rsidP="00E74BDA">
            <w:pPr>
              <w:tabs>
                <w:tab w:val="left" w:pos="7290"/>
              </w:tabs>
              <w:spacing w:before="40" w:after="40"/>
              <w:rPr>
                <w:b/>
                <w:sz w:val="20"/>
                <w:szCs w:val="20"/>
              </w:rPr>
            </w:pPr>
            <w:r>
              <w:rPr>
                <w:b/>
                <w:sz w:val="20"/>
              </w:rPr>
              <w:t>(II) DERNIÈRES DONNÉES DE L’ARTICLE 7 (Annexe C Groupe l)</w:t>
            </w:r>
          </w:p>
        </w:tc>
        <w:tc>
          <w:tcPr>
            <w:tcW w:w="1213" w:type="pct"/>
            <w:shd w:val="clear" w:color="auto" w:fill="auto"/>
          </w:tcPr>
          <w:p w14:paraId="3C03C40F" w14:textId="77777777" w:rsidR="00C87BF2" w:rsidRPr="003F048A" w:rsidRDefault="00C87BF2" w:rsidP="00E74BDA">
            <w:pPr>
              <w:tabs>
                <w:tab w:val="left" w:pos="7290"/>
              </w:tabs>
              <w:jc w:val="center"/>
              <w:rPr>
                <w:sz w:val="20"/>
                <w:szCs w:val="20"/>
              </w:rPr>
            </w:pPr>
            <w:r>
              <w:rPr>
                <w:sz w:val="20"/>
                <w:shd w:val="clear" w:color="auto" w:fill="FFFFFF" w:themeFill="background1"/>
              </w:rPr>
              <w:t>Année :</w:t>
            </w:r>
            <w:r>
              <w:rPr>
                <w:sz w:val="20"/>
              </w:rPr>
              <w:t xml:space="preserve"> 2023</w:t>
            </w:r>
          </w:p>
        </w:tc>
        <w:tc>
          <w:tcPr>
            <w:tcW w:w="1212" w:type="pct"/>
            <w:shd w:val="clear" w:color="auto" w:fill="auto"/>
          </w:tcPr>
          <w:p w14:paraId="77854F4F" w14:textId="755D2F19" w:rsidR="00C87BF2" w:rsidRPr="003F048A" w:rsidRDefault="00F60D63" w:rsidP="00E74BDA">
            <w:pPr>
              <w:tabs>
                <w:tab w:val="left" w:pos="7290"/>
              </w:tabs>
              <w:jc w:val="right"/>
              <w:rPr>
                <w:sz w:val="20"/>
                <w:szCs w:val="20"/>
              </w:rPr>
            </w:pPr>
            <w:r>
              <w:rPr>
                <w:sz w:val="20"/>
              </w:rPr>
              <w:t>À déterminer*</w:t>
            </w:r>
          </w:p>
        </w:tc>
      </w:tr>
    </w:tbl>
    <w:p w14:paraId="55310919" w14:textId="2F6DFC57" w:rsidR="00C87BF2" w:rsidRPr="006246CA" w:rsidRDefault="00B75F04" w:rsidP="00B75F04">
      <w:pPr>
        <w:tabs>
          <w:tab w:val="left" w:pos="7290"/>
        </w:tabs>
        <w:jc w:val="left"/>
        <w:rPr>
          <w:sz w:val="20"/>
          <w:szCs w:val="20"/>
        </w:rPr>
      </w:pPr>
      <w:r>
        <w:rPr>
          <w:sz w:val="20"/>
        </w:rPr>
        <w:t>* La Chine a communiqué ses données de l’Article 7 pour 2023 le 15 octobre 2024. Au moment de la finalisation du présent document, le secrétariat de l’ozone traitait encore ces données.</w:t>
      </w:r>
    </w:p>
    <w:tbl>
      <w:tblPr>
        <w:tblStyle w:val="1"/>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365"/>
        <w:gridCol w:w="1238"/>
        <w:gridCol w:w="1120"/>
        <w:gridCol w:w="1372"/>
        <w:gridCol w:w="1407"/>
        <w:gridCol w:w="1409"/>
        <w:gridCol w:w="1439"/>
      </w:tblGrid>
      <w:tr w:rsidR="009B06CE" w:rsidRPr="00B8778A" w14:paraId="64F9E077" w14:textId="77777777" w:rsidTr="007B67CE">
        <w:trPr>
          <w:trHeight w:val="240"/>
        </w:trPr>
        <w:tc>
          <w:tcPr>
            <w:tcW w:w="4332" w:type="pct"/>
            <w:gridSpan w:val="6"/>
            <w:shd w:val="clear" w:color="auto" w:fill="FFFFFF" w:themeFill="background1"/>
          </w:tcPr>
          <w:p w14:paraId="4ACCC6AE" w14:textId="77777777" w:rsidR="009B06CE" w:rsidRPr="00B8778A" w:rsidRDefault="009B06CE" w:rsidP="007B67CE">
            <w:pPr>
              <w:tabs>
                <w:tab w:val="left" w:pos="7290"/>
              </w:tabs>
              <w:spacing w:before="40" w:after="40"/>
              <w:rPr>
                <w:b/>
                <w:sz w:val="20"/>
                <w:szCs w:val="20"/>
              </w:rPr>
            </w:pPr>
            <w:r>
              <w:rPr>
                <w:b/>
                <w:sz w:val="20"/>
              </w:rPr>
              <w:t>(III) DERNIÈRES DONNÉES SECTORIELLES DU PROGRAMME DE PAYS (tonnes PAO)</w:t>
            </w:r>
          </w:p>
        </w:tc>
        <w:tc>
          <w:tcPr>
            <w:tcW w:w="668" w:type="pct"/>
            <w:shd w:val="clear" w:color="auto" w:fill="FFFFFF" w:themeFill="background1"/>
          </w:tcPr>
          <w:p w14:paraId="2CEEECA9" w14:textId="77777777" w:rsidR="009B06CE" w:rsidRPr="00B8778A" w:rsidRDefault="009B06CE" w:rsidP="007B67CE">
            <w:pPr>
              <w:tabs>
                <w:tab w:val="left" w:pos="7290"/>
              </w:tabs>
              <w:jc w:val="right"/>
              <w:rPr>
                <w:b/>
                <w:sz w:val="20"/>
                <w:szCs w:val="20"/>
              </w:rPr>
            </w:pPr>
            <w:r>
              <w:rPr>
                <w:b/>
                <w:sz w:val="20"/>
              </w:rPr>
              <w:t>Année : 2023</w:t>
            </w:r>
          </w:p>
        </w:tc>
      </w:tr>
      <w:tr w:rsidR="009B06CE" w:rsidRPr="00B8778A" w14:paraId="2D42AB32" w14:textId="77777777" w:rsidTr="007B67CE">
        <w:trPr>
          <w:trHeight w:val="240"/>
        </w:trPr>
        <w:tc>
          <w:tcPr>
            <w:tcW w:w="747" w:type="pct"/>
            <w:shd w:val="clear" w:color="auto" w:fill="auto"/>
            <w:vAlign w:val="center"/>
          </w:tcPr>
          <w:p w14:paraId="61252399" w14:textId="77777777" w:rsidR="009B06CE" w:rsidRPr="00B8778A" w:rsidRDefault="009B06CE" w:rsidP="007B67CE">
            <w:pPr>
              <w:tabs>
                <w:tab w:val="left" w:pos="7290"/>
              </w:tabs>
              <w:jc w:val="center"/>
              <w:rPr>
                <w:sz w:val="20"/>
                <w:szCs w:val="20"/>
              </w:rPr>
            </w:pPr>
            <w:r>
              <w:rPr>
                <w:sz w:val="20"/>
              </w:rPr>
              <w:t>Produits chimiques</w:t>
            </w:r>
          </w:p>
        </w:tc>
        <w:tc>
          <w:tcPr>
            <w:tcW w:w="679" w:type="pct"/>
            <w:shd w:val="clear" w:color="auto" w:fill="auto"/>
            <w:vAlign w:val="center"/>
          </w:tcPr>
          <w:p w14:paraId="68D393C6" w14:textId="77777777" w:rsidR="009B06CE" w:rsidRPr="00B8778A" w:rsidRDefault="009B06CE" w:rsidP="007B67CE">
            <w:pPr>
              <w:tabs>
                <w:tab w:val="left" w:pos="7290"/>
              </w:tabs>
              <w:jc w:val="center"/>
              <w:rPr>
                <w:sz w:val="20"/>
                <w:szCs w:val="20"/>
              </w:rPr>
            </w:pPr>
            <w:r>
              <w:rPr>
                <w:sz w:val="20"/>
              </w:rPr>
              <w:t>Aérosol</w:t>
            </w:r>
          </w:p>
        </w:tc>
        <w:tc>
          <w:tcPr>
            <w:tcW w:w="616" w:type="pct"/>
            <w:shd w:val="clear" w:color="auto" w:fill="auto"/>
            <w:vAlign w:val="center"/>
          </w:tcPr>
          <w:p w14:paraId="17D9020D" w14:textId="77777777" w:rsidR="009B06CE" w:rsidRPr="00B8778A" w:rsidRDefault="009B06CE" w:rsidP="007B67CE">
            <w:pPr>
              <w:tabs>
                <w:tab w:val="left" w:pos="7290"/>
              </w:tabs>
              <w:jc w:val="center"/>
              <w:rPr>
                <w:sz w:val="20"/>
                <w:szCs w:val="20"/>
              </w:rPr>
            </w:pPr>
            <w:r>
              <w:rPr>
                <w:sz w:val="20"/>
              </w:rPr>
              <w:t>Mousse</w:t>
            </w:r>
          </w:p>
        </w:tc>
        <w:tc>
          <w:tcPr>
            <w:tcW w:w="1520" w:type="pct"/>
            <w:gridSpan w:val="2"/>
            <w:shd w:val="clear" w:color="auto" w:fill="auto"/>
            <w:vAlign w:val="center"/>
          </w:tcPr>
          <w:p w14:paraId="7B306E82" w14:textId="77777777" w:rsidR="009B06CE" w:rsidRPr="00B8778A" w:rsidRDefault="009B06CE" w:rsidP="007B67CE">
            <w:pPr>
              <w:tabs>
                <w:tab w:val="left" w:pos="7290"/>
              </w:tabs>
              <w:jc w:val="center"/>
              <w:rPr>
                <w:sz w:val="20"/>
                <w:szCs w:val="20"/>
              </w:rPr>
            </w:pPr>
            <w:r>
              <w:rPr>
                <w:sz w:val="20"/>
              </w:rPr>
              <w:t>Réfrigération</w:t>
            </w:r>
          </w:p>
        </w:tc>
        <w:tc>
          <w:tcPr>
            <w:tcW w:w="770" w:type="pct"/>
            <w:shd w:val="clear" w:color="auto" w:fill="auto"/>
            <w:vAlign w:val="center"/>
          </w:tcPr>
          <w:p w14:paraId="0C0C5D80" w14:textId="77777777" w:rsidR="009B06CE" w:rsidRPr="00B8778A" w:rsidRDefault="009B06CE" w:rsidP="007B67CE">
            <w:pPr>
              <w:tabs>
                <w:tab w:val="left" w:pos="7290"/>
              </w:tabs>
              <w:jc w:val="center"/>
              <w:rPr>
                <w:sz w:val="20"/>
                <w:szCs w:val="20"/>
              </w:rPr>
            </w:pPr>
            <w:r>
              <w:rPr>
                <w:sz w:val="20"/>
              </w:rPr>
              <w:t>Solvants</w:t>
            </w:r>
          </w:p>
        </w:tc>
        <w:tc>
          <w:tcPr>
            <w:tcW w:w="668" w:type="pct"/>
            <w:shd w:val="clear" w:color="auto" w:fill="auto"/>
            <w:vAlign w:val="center"/>
          </w:tcPr>
          <w:p w14:paraId="516BBD1C" w14:textId="77777777" w:rsidR="009B06CE" w:rsidRPr="00B8778A" w:rsidRDefault="009B06CE" w:rsidP="007B67CE">
            <w:pPr>
              <w:tabs>
                <w:tab w:val="left" w:pos="7290"/>
              </w:tabs>
              <w:jc w:val="center"/>
              <w:rPr>
                <w:sz w:val="20"/>
                <w:szCs w:val="20"/>
              </w:rPr>
            </w:pPr>
            <w:r>
              <w:rPr>
                <w:sz w:val="20"/>
              </w:rPr>
              <w:t>Consommation totale du secteur</w:t>
            </w:r>
          </w:p>
        </w:tc>
      </w:tr>
      <w:tr w:rsidR="009B06CE" w:rsidRPr="00B8778A" w14:paraId="5C4E53F8" w14:textId="77777777" w:rsidTr="007B67CE">
        <w:trPr>
          <w:trHeight w:val="305"/>
        </w:trPr>
        <w:tc>
          <w:tcPr>
            <w:tcW w:w="2041" w:type="pct"/>
            <w:gridSpan w:val="3"/>
            <w:shd w:val="clear" w:color="auto" w:fill="auto"/>
          </w:tcPr>
          <w:p w14:paraId="71AE76B3" w14:textId="77777777" w:rsidR="009B06CE" w:rsidRPr="00B8778A" w:rsidRDefault="009B06CE" w:rsidP="007B67CE">
            <w:pPr>
              <w:tabs>
                <w:tab w:val="left" w:pos="7290"/>
              </w:tabs>
              <w:rPr>
                <w:sz w:val="20"/>
                <w:szCs w:val="20"/>
              </w:rPr>
            </w:pPr>
          </w:p>
        </w:tc>
        <w:tc>
          <w:tcPr>
            <w:tcW w:w="751" w:type="pct"/>
            <w:shd w:val="clear" w:color="auto" w:fill="auto"/>
            <w:vAlign w:val="center"/>
          </w:tcPr>
          <w:p w14:paraId="4D0CB38D" w14:textId="77777777" w:rsidR="009B06CE" w:rsidRPr="00B8778A" w:rsidRDefault="009B06CE" w:rsidP="007B67CE">
            <w:pPr>
              <w:tabs>
                <w:tab w:val="left" w:pos="7290"/>
              </w:tabs>
              <w:jc w:val="center"/>
              <w:rPr>
                <w:sz w:val="20"/>
                <w:szCs w:val="20"/>
              </w:rPr>
            </w:pPr>
            <w:r>
              <w:rPr>
                <w:sz w:val="20"/>
              </w:rPr>
              <w:t>Fabrication</w:t>
            </w:r>
          </w:p>
        </w:tc>
        <w:tc>
          <w:tcPr>
            <w:tcW w:w="769" w:type="pct"/>
            <w:shd w:val="clear" w:color="auto" w:fill="auto"/>
            <w:vAlign w:val="center"/>
          </w:tcPr>
          <w:p w14:paraId="7B51123E" w14:textId="77777777" w:rsidR="009B06CE" w:rsidRPr="00B8778A" w:rsidRDefault="009B06CE" w:rsidP="007B67CE">
            <w:pPr>
              <w:tabs>
                <w:tab w:val="left" w:pos="7290"/>
              </w:tabs>
              <w:jc w:val="center"/>
              <w:rPr>
                <w:sz w:val="20"/>
                <w:szCs w:val="20"/>
              </w:rPr>
            </w:pPr>
            <w:r>
              <w:rPr>
                <w:sz w:val="20"/>
              </w:rPr>
              <w:t>Entretien</w:t>
            </w:r>
          </w:p>
        </w:tc>
        <w:tc>
          <w:tcPr>
            <w:tcW w:w="1439" w:type="pct"/>
            <w:gridSpan w:val="2"/>
            <w:shd w:val="clear" w:color="auto" w:fill="auto"/>
          </w:tcPr>
          <w:p w14:paraId="7035D58C" w14:textId="77777777" w:rsidR="009B06CE" w:rsidRPr="00B8778A" w:rsidRDefault="009B06CE" w:rsidP="007B67CE">
            <w:pPr>
              <w:tabs>
                <w:tab w:val="left" w:pos="7290"/>
              </w:tabs>
              <w:rPr>
                <w:sz w:val="20"/>
                <w:szCs w:val="20"/>
              </w:rPr>
            </w:pPr>
          </w:p>
        </w:tc>
      </w:tr>
      <w:tr w:rsidR="009B06CE" w:rsidRPr="00B8778A" w14:paraId="0E74A4FD" w14:textId="77777777" w:rsidTr="007B67CE">
        <w:trPr>
          <w:trHeight w:val="240"/>
        </w:trPr>
        <w:tc>
          <w:tcPr>
            <w:tcW w:w="747" w:type="pct"/>
            <w:shd w:val="clear" w:color="auto" w:fill="auto"/>
          </w:tcPr>
          <w:p w14:paraId="43F83187" w14:textId="77777777" w:rsidR="009B06CE" w:rsidRPr="00B8778A" w:rsidRDefault="009B06CE" w:rsidP="007B67CE">
            <w:pPr>
              <w:tabs>
                <w:tab w:val="left" w:pos="7290"/>
              </w:tabs>
              <w:rPr>
                <w:sz w:val="20"/>
                <w:szCs w:val="20"/>
              </w:rPr>
            </w:pPr>
            <w:r>
              <w:rPr>
                <w:sz w:val="20"/>
              </w:rPr>
              <w:t>HCFC-22</w:t>
            </w:r>
          </w:p>
        </w:tc>
        <w:tc>
          <w:tcPr>
            <w:tcW w:w="679" w:type="pct"/>
            <w:shd w:val="clear" w:color="auto" w:fill="auto"/>
          </w:tcPr>
          <w:p w14:paraId="2390D91E" w14:textId="77777777" w:rsidR="009B06CE" w:rsidRPr="00B8778A" w:rsidRDefault="009B06CE" w:rsidP="007B67CE">
            <w:pPr>
              <w:tabs>
                <w:tab w:val="left" w:pos="7290"/>
              </w:tabs>
              <w:jc w:val="right"/>
              <w:rPr>
                <w:sz w:val="20"/>
                <w:szCs w:val="20"/>
                <w:highlight w:val="yellow"/>
              </w:rPr>
            </w:pPr>
          </w:p>
        </w:tc>
        <w:tc>
          <w:tcPr>
            <w:tcW w:w="616" w:type="pct"/>
            <w:shd w:val="clear" w:color="auto" w:fill="auto"/>
          </w:tcPr>
          <w:p w14:paraId="06E61BE9" w14:textId="77777777" w:rsidR="009B06CE" w:rsidRPr="00B8778A" w:rsidRDefault="009B06CE" w:rsidP="007B67CE">
            <w:pPr>
              <w:tabs>
                <w:tab w:val="left" w:pos="7290"/>
              </w:tabs>
              <w:jc w:val="right"/>
              <w:rPr>
                <w:sz w:val="20"/>
                <w:szCs w:val="20"/>
              </w:rPr>
            </w:pPr>
            <w:r>
              <w:rPr>
                <w:sz w:val="20"/>
              </w:rPr>
              <w:t>605,00</w:t>
            </w:r>
          </w:p>
        </w:tc>
        <w:tc>
          <w:tcPr>
            <w:tcW w:w="751" w:type="pct"/>
            <w:shd w:val="clear" w:color="auto" w:fill="auto"/>
          </w:tcPr>
          <w:p w14:paraId="44C95C1D" w14:textId="77777777" w:rsidR="009B06CE" w:rsidRPr="00B8778A" w:rsidRDefault="009B06CE" w:rsidP="007B67CE">
            <w:pPr>
              <w:tabs>
                <w:tab w:val="left" w:pos="7290"/>
              </w:tabs>
              <w:jc w:val="right"/>
              <w:rPr>
                <w:sz w:val="20"/>
                <w:szCs w:val="20"/>
              </w:rPr>
            </w:pPr>
            <w:r>
              <w:rPr>
                <w:sz w:val="20"/>
              </w:rPr>
              <w:t>2 695,00</w:t>
            </w:r>
          </w:p>
        </w:tc>
        <w:tc>
          <w:tcPr>
            <w:tcW w:w="769" w:type="pct"/>
            <w:shd w:val="clear" w:color="auto" w:fill="auto"/>
          </w:tcPr>
          <w:p w14:paraId="7BDF8D4A" w14:textId="77777777" w:rsidR="009B06CE" w:rsidRPr="00B8778A" w:rsidRDefault="009B06CE" w:rsidP="007B67CE">
            <w:pPr>
              <w:tabs>
                <w:tab w:val="left" w:pos="7290"/>
              </w:tabs>
              <w:jc w:val="right"/>
              <w:rPr>
                <w:sz w:val="20"/>
                <w:szCs w:val="20"/>
              </w:rPr>
            </w:pPr>
            <w:r>
              <w:rPr>
                <w:sz w:val="20"/>
              </w:rPr>
              <w:t>2 785,04</w:t>
            </w:r>
          </w:p>
        </w:tc>
        <w:tc>
          <w:tcPr>
            <w:tcW w:w="770" w:type="pct"/>
            <w:shd w:val="clear" w:color="auto" w:fill="auto"/>
          </w:tcPr>
          <w:p w14:paraId="4A3C3808" w14:textId="77777777" w:rsidR="009B06CE" w:rsidRPr="00B8778A" w:rsidRDefault="009B06CE" w:rsidP="007B67CE">
            <w:pPr>
              <w:tabs>
                <w:tab w:val="left" w:pos="7290"/>
              </w:tabs>
              <w:jc w:val="right"/>
              <w:rPr>
                <w:sz w:val="20"/>
                <w:szCs w:val="20"/>
              </w:rPr>
            </w:pPr>
          </w:p>
        </w:tc>
        <w:tc>
          <w:tcPr>
            <w:tcW w:w="668" w:type="pct"/>
            <w:shd w:val="clear" w:color="auto" w:fill="auto"/>
          </w:tcPr>
          <w:p w14:paraId="033E7755" w14:textId="77777777" w:rsidR="009B06CE" w:rsidRPr="00B8778A" w:rsidRDefault="009B06CE" w:rsidP="007B67CE">
            <w:pPr>
              <w:tabs>
                <w:tab w:val="left" w:pos="7290"/>
              </w:tabs>
              <w:jc w:val="right"/>
              <w:rPr>
                <w:sz w:val="20"/>
                <w:szCs w:val="20"/>
              </w:rPr>
            </w:pPr>
            <w:r>
              <w:rPr>
                <w:sz w:val="20"/>
              </w:rPr>
              <w:t>6 085,04</w:t>
            </w:r>
          </w:p>
        </w:tc>
      </w:tr>
      <w:tr w:rsidR="009B06CE" w:rsidRPr="00B8778A" w14:paraId="10AC7369" w14:textId="77777777" w:rsidTr="007B67CE">
        <w:trPr>
          <w:trHeight w:val="240"/>
        </w:trPr>
        <w:tc>
          <w:tcPr>
            <w:tcW w:w="747" w:type="pct"/>
            <w:shd w:val="clear" w:color="auto" w:fill="auto"/>
          </w:tcPr>
          <w:p w14:paraId="2BEA3EBA" w14:textId="77777777" w:rsidR="009B06CE" w:rsidRPr="00B8778A" w:rsidRDefault="009B06CE" w:rsidP="007B67CE">
            <w:pPr>
              <w:tabs>
                <w:tab w:val="left" w:pos="7290"/>
              </w:tabs>
              <w:rPr>
                <w:sz w:val="20"/>
                <w:szCs w:val="20"/>
              </w:rPr>
            </w:pPr>
            <w:r>
              <w:rPr>
                <w:sz w:val="20"/>
              </w:rPr>
              <w:t>HCFC-123</w:t>
            </w:r>
          </w:p>
        </w:tc>
        <w:tc>
          <w:tcPr>
            <w:tcW w:w="679" w:type="pct"/>
            <w:shd w:val="clear" w:color="auto" w:fill="auto"/>
          </w:tcPr>
          <w:p w14:paraId="5475349E" w14:textId="77777777" w:rsidR="009B06CE" w:rsidRPr="00B8778A" w:rsidRDefault="009B06CE" w:rsidP="007B67CE">
            <w:pPr>
              <w:tabs>
                <w:tab w:val="left" w:pos="7290"/>
              </w:tabs>
              <w:jc w:val="right"/>
              <w:rPr>
                <w:sz w:val="20"/>
                <w:szCs w:val="20"/>
                <w:highlight w:val="yellow"/>
              </w:rPr>
            </w:pPr>
          </w:p>
        </w:tc>
        <w:tc>
          <w:tcPr>
            <w:tcW w:w="616" w:type="pct"/>
            <w:shd w:val="clear" w:color="auto" w:fill="auto"/>
          </w:tcPr>
          <w:p w14:paraId="2F708371" w14:textId="77777777" w:rsidR="009B06CE" w:rsidRPr="00B8778A" w:rsidRDefault="009B06CE" w:rsidP="007B67CE">
            <w:pPr>
              <w:tabs>
                <w:tab w:val="left" w:pos="7290"/>
              </w:tabs>
              <w:jc w:val="right"/>
              <w:rPr>
                <w:sz w:val="20"/>
                <w:szCs w:val="20"/>
              </w:rPr>
            </w:pPr>
          </w:p>
        </w:tc>
        <w:tc>
          <w:tcPr>
            <w:tcW w:w="751" w:type="pct"/>
            <w:shd w:val="clear" w:color="auto" w:fill="auto"/>
          </w:tcPr>
          <w:p w14:paraId="0A6F4B10" w14:textId="77777777" w:rsidR="009B06CE" w:rsidRPr="00B8778A" w:rsidRDefault="009B06CE" w:rsidP="007B67CE">
            <w:pPr>
              <w:tabs>
                <w:tab w:val="left" w:pos="7290"/>
              </w:tabs>
              <w:jc w:val="right"/>
              <w:rPr>
                <w:sz w:val="20"/>
                <w:szCs w:val="20"/>
              </w:rPr>
            </w:pPr>
            <w:r>
              <w:rPr>
                <w:sz w:val="20"/>
              </w:rPr>
              <w:t>9,40</w:t>
            </w:r>
          </w:p>
        </w:tc>
        <w:tc>
          <w:tcPr>
            <w:tcW w:w="769" w:type="pct"/>
            <w:shd w:val="clear" w:color="auto" w:fill="auto"/>
          </w:tcPr>
          <w:p w14:paraId="6A9F6373" w14:textId="77777777" w:rsidR="009B06CE" w:rsidRPr="00B8778A" w:rsidRDefault="009B06CE" w:rsidP="007B67CE">
            <w:pPr>
              <w:tabs>
                <w:tab w:val="left" w:pos="7290"/>
              </w:tabs>
              <w:jc w:val="right"/>
              <w:rPr>
                <w:sz w:val="20"/>
                <w:szCs w:val="20"/>
              </w:rPr>
            </w:pPr>
            <w:r>
              <w:rPr>
                <w:sz w:val="20"/>
              </w:rPr>
              <w:t>6,36</w:t>
            </w:r>
          </w:p>
        </w:tc>
        <w:tc>
          <w:tcPr>
            <w:tcW w:w="770" w:type="pct"/>
            <w:shd w:val="clear" w:color="auto" w:fill="auto"/>
          </w:tcPr>
          <w:p w14:paraId="7FB72D48" w14:textId="77777777" w:rsidR="009B06CE" w:rsidRPr="00B8778A" w:rsidRDefault="009B06CE" w:rsidP="007B67CE">
            <w:pPr>
              <w:tabs>
                <w:tab w:val="left" w:pos="7290"/>
              </w:tabs>
              <w:jc w:val="right"/>
              <w:rPr>
                <w:sz w:val="20"/>
                <w:szCs w:val="20"/>
              </w:rPr>
            </w:pPr>
          </w:p>
        </w:tc>
        <w:tc>
          <w:tcPr>
            <w:tcW w:w="668" w:type="pct"/>
            <w:shd w:val="clear" w:color="auto" w:fill="auto"/>
          </w:tcPr>
          <w:p w14:paraId="315122AF" w14:textId="77777777" w:rsidR="009B06CE" w:rsidRPr="00B8778A" w:rsidRDefault="009B06CE" w:rsidP="007B67CE">
            <w:pPr>
              <w:tabs>
                <w:tab w:val="left" w:pos="7290"/>
              </w:tabs>
              <w:jc w:val="right"/>
              <w:rPr>
                <w:sz w:val="20"/>
                <w:szCs w:val="20"/>
              </w:rPr>
            </w:pPr>
            <w:r>
              <w:rPr>
                <w:sz w:val="20"/>
              </w:rPr>
              <w:t>15,76</w:t>
            </w:r>
          </w:p>
        </w:tc>
      </w:tr>
      <w:tr w:rsidR="009B06CE" w:rsidRPr="00B8778A" w14:paraId="6566A020" w14:textId="77777777" w:rsidTr="007B67CE">
        <w:trPr>
          <w:trHeight w:val="240"/>
        </w:trPr>
        <w:tc>
          <w:tcPr>
            <w:tcW w:w="747" w:type="pct"/>
            <w:shd w:val="clear" w:color="auto" w:fill="auto"/>
          </w:tcPr>
          <w:p w14:paraId="42D442D5" w14:textId="77777777" w:rsidR="009B06CE" w:rsidRPr="00B8778A" w:rsidRDefault="009B06CE" w:rsidP="007B67CE">
            <w:pPr>
              <w:tabs>
                <w:tab w:val="left" w:pos="7290"/>
              </w:tabs>
              <w:rPr>
                <w:sz w:val="20"/>
                <w:szCs w:val="20"/>
              </w:rPr>
            </w:pPr>
            <w:r>
              <w:rPr>
                <w:sz w:val="20"/>
              </w:rPr>
              <w:t>HCFC-124</w:t>
            </w:r>
          </w:p>
        </w:tc>
        <w:tc>
          <w:tcPr>
            <w:tcW w:w="679" w:type="pct"/>
            <w:shd w:val="clear" w:color="auto" w:fill="auto"/>
          </w:tcPr>
          <w:p w14:paraId="6414CE5A" w14:textId="77777777" w:rsidR="009B06CE" w:rsidRPr="00B8778A" w:rsidRDefault="009B06CE" w:rsidP="007B67CE">
            <w:pPr>
              <w:tabs>
                <w:tab w:val="left" w:pos="7290"/>
              </w:tabs>
              <w:jc w:val="right"/>
              <w:rPr>
                <w:sz w:val="20"/>
                <w:szCs w:val="20"/>
                <w:highlight w:val="yellow"/>
              </w:rPr>
            </w:pPr>
          </w:p>
        </w:tc>
        <w:tc>
          <w:tcPr>
            <w:tcW w:w="616" w:type="pct"/>
            <w:shd w:val="clear" w:color="auto" w:fill="auto"/>
          </w:tcPr>
          <w:p w14:paraId="0D3D3EE5" w14:textId="77777777" w:rsidR="009B06CE" w:rsidRPr="00B8778A" w:rsidRDefault="009B06CE" w:rsidP="007B67CE">
            <w:pPr>
              <w:tabs>
                <w:tab w:val="left" w:pos="7290"/>
              </w:tabs>
              <w:jc w:val="right"/>
              <w:rPr>
                <w:sz w:val="20"/>
                <w:szCs w:val="20"/>
              </w:rPr>
            </w:pPr>
          </w:p>
        </w:tc>
        <w:tc>
          <w:tcPr>
            <w:tcW w:w="751" w:type="pct"/>
            <w:shd w:val="clear" w:color="auto" w:fill="auto"/>
          </w:tcPr>
          <w:p w14:paraId="01A295C3" w14:textId="77777777" w:rsidR="009B06CE" w:rsidRPr="00B8778A" w:rsidRDefault="009B06CE" w:rsidP="007B67CE">
            <w:pPr>
              <w:tabs>
                <w:tab w:val="left" w:pos="7290"/>
              </w:tabs>
              <w:jc w:val="right"/>
              <w:rPr>
                <w:sz w:val="20"/>
                <w:szCs w:val="20"/>
              </w:rPr>
            </w:pPr>
          </w:p>
        </w:tc>
        <w:tc>
          <w:tcPr>
            <w:tcW w:w="769" w:type="pct"/>
            <w:shd w:val="clear" w:color="auto" w:fill="auto"/>
          </w:tcPr>
          <w:p w14:paraId="555800A7" w14:textId="77777777" w:rsidR="009B06CE" w:rsidRPr="00B8778A" w:rsidRDefault="009B06CE" w:rsidP="007B67CE">
            <w:pPr>
              <w:tabs>
                <w:tab w:val="left" w:pos="7290"/>
              </w:tabs>
              <w:jc w:val="right"/>
              <w:rPr>
                <w:sz w:val="20"/>
                <w:szCs w:val="20"/>
              </w:rPr>
            </w:pPr>
            <w:r>
              <w:rPr>
                <w:sz w:val="20"/>
              </w:rPr>
              <w:t>-0,38</w:t>
            </w:r>
          </w:p>
        </w:tc>
        <w:tc>
          <w:tcPr>
            <w:tcW w:w="770" w:type="pct"/>
            <w:shd w:val="clear" w:color="auto" w:fill="auto"/>
          </w:tcPr>
          <w:p w14:paraId="2C1DE3F5" w14:textId="77777777" w:rsidR="009B06CE" w:rsidRPr="00B8778A" w:rsidRDefault="009B06CE" w:rsidP="007B67CE">
            <w:pPr>
              <w:tabs>
                <w:tab w:val="left" w:pos="7290"/>
              </w:tabs>
              <w:jc w:val="right"/>
              <w:rPr>
                <w:sz w:val="20"/>
                <w:szCs w:val="20"/>
              </w:rPr>
            </w:pPr>
          </w:p>
        </w:tc>
        <w:tc>
          <w:tcPr>
            <w:tcW w:w="668" w:type="pct"/>
            <w:shd w:val="clear" w:color="auto" w:fill="auto"/>
          </w:tcPr>
          <w:p w14:paraId="11BEF26B" w14:textId="77777777" w:rsidR="009B06CE" w:rsidRPr="00B8778A" w:rsidRDefault="009B06CE" w:rsidP="007B67CE">
            <w:pPr>
              <w:tabs>
                <w:tab w:val="left" w:pos="7290"/>
              </w:tabs>
              <w:jc w:val="right"/>
              <w:rPr>
                <w:sz w:val="20"/>
                <w:szCs w:val="20"/>
              </w:rPr>
            </w:pPr>
            <w:r>
              <w:rPr>
                <w:sz w:val="20"/>
              </w:rPr>
              <w:t>-0,38</w:t>
            </w:r>
          </w:p>
        </w:tc>
      </w:tr>
      <w:tr w:rsidR="009B06CE" w:rsidRPr="00B8778A" w14:paraId="05C6F92E" w14:textId="77777777" w:rsidTr="007B67CE">
        <w:trPr>
          <w:trHeight w:val="240"/>
        </w:trPr>
        <w:tc>
          <w:tcPr>
            <w:tcW w:w="747" w:type="pct"/>
            <w:shd w:val="clear" w:color="auto" w:fill="auto"/>
          </w:tcPr>
          <w:p w14:paraId="2D19E0BD" w14:textId="77777777" w:rsidR="009B06CE" w:rsidRPr="00B8778A" w:rsidRDefault="009B06CE" w:rsidP="007B67CE">
            <w:pPr>
              <w:tabs>
                <w:tab w:val="left" w:pos="7290"/>
              </w:tabs>
              <w:rPr>
                <w:sz w:val="20"/>
                <w:szCs w:val="20"/>
              </w:rPr>
            </w:pPr>
            <w:r>
              <w:rPr>
                <w:sz w:val="20"/>
              </w:rPr>
              <w:t>HCFC-141b</w:t>
            </w:r>
          </w:p>
        </w:tc>
        <w:tc>
          <w:tcPr>
            <w:tcW w:w="679" w:type="pct"/>
            <w:shd w:val="clear" w:color="auto" w:fill="auto"/>
          </w:tcPr>
          <w:p w14:paraId="54CF88D4" w14:textId="77777777" w:rsidR="009B06CE" w:rsidRPr="00B8778A" w:rsidRDefault="009B06CE" w:rsidP="007B67CE">
            <w:pPr>
              <w:tabs>
                <w:tab w:val="left" w:pos="7290"/>
              </w:tabs>
              <w:jc w:val="right"/>
              <w:rPr>
                <w:sz w:val="20"/>
                <w:szCs w:val="20"/>
                <w:highlight w:val="yellow"/>
              </w:rPr>
            </w:pPr>
          </w:p>
        </w:tc>
        <w:tc>
          <w:tcPr>
            <w:tcW w:w="616" w:type="pct"/>
            <w:shd w:val="clear" w:color="auto" w:fill="auto"/>
          </w:tcPr>
          <w:p w14:paraId="38C10282" w14:textId="77777777" w:rsidR="009B06CE" w:rsidRPr="00B8778A" w:rsidRDefault="009B06CE" w:rsidP="007B67CE">
            <w:pPr>
              <w:tabs>
                <w:tab w:val="left" w:pos="7290"/>
              </w:tabs>
              <w:jc w:val="right"/>
              <w:rPr>
                <w:sz w:val="20"/>
                <w:szCs w:val="20"/>
              </w:rPr>
            </w:pPr>
            <w:r>
              <w:rPr>
                <w:sz w:val="20"/>
              </w:rPr>
              <w:t>954,03</w:t>
            </w:r>
          </w:p>
        </w:tc>
        <w:tc>
          <w:tcPr>
            <w:tcW w:w="751" w:type="pct"/>
            <w:shd w:val="clear" w:color="auto" w:fill="auto"/>
          </w:tcPr>
          <w:p w14:paraId="5F8A18BB" w14:textId="77777777" w:rsidR="009B06CE" w:rsidRPr="00B8778A" w:rsidRDefault="009B06CE" w:rsidP="007B67CE">
            <w:pPr>
              <w:tabs>
                <w:tab w:val="left" w:pos="7290"/>
              </w:tabs>
              <w:jc w:val="right"/>
              <w:rPr>
                <w:sz w:val="20"/>
                <w:szCs w:val="20"/>
              </w:rPr>
            </w:pPr>
          </w:p>
        </w:tc>
        <w:tc>
          <w:tcPr>
            <w:tcW w:w="769" w:type="pct"/>
            <w:shd w:val="clear" w:color="auto" w:fill="auto"/>
          </w:tcPr>
          <w:p w14:paraId="4FE3A02A" w14:textId="77777777" w:rsidR="009B06CE" w:rsidRPr="00B8778A" w:rsidRDefault="009B06CE" w:rsidP="007B67CE">
            <w:pPr>
              <w:tabs>
                <w:tab w:val="left" w:pos="1145"/>
                <w:tab w:val="left" w:pos="7290"/>
              </w:tabs>
              <w:jc w:val="right"/>
              <w:rPr>
                <w:sz w:val="20"/>
                <w:szCs w:val="20"/>
              </w:rPr>
            </w:pPr>
          </w:p>
        </w:tc>
        <w:tc>
          <w:tcPr>
            <w:tcW w:w="770" w:type="pct"/>
            <w:shd w:val="clear" w:color="auto" w:fill="auto"/>
          </w:tcPr>
          <w:p w14:paraId="6A844A1D" w14:textId="77777777" w:rsidR="009B06CE" w:rsidRPr="00B8778A" w:rsidRDefault="009B06CE" w:rsidP="007B67CE">
            <w:pPr>
              <w:tabs>
                <w:tab w:val="left" w:pos="7290"/>
              </w:tabs>
              <w:jc w:val="right"/>
              <w:rPr>
                <w:sz w:val="20"/>
                <w:szCs w:val="20"/>
              </w:rPr>
            </w:pPr>
            <w:r>
              <w:rPr>
                <w:sz w:val="20"/>
              </w:rPr>
              <w:t>121,00</w:t>
            </w:r>
          </w:p>
        </w:tc>
        <w:tc>
          <w:tcPr>
            <w:tcW w:w="668" w:type="pct"/>
            <w:shd w:val="clear" w:color="auto" w:fill="auto"/>
          </w:tcPr>
          <w:p w14:paraId="701C3916" w14:textId="77777777" w:rsidR="009B06CE" w:rsidRPr="00B8778A" w:rsidRDefault="009B06CE" w:rsidP="007B67CE">
            <w:pPr>
              <w:tabs>
                <w:tab w:val="left" w:pos="7290"/>
              </w:tabs>
              <w:jc w:val="right"/>
              <w:rPr>
                <w:sz w:val="20"/>
                <w:szCs w:val="20"/>
              </w:rPr>
            </w:pPr>
            <w:r>
              <w:rPr>
                <w:sz w:val="20"/>
              </w:rPr>
              <w:t>1 075,03</w:t>
            </w:r>
          </w:p>
        </w:tc>
      </w:tr>
      <w:tr w:rsidR="009B06CE" w:rsidRPr="00B8778A" w14:paraId="42C2A894" w14:textId="77777777" w:rsidTr="007B67CE">
        <w:trPr>
          <w:trHeight w:val="240"/>
        </w:trPr>
        <w:tc>
          <w:tcPr>
            <w:tcW w:w="747" w:type="pct"/>
            <w:shd w:val="clear" w:color="auto" w:fill="auto"/>
          </w:tcPr>
          <w:p w14:paraId="3D521AAD" w14:textId="77777777" w:rsidR="009B06CE" w:rsidRPr="00B8778A" w:rsidRDefault="009B06CE" w:rsidP="007B67CE">
            <w:pPr>
              <w:tabs>
                <w:tab w:val="left" w:pos="7290"/>
              </w:tabs>
              <w:rPr>
                <w:sz w:val="20"/>
                <w:szCs w:val="20"/>
              </w:rPr>
            </w:pPr>
            <w:r>
              <w:rPr>
                <w:sz w:val="20"/>
              </w:rPr>
              <w:t>HCFC-142b</w:t>
            </w:r>
          </w:p>
        </w:tc>
        <w:tc>
          <w:tcPr>
            <w:tcW w:w="679" w:type="pct"/>
            <w:shd w:val="clear" w:color="auto" w:fill="auto"/>
          </w:tcPr>
          <w:p w14:paraId="11D624D5" w14:textId="77777777" w:rsidR="009B06CE" w:rsidRPr="00B8778A" w:rsidRDefault="009B06CE" w:rsidP="007B67CE">
            <w:pPr>
              <w:tabs>
                <w:tab w:val="left" w:pos="7290"/>
              </w:tabs>
              <w:jc w:val="right"/>
              <w:rPr>
                <w:sz w:val="20"/>
                <w:szCs w:val="20"/>
                <w:highlight w:val="yellow"/>
              </w:rPr>
            </w:pPr>
          </w:p>
        </w:tc>
        <w:tc>
          <w:tcPr>
            <w:tcW w:w="616" w:type="pct"/>
            <w:shd w:val="clear" w:color="auto" w:fill="auto"/>
          </w:tcPr>
          <w:p w14:paraId="5F4FCBE1" w14:textId="77777777" w:rsidR="009B06CE" w:rsidRPr="00B8778A" w:rsidRDefault="009B06CE" w:rsidP="007B67CE">
            <w:pPr>
              <w:tabs>
                <w:tab w:val="left" w:pos="7290"/>
              </w:tabs>
              <w:jc w:val="right"/>
              <w:rPr>
                <w:sz w:val="20"/>
                <w:szCs w:val="20"/>
              </w:rPr>
            </w:pPr>
            <w:r>
              <w:rPr>
                <w:sz w:val="20"/>
              </w:rPr>
              <w:t>97,50</w:t>
            </w:r>
          </w:p>
        </w:tc>
        <w:tc>
          <w:tcPr>
            <w:tcW w:w="751" w:type="pct"/>
            <w:shd w:val="clear" w:color="auto" w:fill="auto"/>
          </w:tcPr>
          <w:p w14:paraId="134D620A" w14:textId="77777777" w:rsidR="009B06CE" w:rsidRPr="00B8778A" w:rsidRDefault="009B06CE" w:rsidP="007B67CE">
            <w:pPr>
              <w:tabs>
                <w:tab w:val="left" w:pos="7290"/>
              </w:tabs>
              <w:jc w:val="right"/>
              <w:rPr>
                <w:sz w:val="20"/>
                <w:szCs w:val="20"/>
              </w:rPr>
            </w:pPr>
            <w:r>
              <w:rPr>
                <w:sz w:val="20"/>
              </w:rPr>
              <w:t>4,23</w:t>
            </w:r>
          </w:p>
        </w:tc>
        <w:tc>
          <w:tcPr>
            <w:tcW w:w="769" w:type="pct"/>
            <w:shd w:val="clear" w:color="auto" w:fill="auto"/>
          </w:tcPr>
          <w:p w14:paraId="1AB6D14F" w14:textId="77777777" w:rsidR="009B06CE" w:rsidRPr="00B8778A" w:rsidRDefault="009B06CE" w:rsidP="007B67CE">
            <w:pPr>
              <w:tabs>
                <w:tab w:val="left" w:pos="7290"/>
              </w:tabs>
              <w:jc w:val="right"/>
              <w:rPr>
                <w:sz w:val="20"/>
                <w:szCs w:val="20"/>
              </w:rPr>
            </w:pPr>
            <w:r>
              <w:rPr>
                <w:sz w:val="20"/>
              </w:rPr>
              <w:t>83,69</w:t>
            </w:r>
          </w:p>
        </w:tc>
        <w:tc>
          <w:tcPr>
            <w:tcW w:w="770" w:type="pct"/>
            <w:shd w:val="clear" w:color="auto" w:fill="auto"/>
          </w:tcPr>
          <w:p w14:paraId="72887599" w14:textId="77777777" w:rsidR="009B06CE" w:rsidRPr="00B8778A" w:rsidRDefault="009B06CE" w:rsidP="007B67CE">
            <w:pPr>
              <w:tabs>
                <w:tab w:val="left" w:pos="7290"/>
              </w:tabs>
              <w:jc w:val="right"/>
              <w:rPr>
                <w:sz w:val="20"/>
                <w:szCs w:val="20"/>
              </w:rPr>
            </w:pPr>
          </w:p>
        </w:tc>
        <w:tc>
          <w:tcPr>
            <w:tcW w:w="668" w:type="pct"/>
            <w:shd w:val="clear" w:color="auto" w:fill="auto"/>
          </w:tcPr>
          <w:p w14:paraId="78146DBB" w14:textId="77777777" w:rsidR="009B06CE" w:rsidRPr="00B8778A" w:rsidRDefault="009B06CE" w:rsidP="007B67CE">
            <w:pPr>
              <w:tabs>
                <w:tab w:val="left" w:pos="7290"/>
              </w:tabs>
              <w:jc w:val="right"/>
              <w:rPr>
                <w:sz w:val="20"/>
                <w:szCs w:val="20"/>
              </w:rPr>
            </w:pPr>
            <w:r>
              <w:rPr>
                <w:sz w:val="20"/>
              </w:rPr>
              <w:t>185,41</w:t>
            </w:r>
          </w:p>
        </w:tc>
      </w:tr>
    </w:tbl>
    <w:p w14:paraId="3E3EE6C0" w14:textId="77777777" w:rsidR="009B06CE" w:rsidRPr="006246CA" w:rsidRDefault="009B06CE" w:rsidP="00C87BF2">
      <w:pPr>
        <w:tabs>
          <w:tab w:val="left" w:pos="7290"/>
        </w:tabs>
        <w:jc w:val="center"/>
        <w:rPr>
          <w:sz w:val="20"/>
          <w:szCs w:val="20"/>
        </w:rPr>
      </w:pPr>
    </w:p>
    <w:tbl>
      <w:tblPr>
        <w:tblStyle w:val="TableGrid"/>
        <w:tblW w:w="935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274"/>
        <w:gridCol w:w="1630"/>
        <w:gridCol w:w="4171"/>
        <w:gridCol w:w="1276"/>
      </w:tblGrid>
      <w:tr w:rsidR="00C87BF2" w:rsidRPr="006246CA" w14:paraId="6799EB0E" w14:textId="77777777" w:rsidTr="00E74BDA">
        <w:trPr>
          <w:trHeight w:val="240"/>
        </w:trPr>
        <w:tc>
          <w:tcPr>
            <w:tcW w:w="9351" w:type="dxa"/>
            <w:gridSpan w:val="4"/>
            <w:shd w:val="clear" w:color="auto" w:fill="auto"/>
          </w:tcPr>
          <w:p w14:paraId="72BD6A0A" w14:textId="77777777" w:rsidR="00C87BF2" w:rsidRPr="006246CA" w:rsidRDefault="00C87BF2" w:rsidP="00E74BDA">
            <w:pPr>
              <w:tabs>
                <w:tab w:val="left" w:pos="7290"/>
              </w:tabs>
              <w:spacing w:before="40" w:after="40"/>
              <w:rPr>
                <w:b/>
                <w:sz w:val="20"/>
                <w:szCs w:val="20"/>
              </w:rPr>
            </w:pPr>
            <w:r>
              <w:rPr>
                <w:b/>
                <w:sz w:val="20"/>
              </w:rPr>
              <w:t>(IV) DONNÉES SUR LA CONSOMMATION (tonnes PAO)</w:t>
            </w:r>
          </w:p>
        </w:tc>
      </w:tr>
      <w:tr w:rsidR="00C87BF2" w:rsidRPr="006246CA" w14:paraId="02F113CF" w14:textId="77777777" w:rsidTr="00E74BDA">
        <w:trPr>
          <w:trHeight w:val="240"/>
        </w:trPr>
        <w:tc>
          <w:tcPr>
            <w:tcW w:w="2274" w:type="dxa"/>
            <w:shd w:val="clear" w:color="auto" w:fill="auto"/>
          </w:tcPr>
          <w:p w14:paraId="16DB67CF" w14:textId="77777777" w:rsidR="00C87BF2" w:rsidRPr="006246CA" w:rsidRDefault="00C87BF2" w:rsidP="00E74BDA">
            <w:pPr>
              <w:tabs>
                <w:tab w:val="left" w:pos="7290"/>
              </w:tabs>
              <w:jc w:val="center"/>
              <w:rPr>
                <w:sz w:val="20"/>
                <w:szCs w:val="20"/>
              </w:rPr>
            </w:pPr>
            <w:r>
              <w:rPr>
                <w:sz w:val="20"/>
              </w:rPr>
              <w:t>Référence 2009</w:t>
            </w:r>
            <w:r>
              <w:rPr>
                <w:sz w:val="20"/>
              </w:rPr>
              <w:noBreakHyphen/>
              <w:t>2010</w:t>
            </w:r>
          </w:p>
        </w:tc>
        <w:tc>
          <w:tcPr>
            <w:tcW w:w="1630" w:type="dxa"/>
            <w:shd w:val="clear" w:color="auto" w:fill="auto"/>
          </w:tcPr>
          <w:p w14:paraId="7A2A1D01" w14:textId="77777777" w:rsidR="00C87BF2" w:rsidRPr="006246CA" w:rsidRDefault="00C87BF2" w:rsidP="00E74BDA">
            <w:pPr>
              <w:tabs>
                <w:tab w:val="left" w:pos="7290"/>
              </w:tabs>
              <w:jc w:val="right"/>
              <w:rPr>
                <w:sz w:val="20"/>
                <w:szCs w:val="20"/>
              </w:rPr>
            </w:pPr>
            <w:r>
              <w:rPr>
                <w:sz w:val="20"/>
              </w:rPr>
              <w:t>19 269,00</w:t>
            </w:r>
          </w:p>
        </w:tc>
        <w:tc>
          <w:tcPr>
            <w:tcW w:w="4171" w:type="dxa"/>
            <w:shd w:val="clear" w:color="auto" w:fill="auto"/>
          </w:tcPr>
          <w:p w14:paraId="3CA7A108" w14:textId="77777777" w:rsidR="00C87BF2" w:rsidRPr="006246CA" w:rsidRDefault="00C87BF2" w:rsidP="00E74BDA">
            <w:pPr>
              <w:tabs>
                <w:tab w:val="left" w:pos="7290"/>
              </w:tabs>
              <w:jc w:val="center"/>
              <w:rPr>
                <w:sz w:val="20"/>
                <w:szCs w:val="20"/>
              </w:rPr>
            </w:pPr>
            <w:r>
              <w:rPr>
                <w:sz w:val="20"/>
              </w:rPr>
              <w:t>Point de départ des réductions globales durables</w:t>
            </w:r>
          </w:p>
        </w:tc>
        <w:tc>
          <w:tcPr>
            <w:tcW w:w="1276" w:type="dxa"/>
            <w:shd w:val="clear" w:color="auto" w:fill="auto"/>
          </w:tcPr>
          <w:p w14:paraId="05D97884" w14:textId="77777777" w:rsidR="00C87BF2" w:rsidRPr="006246CA" w:rsidRDefault="00C87BF2" w:rsidP="00E74BDA">
            <w:pPr>
              <w:tabs>
                <w:tab w:val="left" w:pos="7290"/>
              </w:tabs>
              <w:jc w:val="right"/>
              <w:rPr>
                <w:sz w:val="20"/>
                <w:szCs w:val="20"/>
              </w:rPr>
            </w:pPr>
            <w:r>
              <w:rPr>
                <w:sz w:val="20"/>
              </w:rPr>
              <w:t>18 865,44</w:t>
            </w:r>
          </w:p>
        </w:tc>
      </w:tr>
      <w:tr w:rsidR="00C87BF2" w:rsidRPr="006246CA" w14:paraId="6CE715B2" w14:textId="77777777" w:rsidTr="00E74BDA">
        <w:trPr>
          <w:trHeight w:val="240"/>
        </w:trPr>
        <w:tc>
          <w:tcPr>
            <w:tcW w:w="9351" w:type="dxa"/>
            <w:gridSpan w:val="4"/>
            <w:shd w:val="clear" w:color="auto" w:fill="auto"/>
          </w:tcPr>
          <w:p w14:paraId="759193FC" w14:textId="77777777" w:rsidR="00C87BF2" w:rsidRPr="006246CA" w:rsidRDefault="00C87BF2" w:rsidP="00E74BDA">
            <w:pPr>
              <w:tabs>
                <w:tab w:val="left" w:pos="7290"/>
              </w:tabs>
              <w:spacing w:before="40" w:after="40"/>
              <w:ind w:left="596" w:hanging="142"/>
              <w:rPr>
                <w:b/>
                <w:sz w:val="20"/>
                <w:szCs w:val="20"/>
              </w:rPr>
            </w:pPr>
            <w:r>
              <w:rPr>
                <w:b/>
                <w:sz w:val="20"/>
              </w:rPr>
              <w:t>CONSOMMATION ADMISSIBLE AU FINANCEMENT</w:t>
            </w:r>
          </w:p>
        </w:tc>
      </w:tr>
      <w:tr w:rsidR="00C87BF2" w:rsidRPr="006246CA" w14:paraId="3419EFCA" w14:textId="77777777" w:rsidTr="00E74BDA">
        <w:trPr>
          <w:trHeight w:val="240"/>
        </w:trPr>
        <w:tc>
          <w:tcPr>
            <w:tcW w:w="2274" w:type="dxa"/>
            <w:shd w:val="clear" w:color="auto" w:fill="auto"/>
          </w:tcPr>
          <w:p w14:paraId="783834D6" w14:textId="77777777" w:rsidR="00C87BF2" w:rsidRPr="006246CA" w:rsidRDefault="00C87BF2" w:rsidP="00E74BDA">
            <w:pPr>
              <w:tabs>
                <w:tab w:val="left" w:pos="7290"/>
              </w:tabs>
              <w:jc w:val="center"/>
              <w:rPr>
                <w:sz w:val="20"/>
                <w:szCs w:val="20"/>
              </w:rPr>
            </w:pPr>
            <w:r>
              <w:rPr>
                <w:sz w:val="20"/>
              </w:rPr>
              <w:t>Déjà approuvée</w:t>
            </w:r>
          </w:p>
        </w:tc>
        <w:tc>
          <w:tcPr>
            <w:tcW w:w="1630" w:type="dxa"/>
            <w:shd w:val="clear" w:color="auto" w:fill="auto"/>
          </w:tcPr>
          <w:p w14:paraId="1F4FFA98" w14:textId="77777777" w:rsidR="00C87BF2" w:rsidRPr="006246CA" w:rsidRDefault="00C87BF2" w:rsidP="00E74BDA">
            <w:pPr>
              <w:tabs>
                <w:tab w:val="left" w:pos="7290"/>
              </w:tabs>
              <w:jc w:val="right"/>
              <w:rPr>
                <w:sz w:val="20"/>
                <w:szCs w:val="20"/>
              </w:rPr>
            </w:pPr>
            <w:r>
              <w:rPr>
                <w:sz w:val="20"/>
              </w:rPr>
              <w:t>12 161,02</w:t>
            </w:r>
          </w:p>
        </w:tc>
        <w:tc>
          <w:tcPr>
            <w:tcW w:w="4171" w:type="dxa"/>
            <w:shd w:val="clear" w:color="auto" w:fill="auto"/>
          </w:tcPr>
          <w:p w14:paraId="5A4D4EA4" w14:textId="77777777" w:rsidR="00C87BF2" w:rsidRPr="006246CA" w:rsidRDefault="00C87BF2" w:rsidP="00E74BDA">
            <w:pPr>
              <w:tabs>
                <w:tab w:val="left" w:pos="7290"/>
              </w:tabs>
              <w:jc w:val="center"/>
              <w:rPr>
                <w:sz w:val="20"/>
                <w:szCs w:val="20"/>
              </w:rPr>
            </w:pPr>
            <w:r>
              <w:rPr>
                <w:sz w:val="20"/>
              </w:rPr>
              <w:t>Restante</w:t>
            </w:r>
          </w:p>
        </w:tc>
        <w:tc>
          <w:tcPr>
            <w:tcW w:w="1276" w:type="dxa"/>
            <w:shd w:val="clear" w:color="auto" w:fill="auto"/>
          </w:tcPr>
          <w:p w14:paraId="62CED6F9" w14:textId="77777777" w:rsidR="00C87BF2" w:rsidRPr="006246CA" w:rsidRDefault="00C87BF2" w:rsidP="00E74BDA">
            <w:pPr>
              <w:tabs>
                <w:tab w:val="left" w:pos="7290"/>
              </w:tabs>
              <w:jc w:val="right"/>
              <w:rPr>
                <w:sz w:val="20"/>
                <w:szCs w:val="20"/>
              </w:rPr>
            </w:pPr>
            <w:r>
              <w:rPr>
                <w:sz w:val="20"/>
              </w:rPr>
              <w:t>6 704,42</w:t>
            </w:r>
          </w:p>
        </w:tc>
      </w:tr>
    </w:tbl>
    <w:p w14:paraId="6210F059" w14:textId="77777777" w:rsidR="00C87BF2" w:rsidRPr="006246CA" w:rsidRDefault="00C87BF2" w:rsidP="00C87BF2">
      <w:pPr>
        <w:tabs>
          <w:tab w:val="left" w:pos="7290"/>
        </w:tabs>
        <w:jc w:val="center"/>
        <w:rPr>
          <w:sz w:val="20"/>
          <w:szCs w:val="20"/>
        </w:rPr>
      </w:pPr>
    </w:p>
    <w:tbl>
      <w:tblPr>
        <w:tblStyle w:val="TableGrid20"/>
        <w:tblW w:w="5000" w:type="pct"/>
        <w:tblInd w:w="0" w:type="dxa"/>
        <w:tblCellMar>
          <w:top w:w="28" w:type="dxa"/>
          <w:bottom w:w="28" w:type="dxa"/>
        </w:tblCellMar>
        <w:tblLook w:val="04A0" w:firstRow="1" w:lastRow="0" w:firstColumn="1" w:lastColumn="0" w:noHBand="0" w:noVBand="1"/>
      </w:tblPr>
      <w:tblGrid>
        <w:gridCol w:w="1188"/>
        <w:gridCol w:w="2652"/>
        <w:gridCol w:w="1376"/>
        <w:gridCol w:w="1378"/>
        <w:gridCol w:w="1378"/>
        <w:gridCol w:w="1378"/>
      </w:tblGrid>
      <w:tr w:rsidR="00C87BF2" w:rsidRPr="006246CA" w14:paraId="42E4FBB1" w14:textId="77777777" w:rsidTr="00E74BDA">
        <w:trPr>
          <w:trHeight w:val="158"/>
        </w:trPr>
        <w:tc>
          <w:tcPr>
            <w:tcW w:w="2053" w:type="pct"/>
            <w:gridSpan w:val="2"/>
            <w:shd w:val="clear" w:color="auto" w:fill="auto"/>
          </w:tcPr>
          <w:p w14:paraId="3EE1699D" w14:textId="77777777" w:rsidR="00C87BF2" w:rsidRPr="006246CA" w:rsidRDefault="00C87BF2" w:rsidP="00E74BDA">
            <w:pPr>
              <w:tabs>
                <w:tab w:val="left" w:pos="7290"/>
              </w:tabs>
              <w:spacing w:before="40" w:after="40"/>
              <w:rPr>
                <w:b/>
                <w:sz w:val="20"/>
                <w:szCs w:val="20"/>
              </w:rPr>
            </w:pPr>
            <w:r>
              <w:rPr>
                <w:b/>
                <w:sz w:val="20"/>
              </w:rPr>
              <w:t>(V) PLAN D’ACTIVITÉS APPROUVÉ</w:t>
            </w:r>
          </w:p>
        </w:tc>
        <w:tc>
          <w:tcPr>
            <w:tcW w:w="736" w:type="pct"/>
            <w:shd w:val="clear" w:color="auto" w:fill="auto"/>
          </w:tcPr>
          <w:p w14:paraId="689D795C" w14:textId="77777777" w:rsidR="00C87BF2" w:rsidRPr="006246CA" w:rsidRDefault="00C87BF2" w:rsidP="00E74BDA">
            <w:pPr>
              <w:tabs>
                <w:tab w:val="left" w:pos="7290"/>
              </w:tabs>
              <w:spacing w:before="40" w:after="40"/>
              <w:jc w:val="center"/>
              <w:rPr>
                <w:b/>
                <w:sz w:val="20"/>
                <w:szCs w:val="20"/>
              </w:rPr>
            </w:pPr>
            <w:r>
              <w:rPr>
                <w:b/>
                <w:sz w:val="20"/>
              </w:rPr>
              <w:t>2024</w:t>
            </w:r>
          </w:p>
        </w:tc>
        <w:tc>
          <w:tcPr>
            <w:tcW w:w="737" w:type="pct"/>
          </w:tcPr>
          <w:p w14:paraId="7C45A9A4" w14:textId="26B01D14" w:rsidR="00C87BF2" w:rsidRPr="006246CA" w:rsidRDefault="00C87BF2" w:rsidP="00E74BDA">
            <w:pPr>
              <w:tabs>
                <w:tab w:val="left" w:pos="7290"/>
              </w:tabs>
              <w:spacing w:before="40" w:after="40"/>
              <w:jc w:val="center"/>
              <w:rPr>
                <w:b/>
                <w:sz w:val="20"/>
                <w:szCs w:val="20"/>
              </w:rPr>
            </w:pPr>
            <w:r>
              <w:rPr>
                <w:b/>
                <w:sz w:val="20"/>
              </w:rPr>
              <w:t>2025</w:t>
            </w:r>
          </w:p>
        </w:tc>
        <w:tc>
          <w:tcPr>
            <w:tcW w:w="737" w:type="pct"/>
          </w:tcPr>
          <w:p w14:paraId="1789F603" w14:textId="77777777" w:rsidR="00C87BF2" w:rsidRPr="006246CA" w:rsidRDefault="00C87BF2" w:rsidP="00E74BDA">
            <w:pPr>
              <w:tabs>
                <w:tab w:val="left" w:pos="7290"/>
              </w:tabs>
              <w:spacing w:before="40" w:after="40"/>
              <w:jc w:val="center"/>
              <w:rPr>
                <w:b/>
                <w:sz w:val="20"/>
                <w:szCs w:val="20"/>
              </w:rPr>
            </w:pPr>
            <w:r>
              <w:rPr>
                <w:b/>
                <w:sz w:val="20"/>
              </w:rPr>
              <w:t>2026</w:t>
            </w:r>
          </w:p>
        </w:tc>
        <w:tc>
          <w:tcPr>
            <w:tcW w:w="737" w:type="pct"/>
          </w:tcPr>
          <w:p w14:paraId="22AF8744" w14:textId="77777777" w:rsidR="00C87BF2" w:rsidRPr="006246CA" w:rsidRDefault="00C87BF2" w:rsidP="00E74BDA">
            <w:pPr>
              <w:tabs>
                <w:tab w:val="left" w:pos="7290"/>
              </w:tabs>
              <w:spacing w:before="40" w:after="40"/>
              <w:jc w:val="center"/>
              <w:rPr>
                <w:b/>
                <w:sz w:val="20"/>
                <w:szCs w:val="20"/>
              </w:rPr>
            </w:pPr>
            <w:r>
              <w:rPr>
                <w:b/>
                <w:sz w:val="20"/>
              </w:rPr>
              <w:t>Total</w:t>
            </w:r>
          </w:p>
        </w:tc>
      </w:tr>
      <w:tr w:rsidR="00C87BF2" w:rsidRPr="006246CA" w14:paraId="45507FFD" w14:textId="77777777" w:rsidTr="003312F0">
        <w:trPr>
          <w:trHeight w:val="152"/>
        </w:trPr>
        <w:tc>
          <w:tcPr>
            <w:tcW w:w="635" w:type="pct"/>
            <w:vMerge w:val="restart"/>
            <w:shd w:val="clear" w:color="auto" w:fill="auto"/>
            <w:vAlign w:val="center"/>
          </w:tcPr>
          <w:p w14:paraId="659893C9" w14:textId="77777777" w:rsidR="00C87BF2" w:rsidRPr="006246CA" w:rsidRDefault="00C87BF2" w:rsidP="00E74BDA">
            <w:pPr>
              <w:tabs>
                <w:tab w:val="left" w:pos="7290"/>
              </w:tabs>
              <w:jc w:val="left"/>
              <w:rPr>
                <w:sz w:val="20"/>
                <w:szCs w:val="20"/>
              </w:rPr>
            </w:pPr>
            <w:r>
              <w:rPr>
                <w:sz w:val="20"/>
              </w:rPr>
              <w:t>ONUDI</w:t>
            </w:r>
          </w:p>
        </w:tc>
        <w:tc>
          <w:tcPr>
            <w:tcW w:w="1418" w:type="pct"/>
            <w:shd w:val="clear" w:color="auto" w:fill="auto"/>
          </w:tcPr>
          <w:p w14:paraId="296A61BC" w14:textId="77777777" w:rsidR="00C87BF2" w:rsidRPr="006246CA" w:rsidRDefault="00C87BF2" w:rsidP="00E74BDA">
            <w:pPr>
              <w:tabs>
                <w:tab w:val="left" w:pos="7290"/>
              </w:tabs>
              <w:rPr>
                <w:sz w:val="20"/>
                <w:szCs w:val="20"/>
              </w:rPr>
            </w:pPr>
            <w:r>
              <w:rPr>
                <w:sz w:val="20"/>
              </w:rPr>
              <w:t>Élimination des SAO (tonnes PAO)</w:t>
            </w:r>
          </w:p>
        </w:tc>
        <w:tc>
          <w:tcPr>
            <w:tcW w:w="736" w:type="pct"/>
            <w:shd w:val="clear" w:color="auto" w:fill="auto"/>
          </w:tcPr>
          <w:p w14:paraId="7134295C" w14:textId="77777777" w:rsidR="00C87BF2" w:rsidRPr="00470201" w:rsidRDefault="00C87BF2" w:rsidP="003312F0">
            <w:pPr>
              <w:tabs>
                <w:tab w:val="left" w:pos="7290"/>
              </w:tabs>
              <w:jc w:val="right"/>
              <w:rPr>
                <w:sz w:val="20"/>
                <w:szCs w:val="20"/>
              </w:rPr>
            </w:pPr>
            <w:r>
              <w:rPr>
                <w:sz w:val="20"/>
              </w:rPr>
              <w:t>50,87</w:t>
            </w:r>
          </w:p>
        </w:tc>
        <w:tc>
          <w:tcPr>
            <w:tcW w:w="737" w:type="pct"/>
          </w:tcPr>
          <w:p w14:paraId="792393DF" w14:textId="77777777" w:rsidR="00C87BF2" w:rsidRPr="00BD6C14" w:rsidRDefault="00C87BF2" w:rsidP="003312F0">
            <w:pPr>
              <w:tabs>
                <w:tab w:val="left" w:pos="7290"/>
              </w:tabs>
              <w:jc w:val="right"/>
              <w:rPr>
                <w:sz w:val="20"/>
                <w:szCs w:val="20"/>
              </w:rPr>
            </w:pPr>
            <w:r>
              <w:rPr>
                <w:sz w:val="20"/>
              </w:rPr>
              <w:t>203,47</w:t>
            </w:r>
          </w:p>
        </w:tc>
        <w:tc>
          <w:tcPr>
            <w:tcW w:w="737" w:type="pct"/>
          </w:tcPr>
          <w:p w14:paraId="64ECD01D" w14:textId="77777777" w:rsidR="00C87BF2" w:rsidRPr="00BD6C14" w:rsidRDefault="00C87BF2" w:rsidP="003312F0">
            <w:pPr>
              <w:tabs>
                <w:tab w:val="left" w:pos="7290"/>
              </w:tabs>
              <w:jc w:val="right"/>
              <w:rPr>
                <w:sz w:val="20"/>
                <w:szCs w:val="20"/>
              </w:rPr>
            </w:pPr>
            <w:r>
              <w:rPr>
                <w:sz w:val="20"/>
              </w:rPr>
              <w:t>179,80</w:t>
            </w:r>
          </w:p>
        </w:tc>
        <w:tc>
          <w:tcPr>
            <w:tcW w:w="737" w:type="pct"/>
            <w:shd w:val="clear" w:color="auto" w:fill="auto"/>
          </w:tcPr>
          <w:p w14:paraId="6BF8DD59" w14:textId="77777777" w:rsidR="00C87BF2" w:rsidRPr="00325A79" w:rsidRDefault="00C87BF2" w:rsidP="003312F0">
            <w:pPr>
              <w:tabs>
                <w:tab w:val="left" w:pos="7290"/>
              </w:tabs>
              <w:jc w:val="right"/>
              <w:rPr>
                <w:sz w:val="20"/>
                <w:szCs w:val="20"/>
              </w:rPr>
            </w:pPr>
            <w:r>
              <w:rPr>
                <w:sz w:val="20"/>
              </w:rPr>
              <w:t>434,14</w:t>
            </w:r>
          </w:p>
        </w:tc>
      </w:tr>
      <w:tr w:rsidR="00C87BF2" w:rsidRPr="006246CA" w14:paraId="25AAAA7A" w14:textId="77777777" w:rsidTr="00E74BDA">
        <w:trPr>
          <w:trHeight w:val="143"/>
        </w:trPr>
        <w:tc>
          <w:tcPr>
            <w:tcW w:w="635" w:type="pct"/>
            <w:vMerge/>
            <w:shd w:val="clear" w:color="auto" w:fill="auto"/>
            <w:vAlign w:val="center"/>
          </w:tcPr>
          <w:p w14:paraId="3C4AF30A" w14:textId="77777777" w:rsidR="00C87BF2" w:rsidRPr="006246CA" w:rsidRDefault="00C87BF2" w:rsidP="00E74BDA">
            <w:pPr>
              <w:tabs>
                <w:tab w:val="left" w:pos="7290"/>
              </w:tabs>
              <w:jc w:val="left"/>
              <w:rPr>
                <w:sz w:val="20"/>
                <w:szCs w:val="20"/>
              </w:rPr>
            </w:pPr>
          </w:p>
        </w:tc>
        <w:tc>
          <w:tcPr>
            <w:tcW w:w="1418" w:type="pct"/>
            <w:shd w:val="clear" w:color="auto" w:fill="auto"/>
          </w:tcPr>
          <w:p w14:paraId="225A9037" w14:textId="77777777" w:rsidR="00C87BF2" w:rsidRPr="006246CA" w:rsidRDefault="00C87BF2" w:rsidP="00E74BDA">
            <w:pPr>
              <w:tabs>
                <w:tab w:val="left" w:pos="7290"/>
              </w:tabs>
              <w:rPr>
                <w:sz w:val="20"/>
                <w:szCs w:val="20"/>
              </w:rPr>
            </w:pPr>
            <w:r>
              <w:rPr>
                <w:sz w:val="20"/>
              </w:rPr>
              <w:t>Financement ($ US)</w:t>
            </w:r>
          </w:p>
        </w:tc>
        <w:tc>
          <w:tcPr>
            <w:tcW w:w="736" w:type="pct"/>
            <w:shd w:val="clear" w:color="auto" w:fill="auto"/>
          </w:tcPr>
          <w:p w14:paraId="075B4FB2" w14:textId="77777777" w:rsidR="00C87BF2" w:rsidRPr="00470201" w:rsidRDefault="00C87BF2" w:rsidP="00E74BDA">
            <w:pPr>
              <w:tabs>
                <w:tab w:val="left" w:pos="7290"/>
              </w:tabs>
              <w:jc w:val="right"/>
              <w:rPr>
                <w:sz w:val="20"/>
                <w:szCs w:val="20"/>
              </w:rPr>
            </w:pPr>
            <w:r>
              <w:rPr>
                <w:sz w:val="20"/>
              </w:rPr>
              <w:t>1 070 000</w:t>
            </w:r>
          </w:p>
        </w:tc>
        <w:tc>
          <w:tcPr>
            <w:tcW w:w="737" w:type="pct"/>
          </w:tcPr>
          <w:p w14:paraId="550D1E9A" w14:textId="77777777" w:rsidR="00C87BF2" w:rsidRPr="00BD6C14" w:rsidRDefault="00C87BF2" w:rsidP="00E74BDA">
            <w:pPr>
              <w:tabs>
                <w:tab w:val="left" w:pos="7290"/>
              </w:tabs>
              <w:jc w:val="right"/>
              <w:rPr>
                <w:sz w:val="20"/>
                <w:szCs w:val="20"/>
              </w:rPr>
            </w:pPr>
            <w:r>
              <w:rPr>
                <w:sz w:val="20"/>
              </w:rPr>
              <w:t>4 280 000</w:t>
            </w:r>
          </w:p>
        </w:tc>
        <w:tc>
          <w:tcPr>
            <w:tcW w:w="737" w:type="pct"/>
          </w:tcPr>
          <w:p w14:paraId="735BE9F6" w14:textId="77777777" w:rsidR="00C87BF2" w:rsidRPr="00BD6C14" w:rsidRDefault="00C87BF2" w:rsidP="00E74BDA">
            <w:pPr>
              <w:tabs>
                <w:tab w:val="left" w:pos="7290"/>
              </w:tabs>
              <w:jc w:val="right"/>
              <w:rPr>
                <w:sz w:val="20"/>
                <w:szCs w:val="20"/>
              </w:rPr>
            </w:pPr>
            <w:r>
              <w:rPr>
                <w:sz w:val="20"/>
              </w:rPr>
              <w:t>3 782 080</w:t>
            </w:r>
          </w:p>
        </w:tc>
        <w:tc>
          <w:tcPr>
            <w:tcW w:w="737" w:type="pct"/>
            <w:shd w:val="clear" w:color="auto" w:fill="auto"/>
            <w:vAlign w:val="center"/>
          </w:tcPr>
          <w:p w14:paraId="282B716A" w14:textId="77777777" w:rsidR="00C87BF2" w:rsidRPr="00325A79" w:rsidRDefault="00C87BF2" w:rsidP="00E74BDA">
            <w:pPr>
              <w:tabs>
                <w:tab w:val="left" w:pos="7290"/>
              </w:tabs>
              <w:jc w:val="right"/>
              <w:rPr>
                <w:sz w:val="20"/>
                <w:szCs w:val="20"/>
              </w:rPr>
            </w:pPr>
            <w:r>
              <w:rPr>
                <w:sz w:val="20"/>
              </w:rPr>
              <w:t>9 132 080</w:t>
            </w:r>
          </w:p>
        </w:tc>
      </w:tr>
    </w:tbl>
    <w:p w14:paraId="1F5AE24A" w14:textId="77777777" w:rsidR="00C87BF2" w:rsidRPr="006246CA" w:rsidRDefault="00C87BF2" w:rsidP="00C87BF2">
      <w:pPr>
        <w:tabs>
          <w:tab w:val="left" w:pos="7290"/>
        </w:tabs>
        <w:rPr>
          <w:sz w:val="18"/>
          <w:szCs w:val="18"/>
        </w:rPr>
      </w:pPr>
    </w:p>
    <w:p w14:paraId="7CA7EDCC" w14:textId="77777777" w:rsidR="00C87BF2" w:rsidRPr="006246CA" w:rsidRDefault="00C87BF2" w:rsidP="00C87BF2">
      <w:pPr>
        <w:jc w:val="left"/>
        <w:rPr>
          <w:sz w:val="18"/>
          <w:szCs w:val="18"/>
        </w:rPr>
        <w:sectPr w:rsidR="00C87BF2" w:rsidRPr="006246CA" w:rsidSect="00C87BF2">
          <w:headerReference w:type="even" r:id="rId20"/>
          <w:headerReference w:type="default" r:id="rId21"/>
          <w:footerReference w:type="even" r:id="rId22"/>
          <w:footerReference w:type="default" r:id="rId23"/>
          <w:pgSz w:w="12240" w:h="15840" w:code="1"/>
          <w:pgMar w:top="720" w:right="1440" w:bottom="864" w:left="1440" w:header="720" w:footer="475" w:gutter="0"/>
          <w:cols w:space="720"/>
          <w:docGrid w:linePitch="299"/>
        </w:sectPr>
      </w:pPr>
      <w:r>
        <w:br w:type="page"/>
      </w:r>
    </w:p>
    <w:tbl>
      <w:tblPr>
        <w:tblStyle w:val="TableGrid20"/>
        <w:tblW w:w="14680" w:type="dxa"/>
        <w:jc w:val="center"/>
        <w:tblInd w:w="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top w:w="58" w:type="dxa"/>
          <w:left w:w="57" w:type="dxa"/>
          <w:bottom w:w="58" w:type="dxa"/>
          <w:right w:w="115" w:type="dxa"/>
        </w:tblCellMar>
        <w:tblLook w:val="04A0" w:firstRow="1" w:lastRow="0" w:firstColumn="1" w:lastColumn="0" w:noHBand="0" w:noVBand="1"/>
      </w:tblPr>
      <w:tblGrid>
        <w:gridCol w:w="1277"/>
        <w:gridCol w:w="1134"/>
        <w:gridCol w:w="992"/>
        <w:gridCol w:w="1025"/>
        <w:gridCol w:w="1025"/>
        <w:gridCol w:w="1025"/>
        <w:gridCol w:w="1025"/>
        <w:gridCol w:w="1025"/>
        <w:gridCol w:w="1026"/>
        <w:gridCol w:w="1025"/>
        <w:gridCol w:w="1025"/>
        <w:gridCol w:w="1025"/>
        <w:gridCol w:w="1025"/>
        <w:gridCol w:w="1026"/>
      </w:tblGrid>
      <w:tr w:rsidR="00C87BF2" w:rsidRPr="006246CA" w14:paraId="7433BE03" w14:textId="77777777" w:rsidTr="00791AAC">
        <w:trPr>
          <w:trHeight w:val="186"/>
          <w:jc w:val="center"/>
        </w:trPr>
        <w:tc>
          <w:tcPr>
            <w:tcW w:w="3403" w:type="dxa"/>
            <w:gridSpan w:val="3"/>
            <w:shd w:val="clear" w:color="auto" w:fill="auto"/>
            <w:tcMar>
              <w:top w:w="28" w:type="dxa"/>
              <w:bottom w:w="28" w:type="dxa"/>
            </w:tcMar>
          </w:tcPr>
          <w:p w14:paraId="515A9ECC" w14:textId="77777777" w:rsidR="00C87BF2" w:rsidRPr="006246CA" w:rsidRDefault="00C87BF2" w:rsidP="00E74BDA">
            <w:pPr>
              <w:tabs>
                <w:tab w:val="left" w:pos="7290"/>
              </w:tabs>
              <w:rPr>
                <w:b/>
                <w:sz w:val="20"/>
                <w:szCs w:val="18"/>
              </w:rPr>
            </w:pPr>
            <w:r>
              <w:rPr>
                <w:b/>
                <w:sz w:val="20"/>
              </w:rPr>
              <w:lastRenderedPageBreak/>
              <w:t>(VI) DONNÉES DU PROJET</w:t>
            </w:r>
          </w:p>
        </w:tc>
        <w:tc>
          <w:tcPr>
            <w:tcW w:w="1025" w:type="dxa"/>
            <w:shd w:val="clear" w:color="auto" w:fill="auto"/>
            <w:tcMar>
              <w:top w:w="28" w:type="dxa"/>
              <w:bottom w:w="28" w:type="dxa"/>
            </w:tcMar>
            <w:vAlign w:val="center"/>
          </w:tcPr>
          <w:p w14:paraId="1C8AE356" w14:textId="77777777" w:rsidR="00C87BF2" w:rsidRPr="006246CA" w:rsidRDefault="00C87BF2" w:rsidP="00E74BDA">
            <w:pPr>
              <w:tabs>
                <w:tab w:val="left" w:pos="7290"/>
              </w:tabs>
              <w:jc w:val="center"/>
              <w:rPr>
                <w:b/>
                <w:bCs/>
                <w:sz w:val="20"/>
                <w:szCs w:val="18"/>
              </w:rPr>
            </w:pPr>
            <w:r>
              <w:rPr>
                <w:b/>
                <w:sz w:val="20"/>
              </w:rPr>
              <w:t>2016</w:t>
            </w:r>
          </w:p>
        </w:tc>
        <w:tc>
          <w:tcPr>
            <w:tcW w:w="1025" w:type="dxa"/>
            <w:shd w:val="clear" w:color="auto" w:fill="auto"/>
            <w:tcMar>
              <w:top w:w="28" w:type="dxa"/>
              <w:bottom w:w="28" w:type="dxa"/>
            </w:tcMar>
            <w:vAlign w:val="center"/>
          </w:tcPr>
          <w:p w14:paraId="17400AF3" w14:textId="77777777" w:rsidR="00C87BF2" w:rsidRPr="006246CA" w:rsidRDefault="00C87BF2" w:rsidP="00E74BDA">
            <w:pPr>
              <w:tabs>
                <w:tab w:val="left" w:pos="7290"/>
              </w:tabs>
              <w:jc w:val="center"/>
              <w:rPr>
                <w:b/>
                <w:bCs/>
                <w:sz w:val="20"/>
                <w:szCs w:val="18"/>
              </w:rPr>
            </w:pPr>
            <w:r>
              <w:rPr>
                <w:b/>
                <w:sz w:val="20"/>
              </w:rPr>
              <w:t>2017</w:t>
            </w:r>
          </w:p>
        </w:tc>
        <w:tc>
          <w:tcPr>
            <w:tcW w:w="1025" w:type="dxa"/>
            <w:shd w:val="clear" w:color="auto" w:fill="auto"/>
            <w:tcMar>
              <w:top w:w="28" w:type="dxa"/>
              <w:bottom w:w="28" w:type="dxa"/>
            </w:tcMar>
            <w:vAlign w:val="center"/>
          </w:tcPr>
          <w:p w14:paraId="0EF0C24E" w14:textId="77777777" w:rsidR="00C87BF2" w:rsidRPr="006246CA" w:rsidRDefault="00C87BF2" w:rsidP="00E74BDA">
            <w:pPr>
              <w:tabs>
                <w:tab w:val="left" w:pos="7290"/>
              </w:tabs>
              <w:jc w:val="center"/>
              <w:rPr>
                <w:b/>
                <w:bCs/>
                <w:sz w:val="20"/>
                <w:szCs w:val="18"/>
              </w:rPr>
            </w:pPr>
            <w:r>
              <w:rPr>
                <w:b/>
                <w:sz w:val="20"/>
              </w:rPr>
              <w:t>2018 2019</w:t>
            </w:r>
          </w:p>
        </w:tc>
        <w:tc>
          <w:tcPr>
            <w:tcW w:w="1025" w:type="dxa"/>
            <w:shd w:val="clear" w:color="auto" w:fill="auto"/>
            <w:tcMar>
              <w:top w:w="28" w:type="dxa"/>
              <w:bottom w:w="28" w:type="dxa"/>
            </w:tcMar>
            <w:vAlign w:val="center"/>
          </w:tcPr>
          <w:p w14:paraId="455ADC63" w14:textId="77777777" w:rsidR="00C87BF2" w:rsidRPr="006246CA" w:rsidRDefault="00C87BF2" w:rsidP="00E74BDA">
            <w:pPr>
              <w:tabs>
                <w:tab w:val="left" w:pos="7290"/>
              </w:tabs>
              <w:ind w:right="-128"/>
              <w:jc w:val="center"/>
              <w:rPr>
                <w:b/>
                <w:bCs/>
                <w:sz w:val="20"/>
                <w:szCs w:val="18"/>
              </w:rPr>
            </w:pPr>
            <w:r>
              <w:rPr>
                <w:b/>
                <w:sz w:val="20"/>
              </w:rPr>
              <w:t>2020*</w:t>
            </w:r>
          </w:p>
        </w:tc>
        <w:tc>
          <w:tcPr>
            <w:tcW w:w="1025" w:type="dxa"/>
            <w:shd w:val="clear" w:color="auto" w:fill="auto"/>
            <w:tcMar>
              <w:top w:w="28" w:type="dxa"/>
              <w:bottom w:w="28" w:type="dxa"/>
            </w:tcMar>
            <w:vAlign w:val="center"/>
          </w:tcPr>
          <w:p w14:paraId="49C5A8B1" w14:textId="77777777" w:rsidR="00C87BF2" w:rsidRPr="006246CA" w:rsidRDefault="00C87BF2" w:rsidP="00E74BDA">
            <w:pPr>
              <w:tabs>
                <w:tab w:val="left" w:pos="7290"/>
              </w:tabs>
              <w:jc w:val="center"/>
              <w:rPr>
                <w:b/>
                <w:bCs/>
                <w:sz w:val="20"/>
                <w:szCs w:val="18"/>
              </w:rPr>
            </w:pPr>
            <w:r>
              <w:rPr>
                <w:b/>
                <w:sz w:val="20"/>
              </w:rPr>
              <w:t>2021</w:t>
            </w:r>
          </w:p>
        </w:tc>
        <w:tc>
          <w:tcPr>
            <w:tcW w:w="1026" w:type="dxa"/>
            <w:tcMar>
              <w:top w:w="28" w:type="dxa"/>
              <w:bottom w:w="28" w:type="dxa"/>
            </w:tcMar>
            <w:vAlign w:val="center"/>
          </w:tcPr>
          <w:p w14:paraId="3EE56944" w14:textId="77777777" w:rsidR="00C87BF2" w:rsidRPr="006246CA" w:rsidRDefault="00C87BF2" w:rsidP="00E74BDA">
            <w:pPr>
              <w:tabs>
                <w:tab w:val="left" w:pos="7290"/>
              </w:tabs>
              <w:jc w:val="center"/>
              <w:rPr>
                <w:b/>
                <w:sz w:val="20"/>
                <w:szCs w:val="18"/>
              </w:rPr>
            </w:pPr>
            <w:r>
              <w:rPr>
                <w:b/>
                <w:sz w:val="20"/>
              </w:rPr>
              <w:t>2022</w:t>
            </w:r>
          </w:p>
        </w:tc>
        <w:tc>
          <w:tcPr>
            <w:tcW w:w="1025" w:type="dxa"/>
            <w:tcMar>
              <w:top w:w="28" w:type="dxa"/>
              <w:bottom w:w="28" w:type="dxa"/>
            </w:tcMar>
            <w:vAlign w:val="center"/>
          </w:tcPr>
          <w:p w14:paraId="02041CD0" w14:textId="77777777" w:rsidR="00C87BF2" w:rsidRPr="006246CA" w:rsidRDefault="00C87BF2" w:rsidP="00E74BDA">
            <w:pPr>
              <w:tabs>
                <w:tab w:val="left" w:pos="7290"/>
              </w:tabs>
              <w:jc w:val="center"/>
              <w:rPr>
                <w:b/>
                <w:sz w:val="20"/>
                <w:szCs w:val="18"/>
              </w:rPr>
            </w:pPr>
            <w:r>
              <w:rPr>
                <w:b/>
                <w:sz w:val="20"/>
              </w:rPr>
              <w:t>2023</w:t>
            </w:r>
          </w:p>
        </w:tc>
        <w:tc>
          <w:tcPr>
            <w:tcW w:w="1025" w:type="dxa"/>
            <w:tcMar>
              <w:top w:w="28" w:type="dxa"/>
              <w:bottom w:w="28" w:type="dxa"/>
            </w:tcMar>
            <w:vAlign w:val="center"/>
          </w:tcPr>
          <w:p w14:paraId="72D2197F" w14:textId="77777777" w:rsidR="00C87BF2" w:rsidRPr="006246CA" w:rsidRDefault="00C87BF2" w:rsidP="00E74BDA">
            <w:pPr>
              <w:tabs>
                <w:tab w:val="left" w:pos="7290"/>
              </w:tabs>
              <w:jc w:val="center"/>
              <w:rPr>
                <w:b/>
                <w:sz w:val="20"/>
                <w:szCs w:val="18"/>
              </w:rPr>
            </w:pPr>
            <w:r>
              <w:rPr>
                <w:b/>
                <w:sz w:val="20"/>
              </w:rPr>
              <w:t>2024</w:t>
            </w:r>
          </w:p>
        </w:tc>
        <w:tc>
          <w:tcPr>
            <w:tcW w:w="1025" w:type="dxa"/>
            <w:tcMar>
              <w:top w:w="28" w:type="dxa"/>
              <w:bottom w:w="28" w:type="dxa"/>
            </w:tcMar>
            <w:vAlign w:val="center"/>
          </w:tcPr>
          <w:p w14:paraId="0129175A" w14:textId="77777777" w:rsidR="00C87BF2" w:rsidRPr="006246CA" w:rsidRDefault="00C87BF2" w:rsidP="00E74BDA">
            <w:pPr>
              <w:tabs>
                <w:tab w:val="left" w:pos="7290"/>
              </w:tabs>
              <w:jc w:val="center"/>
              <w:rPr>
                <w:b/>
                <w:sz w:val="20"/>
                <w:szCs w:val="18"/>
              </w:rPr>
            </w:pPr>
            <w:r>
              <w:rPr>
                <w:b/>
                <w:sz w:val="20"/>
              </w:rPr>
              <w:t>2025</w:t>
            </w:r>
          </w:p>
        </w:tc>
        <w:tc>
          <w:tcPr>
            <w:tcW w:w="1025" w:type="dxa"/>
            <w:tcMar>
              <w:top w:w="28" w:type="dxa"/>
              <w:bottom w:w="28" w:type="dxa"/>
            </w:tcMar>
            <w:vAlign w:val="center"/>
          </w:tcPr>
          <w:p w14:paraId="207185A1" w14:textId="77777777" w:rsidR="00C87BF2" w:rsidRPr="006246CA" w:rsidRDefault="00C87BF2" w:rsidP="00E74BDA">
            <w:pPr>
              <w:tabs>
                <w:tab w:val="left" w:pos="7290"/>
              </w:tabs>
              <w:jc w:val="center"/>
              <w:rPr>
                <w:b/>
                <w:sz w:val="20"/>
                <w:szCs w:val="18"/>
              </w:rPr>
            </w:pPr>
            <w:r>
              <w:rPr>
                <w:b/>
                <w:sz w:val="20"/>
              </w:rPr>
              <w:t>2026</w:t>
            </w:r>
          </w:p>
        </w:tc>
        <w:tc>
          <w:tcPr>
            <w:tcW w:w="1026" w:type="dxa"/>
            <w:shd w:val="clear" w:color="auto" w:fill="auto"/>
            <w:tcMar>
              <w:top w:w="28" w:type="dxa"/>
              <w:bottom w:w="28" w:type="dxa"/>
            </w:tcMar>
            <w:vAlign w:val="center"/>
          </w:tcPr>
          <w:p w14:paraId="3E20323A" w14:textId="77777777" w:rsidR="00C87BF2" w:rsidRPr="006246CA" w:rsidRDefault="00C87BF2" w:rsidP="00E74BDA">
            <w:pPr>
              <w:tabs>
                <w:tab w:val="left" w:pos="7290"/>
              </w:tabs>
              <w:jc w:val="center"/>
              <w:rPr>
                <w:b/>
                <w:sz w:val="20"/>
                <w:szCs w:val="18"/>
              </w:rPr>
            </w:pPr>
            <w:r>
              <w:rPr>
                <w:b/>
                <w:sz w:val="20"/>
              </w:rPr>
              <w:t>Total</w:t>
            </w:r>
          </w:p>
        </w:tc>
      </w:tr>
      <w:tr w:rsidR="00C87BF2" w:rsidRPr="006246CA" w14:paraId="2C89D26B" w14:textId="77777777" w:rsidTr="00791AAC">
        <w:trPr>
          <w:trHeight w:val="86"/>
          <w:jc w:val="center"/>
        </w:trPr>
        <w:tc>
          <w:tcPr>
            <w:tcW w:w="3403" w:type="dxa"/>
            <w:gridSpan w:val="3"/>
            <w:shd w:val="clear" w:color="auto" w:fill="auto"/>
            <w:tcMar>
              <w:top w:w="28" w:type="dxa"/>
              <w:bottom w:w="28" w:type="dxa"/>
            </w:tcMar>
          </w:tcPr>
          <w:p w14:paraId="000D60A5" w14:textId="77777777" w:rsidR="00C87BF2" w:rsidRPr="006246CA" w:rsidRDefault="00C87BF2" w:rsidP="00E74BDA">
            <w:pPr>
              <w:tabs>
                <w:tab w:val="left" w:pos="7290"/>
              </w:tabs>
              <w:jc w:val="left"/>
              <w:rPr>
                <w:sz w:val="20"/>
                <w:szCs w:val="18"/>
              </w:rPr>
            </w:pPr>
            <w:r>
              <w:rPr>
                <w:sz w:val="20"/>
              </w:rPr>
              <w:t>Limites de consommation du Protocole de Montréal (tonnes PAO)</w:t>
            </w:r>
          </w:p>
        </w:tc>
        <w:tc>
          <w:tcPr>
            <w:tcW w:w="1025" w:type="dxa"/>
            <w:shd w:val="clear" w:color="auto" w:fill="auto"/>
            <w:tcMar>
              <w:top w:w="28" w:type="dxa"/>
              <w:left w:w="57" w:type="dxa"/>
              <w:bottom w:w="28" w:type="dxa"/>
              <w:right w:w="57" w:type="dxa"/>
            </w:tcMar>
          </w:tcPr>
          <w:p w14:paraId="1C414E9E" w14:textId="77777777" w:rsidR="00C87BF2" w:rsidRPr="006246CA" w:rsidRDefault="00C87BF2" w:rsidP="00E74BDA">
            <w:pPr>
              <w:tabs>
                <w:tab w:val="left" w:pos="7290"/>
              </w:tabs>
              <w:jc w:val="right"/>
              <w:rPr>
                <w:sz w:val="20"/>
                <w:szCs w:val="18"/>
              </w:rPr>
            </w:pPr>
            <w:r>
              <w:rPr>
                <w:sz w:val="20"/>
              </w:rPr>
              <w:t>17 342,1</w:t>
            </w:r>
          </w:p>
        </w:tc>
        <w:tc>
          <w:tcPr>
            <w:tcW w:w="1025" w:type="dxa"/>
            <w:shd w:val="clear" w:color="auto" w:fill="auto"/>
            <w:tcMar>
              <w:top w:w="28" w:type="dxa"/>
              <w:left w:w="57" w:type="dxa"/>
              <w:bottom w:w="28" w:type="dxa"/>
              <w:right w:w="57" w:type="dxa"/>
            </w:tcMar>
          </w:tcPr>
          <w:p w14:paraId="1071D17A" w14:textId="77777777" w:rsidR="00C87BF2" w:rsidRPr="006246CA" w:rsidRDefault="00C87BF2" w:rsidP="00E74BDA">
            <w:pPr>
              <w:tabs>
                <w:tab w:val="left" w:pos="7290"/>
              </w:tabs>
              <w:jc w:val="right"/>
              <w:rPr>
                <w:sz w:val="20"/>
                <w:szCs w:val="18"/>
              </w:rPr>
            </w:pPr>
            <w:r>
              <w:rPr>
                <w:sz w:val="20"/>
              </w:rPr>
              <w:t>17 342,1</w:t>
            </w:r>
          </w:p>
        </w:tc>
        <w:tc>
          <w:tcPr>
            <w:tcW w:w="1025" w:type="dxa"/>
            <w:shd w:val="clear" w:color="auto" w:fill="auto"/>
            <w:tcMar>
              <w:top w:w="28" w:type="dxa"/>
              <w:left w:w="57" w:type="dxa"/>
              <w:bottom w:w="28" w:type="dxa"/>
              <w:right w:w="57" w:type="dxa"/>
            </w:tcMar>
          </w:tcPr>
          <w:p w14:paraId="797E00C5" w14:textId="77777777" w:rsidR="00C87BF2" w:rsidRPr="006246CA" w:rsidRDefault="00C87BF2" w:rsidP="00E74BDA">
            <w:pPr>
              <w:tabs>
                <w:tab w:val="left" w:pos="7290"/>
              </w:tabs>
              <w:jc w:val="right"/>
              <w:rPr>
                <w:sz w:val="20"/>
                <w:szCs w:val="18"/>
              </w:rPr>
            </w:pPr>
            <w:r>
              <w:rPr>
                <w:sz w:val="20"/>
              </w:rPr>
              <w:t>17 342,1</w:t>
            </w:r>
          </w:p>
        </w:tc>
        <w:tc>
          <w:tcPr>
            <w:tcW w:w="1025" w:type="dxa"/>
            <w:shd w:val="clear" w:color="auto" w:fill="auto"/>
            <w:tcMar>
              <w:top w:w="28" w:type="dxa"/>
              <w:left w:w="57" w:type="dxa"/>
              <w:bottom w:w="28" w:type="dxa"/>
              <w:right w:w="57" w:type="dxa"/>
            </w:tcMar>
          </w:tcPr>
          <w:p w14:paraId="71F08265" w14:textId="77777777" w:rsidR="00C87BF2" w:rsidRPr="006246CA" w:rsidRDefault="00C87BF2" w:rsidP="00E74BDA">
            <w:pPr>
              <w:tabs>
                <w:tab w:val="left" w:pos="7290"/>
              </w:tabs>
              <w:jc w:val="right"/>
              <w:rPr>
                <w:sz w:val="20"/>
                <w:szCs w:val="18"/>
              </w:rPr>
            </w:pPr>
            <w:r>
              <w:rPr>
                <w:sz w:val="20"/>
              </w:rPr>
              <w:t>12 524,9</w:t>
            </w:r>
          </w:p>
        </w:tc>
        <w:tc>
          <w:tcPr>
            <w:tcW w:w="1025" w:type="dxa"/>
            <w:shd w:val="clear" w:color="auto" w:fill="auto"/>
            <w:tcMar>
              <w:top w:w="28" w:type="dxa"/>
              <w:left w:w="57" w:type="dxa"/>
              <w:bottom w:w="28" w:type="dxa"/>
              <w:right w:w="57" w:type="dxa"/>
            </w:tcMar>
          </w:tcPr>
          <w:p w14:paraId="32C74E35" w14:textId="77777777" w:rsidR="00C87BF2" w:rsidRPr="006246CA" w:rsidRDefault="00C87BF2" w:rsidP="00E74BDA">
            <w:pPr>
              <w:tabs>
                <w:tab w:val="left" w:pos="7290"/>
              </w:tabs>
              <w:jc w:val="right"/>
              <w:rPr>
                <w:sz w:val="20"/>
                <w:szCs w:val="18"/>
              </w:rPr>
            </w:pPr>
            <w:r>
              <w:rPr>
                <w:sz w:val="20"/>
              </w:rPr>
              <w:t>12 524,9</w:t>
            </w:r>
          </w:p>
        </w:tc>
        <w:tc>
          <w:tcPr>
            <w:tcW w:w="1026" w:type="dxa"/>
            <w:tcMar>
              <w:top w:w="28" w:type="dxa"/>
              <w:left w:w="57" w:type="dxa"/>
              <w:bottom w:w="28" w:type="dxa"/>
              <w:right w:w="57" w:type="dxa"/>
            </w:tcMar>
          </w:tcPr>
          <w:p w14:paraId="2310284A" w14:textId="77777777" w:rsidR="00C87BF2" w:rsidRPr="006246CA" w:rsidRDefault="00C87BF2" w:rsidP="00E74BDA">
            <w:pPr>
              <w:tabs>
                <w:tab w:val="left" w:pos="7290"/>
              </w:tabs>
              <w:jc w:val="right"/>
              <w:rPr>
                <w:sz w:val="20"/>
                <w:szCs w:val="18"/>
              </w:rPr>
            </w:pPr>
            <w:r>
              <w:rPr>
                <w:sz w:val="20"/>
              </w:rPr>
              <w:t>12 524,9</w:t>
            </w:r>
          </w:p>
        </w:tc>
        <w:tc>
          <w:tcPr>
            <w:tcW w:w="1025" w:type="dxa"/>
            <w:tcMar>
              <w:top w:w="28" w:type="dxa"/>
              <w:left w:w="57" w:type="dxa"/>
              <w:bottom w:w="28" w:type="dxa"/>
              <w:right w:w="57" w:type="dxa"/>
            </w:tcMar>
          </w:tcPr>
          <w:p w14:paraId="3DE65AFA" w14:textId="77777777" w:rsidR="00C87BF2" w:rsidRPr="006246CA" w:rsidRDefault="00C87BF2" w:rsidP="00E74BDA">
            <w:pPr>
              <w:tabs>
                <w:tab w:val="left" w:pos="7290"/>
              </w:tabs>
              <w:jc w:val="right"/>
              <w:rPr>
                <w:sz w:val="20"/>
                <w:szCs w:val="18"/>
              </w:rPr>
            </w:pPr>
            <w:r>
              <w:rPr>
                <w:sz w:val="20"/>
              </w:rPr>
              <w:t>12 524,9</w:t>
            </w:r>
          </w:p>
        </w:tc>
        <w:tc>
          <w:tcPr>
            <w:tcW w:w="1025" w:type="dxa"/>
            <w:tcMar>
              <w:top w:w="28" w:type="dxa"/>
              <w:left w:w="57" w:type="dxa"/>
              <w:bottom w:w="28" w:type="dxa"/>
              <w:right w:w="57" w:type="dxa"/>
            </w:tcMar>
          </w:tcPr>
          <w:p w14:paraId="493CF639" w14:textId="77777777" w:rsidR="00C87BF2" w:rsidRPr="006246CA" w:rsidRDefault="00C87BF2" w:rsidP="00E74BDA">
            <w:pPr>
              <w:tabs>
                <w:tab w:val="left" w:pos="7290"/>
              </w:tabs>
              <w:jc w:val="right"/>
              <w:rPr>
                <w:sz w:val="20"/>
                <w:szCs w:val="18"/>
              </w:rPr>
            </w:pPr>
            <w:r>
              <w:rPr>
                <w:sz w:val="20"/>
              </w:rPr>
              <w:t>12 524,9</w:t>
            </w:r>
          </w:p>
        </w:tc>
        <w:tc>
          <w:tcPr>
            <w:tcW w:w="1025" w:type="dxa"/>
            <w:tcMar>
              <w:top w:w="28" w:type="dxa"/>
              <w:left w:w="57" w:type="dxa"/>
              <w:bottom w:w="28" w:type="dxa"/>
              <w:right w:w="57" w:type="dxa"/>
            </w:tcMar>
          </w:tcPr>
          <w:p w14:paraId="42BEB489" w14:textId="77777777" w:rsidR="00C87BF2" w:rsidRPr="006246CA" w:rsidRDefault="00C87BF2" w:rsidP="00E74BDA">
            <w:pPr>
              <w:tabs>
                <w:tab w:val="left" w:pos="7290"/>
              </w:tabs>
              <w:jc w:val="right"/>
              <w:rPr>
                <w:sz w:val="20"/>
                <w:szCs w:val="18"/>
              </w:rPr>
            </w:pPr>
            <w:r>
              <w:rPr>
                <w:sz w:val="20"/>
              </w:rPr>
              <w:t>6 262,4</w:t>
            </w:r>
          </w:p>
        </w:tc>
        <w:tc>
          <w:tcPr>
            <w:tcW w:w="1025" w:type="dxa"/>
            <w:tcMar>
              <w:top w:w="28" w:type="dxa"/>
              <w:left w:w="57" w:type="dxa"/>
              <w:bottom w:w="28" w:type="dxa"/>
              <w:right w:w="57" w:type="dxa"/>
            </w:tcMar>
          </w:tcPr>
          <w:p w14:paraId="2920BEB8" w14:textId="77777777" w:rsidR="00C87BF2" w:rsidRPr="006246CA" w:rsidRDefault="00C87BF2" w:rsidP="00E74BDA">
            <w:pPr>
              <w:tabs>
                <w:tab w:val="left" w:pos="7290"/>
              </w:tabs>
              <w:jc w:val="right"/>
              <w:rPr>
                <w:sz w:val="20"/>
                <w:szCs w:val="18"/>
              </w:rPr>
            </w:pPr>
            <w:r>
              <w:rPr>
                <w:sz w:val="20"/>
              </w:rPr>
              <w:t>6 262,4</w:t>
            </w:r>
          </w:p>
        </w:tc>
        <w:tc>
          <w:tcPr>
            <w:tcW w:w="1026" w:type="dxa"/>
            <w:shd w:val="clear" w:color="auto" w:fill="auto"/>
            <w:tcMar>
              <w:top w:w="28" w:type="dxa"/>
              <w:left w:w="57" w:type="dxa"/>
              <w:bottom w:w="28" w:type="dxa"/>
              <w:right w:w="57" w:type="dxa"/>
            </w:tcMar>
          </w:tcPr>
          <w:p w14:paraId="68414F3D" w14:textId="77777777" w:rsidR="00C87BF2" w:rsidRPr="006246CA" w:rsidRDefault="00C87BF2" w:rsidP="00E74BDA">
            <w:pPr>
              <w:tabs>
                <w:tab w:val="left" w:pos="7290"/>
              </w:tabs>
              <w:jc w:val="right"/>
              <w:rPr>
                <w:sz w:val="20"/>
                <w:szCs w:val="18"/>
              </w:rPr>
            </w:pPr>
            <w:r>
              <w:rPr>
                <w:sz w:val="20"/>
              </w:rPr>
              <w:t>s.o.</w:t>
            </w:r>
          </w:p>
        </w:tc>
      </w:tr>
      <w:tr w:rsidR="00C87BF2" w:rsidRPr="006246CA" w14:paraId="3B621188" w14:textId="77777777" w:rsidTr="00791AAC">
        <w:trPr>
          <w:trHeight w:val="34"/>
          <w:jc w:val="center"/>
        </w:trPr>
        <w:tc>
          <w:tcPr>
            <w:tcW w:w="3403" w:type="dxa"/>
            <w:gridSpan w:val="3"/>
            <w:shd w:val="clear" w:color="auto" w:fill="auto"/>
            <w:tcMar>
              <w:top w:w="28" w:type="dxa"/>
              <w:bottom w:w="28" w:type="dxa"/>
              <w:right w:w="28" w:type="dxa"/>
            </w:tcMar>
          </w:tcPr>
          <w:p w14:paraId="3E5A24FE" w14:textId="77777777" w:rsidR="00C87BF2" w:rsidRPr="006246CA" w:rsidRDefault="00C87BF2" w:rsidP="00E74BDA">
            <w:pPr>
              <w:tabs>
                <w:tab w:val="left" w:pos="7290"/>
              </w:tabs>
              <w:jc w:val="left"/>
              <w:rPr>
                <w:sz w:val="20"/>
                <w:szCs w:val="18"/>
              </w:rPr>
            </w:pPr>
            <w:r>
              <w:rPr>
                <w:sz w:val="20"/>
              </w:rPr>
              <w:t>Consommation maximale admissible (tonnes PAO)</w:t>
            </w:r>
          </w:p>
        </w:tc>
        <w:tc>
          <w:tcPr>
            <w:tcW w:w="1025" w:type="dxa"/>
            <w:shd w:val="clear" w:color="auto" w:fill="auto"/>
            <w:tcMar>
              <w:top w:w="28" w:type="dxa"/>
              <w:left w:w="57" w:type="dxa"/>
              <w:bottom w:w="28" w:type="dxa"/>
              <w:right w:w="57" w:type="dxa"/>
            </w:tcMar>
          </w:tcPr>
          <w:p w14:paraId="234A011D" w14:textId="77777777" w:rsidR="00C87BF2" w:rsidRPr="006246CA" w:rsidRDefault="00C87BF2" w:rsidP="00E74BDA">
            <w:pPr>
              <w:tabs>
                <w:tab w:val="left" w:pos="7290"/>
              </w:tabs>
              <w:jc w:val="right"/>
              <w:rPr>
                <w:sz w:val="20"/>
                <w:szCs w:val="18"/>
              </w:rPr>
            </w:pPr>
            <w:r>
              <w:rPr>
                <w:color w:val="000000"/>
                <w:sz w:val="20"/>
              </w:rPr>
              <w:t>2 286,0</w:t>
            </w:r>
          </w:p>
        </w:tc>
        <w:tc>
          <w:tcPr>
            <w:tcW w:w="1025" w:type="dxa"/>
            <w:shd w:val="clear" w:color="auto" w:fill="auto"/>
            <w:tcMar>
              <w:top w:w="28" w:type="dxa"/>
              <w:left w:w="57" w:type="dxa"/>
              <w:bottom w:w="28" w:type="dxa"/>
              <w:right w:w="57" w:type="dxa"/>
            </w:tcMar>
          </w:tcPr>
          <w:p w14:paraId="69196B08" w14:textId="77777777" w:rsidR="00C87BF2" w:rsidRPr="006246CA" w:rsidRDefault="00C87BF2" w:rsidP="00E74BDA">
            <w:pPr>
              <w:tabs>
                <w:tab w:val="left" w:pos="7290"/>
              </w:tabs>
              <w:jc w:val="right"/>
              <w:rPr>
                <w:sz w:val="20"/>
                <w:szCs w:val="18"/>
              </w:rPr>
            </w:pPr>
            <w:r>
              <w:rPr>
                <w:color w:val="000000"/>
                <w:sz w:val="20"/>
              </w:rPr>
              <w:t>2 286,0</w:t>
            </w:r>
          </w:p>
        </w:tc>
        <w:tc>
          <w:tcPr>
            <w:tcW w:w="1025" w:type="dxa"/>
            <w:shd w:val="clear" w:color="auto" w:fill="auto"/>
            <w:tcMar>
              <w:top w:w="28" w:type="dxa"/>
              <w:left w:w="57" w:type="dxa"/>
              <w:bottom w:w="28" w:type="dxa"/>
              <w:right w:w="57" w:type="dxa"/>
            </w:tcMar>
          </w:tcPr>
          <w:p w14:paraId="0F2C0646" w14:textId="77777777" w:rsidR="00C87BF2" w:rsidRPr="006246CA" w:rsidRDefault="00C87BF2" w:rsidP="00E74BDA">
            <w:pPr>
              <w:tabs>
                <w:tab w:val="left" w:pos="7290"/>
              </w:tabs>
              <w:jc w:val="right"/>
              <w:rPr>
                <w:sz w:val="20"/>
                <w:szCs w:val="18"/>
              </w:rPr>
            </w:pPr>
            <w:r>
              <w:rPr>
                <w:color w:val="000000"/>
                <w:sz w:val="20"/>
              </w:rPr>
              <w:t>2 032,0</w:t>
            </w:r>
          </w:p>
        </w:tc>
        <w:tc>
          <w:tcPr>
            <w:tcW w:w="1025" w:type="dxa"/>
            <w:shd w:val="clear" w:color="auto" w:fill="auto"/>
            <w:tcMar>
              <w:top w:w="28" w:type="dxa"/>
              <w:left w:w="57" w:type="dxa"/>
              <w:bottom w:w="28" w:type="dxa"/>
              <w:right w:w="57" w:type="dxa"/>
            </w:tcMar>
          </w:tcPr>
          <w:p w14:paraId="26F96247" w14:textId="77777777" w:rsidR="00C87BF2" w:rsidRPr="006246CA" w:rsidRDefault="00C87BF2" w:rsidP="00E74BDA">
            <w:pPr>
              <w:tabs>
                <w:tab w:val="left" w:pos="7290"/>
              </w:tabs>
              <w:jc w:val="right"/>
              <w:rPr>
                <w:sz w:val="20"/>
                <w:szCs w:val="18"/>
              </w:rPr>
            </w:pPr>
            <w:r>
              <w:rPr>
                <w:color w:val="000000"/>
                <w:sz w:val="20"/>
              </w:rPr>
              <w:t>1 397,0</w:t>
            </w:r>
          </w:p>
        </w:tc>
        <w:tc>
          <w:tcPr>
            <w:tcW w:w="1025" w:type="dxa"/>
            <w:shd w:val="clear" w:color="auto" w:fill="auto"/>
            <w:tcMar>
              <w:top w:w="28" w:type="dxa"/>
              <w:left w:w="57" w:type="dxa"/>
              <w:bottom w:w="28" w:type="dxa"/>
              <w:right w:w="57" w:type="dxa"/>
            </w:tcMar>
          </w:tcPr>
          <w:p w14:paraId="483C1622" w14:textId="77777777" w:rsidR="00C87BF2" w:rsidRPr="006246CA" w:rsidRDefault="00C87BF2" w:rsidP="00E74BDA">
            <w:pPr>
              <w:tabs>
                <w:tab w:val="left" w:pos="7290"/>
              </w:tabs>
              <w:jc w:val="right"/>
              <w:rPr>
                <w:sz w:val="20"/>
                <w:szCs w:val="18"/>
              </w:rPr>
            </w:pPr>
            <w:r>
              <w:rPr>
                <w:color w:val="000000"/>
                <w:sz w:val="20"/>
              </w:rPr>
              <w:t>1 397,0</w:t>
            </w:r>
          </w:p>
        </w:tc>
        <w:tc>
          <w:tcPr>
            <w:tcW w:w="1026" w:type="dxa"/>
            <w:shd w:val="clear" w:color="auto" w:fill="auto"/>
            <w:tcMar>
              <w:top w:w="28" w:type="dxa"/>
              <w:left w:w="57" w:type="dxa"/>
              <w:bottom w:w="28" w:type="dxa"/>
              <w:right w:w="57" w:type="dxa"/>
            </w:tcMar>
          </w:tcPr>
          <w:p w14:paraId="4429F61C" w14:textId="77777777" w:rsidR="00C87BF2" w:rsidRPr="006246CA" w:rsidRDefault="00C87BF2" w:rsidP="00E74BDA">
            <w:pPr>
              <w:tabs>
                <w:tab w:val="left" w:pos="7290"/>
              </w:tabs>
              <w:jc w:val="right"/>
              <w:rPr>
                <w:sz w:val="20"/>
                <w:szCs w:val="18"/>
              </w:rPr>
            </w:pPr>
            <w:r>
              <w:rPr>
                <w:color w:val="000000"/>
                <w:sz w:val="20"/>
              </w:rPr>
              <w:t>1 397,0</w:t>
            </w:r>
          </w:p>
        </w:tc>
        <w:tc>
          <w:tcPr>
            <w:tcW w:w="1025" w:type="dxa"/>
            <w:shd w:val="clear" w:color="auto" w:fill="auto"/>
            <w:tcMar>
              <w:top w:w="28" w:type="dxa"/>
              <w:left w:w="57" w:type="dxa"/>
              <w:bottom w:w="28" w:type="dxa"/>
              <w:right w:w="57" w:type="dxa"/>
            </w:tcMar>
          </w:tcPr>
          <w:p w14:paraId="18D36F42" w14:textId="77777777" w:rsidR="00C87BF2" w:rsidRPr="006246CA" w:rsidRDefault="00C87BF2" w:rsidP="00E74BDA">
            <w:pPr>
              <w:tabs>
                <w:tab w:val="left" w:pos="7290"/>
              </w:tabs>
              <w:jc w:val="right"/>
              <w:rPr>
                <w:sz w:val="20"/>
                <w:szCs w:val="18"/>
              </w:rPr>
            </w:pPr>
            <w:r>
              <w:rPr>
                <w:color w:val="000000"/>
                <w:sz w:val="20"/>
              </w:rPr>
              <w:t>762,0</w:t>
            </w:r>
          </w:p>
        </w:tc>
        <w:tc>
          <w:tcPr>
            <w:tcW w:w="1025" w:type="dxa"/>
            <w:shd w:val="clear" w:color="auto" w:fill="auto"/>
            <w:tcMar>
              <w:top w:w="28" w:type="dxa"/>
              <w:left w:w="57" w:type="dxa"/>
              <w:bottom w:w="28" w:type="dxa"/>
              <w:right w:w="57" w:type="dxa"/>
            </w:tcMar>
          </w:tcPr>
          <w:p w14:paraId="025FFDB7" w14:textId="77777777" w:rsidR="00C87BF2" w:rsidRPr="006246CA" w:rsidRDefault="00C87BF2" w:rsidP="00E74BDA">
            <w:pPr>
              <w:tabs>
                <w:tab w:val="left" w:pos="7290"/>
              </w:tabs>
              <w:jc w:val="right"/>
              <w:rPr>
                <w:sz w:val="20"/>
                <w:szCs w:val="18"/>
              </w:rPr>
            </w:pPr>
            <w:r>
              <w:rPr>
                <w:color w:val="000000"/>
                <w:sz w:val="20"/>
              </w:rPr>
              <w:t>762,0</w:t>
            </w:r>
          </w:p>
        </w:tc>
        <w:tc>
          <w:tcPr>
            <w:tcW w:w="1025" w:type="dxa"/>
            <w:shd w:val="clear" w:color="auto" w:fill="auto"/>
            <w:tcMar>
              <w:top w:w="28" w:type="dxa"/>
              <w:left w:w="57" w:type="dxa"/>
              <w:bottom w:w="28" w:type="dxa"/>
              <w:right w:w="57" w:type="dxa"/>
            </w:tcMar>
          </w:tcPr>
          <w:p w14:paraId="3794F494" w14:textId="77777777" w:rsidR="00C87BF2" w:rsidRPr="006246CA" w:rsidRDefault="00C87BF2" w:rsidP="00E74BDA">
            <w:pPr>
              <w:tabs>
                <w:tab w:val="left" w:pos="7290"/>
              </w:tabs>
              <w:jc w:val="right"/>
              <w:rPr>
                <w:sz w:val="20"/>
                <w:szCs w:val="18"/>
              </w:rPr>
            </w:pPr>
            <w:r>
              <w:rPr>
                <w:color w:val="000000"/>
                <w:sz w:val="20"/>
              </w:rPr>
              <w:t>165,0</w:t>
            </w:r>
          </w:p>
        </w:tc>
        <w:tc>
          <w:tcPr>
            <w:tcW w:w="1025" w:type="dxa"/>
            <w:shd w:val="clear" w:color="auto" w:fill="auto"/>
            <w:tcMar>
              <w:top w:w="28" w:type="dxa"/>
              <w:left w:w="57" w:type="dxa"/>
              <w:bottom w:w="28" w:type="dxa"/>
              <w:right w:w="57" w:type="dxa"/>
            </w:tcMar>
          </w:tcPr>
          <w:p w14:paraId="687793DA" w14:textId="77777777" w:rsidR="00C87BF2" w:rsidRPr="006246CA" w:rsidRDefault="00C87BF2" w:rsidP="00E74BDA">
            <w:pPr>
              <w:tabs>
                <w:tab w:val="left" w:pos="7290"/>
              </w:tabs>
              <w:jc w:val="right"/>
              <w:rPr>
                <w:sz w:val="20"/>
                <w:szCs w:val="18"/>
              </w:rPr>
            </w:pPr>
            <w:r>
              <w:rPr>
                <w:color w:val="000000"/>
                <w:sz w:val="20"/>
              </w:rPr>
              <w:t>0,0</w:t>
            </w:r>
          </w:p>
        </w:tc>
        <w:tc>
          <w:tcPr>
            <w:tcW w:w="1026" w:type="dxa"/>
            <w:shd w:val="clear" w:color="auto" w:fill="auto"/>
            <w:tcMar>
              <w:top w:w="28" w:type="dxa"/>
              <w:left w:w="57" w:type="dxa"/>
              <w:bottom w:w="28" w:type="dxa"/>
              <w:right w:w="57" w:type="dxa"/>
            </w:tcMar>
          </w:tcPr>
          <w:p w14:paraId="4E700AFB" w14:textId="77777777" w:rsidR="00C87BF2" w:rsidRPr="006246CA" w:rsidRDefault="00C87BF2" w:rsidP="00E74BDA">
            <w:pPr>
              <w:tabs>
                <w:tab w:val="left" w:pos="7290"/>
              </w:tabs>
              <w:jc w:val="right"/>
              <w:rPr>
                <w:sz w:val="20"/>
                <w:szCs w:val="18"/>
              </w:rPr>
            </w:pPr>
            <w:r>
              <w:rPr>
                <w:color w:val="000000"/>
                <w:sz w:val="20"/>
              </w:rPr>
              <w:t>s.o.</w:t>
            </w:r>
          </w:p>
        </w:tc>
      </w:tr>
      <w:tr w:rsidR="00C87BF2" w:rsidRPr="006246CA" w14:paraId="42E963A9" w14:textId="77777777" w:rsidTr="00791AAC">
        <w:trPr>
          <w:trHeight w:val="196"/>
          <w:jc w:val="center"/>
        </w:trPr>
        <w:tc>
          <w:tcPr>
            <w:tcW w:w="1277" w:type="dxa"/>
            <w:vMerge w:val="restart"/>
            <w:shd w:val="clear" w:color="auto" w:fill="auto"/>
            <w:tcMar>
              <w:top w:w="28" w:type="dxa"/>
              <w:bottom w:w="28" w:type="dxa"/>
            </w:tcMar>
          </w:tcPr>
          <w:p w14:paraId="3C4759C9" w14:textId="77777777" w:rsidR="00C87BF2" w:rsidRPr="006246CA" w:rsidRDefault="00C87BF2" w:rsidP="00E74BDA">
            <w:pPr>
              <w:tabs>
                <w:tab w:val="left" w:pos="7290"/>
              </w:tabs>
              <w:jc w:val="left"/>
              <w:rPr>
                <w:sz w:val="20"/>
                <w:szCs w:val="18"/>
              </w:rPr>
            </w:pPr>
            <w:r>
              <w:rPr>
                <w:sz w:val="20"/>
              </w:rPr>
              <w:t xml:space="preserve">Financement accepté en principe ($ </w:t>
            </w:r>
            <w:proofErr w:type="gramStart"/>
            <w:r>
              <w:rPr>
                <w:sz w:val="20"/>
              </w:rPr>
              <w:t>US)*</w:t>
            </w:r>
            <w:proofErr w:type="gramEnd"/>
            <w:r>
              <w:rPr>
                <w:sz w:val="20"/>
              </w:rPr>
              <w:t>*</w:t>
            </w:r>
          </w:p>
        </w:tc>
        <w:tc>
          <w:tcPr>
            <w:tcW w:w="1134" w:type="dxa"/>
            <w:vMerge w:val="restart"/>
            <w:shd w:val="clear" w:color="auto" w:fill="auto"/>
            <w:tcMar>
              <w:top w:w="28" w:type="dxa"/>
              <w:bottom w:w="28" w:type="dxa"/>
            </w:tcMar>
          </w:tcPr>
          <w:p w14:paraId="184C4385" w14:textId="77777777" w:rsidR="00C87BF2" w:rsidRPr="006246CA" w:rsidRDefault="00C87BF2" w:rsidP="00E74BDA">
            <w:pPr>
              <w:tabs>
                <w:tab w:val="left" w:pos="7290"/>
              </w:tabs>
              <w:jc w:val="left"/>
              <w:rPr>
                <w:sz w:val="20"/>
                <w:szCs w:val="18"/>
              </w:rPr>
            </w:pPr>
            <w:r>
              <w:rPr>
                <w:sz w:val="20"/>
              </w:rPr>
              <w:t>ONUDI</w:t>
            </w:r>
          </w:p>
        </w:tc>
        <w:tc>
          <w:tcPr>
            <w:tcW w:w="992" w:type="dxa"/>
            <w:shd w:val="clear" w:color="auto" w:fill="auto"/>
            <w:tcMar>
              <w:top w:w="28" w:type="dxa"/>
              <w:bottom w:w="28" w:type="dxa"/>
            </w:tcMar>
          </w:tcPr>
          <w:p w14:paraId="40C71471" w14:textId="77777777" w:rsidR="00C87BF2" w:rsidRPr="006246CA" w:rsidRDefault="00C87BF2" w:rsidP="00E74BDA">
            <w:pPr>
              <w:tabs>
                <w:tab w:val="left" w:pos="7290"/>
              </w:tabs>
              <w:jc w:val="left"/>
              <w:rPr>
                <w:sz w:val="20"/>
                <w:szCs w:val="18"/>
              </w:rPr>
            </w:pPr>
            <w:r>
              <w:rPr>
                <w:sz w:val="20"/>
              </w:rPr>
              <w:t>Coûts de projet</w:t>
            </w:r>
          </w:p>
        </w:tc>
        <w:tc>
          <w:tcPr>
            <w:tcW w:w="1025" w:type="dxa"/>
            <w:shd w:val="clear" w:color="auto" w:fill="auto"/>
            <w:tcMar>
              <w:top w:w="28" w:type="dxa"/>
              <w:left w:w="57" w:type="dxa"/>
              <w:bottom w:w="28" w:type="dxa"/>
              <w:right w:w="57" w:type="dxa"/>
            </w:tcMar>
          </w:tcPr>
          <w:p w14:paraId="306805B3" w14:textId="77777777" w:rsidR="00C87BF2" w:rsidRPr="006246CA" w:rsidRDefault="00C87BF2" w:rsidP="00E74BDA">
            <w:pPr>
              <w:tabs>
                <w:tab w:val="left" w:pos="7290"/>
              </w:tabs>
              <w:jc w:val="right"/>
              <w:rPr>
                <w:sz w:val="20"/>
                <w:szCs w:val="18"/>
              </w:rPr>
            </w:pPr>
            <w:r>
              <w:rPr>
                <w:color w:val="000000"/>
                <w:sz w:val="20"/>
              </w:rPr>
              <w:t>7 514 867</w:t>
            </w:r>
          </w:p>
        </w:tc>
        <w:tc>
          <w:tcPr>
            <w:tcW w:w="1025" w:type="dxa"/>
            <w:shd w:val="clear" w:color="auto" w:fill="auto"/>
            <w:tcMar>
              <w:top w:w="28" w:type="dxa"/>
              <w:left w:w="57" w:type="dxa"/>
              <w:bottom w:w="28" w:type="dxa"/>
              <w:right w:w="57" w:type="dxa"/>
            </w:tcMar>
          </w:tcPr>
          <w:p w14:paraId="21AF64EB" w14:textId="77777777" w:rsidR="00C87BF2" w:rsidRPr="006246CA" w:rsidRDefault="00C87BF2" w:rsidP="00E74BDA">
            <w:pPr>
              <w:tabs>
                <w:tab w:val="left" w:pos="7290"/>
              </w:tabs>
              <w:jc w:val="right"/>
              <w:rPr>
                <w:sz w:val="20"/>
                <w:szCs w:val="18"/>
              </w:rPr>
            </w:pPr>
            <w:r>
              <w:rPr>
                <w:color w:val="000000"/>
                <w:sz w:val="20"/>
              </w:rPr>
              <w:t>8 732 614</w:t>
            </w:r>
          </w:p>
        </w:tc>
        <w:tc>
          <w:tcPr>
            <w:tcW w:w="1025" w:type="dxa"/>
            <w:shd w:val="clear" w:color="auto" w:fill="auto"/>
            <w:tcMar>
              <w:top w:w="28" w:type="dxa"/>
              <w:left w:w="57" w:type="dxa"/>
              <w:bottom w:w="28" w:type="dxa"/>
              <w:right w:w="57" w:type="dxa"/>
            </w:tcMar>
          </w:tcPr>
          <w:p w14:paraId="60BF4A62" w14:textId="77777777" w:rsidR="00C87BF2" w:rsidRPr="006246CA" w:rsidRDefault="00C87BF2" w:rsidP="00E74BDA">
            <w:pPr>
              <w:tabs>
                <w:tab w:val="left" w:pos="7290"/>
              </w:tabs>
              <w:jc w:val="right"/>
              <w:rPr>
                <w:sz w:val="20"/>
                <w:szCs w:val="18"/>
              </w:rPr>
            </w:pPr>
            <w:r>
              <w:rPr>
                <w:sz w:val="20"/>
              </w:rPr>
              <w:t>0</w:t>
            </w:r>
          </w:p>
        </w:tc>
        <w:tc>
          <w:tcPr>
            <w:tcW w:w="1025" w:type="dxa"/>
            <w:shd w:val="clear" w:color="auto" w:fill="auto"/>
            <w:tcMar>
              <w:top w:w="28" w:type="dxa"/>
              <w:left w:w="57" w:type="dxa"/>
              <w:bottom w:w="28" w:type="dxa"/>
              <w:right w:w="57" w:type="dxa"/>
            </w:tcMar>
          </w:tcPr>
          <w:p w14:paraId="25958897" w14:textId="77777777" w:rsidR="00C87BF2" w:rsidRPr="006246CA" w:rsidRDefault="00C87BF2" w:rsidP="00E74BDA">
            <w:pPr>
              <w:tabs>
                <w:tab w:val="left" w:pos="7290"/>
              </w:tabs>
              <w:jc w:val="right"/>
              <w:rPr>
                <w:sz w:val="20"/>
                <w:szCs w:val="18"/>
              </w:rPr>
            </w:pPr>
            <w:r>
              <w:rPr>
                <w:color w:val="000000"/>
                <w:sz w:val="20"/>
              </w:rPr>
              <w:t>9 890 431</w:t>
            </w:r>
          </w:p>
        </w:tc>
        <w:tc>
          <w:tcPr>
            <w:tcW w:w="1025" w:type="dxa"/>
            <w:shd w:val="clear" w:color="auto" w:fill="auto"/>
            <w:tcMar>
              <w:top w:w="28" w:type="dxa"/>
              <w:left w:w="57" w:type="dxa"/>
              <w:bottom w:w="28" w:type="dxa"/>
              <w:right w:w="57" w:type="dxa"/>
            </w:tcMar>
          </w:tcPr>
          <w:p w14:paraId="74A5CD69" w14:textId="77777777" w:rsidR="00C87BF2" w:rsidRPr="006246CA" w:rsidRDefault="00C87BF2" w:rsidP="00E74BDA">
            <w:pPr>
              <w:tabs>
                <w:tab w:val="left" w:pos="7290"/>
              </w:tabs>
              <w:jc w:val="right"/>
              <w:rPr>
                <w:sz w:val="20"/>
                <w:szCs w:val="18"/>
              </w:rPr>
            </w:pPr>
            <w:r>
              <w:rPr>
                <w:sz w:val="20"/>
              </w:rPr>
              <w:t>4 400 000</w:t>
            </w:r>
          </w:p>
        </w:tc>
        <w:tc>
          <w:tcPr>
            <w:tcW w:w="1026" w:type="dxa"/>
            <w:shd w:val="clear" w:color="auto" w:fill="auto"/>
            <w:tcMar>
              <w:top w:w="28" w:type="dxa"/>
              <w:left w:w="57" w:type="dxa"/>
              <w:bottom w:w="28" w:type="dxa"/>
              <w:right w:w="57" w:type="dxa"/>
            </w:tcMar>
          </w:tcPr>
          <w:p w14:paraId="17C63D11" w14:textId="77777777" w:rsidR="00C87BF2" w:rsidRPr="006246CA" w:rsidRDefault="00C87BF2" w:rsidP="00E74BDA">
            <w:pPr>
              <w:tabs>
                <w:tab w:val="left" w:pos="7290"/>
              </w:tabs>
              <w:jc w:val="right"/>
              <w:rPr>
                <w:sz w:val="20"/>
                <w:szCs w:val="18"/>
              </w:rPr>
            </w:pPr>
            <w:r>
              <w:rPr>
                <w:sz w:val="20"/>
              </w:rPr>
              <w:t>2 000 000</w:t>
            </w:r>
          </w:p>
        </w:tc>
        <w:tc>
          <w:tcPr>
            <w:tcW w:w="1025" w:type="dxa"/>
            <w:shd w:val="clear" w:color="auto" w:fill="auto"/>
            <w:tcMar>
              <w:top w:w="28" w:type="dxa"/>
              <w:left w:w="57" w:type="dxa"/>
              <w:bottom w:w="28" w:type="dxa"/>
              <w:right w:w="57" w:type="dxa"/>
            </w:tcMar>
          </w:tcPr>
          <w:p w14:paraId="2B217BD6" w14:textId="77777777" w:rsidR="00C87BF2" w:rsidRPr="006246CA" w:rsidRDefault="00C87BF2" w:rsidP="00E74BDA">
            <w:pPr>
              <w:tabs>
                <w:tab w:val="left" w:pos="7290"/>
              </w:tabs>
              <w:jc w:val="right"/>
              <w:rPr>
                <w:sz w:val="20"/>
                <w:szCs w:val="18"/>
              </w:rPr>
            </w:pPr>
            <w:r>
              <w:rPr>
                <w:sz w:val="20"/>
              </w:rPr>
              <w:t>3 000 000</w:t>
            </w:r>
          </w:p>
        </w:tc>
        <w:tc>
          <w:tcPr>
            <w:tcW w:w="1025" w:type="dxa"/>
            <w:shd w:val="clear" w:color="auto" w:fill="auto"/>
            <w:tcMar>
              <w:top w:w="28" w:type="dxa"/>
              <w:left w:w="57" w:type="dxa"/>
              <w:bottom w:w="28" w:type="dxa"/>
              <w:right w:w="57" w:type="dxa"/>
            </w:tcMar>
          </w:tcPr>
          <w:p w14:paraId="3E987F3C" w14:textId="77777777" w:rsidR="00C87BF2" w:rsidRPr="006246CA" w:rsidRDefault="00C87BF2" w:rsidP="00E74BDA">
            <w:pPr>
              <w:tabs>
                <w:tab w:val="left" w:pos="7290"/>
              </w:tabs>
              <w:jc w:val="right"/>
              <w:rPr>
                <w:sz w:val="20"/>
                <w:szCs w:val="18"/>
              </w:rPr>
            </w:pPr>
            <w:r>
              <w:rPr>
                <w:sz w:val="20"/>
              </w:rPr>
              <w:t>1 000 000</w:t>
            </w:r>
          </w:p>
        </w:tc>
        <w:tc>
          <w:tcPr>
            <w:tcW w:w="1025" w:type="dxa"/>
            <w:shd w:val="clear" w:color="auto" w:fill="auto"/>
            <w:tcMar>
              <w:top w:w="28" w:type="dxa"/>
              <w:left w:w="57" w:type="dxa"/>
              <w:bottom w:w="28" w:type="dxa"/>
              <w:right w:w="57" w:type="dxa"/>
            </w:tcMar>
          </w:tcPr>
          <w:p w14:paraId="7B55E700" w14:textId="77777777" w:rsidR="00C87BF2" w:rsidRPr="006246CA" w:rsidRDefault="00C87BF2" w:rsidP="00E74BDA">
            <w:pPr>
              <w:tabs>
                <w:tab w:val="left" w:pos="7290"/>
              </w:tabs>
              <w:jc w:val="right"/>
              <w:rPr>
                <w:sz w:val="20"/>
                <w:szCs w:val="18"/>
              </w:rPr>
            </w:pPr>
            <w:r>
              <w:rPr>
                <w:sz w:val="20"/>
              </w:rPr>
              <w:t>4 000 000</w:t>
            </w:r>
          </w:p>
        </w:tc>
        <w:tc>
          <w:tcPr>
            <w:tcW w:w="1025" w:type="dxa"/>
            <w:shd w:val="clear" w:color="auto" w:fill="auto"/>
            <w:tcMar>
              <w:top w:w="28" w:type="dxa"/>
              <w:left w:w="57" w:type="dxa"/>
              <w:bottom w:w="28" w:type="dxa"/>
              <w:right w:w="57" w:type="dxa"/>
            </w:tcMar>
          </w:tcPr>
          <w:p w14:paraId="298BF2C6" w14:textId="77777777" w:rsidR="00C87BF2" w:rsidRPr="006246CA" w:rsidRDefault="00C87BF2" w:rsidP="00E74BDA">
            <w:pPr>
              <w:tabs>
                <w:tab w:val="left" w:pos="7290"/>
              </w:tabs>
              <w:jc w:val="right"/>
              <w:rPr>
                <w:sz w:val="20"/>
                <w:szCs w:val="18"/>
              </w:rPr>
            </w:pPr>
            <w:r>
              <w:rPr>
                <w:sz w:val="20"/>
              </w:rPr>
              <w:t>3 534 654</w:t>
            </w:r>
          </w:p>
        </w:tc>
        <w:tc>
          <w:tcPr>
            <w:tcW w:w="1026" w:type="dxa"/>
            <w:shd w:val="clear" w:color="auto" w:fill="auto"/>
            <w:tcMar>
              <w:top w:w="28" w:type="dxa"/>
              <w:left w:w="57" w:type="dxa"/>
              <w:bottom w:w="28" w:type="dxa"/>
              <w:right w:w="57" w:type="dxa"/>
            </w:tcMar>
          </w:tcPr>
          <w:p w14:paraId="78ED4E7F" w14:textId="77777777" w:rsidR="00C87BF2" w:rsidRPr="006246CA" w:rsidRDefault="00C87BF2" w:rsidP="00E74BDA">
            <w:pPr>
              <w:tabs>
                <w:tab w:val="left" w:pos="7290"/>
              </w:tabs>
              <w:jc w:val="right"/>
              <w:rPr>
                <w:sz w:val="20"/>
                <w:szCs w:val="18"/>
              </w:rPr>
            </w:pPr>
            <w:r>
              <w:rPr>
                <w:sz w:val="20"/>
              </w:rPr>
              <w:t>44 072 566</w:t>
            </w:r>
          </w:p>
        </w:tc>
      </w:tr>
      <w:tr w:rsidR="00C87BF2" w:rsidRPr="006246CA" w14:paraId="5E1E362B" w14:textId="77777777" w:rsidTr="00791AAC">
        <w:trPr>
          <w:trHeight w:val="20"/>
          <w:jc w:val="center"/>
        </w:trPr>
        <w:tc>
          <w:tcPr>
            <w:tcW w:w="1277" w:type="dxa"/>
            <w:vMerge/>
            <w:shd w:val="clear" w:color="auto" w:fill="auto"/>
            <w:tcMar>
              <w:top w:w="28" w:type="dxa"/>
              <w:bottom w:w="28" w:type="dxa"/>
            </w:tcMar>
          </w:tcPr>
          <w:p w14:paraId="0EA11840" w14:textId="77777777" w:rsidR="00C87BF2" w:rsidRPr="006246CA" w:rsidRDefault="00C87BF2" w:rsidP="00E74BDA">
            <w:pPr>
              <w:tabs>
                <w:tab w:val="left" w:pos="7290"/>
              </w:tabs>
              <w:jc w:val="left"/>
              <w:rPr>
                <w:sz w:val="20"/>
                <w:szCs w:val="18"/>
              </w:rPr>
            </w:pPr>
          </w:p>
        </w:tc>
        <w:tc>
          <w:tcPr>
            <w:tcW w:w="1134" w:type="dxa"/>
            <w:vMerge/>
            <w:shd w:val="clear" w:color="auto" w:fill="auto"/>
            <w:tcMar>
              <w:top w:w="28" w:type="dxa"/>
              <w:bottom w:w="28" w:type="dxa"/>
            </w:tcMar>
          </w:tcPr>
          <w:p w14:paraId="552BF829" w14:textId="77777777" w:rsidR="00C87BF2" w:rsidRPr="006246CA" w:rsidRDefault="00C87BF2" w:rsidP="00E74BDA">
            <w:pPr>
              <w:tabs>
                <w:tab w:val="left" w:pos="7290"/>
              </w:tabs>
              <w:jc w:val="left"/>
              <w:rPr>
                <w:sz w:val="20"/>
                <w:szCs w:val="18"/>
              </w:rPr>
            </w:pPr>
          </w:p>
        </w:tc>
        <w:tc>
          <w:tcPr>
            <w:tcW w:w="992" w:type="dxa"/>
            <w:shd w:val="clear" w:color="auto" w:fill="auto"/>
            <w:tcMar>
              <w:top w:w="28" w:type="dxa"/>
              <w:bottom w:w="28" w:type="dxa"/>
            </w:tcMar>
          </w:tcPr>
          <w:p w14:paraId="12DC1D7B" w14:textId="77777777" w:rsidR="00C87BF2" w:rsidRPr="006246CA" w:rsidRDefault="00C87BF2" w:rsidP="00E74BDA">
            <w:pPr>
              <w:tabs>
                <w:tab w:val="left" w:pos="7290"/>
              </w:tabs>
              <w:jc w:val="left"/>
              <w:rPr>
                <w:sz w:val="20"/>
                <w:szCs w:val="18"/>
              </w:rPr>
            </w:pPr>
            <w:r>
              <w:rPr>
                <w:sz w:val="20"/>
              </w:rPr>
              <w:t>Coûts d’appui</w:t>
            </w:r>
          </w:p>
        </w:tc>
        <w:tc>
          <w:tcPr>
            <w:tcW w:w="1025" w:type="dxa"/>
            <w:shd w:val="clear" w:color="auto" w:fill="auto"/>
            <w:tcMar>
              <w:top w:w="28" w:type="dxa"/>
              <w:left w:w="57" w:type="dxa"/>
              <w:bottom w:w="28" w:type="dxa"/>
              <w:right w:w="57" w:type="dxa"/>
            </w:tcMar>
          </w:tcPr>
          <w:p w14:paraId="2163B055" w14:textId="77777777" w:rsidR="00C87BF2" w:rsidRPr="006246CA" w:rsidRDefault="00C87BF2" w:rsidP="00E74BDA">
            <w:pPr>
              <w:tabs>
                <w:tab w:val="left" w:pos="7290"/>
              </w:tabs>
              <w:jc w:val="right"/>
              <w:rPr>
                <w:sz w:val="20"/>
                <w:szCs w:val="18"/>
              </w:rPr>
            </w:pPr>
            <w:r>
              <w:rPr>
                <w:color w:val="000000"/>
                <w:sz w:val="20"/>
              </w:rPr>
              <w:t>526 041</w:t>
            </w:r>
          </w:p>
        </w:tc>
        <w:tc>
          <w:tcPr>
            <w:tcW w:w="1025" w:type="dxa"/>
            <w:shd w:val="clear" w:color="auto" w:fill="auto"/>
            <w:tcMar>
              <w:top w:w="28" w:type="dxa"/>
              <w:left w:w="57" w:type="dxa"/>
              <w:bottom w:w="28" w:type="dxa"/>
              <w:right w:w="57" w:type="dxa"/>
            </w:tcMar>
          </w:tcPr>
          <w:p w14:paraId="08706CA6" w14:textId="77777777" w:rsidR="00C87BF2" w:rsidRPr="006246CA" w:rsidRDefault="00C87BF2" w:rsidP="00E74BDA">
            <w:pPr>
              <w:tabs>
                <w:tab w:val="left" w:pos="7290"/>
              </w:tabs>
              <w:jc w:val="right"/>
              <w:rPr>
                <w:sz w:val="20"/>
                <w:szCs w:val="18"/>
              </w:rPr>
            </w:pPr>
            <w:r>
              <w:rPr>
                <w:color w:val="000000"/>
                <w:sz w:val="20"/>
              </w:rPr>
              <w:t>567 620</w:t>
            </w:r>
          </w:p>
        </w:tc>
        <w:tc>
          <w:tcPr>
            <w:tcW w:w="1025" w:type="dxa"/>
            <w:shd w:val="clear" w:color="auto" w:fill="auto"/>
            <w:tcMar>
              <w:top w:w="28" w:type="dxa"/>
              <w:left w:w="57" w:type="dxa"/>
              <w:bottom w:w="28" w:type="dxa"/>
              <w:right w:w="57" w:type="dxa"/>
            </w:tcMar>
          </w:tcPr>
          <w:p w14:paraId="5C04BF85" w14:textId="77777777" w:rsidR="00C87BF2" w:rsidRPr="006246CA" w:rsidRDefault="00C87BF2" w:rsidP="00E74BDA">
            <w:pPr>
              <w:tabs>
                <w:tab w:val="left" w:pos="7290"/>
              </w:tabs>
              <w:jc w:val="right"/>
              <w:rPr>
                <w:sz w:val="20"/>
                <w:szCs w:val="18"/>
              </w:rPr>
            </w:pPr>
            <w:r>
              <w:rPr>
                <w:sz w:val="20"/>
              </w:rPr>
              <w:t>0</w:t>
            </w:r>
          </w:p>
        </w:tc>
        <w:tc>
          <w:tcPr>
            <w:tcW w:w="1025" w:type="dxa"/>
            <w:shd w:val="clear" w:color="auto" w:fill="auto"/>
            <w:tcMar>
              <w:top w:w="28" w:type="dxa"/>
              <w:left w:w="57" w:type="dxa"/>
              <w:bottom w:w="28" w:type="dxa"/>
              <w:right w:w="57" w:type="dxa"/>
            </w:tcMar>
          </w:tcPr>
          <w:p w14:paraId="3D343964" w14:textId="77777777" w:rsidR="00C87BF2" w:rsidRPr="006246CA" w:rsidRDefault="00C87BF2" w:rsidP="00E74BDA">
            <w:pPr>
              <w:tabs>
                <w:tab w:val="left" w:pos="7290"/>
              </w:tabs>
              <w:jc w:val="right"/>
              <w:rPr>
                <w:sz w:val="20"/>
                <w:szCs w:val="18"/>
              </w:rPr>
            </w:pPr>
            <w:r>
              <w:rPr>
                <w:color w:val="000000"/>
                <w:sz w:val="20"/>
              </w:rPr>
              <w:t>692 330</w:t>
            </w:r>
          </w:p>
        </w:tc>
        <w:tc>
          <w:tcPr>
            <w:tcW w:w="1025" w:type="dxa"/>
            <w:shd w:val="clear" w:color="auto" w:fill="auto"/>
            <w:tcMar>
              <w:top w:w="28" w:type="dxa"/>
              <w:left w:w="57" w:type="dxa"/>
              <w:bottom w:w="28" w:type="dxa"/>
              <w:right w:w="57" w:type="dxa"/>
            </w:tcMar>
          </w:tcPr>
          <w:p w14:paraId="178A96A2" w14:textId="77777777" w:rsidR="00C87BF2" w:rsidRPr="006246CA" w:rsidRDefault="00C87BF2" w:rsidP="00E74BDA">
            <w:pPr>
              <w:tabs>
                <w:tab w:val="left" w:pos="7290"/>
              </w:tabs>
              <w:jc w:val="right"/>
              <w:rPr>
                <w:sz w:val="20"/>
                <w:szCs w:val="18"/>
              </w:rPr>
            </w:pPr>
            <w:r>
              <w:rPr>
                <w:sz w:val="20"/>
              </w:rPr>
              <w:t>308 000</w:t>
            </w:r>
          </w:p>
        </w:tc>
        <w:tc>
          <w:tcPr>
            <w:tcW w:w="1026" w:type="dxa"/>
            <w:shd w:val="clear" w:color="auto" w:fill="auto"/>
            <w:tcMar>
              <w:top w:w="28" w:type="dxa"/>
              <w:left w:w="57" w:type="dxa"/>
              <w:bottom w:w="28" w:type="dxa"/>
              <w:right w:w="57" w:type="dxa"/>
            </w:tcMar>
          </w:tcPr>
          <w:p w14:paraId="3AC18E82" w14:textId="77777777" w:rsidR="00C87BF2" w:rsidRPr="006246CA" w:rsidRDefault="00C87BF2" w:rsidP="00E74BDA">
            <w:pPr>
              <w:tabs>
                <w:tab w:val="left" w:pos="7290"/>
              </w:tabs>
              <w:jc w:val="right"/>
              <w:rPr>
                <w:sz w:val="20"/>
                <w:szCs w:val="18"/>
              </w:rPr>
            </w:pPr>
            <w:r>
              <w:rPr>
                <w:sz w:val="20"/>
              </w:rPr>
              <w:t>140 000</w:t>
            </w:r>
          </w:p>
        </w:tc>
        <w:tc>
          <w:tcPr>
            <w:tcW w:w="1025" w:type="dxa"/>
            <w:shd w:val="clear" w:color="auto" w:fill="auto"/>
            <w:tcMar>
              <w:top w:w="28" w:type="dxa"/>
              <w:left w:w="57" w:type="dxa"/>
              <w:bottom w:w="28" w:type="dxa"/>
              <w:right w:w="57" w:type="dxa"/>
            </w:tcMar>
          </w:tcPr>
          <w:p w14:paraId="2E84D9E9" w14:textId="77777777" w:rsidR="00C87BF2" w:rsidRPr="006246CA" w:rsidRDefault="00C87BF2" w:rsidP="00E74BDA">
            <w:pPr>
              <w:tabs>
                <w:tab w:val="left" w:pos="7290"/>
              </w:tabs>
              <w:jc w:val="right"/>
              <w:rPr>
                <w:sz w:val="20"/>
                <w:szCs w:val="18"/>
              </w:rPr>
            </w:pPr>
            <w:r>
              <w:rPr>
                <w:sz w:val="20"/>
              </w:rPr>
              <w:t>210 000</w:t>
            </w:r>
          </w:p>
        </w:tc>
        <w:tc>
          <w:tcPr>
            <w:tcW w:w="1025" w:type="dxa"/>
            <w:shd w:val="clear" w:color="auto" w:fill="auto"/>
            <w:tcMar>
              <w:top w:w="28" w:type="dxa"/>
              <w:left w:w="57" w:type="dxa"/>
              <w:bottom w:w="28" w:type="dxa"/>
              <w:right w:w="57" w:type="dxa"/>
            </w:tcMar>
          </w:tcPr>
          <w:p w14:paraId="39A87A77" w14:textId="77777777" w:rsidR="00C87BF2" w:rsidRPr="006246CA" w:rsidRDefault="00C87BF2" w:rsidP="00E74BDA">
            <w:pPr>
              <w:tabs>
                <w:tab w:val="left" w:pos="7290"/>
              </w:tabs>
              <w:jc w:val="right"/>
              <w:rPr>
                <w:sz w:val="20"/>
                <w:szCs w:val="18"/>
              </w:rPr>
            </w:pPr>
            <w:r>
              <w:rPr>
                <w:sz w:val="20"/>
              </w:rPr>
              <w:t>70 000</w:t>
            </w:r>
          </w:p>
        </w:tc>
        <w:tc>
          <w:tcPr>
            <w:tcW w:w="1025" w:type="dxa"/>
            <w:shd w:val="clear" w:color="auto" w:fill="auto"/>
            <w:tcMar>
              <w:top w:w="28" w:type="dxa"/>
              <w:left w:w="57" w:type="dxa"/>
              <w:bottom w:w="28" w:type="dxa"/>
              <w:right w:w="57" w:type="dxa"/>
            </w:tcMar>
          </w:tcPr>
          <w:p w14:paraId="0F6EF143" w14:textId="77777777" w:rsidR="00C87BF2" w:rsidRPr="006246CA" w:rsidRDefault="00C87BF2" w:rsidP="00E74BDA">
            <w:pPr>
              <w:tabs>
                <w:tab w:val="left" w:pos="7290"/>
              </w:tabs>
              <w:jc w:val="right"/>
              <w:rPr>
                <w:sz w:val="20"/>
                <w:szCs w:val="18"/>
              </w:rPr>
            </w:pPr>
            <w:r>
              <w:rPr>
                <w:sz w:val="20"/>
              </w:rPr>
              <w:t>280 000</w:t>
            </w:r>
          </w:p>
        </w:tc>
        <w:tc>
          <w:tcPr>
            <w:tcW w:w="1025" w:type="dxa"/>
            <w:shd w:val="clear" w:color="auto" w:fill="auto"/>
            <w:tcMar>
              <w:top w:w="28" w:type="dxa"/>
              <w:left w:w="57" w:type="dxa"/>
              <w:bottom w:w="28" w:type="dxa"/>
              <w:right w:w="57" w:type="dxa"/>
            </w:tcMar>
          </w:tcPr>
          <w:p w14:paraId="2E2A5C80" w14:textId="77777777" w:rsidR="00C87BF2" w:rsidRPr="006246CA" w:rsidRDefault="00C87BF2" w:rsidP="00E74BDA">
            <w:pPr>
              <w:tabs>
                <w:tab w:val="left" w:pos="7290"/>
              </w:tabs>
              <w:jc w:val="right"/>
              <w:rPr>
                <w:sz w:val="20"/>
                <w:szCs w:val="18"/>
              </w:rPr>
            </w:pPr>
            <w:r>
              <w:rPr>
                <w:sz w:val="20"/>
              </w:rPr>
              <w:t>247 426</w:t>
            </w:r>
          </w:p>
        </w:tc>
        <w:tc>
          <w:tcPr>
            <w:tcW w:w="1026" w:type="dxa"/>
            <w:shd w:val="clear" w:color="auto" w:fill="auto"/>
            <w:tcMar>
              <w:top w:w="28" w:type="dxa"/>
              <w:left w:w="57" w:type="dxa"/>
              <w:bottom w:w="28" w:type="dxa"/>
              <w:right w:w="57" w:type="dxa"/>
            </w:tcMar>
          </w:tcPr>
          <w:p w14:paraId="2A2B6714" w14:textId="77777777" w:rsidR="00C87BF2" w:rsidRPr="006246CA" w:rsidRDefault="00C87BF2" w:rsidP="00E74BDA">
            <w:pPr>
              <w:tabs>
                <w:tab w:val="left" w:pos="7290"/>
              </w:tabs>
              <w:jc w:val="right"/>
              <w:rPr>
                <w:sz w:val="20"/>
                <w:szCs w:val="18"/>
              </w:rPr>
            </w:pPr>
            <w:r>
              <w:rPr>
                <w:sz w:val="20"/>
              </w:rPr>
              <w:t>3 085 080</w:t>
            </w:r>
          </w:p>
        </w:tc>
      </w:tr>
      <w:tr w:rsidR="00C87BF2" w:rsidRPr="006246CA" w14:paraId="357C8D79" w14:textId="77777777" w:rsidTr="00791AAC">
        <w:trPr>
          <w:trHeight w:val="196"/>
          <w:jc w:val="center"/>
        </w:trPr>
        <w:tc>
          <w:tcPr>
            <w:tcW w:w="1277" w:type="dxa"/>
            <w:vMerge/>
            <w:shd w:val="clear" w:color="auto" w:fill="auto"/>
            <w:tcMar>
              <w:top w:w="28" w:type="dxa"/>
              <w:bottom w:w="28" w:type="dxa"/>
            </w:tcMar>
          </w:tcPr>
          <w:p w14:paraId="4810E989" w14:textId="77777777" w:rsidR="00C87BF2" w:rsidRPr="006246CA" w:rsidRDefault="00C87BF2" w:rsidP="00E74BDA">
            <w:pPr>
              <w:tabs>
                <w:tab w:val="left" w:pos="7290"/>
              </w:tabs>
              <w:jc w:val="left"/>
              <w:rPr>
                <w:sz w:val="20"/>
                <w:szCs w:val="18"/>
              </w:rPr>
            </w:pPr>
          </w:p>
        </w:tc>
        <w:tc>
          <w:tcPr>
            <w:tcW w:w="1134" w:type="dxa"/>
            <w:vMerge w:val="restart"/>
            <w:shd w:val="clear" w:color="auto" w:fill="auto"/>
            <w:tcMar>
              <w:top w:w="28" w:type="dxa"/>
              <w:bottom w:w="28" w:type="dxa"/>
            </w:tcMar>
          </w:tcPr>
          <w:p w14:paraId="4BDC0569" w14:textId="77777777" w:rsidR="00C87BF2" w:rsidRPr="006246CA" w:rsidRDefault="00C87BF2" w:rsidP="00E74BDA">
            <w:pPr>
              <w:tabs>
                <w:tab w:val="left" w:pos="7290"/>
              </w:tabs>
              <w:jc w:val="left"/>
              <w:rPr>
                <w:sz w:val="20"/>
                <w:szCs w:val="18"/>
              </w:rPr>
            </w:pPr>
            <w:r>
              <w:rPr>
                <w:sz w:val="20"/>
              </w:rPr>
              <w:t>Allemagne</w:t>
            </w:r>
          </w:p>
        </w:tc>
        <w:tc>
          <w:tcPr>
            <w:tcW w:w="992" w:type="dxa"/>
            <w:shd w:val="clear" w:color="auto" w:fill="auto"/>
            <w:tcMar>
              <w:top w:w="28" w:type="dxa"/>
              <w:bottom w:w="28" w:type="dxa"/>
            </w:tcMar>
          </w:tcPr>
          <w:p w14:paraId="52C86269" w14:textId="77777777" w:rsidR="00C87BF2" w:rsidRPr="006246CA" w:rsidRDefault="00C87BF2" w:rsidP="00E74BDA">
            <w:pPr>
              <w:tabs>
                <w:tab w:val="left" w:pos="7290"/>
              </w:tabs>
              <w:jc w:val="left"/>
              <w:rPr>
                <w:sz w:val="20"/>
                <w:szCs w:val="18"/>
              </w:rPr>
            </w:pPr>
            <w:r>
              <w:rPr>
                <w:sz w:val="20"/>
              </w:rPr>
              <w:t>Coûts de projet</w:t>
            </w:r>
          </w:p>
        </w:tc>
        <w:tc>
          <w:tcPr>
            <w:tcW w:w="1025" w:type="dxa"/>
            <w:shd w:val="clear" w:color="auto" w:fill="auto"/>
            <w:tcMar>
              <w:top w:w="28" w:type="dxa"/>
              <w:left w:w="57" w:type="dxa"/>
              <w:bottom w:w="28" w:type="dxa"/>
              <w:right w:w="57" w:type="dxa"/>
            </w:tcMar>
          </w:tcPr>
          <w:p w14:paraId="6C744B1B" w14:textId="77777777" w:rsidR="00C87BF2" w:rsidRPr="006246CA" w:rsidRDefault="00C87BF2" w:rsidP="00E74BDA">
            <w:pPr>
              <w:tabs>
                <w:tab w:val="left" w:pos="7290"/>
              </w:tabs>
              <w:jc w:val="right"/>
              <w:rPr>
                <w:sz w:val="20"/>
                <w:szCs w:val="18"/>
              </w:rPr>
            </w:pPr>
            <w:r>
              <w:rPr>
                <w:color w:val="000000"/>
                <w:sz w:val="20"/>
              </w:rPr>
              <w:t>–</w:t>
            </w:r>
          </w:p>
        </w:tc>
        <w:tc>
          <w:tcPr>
            <w:tcW w:w="1025" w:type="dxa"/>
            <w:shd w:val="clear" w:color="auto" w:fill="auto"/>
            <w:tcMar>
              <w:top w:w="28" w:type="dxa"/>
              <w:left w:w="57" w:type="dxa"/>
              <w:bottom w:w="28" w:type="dxa"/>
              <w:right w:w="57" w:type="dxa"/>
            </w:tcMar>
          </w:tcPr>
          <w:p w14:paraId="44723967" w14:textId="77777777" w:rsidR="00C87BF2" w:rsidRPr="006246CA" w:rsidRDefault="00C87BF2" w:rsidP="00E74BDA">
            <w:pPr>
              <w:tabs>
                <w:tab w:val="left" w:pos="7290"/>
              </w:tabs>
              <w:jc w:val="right"/>
              <w:rPr>
                <w:sz w:val="20"/>
                <w:szCs w:val="18"/>
              </w:rPr>
            </w:pPr>
            <w:r>
              <w:rPr>
                <w:color w:val="000000"/>
                <w:sz w:val="20"/>
              </w:rPr>
              <w:t>267 386</w:t>
            </w:r>
          </w:p>
        </w:tc>
        <w:tc>
          <w:tcPr>
            <w:tcW w:w="1025" w:type="dxa"/>
            <w:shd w:val="clear" w:color="auto" w:fill="auto"/>
            <w:tcMar>
              <w:top w:w="28" w:type="dxa"/>
              <w:left w:w="57" w:type="dxa"/>
              <w:bottom w:w="28" w:type="dxa"/>
              <w:right w:w="57" w:type="dxa"/>
            </w:tcMar>
          </w:tcPr>
          <w:p w14:paraId="6D110227" w14:textId="77777777" w:rsidR="00C87BF2" w:rsidRPr="006246CA" w:rsidRDefault="00C87BF2" w:rsidP="00E74BDA">
            <w:pPr>
              <w:tabs>
                <w:tab w:val="left" w:pos="7290"/>
              </w:tabs>
              <w:jc w:val="right"/>
              <w:rPr>
                <w:sz w:val="20"/>
                <w:szCs w:val="18"/>
              </w:rPr>
            </w:pPr>
            <w:r>
              <w:rPr>
                <w:sz w:val="20"/>
              </w:rPr>
              <w:t>0</w:t>
            </w:r>
          </w:p>
        </w:tc>
        <w:tc>
          <w:tcPr>
            <w:tcW w:w="1025" w:type="dxa"/>
            <w:shd w:val="clear" w:color="auto" w:fill="auto"/>
            <w:tcMar>
              <w:top w:w="28" w:type="dxa"/>
              <w:left w:w="57" w:type="dxa"/>
              <w:bottom w:w="28" w:type="dxa"/>
              <w:right w:w="57" w:type="dxa"/>
            </w:tcMar>
          </w:tcPr>
          <w:p w14:paraId="408C74EC" w14:textId="77777777" w:rsidR="00C87BF2" w:rsidRPr="006246CA" w:rsidRDefault="00C87BF2" w:rsidP="00E74BDA">
            <w:pPr>
              <w:tabs>
                <w:tab w:val="left" w:pos="7290"/>
              </w:tabs>
              <w:jc w:val="right"/>
              <w:rPr>
                <w:sz w:val="20"/>
                <w:szCs w:val="18"/>
              </w:rPr>
            </w:pPr>
            <w:r>
              <w:rPr>
                <w:sz w:val="20"/>
              </w:rPr>
              <w:t>0</w:t>
            </w:r>
          </w:p>
        </w:tc>
        <w:tc>
          <w:tcPr>
            <w:tcW w:w="1025" w:type="dxa"/>
            <w:shd w:val="clear" w:color="auto" w:fill="auto"/>
            <w:tcMar>
              <w:top w:w="28" w:type="dxa"/>
              <w:left w:w="57" w:type="dxa"/>
              <w:bottom w:w="28" w:type="dxa"/>
              <w:right w:w="57" w:type="dxa"/>
            </w:tcMar>
          </w:tcPr>
          <w:p w14:paraId="676E6B28" w14:textId="77777777" w:rsidR="00C87BF2" w:rsidRPr="006246CA" w:rsidRDefault="00C87BF2" w:rsidP="00E74BDA">
            <w:pPr>
              <w:tabs>
                <w:tab w:val="left" w:pos="7290"/>
              </w:tabs>
              <w:jc w:val="right"/>
              <w:rPr>
                <w:sz w:val="20"/>
                <w:szCs w:val="18"/>
              </w:rPr>
            </w:pPr>
            <w:r>
              <w:rPr>
                <w:sz w:val="20"/>
              </w:rPr>
              <w:t>600 000</w:t>
            </w:r>
          </w:p>
        </w:tc>
        <w:tc>
          <w:tcPr>
            <w:tcW w:w="1026" w:type="dxa"/>
            <w:shd w:val="clear" w:color="auto" w:fill="auto"/>
            <w:tcMar>
              <w:top w:w="28" w:type="dxa"/>
              <w:left w:w="57" w:type="dxa"/>
              <w:bottom w:w="28" w:type="dxa"/>
              <w:right w:w="57" w:type="dxa"/>
            </w:tcMar>
          </w:tcPr>
          <w:p w14:paraId="1211CD2D" w14:textId="77777777" w:rsidR="00C87BF2" w:rsidRPr="006246CA" w:rsidRDefault="00C87BF2" w:rsidP="00E74BDA">
            <w:pPr>
              <w:tabs>
                <w:tab w:val="left" w:pos="7290"/>
              </w:tabs>
              <w:jc w:val="right"/>
              <w:rPr>
                <w:sz w:val="20"/>
                <w:szCs w:val="18"/>
              </w:rPr>
            </w:pPr>
            <w:r>
              <w:rPr>
                <w:sz w:val="20"/>
              </w:rPr>
              <w:t>0</w:t>
            </w:r>
          </w:p>
        </w:tc>
        <w:tc>
          <w:tcPr>
            <w:tcW w:w="1025" w:type="dxa"/>
            <w:shd w:val="clear" w:color="auto" w:fill="auto"/>
            <w:tcMar>
              <w:top w:w="28" w:type="dxa"/>
              <w:left w:w="57" w:type="dxa"/>
              <w:bottom w:w="28" w:type="dxa"/>
              <w:right w:w="57" w:type="dxa"/>
            </w:tcMar>
          </w:tcPr>
          <w:p w14:paraId="4FF9038D" w14:textId="77777777" w:rsidR="00C87BF2" w:rsidRPr="006246CA" w:rsidRDefault="00C87BF2" w:rsidP="00E74BDA">
            <w:pPr>
              <w:tabs>
                <w:tab w:val="left" w:pos="7290"/>
              </w:tabs>
              <w:jc w:val="right"/>
              <w:rPr>
                <w:sz w:val="20"/>
                <w:szCs w:val="18"/>
              </w:rPr>
            </w:pPr>
            <w:r>
              <w:rPr>
                <w:sz w:val="20"/>
              </w:rPr>
              <w:t>0</w:t>
            </w:r>
          </w:p>
        </w:tc>
        <w:tc>
          <w:tcPr>
            <w:tcW w:w="1025" w:type="dxa"/>
            <w:shd w:val="clear" w:color="auto" w:fill="auto"/>
            <w:tcMar>
              <w:top w:w="28" w:type="dxa"/>
              <w:left w:w="57" w:type="dxa"/>
              <w:bottom w:w="28" w:type="dxa"/>
              <w:right w:w="57" w:type="dxa"/>
            </w:tcMar>
          </w:tcPr>
          <w:p w14:paraId="1F0A07A6" w14:textId="77777777" w:rsidR="00C87BF2" w:rsidRPr="006246CA" w:rsidRDefault="00C87BF2" w:rsidP="00E74BDA">
            <w:pPr>
              <w:tabs>
                <w:tab w:val="left" w:pos="7290"/>
              </w:tabs>
              <w:jc w:val="right"/>
              <w:rPr>
                <w:sz w:val="20"/>
                <w:szCs w:val="18"/>
              </w:rPr>
            </w:pPr>
            <w:r>
              <w:rPr>
                <w:sz w:val="20"/>
              </w:rPr>
              <w:t>0</w:t>
            </w:r>
          </w:p>
        </w:tc>
        <w:tc>
          <w:tcPr>
            <w:tcW w:w="1025" w:type="dxa"/>
            <w:shd w:val="clear" w:color="auto" w:fill="auto"/>
            <w:tcMar>
              <w:top w:w="28" w:type="dxa"/>
              <w:left w:w="57" w:type="dxa"/>
              <w:bottom w:w="28" w:type="dxa"/>
              <w:right w:w="57" w:type="dxa"/>
            </w:tcMar>
          </w:tcPr>
          <w:p w14:paraId="5ED43376" w14:textId="77777777" w:rsidR="00C87BF2" w:rsidRPr="006246CA" w:rsidRDefault="00C87BF2" w:rsidP="00E74BDA">
            <w:pPr>
              <w:tabs>
                <w:tab w:val="left" w:pos="7290"/>
              </w:tabs>
              <w:jc w:val="right"/>
              <w:rPr>
                <w:sz w:val="20"/>
                <w:szCs w:val="18"/>
              </w:rPr>
            </w:pPr>
            <w:r>
              <w:rPr>
                <w:sz w:val="20"/>
              </w:rPr>
              <w:t>0</w:t>
            </w:r>
          </w:p>
        </w:tc>
        <w:tc>
          <w:tcPr>
            <w:tcW w:w="1025" w:type="dxa"/>
            <w:shd w:val="clear" w:color="auto" w:fill="auto"/>
            <w:tcMar>
              <w:top w:w="28" w:type="dxa"/>
              <w:left w:w="57" w:type="dxa"/>
              <w:bottom w:w="28" w:type="dxa"/>
              <w:right w:w="57" w:type="dxa"/>
            </w:tcMar>
          </w:tcPr>
          <w:p w14:paraId="0DC70CA3" w14:textId="77777777" w:rsidR="00C87BF2" w:rsidRPr="006246CA" w:rsidRDefault="00C87BF2" w:rsidP="00E74BDA">
            <w:pPr>
              <w:tabs>
                <w:tab w:val="left" w:pos="7290"/>
              </w:tabs>
              <w:jc w:val="right"/>
              <w:rPr>
                <w:sz w:val="20"/>
                <w:szCs w:val="18"/>
              </w:rPr>
            </w:pPr>
            <w:r>
              <w:rPr>
                <w:sz w:val="20"/>
              </w:rPr>
              <w:t>0</w:t>
            </w:r>
          </w:p>
        </w:tc>
        <w:tc>
          <w:tcPr>
            <w:tcW w:w="1026" w:type="dxa"/>
            <w:shd w:val="clear" w:color="auto" w:fill="auto"/>
            <w:tcMar>
              <w:top w:w="28" w:type="dxa"/>
              <w:left w:w="57" w:type="dxa"/>
              <w:bottom w:w="28" w:type="dxa"/>
              <w:right w:w="57" w:type="dxa"/>
            </w:tcMar>
          </w:tcPr>
          <w:p w14:paraId="283C89BB" w14:textId="77777777" w:rsidR="00C87BF2" w:rsidRPr="006246CA" w:rsidRDefault="00C87BF2" w:rsidP="00E74BDA">
            <w:pPr>
              <w:tabs>
                <w:tab w:val="left" w:pos="7290"/>
              </w:tabs>
              <w:jc w:val="right"/>
              <w:rPr>
                <w:sz w:val="20"/>
                <w:szCs w:val="18"/>
              </w:rPr>
            </w:pPr>
            <w:r>
              <w:rPr>
                <w:sz w:val="20"/>
              </w:rPr>
              <w:t>867 386</w:t>
            </w:r>
          </w:p>
        </w:tc>
      </w:tr>
      <w:tr w:rsidR="00C87BF2" w:rsidRPr="006246CA" w14:paraId="1368E238" w14:textId="77777777" w:rsidTr="00791AAC">
        <w:trPr>
          <w:trHeight w:val="20"/>
          <w:jc w:val="center"/>
        </w:trPr>
        <w:tc>
          <w:tcPr>
            <w:tcW w:w="1277" w:type="dxa"/>
            <w:vMerge/>
            <w:shd w:val="clear" w:color="auto" w:fill="auto"/>
            <w:tcMar>
              <w:top w:w="28" w:type="dxa"/>
              <w:bottom w:w="28" w:type="dxa"/>
            </w:tcMar>
          </w:tcPr>
          <w:p w14:paraId="064C19D3" w14:textId="77777777" w:rsidR="00C87BF2" w:rsidRPr="006246CA" w:rsidRDefault="00C87BF2" w:rsidP="00E74BDA">
            <w:pPr>
              <w:tabs>
                <w:tab w:val="left" w:pos="7290"/>
              </w:tabs>
              <w:jc w:val="left"/>
              <w:rPr>
                <w:sz w:val="20"/>
                <w:szCs w:val="18"/>
              </w:rPr>
            </w:pPr>
          </w:p>
        </w:tc>
        <w:tc>
          <w:tcPr>
            <w:tcW w:w="1134" w:type="dxa"/>
            <w:vMerge/>
            <w:shd w:val="clear" w:color="auto" w:fill="auto"/>
            <w:tcMar>
              <w:top w:w="28" w:type="dxa"/>
              <w:bottom w:w="28" w:type="dxa"/>
            </w:tcMar>
          </w:tcPr>
          <w:p w14:paraId="30877657" w14:textId="77777777" w:rsidR="00C87BF2" w:rsidRPr="006246CA" w:rsidRDefault="00C87BF2" w:rsidP="00E74BDA">
            <w:pPr>
              <w:tabs>
                <w:tab w:val="left" w:pos="7290"/>
              </w:tabs>
              <w:jc w:val="left"/>
              <w:rPr>
                <w:sz w:val="20"/>
                <w:szCs w:val="18"/>
              </w:rPr>
            </w:pPr>
          </w:p>
        </w:tc>
        <w:tc>
          <w:tcPr>
            <w:tcW w:w="992" w:type="dxa"/>
            <w:shd w:val="clear" w:color="auto" w:fill="auto"/>
            <w:tcMar>
              <w:top w:w="28" w:type="dxa"/>
              <w:bottom w:w="28" w:type="dxa"/>
            </w:tcMar>
          </w:tcPr>
          <w:p w14:paraId="57D3B468" w14:textId="77777777" w:rsidR="00C87BF2" w:rsidRPr="006246CA" w:rsidRDefault="00C87BF2" w:rsidP="00E74BDA">
            <w:pPr>
              <w:tabs>
                <w:tab w:val="left" w:pos="7290"/>
              </w:tabs>
              <w:jc w:val="left"/>
              <w:rPr>
                <w:sz w:val="20"/>
                <w:szCs w:val="18"/>
              </w:rPr>
            </w:pPr>
            <w:r>
              <w:rPr>
                <w:sz w:val="20"/>
              </w:rPr>
              <w:t>Coûts d’appui</w:t>
            </w:r>
          </w:p>
        </w:tc>
        <w:tc>
          <w:tcPr>
            <w:tcW w:w="1025" w:type="dxa"/>
            <w:shd w:val="clear" w:color="auto" w:fill="auto"/>
            <w:tcMar>
              <w:top w:w="28" w:type="dxa"/>
              <w:left w:w="57" w:type="dxa"/>
              <w:bottom w:w="28" w:type="dxa"/>
              <w:right w:w="57" w:type="dxa"/>
            </w:tcMar>
          </w:tcPr>
          <w:p w14:paraId="6FBCDA96" w14:textId="77777777" w:rsidR="00C87BF2" w:rsidRPr="006246CA" w:rsidRDefault="00C87BF2" w:rsidP="00E74BDA">
            <w:pPr>
              <w:tabs>
                <w:tab w:val="left" w:pos="7290"/>
              </w:tabs>
              <w:jc w:val="right"/>
              <w:rPr>
                <w:sz w:val="20"/>
                <w:szCs w:val="18"/>
              </w:rPr>
            </w:pPr>
            <w:r>
              <w:rPr>
                <w:color w:val="000000"/>
                <w:sz w:val="20"/>
              </w:rPr>
              <w:t>–</w:t>
            </w:r>
          </w:p>
        </w:tc>
        <w:tc>
          <w:tcPr>
            <w:tcW w:w="1025" w:type="dxa"/>
            <w:shd w:val="clear" w:color="auto" w:fill="auto"/>
            <w:tcMar>
              <w:top w:w="28" w:type="dxa"/>
              <w:left w:w="57" w:type="dxa"/>
              <w:bottom w:w="28" w:type="dxa"/>
              <w:right w:w="57" w:type="dxa"/>
            </w:tcMar>
          </w:tcPr>
          <w:p w14:paraId="3B1AA068" w14:textId="77777777" w:rsidR="00C87BF2" w:rsidRPr="006246CA" w:rsidRDefault="00C87BF2" w:rsidP="00E74BDA">
            <w:pPr>
              <w:tabs>
                <w:tab w:val="left" w:pos="7290"/>
              </w:tabs>
              <w:jc w:val="right"/>
              <w:rPr>
                <w:sz w:val="20"/>
                <w:szCs w:val="18"/>
              </w:rPr>
            </w:pPr>
            <w:r>
              <w:rPr>
                <w:color w:val="000000"/>
                <w:sz w:val="20"/>
              </w:rPr>
              <w:t>31 877</w:t>
            </w:r>
          </w:p>
        </w:tc>
        <w:tc>
          <w:tcPr>
            <w:tcW w:w="1025" w:type="dxa"/>
            <w:shd w:val="clear" w:color="auto" w:fill="auto"/>
            <w:tcMar>
              <w:top w:w="28" w:type="dxa"/>
              <w:left w:w="57" w:type="dxa"/>
              <w:bottom w:w="28" w:type="dxa"/>
              <w:right w:w="57" w:type="dxa"/>
            </w:tcMar>
          </w:tcPr>
          <w:p w14:paraId="07888FA0" w14:textId="77777777" w:rsidR="00C87BF2" w:rsidRPr="006246CA" w:rsidRDefault="00C87BF2" w:rsidP="00E74BDA">
            <w:pPr>
              <w:tabs>
                <w:tab w:val="left" w:pos="7290"/>
              </w:tabs>
              <w:jc w:val="right"/>
              <w:rPr>
                <w:sz w:val="20"/>
                <w:szCs w:val="18"/>
              </w:rPr>
            </w:pPr>
            <w:r>
              <w:rPr>
                <w:sz w:val="20"/>
              </w:rPr>
              <w:t>0</w:t>
            </w:r>
          </w:p>
        </w:tc>
        <w:tc>
          <w:tcPr>
            <w:tcW w:w="1025" w:type="dxa"/>
            <w:shd w:val="clear" w:color="auto" w:fill="auto"/>
            <w:tcMar>
              <w:top w:w="28" w:type="dxa"/>
              <w:left w:w="57" w:type="dxa"/>
              <w:bottom w:w="28" w:type="dxa"/>
              <w:right w:w="57" w:type="dxa"/>
            </w:tcMar>
          </w:tcPr>
          <w:p w14:paraId="1CFA9870" w14:textId="77777777" w:rsidR="00C87BF2" w:rsidRPr="006246CA" w:rsidRDefault="00C87BF2" w:rsidP="00E74BDA">
            <w:pPr>
              <w:tabs>
                <w:tab w:val="left" w:pos="7290"/>
              </w:tabs>
              <w:jc w:val="right"/>
              <w:rPr>
                <w:sz w:val="20"/>
                <w:szCs w:val="18"/>
              </w:rPr>
            </w:pPr>
            <w:r>
              <w:rPr>
                <w:sz w:val="20"/>
              </w:rPr>
              <w:t>0</w:t>
            </w:r>
          </w:p>
        </w:tc>
        <w:tc>
          <w:tcPr>
            <w:tcW w:w="1025" w:type="dxa"/>
            <w:shd w:val="clear" w:color="auto" w:fill="auto"/>
            <w:tcMar>
              <w:top w:w="28" w:type="dxa"/>
              <w:left w:w="57" w:type="dxa"/>
              <w:bottom w:w="28" w:type="dxa"/>
              <w:right w:w="57" w:type="dxa"/>
            </w:tcMar>
          </w:tcPr>
          <w:p w14:paraId="54B6B3B6" w14:textId="77777777" w:rsidR="00C87BF2" w:rsidRPr="006246CA" w:rsidRDefault="00C87BF2" w:rsidP="00E74BDA">
            <w:pPr>
              <w:tabs>
                <w:tab w:val="left" w:pos="7290"/>
              </w:tabs>
              <w:jc w:val="right"/>
              <w:rPr>
                <w:sz w:val="20"/>
                <w:szCs w:val="18"/>
              </w:rPr>
            </w:pPr>
            <w:r>
              <w:rPr>
                <w:sz w:val="20"/>
              </w:rPr>
              <w:t>73 535</w:t>
            </w:r>
          </w:p>
        </w:tc>
        <w:tc>
          <w:tcPr>
            <w:tcW w:w="1026" w:type="dxa"/>
            <w:shd w:val="clear" w:color="auto" w:fill="auto"/>
            <w:tcMar>
              <w:top w:w="28" w:type="dxa"/>
              <w:left w:w="57" w:type="dxa"/>
              <w:bottom w:w="28" w:type="dxa"/>
              <w:right w:w="57" w:type="dxa"/>
            </w:tcMar>
          </w:tcPr>
          <w:p w14:paraId="001941B6" w14:textId="77777777" w:rsidR="00C87BF2" w:rsidRPr="006246CA" w:rsidRDefault="00C87BF2" w:rsidP="00E74BDA">
            <w:pPr>
              <w:tabs>
                <w:tab w:val="left" w:pos="7290"/>
              </w:tabs>
              <w:jc w:val="right"/>
              <w:rPr>
                <w:sz w:val="20"/>
                <w:szCs w:val="18"/>
              </w:rPr>
            </w:pPr>
            <w:r>
              <w:rPr>
                <w:sz w:val="20"/>
              </w:rPr>
              <w:t>0</w:t>
            </w:r>
          </w:p>
        </w:tc>
        <w:tc>
          <w:tcPr>
            <w:tcW w:w="1025" w:type="dxa"/>
            <w:shd w:val="clear" w:color="auto" w:fill="auto"/>
            <w:tcMar>
              <w:top w:w="28" w:type="dxa"/>
              <w:left w:w="57" w:type="dxa"/>
              <w:bottom w:w="28" w:type="dxa"/>
              <w:right w:w="57" w:type="dxa"/>
            </w:tcMar>
          </w:tcPr>
          <w:p w14:paraId="63FA8881" w14:textId="77777777" w:rsidR="00C87BF2" w:rsidRPr="006246CA" w:rsidRDefault="00C87BF2" w:rsidP="00E74BDA">
            <w:pPr>
              <w:tabs>
                <w:tab w:val="left" w:pos="7290"/>
              </w:tabs>
              <w:jc w:val="right"/>
              <w:rPr>
                <w:sz w:val="20"/>
                <w:szCs w:val="18"/>
              </w:rPr>
            </w:pPr>
            <w:r>
              <w:rPr>
                <w:sz w:val="20"/>
              </w:rPr>
              <w:t>0</w:t>
            </w:r>
          </w:p>
        </w:tc>
        <w:tc>
          <w:tcPr>
            <w:tcW w:w="1025" w:type="dxa"/>
            <w:shd w:val="clear" w:color="auto" w:fill="auto"/>
            <w:tcMar>
              <w:top w:w="28" w:type="dxa"/>
              <w:left w:w="57" w:type="dxa"/>
              <w:bottom w:w="28" w:type="dxa"/>
              <w:right w:w="57" w:type="dxa"/>
            </w:tcMar>
          </w:tcPr>
          <w:p w14:paraId="1D53AF35" w14:textId="77777777" w:rsidR="00C87BF2" w:rsidRPr="006246CA" w:rsidRDefault="00C87BF2" w:rsidP="00E74BDA">
            <w:pPr>
              <w:tabs>
                <w:tab w:val="left" w:pos="7290"/>
              </w:tabs>
              <w:jc w:val="right"/>
              <w:rPr>
                <w:sz w:val="20"/>
                <w:szCs w:val="18"/>
              </w:rPr>
            </w:pPr>
            <w:r>
              <w:rPr>
                <w:sz w:val="20"/>
              </w:rPr>
              <w:t>0</w:t>
            </w:r>
          </w:p>
        </w:tc>
        <w:tc>
          <w:tcPr>
            <w:tcW w:w="1025" w:type="dxa"/>
            <w:shd w:val="clear" w:color="auto" w:fill="auto"/>
            <w:tcMar>
              <w:top w:w="28" w:type="dxa"/>
              <w:left w:w="57" w:type="dxa"/>
              <w:bottom w:w="28" w:type="dxa"/>
              <w:right w:w="57" w:type="dxa"/>
            </w:tcMar>
          </w:tcPr>
          <w:p w14:paraId="2E754C69" w14:textId="77777777" w:rsidR="00C87BF2" w:rsidRPr="006246CA" w:rsidRDefault="00C87BF2" w:rsidP="00E74BDA">
            <w:pPr>
              <w:tabs>
                <w:tab w:val="left" w:pos="7290"/>
              </w:tabs>
              <w:jc w:val="right"/>
              <w:rPr>
                <w:sz w:val="20"/>
                <w:szCs w:val="18"/>
              </w:rPr>
            </w:pPr>
            <w:r>
              <w:rPr>
                <w:sz w:val="20"/>
              </w:rPr>
              <w:t>0</w:t>
            </w:r>
          </w:p>
        </w:tc>
        <w:tc>
          <w:tcPr>
            <w:tcW w:w="1025" w:type="dxa"/>
            <w:shd w:val="clear" w:color="auto" w:fill="auto"/>
            <w:tcMar>
              <w:top w:w="28" w:type="dxa"/>
              <w:left w:w="57" w:type="dxa"/>
              <w:bottom w:w="28" w:type="dxa"/>
              <w:right w:w="57" w:type="dxa"/>
            </w:tcMar>
          </w:tcPr>
          <w:p w14:paraId="65012EE9" w14:textId="77777777" w:rsidR="00C87BF2" w:rsidRPr="006246CA" w:rsidRDefault="00C87BF2" w:rsidP="00E74BDA">
            <w:pPr>
              <w:tabs>
                <w:tab w:val="left" w:pos="7290"/>
              </w:tabs>
              <w:jc w:val="right"/>
              <w:rPr>
                <w:sz w:val="20"/>
                <w:szCs w:val="18"/>
              </w:rPr>
            </w:pPr>
            <w:r>
              <w:rPr>
                <w:sz w:val="20"/>
              </w:rPr>
              <w:t>0</w:t>
            </w:r>
          </w:p>
        </w:tc>
        <w:tc>
          <w:tcPr>
            <w:tcW w:w="1026" w:type="dxa"/>
            <w:shd w:val="clear" w:color="auto" w:fill="auto"/>
            <w:tcMar>
              <w:top w:w="28" w:type="dxa"/>
              <w:left w:w="57" w:type="dxa"/>
              <w:bottom w:w="28" w:type="dxa"/>
              <w:right w:w="57" w:type="dxa"/>
            </w:tcMar>
          </w:tcPr>
          <w:p w14:paraId="79718785" w14:textId="77777777" w:rsidR="00C87BF2" w:rsidRPr="006246CA" w:rsidRDefault="00C87BF2" w:rsidP="00E74BDA">
            <w:pPr>
              <w:tabs>
                <w:tab w:val="left" w:pos="7290"/>
              </w:tabs>
              <w:jc w:val="right"/>
              <w:rPr>
                <w:sz w:val="20"/>
                <w:szCs w:val="18"/>
              </w:rPr>
            </w:pPr>
            <w:r>
              <w:rPr>
                <w:sz w:val="20"/>
              </w:rPr>
              <w:t>105 412</w:t>
            </w:r>
          </w:p>
        </w:tc>
      </w:tr>
      <w:tr w:rsidR="00C87BF2" w:rsidRPr="006246CA" w14:paraId="4C2287FA" w14:textId="77777777" w:rsidTr="00791AAC">
        <w:trPr>
          <w:trHeight w:val="184"/>
          <w:jc w:val="center"/>
        </w:trPr>
        <w:tc>
          <w:tcPr>
            <w:tcW w:w="2411" w:type="dxa"/>
            <w:gridSpan w:val="2"/>
            <w:vMerge w:val="restart"/>
            <w:shd w:val="clear" w:color="auto" w:fill="auto"/>
            <w:tcMar>
              <w:top w:w="28" w:type="dxa"/>
              <w:bottom w:w="28" w:type="dxa"/>
            </w:tcMar>
          </w:tcPr>
          <w:p w14:paraId="39BB3D36" w14:textId="77777777" w:rsidR="00C87BF2" w:rsidRPr="006246CA" w:rsidRDefault="00C87BF2" w:rsidP="00E74BDA">
            <w:pPr>
              <w:tabs>
                <w:tab w:val="left" w:pos="7290"/>
              </w:tabs>
              <w:jc w:val="left"/>
              <w:rPr>
                <w:sz w:val="20"/>
                <w:szCs w:val="18"/>
              </w:rPr>
            </w:pPr>
            <w:r>
              <w:rPr>
                <w:sz w:val="20"/>
              </w:rPr>
              <w:t>Financement approuvé par ExCom ($ US)</w:t>
            </w:r>
          </w:p>
        </w:tc>
        <w:tc>
          <w:tcPr>
            <w:tcW w:w="992" w:type="dxa"/>
            <w:shd w:val="clear" w:color="auto" w:fill="auto"/>
            <w:tcMar>
              <w:top w:w="28" w:type="dxa"/>
              <w:bottom w:w="28" w:type="dxa"/>
            </w:tcMar>
          </w:tcPr>
          <w:p w14:paraId="5F28034D" w14:textId="77777777" w:rsidR="00C87BF2" w:rsidRPr="006246CA" w:rsidRDefault="00C87BF2" w:rsidP="00E74BDA">
            <w:pPr>
              <w:tabs>
                <w:tab w:val="left" w:pos="7290"/>
              </w:tabs>
              <w:jc w:val="left"/>
              <w:rPr>
                <w:sz w:val="20"/>
                <w:szCs w:val="18"/>
              </w:rPr>
            </w:pPr>
            <w:r>
              <w:rPr>
                <w:sz w:val="20"/>
              </w:rPr>
              <w:t>Coûts de projet</w:t>
            </w:r>
          </w:p>
        </w:tc>
        <w:tc>
          <w:tcPr>
            <w:tcW w:w="1025" w:type="dxa"/>
            <w:shd w:val="clear" w:color="auto" w:fill="auto"/>
            <w:tcMar>
              <w:top w:w="28" w:type="dxa"/>
              <w:left w:w="57" w:type="dxa"/>
              <w:bottom w:w="28" w:type="dxa"/>
              <w:right w:w="57" w:type="dxa"/>
            </w:tcMar>
          </w:tcPr>
          <w:p w14:paraId="1D139424" w14:textId="77777777" w:rsidR="00C87BF2" w:rsidRPr="006246CA" w:rsidRDefault="00C87BF2" w:rsidP="00E74BDA">
            <w:pPr>
              <w:tabs>
                <w:tab w:val="left" w:pos="7290"/>
              </w:tabs>
              <w:jc w:val="right"/>
              <w:rPr>
                <w:sz w:val="20"/>
                <w:szCs w:val="18"/>
              </w:rPr>
            </w:pPr>
            <w:r>
              <w:rPr>
                <w:color w:val="000000"/>
                <w:sz w:val="20"/>
              </w:rPr>
              <w:t>7 514 867</w:t>
            </w:r>
          </w:p>
        </w:tc>
        <w:tc>
          <w:tcPr>
            <w:tcW w:w="1025" w:type="dxa"/>
            <w:shd w:val="clear" w:color="auto" w:fill="auto"/>
            <w:tcMar>
              <w:top w:w="28" w:type="dxa"/>
              <w:left w:w="57" w:type="dxa"/>
              <w:bottom w:w="28" w:type="dxa"/>
              <w:right w:w="57" w:type="dxa"/>
            </w:tcMar>
          </w:tcPr>
          <w:p w14:paraId="1326E386" w14:textId="77777777" w:rsidR="00C87BF2" w:rsidRPr="006246CA" w:rsidRDefault="00C87BF2" w:rsidP="00E74BDA">
            <w:pPr>
              <w:tabs>
                <w:tab w:val="left" w:pos="7290"/>
              </w:tabs>
              <w:jc w:val="right"/>
              <w:rPr>
                <w:sz w:val="20"/>
                <w:szCs w:val="18"/>
              </w:rPr>
            </w:pPr>
            <w:r>
              <w:rPr>
                <w:sz w:val="20"/>
              </w:rPr>
              <w:t>9 000 000</w:t>
            </w:r>
          </w:p>
        </w:tc>
        <w:tc>
          <w:tcPr>
            <w:tcW w:w="1025" w:type="dxa"/>
            <w:shd w:val="clear" w:color="auto" w:fill="auto"/>
            <w:tcMar>
              <w:top w:w="28" w:type="dxa"/>
              <w:left w:w="57" w:type="dxa"/>
              <w:bottom w:w="28" w:type="dxa"/>
              <w:right w:w="57" w:type="dxa"/>
            </w:tcMar>
          </w:tcPr>
          <w:p w14:paraId="55F3593B" w14:textId="77777777" w:rsidR="00C87BF2" w:rsidRPr="006246CA" w:rsidRDefault="00C87BF2" w:rsidP="00E74BDA">
            <w:pPr>
              <w:tabs>
                <w:tab w:val="left" w:pos="7290"/>
              </w:tabs>
              <w:jc w:val="right"/>
              <w:rPr>
                <w:sz w:val="20"/>
                <w:szCs w:val="18"/>
              </w:rPr>
            </w:pPr>
            <w:r>
              <w:rPr>
                <w:sz w:val="20"/>
              </w:rPr>
              <w:t>0</w:t>
            </w:r>
          </w:p>
        </w:tc>
        <w:tc>
          <w:tcPr>
            <w:tcW w:w="1025" w:type="dxa"/>
            <w:shd w:val="clear" w:color="auto" w:fill="auto"/>
            <w:tcMar>
              <w:top w:w="28" w:type="dxa"/>
              <w:left w:w="57" w:type="dxa"/>
              <w:bottom w:w="28" w:type="dxa"/>
              <w:right w:w="57" w:type="dxa"/>
            </w:tcMar>
          </w:tcPr>
          <w:p w14:paraId="73B30632" w14:textId="77777777" w:rsidR="00C87BF2" w:rsidRPr="006246CA" w:rsidRDefault="00C87BF2" w:rsidP="00E74BDA">
            <w:pPr>
              <w:tabs>
                <w:tab w:val="left" w:pos="7290"/>
              </w:tabs>
              <w:jc w:val="right"/>
              <w:rPr>
                <w:sz w:val="20"/>
                <w:szCs w:val="18"/>
              </w:rPr>
            </w:pPr>
            <w:r>
              <w:rPr>
                <w:color w:val="000000"/>
                <w:sz w:val="20"/>
              </w:rPr>
              <w:t>9 890 431</w:t>
            </w:r>
          </w:p>
        </w:tc>
        <w:tc>
          <w:tcPr>
            <w:tcW w:w="1025" w:type="dxa"/>
            <w:shd w:val="clear" w:color="auto" w:fill="auto"/>
            <w:tcMar>
              <w:top w:w="28" w:type="dxa"/>
              <w:left w:w="57" w:type="dxa"/>
              <w:bottom w:w="28" w:type="dxa"/>
              <w:right w:w="57" w:type="dxa"/>
            </w:tcMar>
          </w:tcPr>
          <w:p w14:paraId="36019D3B" w14:textId="77777777" w:rsidR="00C87BF2" w:rsidRPr="006246CA" w:rsidRDefault="00C87BF2" w:rsidP="00E74BDA">
            <w:pPr>
              <w:tabs>
                <w:tab w:val="left" w:pos="7290"/>
              </w:tabs>
              <w:jc w:val="right"/>
              <w:rPr>
                <w:sz w:val="20"/>
                <w:szCs w:val="18"/>
              </w:rPr>
            </w:pPr>
            <w:r>
              <w:rPr>
                <w:sz w:val="20"/>
              </w:rPr>
              <w:t>5 000 000</w:t>
            </w:r>
          </w:p>
        </w:tc>
        <w:tc>
          <w:tcPr>
            <w:tcW w:w="1026" w:type="dxa"/>
            <w:tcMar>
              <w:top w:w="28" w:type="dxa"/>
              <w:left w:w="57" w:type="dxa"/>
              <w:bottom w:w="28" w:type="dxa"/>
              <w:right w:w="57" w:type="dxa"/>
            </w:tcMar>
          </w:tcPr>
          <w:p w14:paraId="76F9BE04" w14:textId="77777777" w:rsidR="00C87BF2" w:rsidRPr="006246CA" w:rsidRDefault="00C87BF2" w:rsidP="00E74BDA">
            <w:pPr>
              <w:tabs>
                <w:tab w:val="left" w:pos="7290"/>
              </w:tabs>
              <w:jc w:val="right"/>
              <w:rPr>
                <w:sz w:val="20"/>
                <w:szCs w:val="18"/>
              </w:rPr>
            </w:pPr>
            <w:r>
              <w:rPr>
                <w:sz w:val="20"/>
              </w:rPr>
              <w:t>2 000 000</w:t>
            </w:r>
          </w:p>
        </w:tc>
        <w:tc>
          <w:tcPr>
            <w:tcW w:w="1025" w:type="dxa"/>
            <w:shd w:val="clear" w:color="auto" w:fill="auto"/>
            <w:tcMar>
              <w:top w:w="28" w:type="dxa"/>
              <w:left w:w="57" w:type="dxa"/>
              <w:bottom w:w="28" w:type="dxa"/>
              <w:right w:w="57" w:type="dxa"/>
            </w:tcMar>
          </w:tcPr>
          <w:p w14:paraId="65FB9AA2" w14:textId="77777777" w:rsidR="00C87BF2" w:rsidRPr="006246CA" w:rsidRDefault="00C87BF2" w:rsidP="00E74BDA">
            <w:pPr>
              <w:tabs>
                <w:tab w:val="left" w:pos="7290"/>
              </w:tabs>
              <w:jc w:val="right"/>
              <w:rPr>
                <w:sz w:val="20"/>
                <w:szCs w:val="18"/>
              </w:rPr>
            </w:pPr>
            <w:r>
              <w:rPr>
                <w:sz w:val="20"/>
              </w:rPr>
              <w:t>3 000 000</w:t>
            </w:r>
          </w:p>
        </w:tc>
        <w:tc>
          <w:tcPr>
            <w:tcW w:w="1025" w:type="dxa"/>
            <w:shd w:val="clear" w:color="auto" w:fill="auto"/>
            <w:tcMar>
              <w:top w:w="28" w:type="dxa"/>
              <w:left w:w="57" w:type="dxa"/>
              <w:bottom w:w="28" w:type="dxa"/>
              <w:right w:w="57" w:type="dxa"/>
            </w:tcMar>
          </w:tcPr>
          <w:p w14:paraId="00682A5F" w14:textId="77777777" w:rsidR="00C87BF2" w:rsidRPr="006246CA" w:rsidRDefault="00C87BF2" w:rsidP="00E74BDA">
            <w:pPr>
              <w:tabs>
                <w:tab w:val="left" w:pos="7290"/>
              </w:tabs>
              <w:jc w:val="right"/>
              <w:rPr>
                <w:sz w:val="20"/>
                <w:szCs w:val="18"/>
              </w:rPr>
            </w:pPr>
            <w:r>
              <w:rPr>
                <w:sz w:val="20"/>
              </w:rPr>
              <w:t>0</w:t>
            </w:r>
          </w:p>
        </w:tc>
        <w:tc>
          <w:tcPr>
            <w:tcW w:w="1025" w:type="dxa"/>
            <w:shd w:val="clear" w:color="auto" w:fill="auto"/>
            <w:tcMar>
              <w:top w:w="28" w:type="dxa"/>
              <w:left w:w="57" w:type="dxa"/>
              <w:bottom w:w="28" w:type="dxa"/>
              <w:right w:w="57" w:type="dxa"/>
            </w:tcMar>
          </w:tcPr>
          <w:p w14:paraId="372E391B" w14:textId="77777777" w:rsidR="00C87BF2" w:rsidRPr="006246CA" w:rsidRDefault="00C87BF2" w:rsidP="00E74BDA">
            <w:pPr>
              <w:tabs>
                <w:tab w:val="left" w:pos="7290"/>
              </w:tabs>
              <w:jc w:val="right"/>
              <w:rPr>
                <w:sz w:val="20"/>
                <w:szCs w:val="18"/>
              </w:rPr>
            </w:pPr>
            <w:r>
              <w:rPr>
                <w:sz w:val="20"/>
              </w:rPr>
              <w:t>0</w:t>
            </w:r>
          </w:p>
        </w:tc>
        <w:tc>
          <w:tcPr>
            <w:tcW w:w="1025" w:type="dxa"/>
            <w:shd w:val="clear" w:color="auto" w:fill="auto"/>
            <w:tcMar>
              <w:top w:w="28" w:type="dxa"/>
              <w:left w:w="57" w:type="dxa"/>
              <w:bottom w:w="28" w:type="dxa"/>
              <w:right w:w="57" w:type="dxa"/>
            </w:tcMar>
          </w:tcPr>
          <w:p w14:paraId="03519C4D" w14:textId="77777777" w:rsidR="00C87BF2" w:rsidRPr="006246CA" w:rsidRDefault="00C87BF2" w:rsidP="00E74BDA">
            <w:pPr>
              <w:tabs>
                <w:tab w:val="left" w:pos="7290"/>
              </w:tabs>
              <w:jc w:val="right"/>
              <w:rPr>
                <w:sz w:val="20"/>
                <w:szCs w:val="18"/>
              </w:rPr>
            </w:pPr>
            <w:r>
              <w:rPr>
                <w:sz w:val="20"/>
              </w:rPr>
              <w:t>0</w:t>
            </w:r>
          </w:p>
        </w:tc>
        <w:tc>
          <w:tcPr>
            <w:tcW w:w="1026" w:type="dxa"/>
            <w:shd w:val="clear" w:color="auto" w:fill="auto"/>
            <w:tcMar>
              <w:top w:w="28" w:type="dxa"/>
              <w:left w:w="57" w:type="dxa"/>
              <w:bottom w:w="28" w:type="dxa"/>
              <w:right w:w="57" w:type="dxa"/>
            </w:tcMar>
          </w:tcPr>
          <w:p w14:paraId="6CE5EF84" w14:textId="77777777" w:rsidR="00C87BF2" w:rsidRPr="006246CA" w:rsidRDefault="00C87BF2" w:rsidP="00E74BDA">
            <w:pPr>
              <w:tabs>
                <w:tab w:val="left" w:pos="7290"/>
              </w:tabs>
              <w:jc w:val="right"/>
              <w:rPr>
                <w:sz w:val="20"/>
                <w:szCs w:val="18"/>
              </w:rPr>
            </w:pPr>
            <w:r>
              <w:rPr>
                <w:sz w:val="20"/>
              </w:rPr>
              <w:t>36 405 298</w:t>
            </w:r>
          </w:p>
        </w:tc>
      </w:tr>
      <w:tr w:rsidR="00C87BF2" w:rsidRPr="006246CA" w14:paraId="5489660B" w14:textId="77777777" w:rsidTr="00791AAC">
        <w:trPr>
          <w:trHeight w:val="20"/>
          <w:jc w:val="center"/>
        </w:trPr>
        <w:tc>
          <w:tcPr>
            <w:tcW w:w="2411" w:type="dxa"/>
            <w:gridSpan w:val="2"/>
            <w:vMerge/>
            <w:shd w:val="clear" w:color="auto" w:fill="auto"/>
            <w:tcMar>
              <w:top w:w="28" w:type="dxa"/>
              <w:bottom w:w="28" w:type="dxa"/>
            </w:tcMar>
          </w:tcPr>
          <w:p w14:paraId="63C75750" w14:textId="77777777" w:rsidR="00C87BF2" w:rsidRPr="006246CA" w:rsidRDefault="00C87BF2" w:rsidP="00E74BDA">
            <w:pPr>
              <w:tabs>
                <w:tab w:val="left" w:pos="7290"/>
              </w:tabs>
              <w:jc w:val="left"/>
              <w:rPr>
                <w:sz w:val="20"/>
                <w:szCs w:val="18"/>
              </w:rPr>
            </w:pPr>
          </w:p>
        </w:tc>
        <w:tc>
          <w:tcPr>
            <w:tcW w:w="992" w:type="dxa"/>
            <w:shd w:val="clear" w:color="auto" w:fill="auto"/>
            <w:tcMar>
              <w:top w:w="28" w:type="dxa"/>
              <w:bottom w:w="28" w:type="dxa"/>
            </w:tcMar>
          </w:tcPr>
          <w:p w14:paraId="716D7B91" w14:textId="77777777" w:rsidR="00C87BF2" w:rsidRPr="006246CA" w:rsidRDefault="00C87BF2" w:rsidP="00E74BDA">
            <w:pPr>
              <w:tabs>
                <w:tab w:val="left" w:pos="7290"/>
              </w:tabs>
              <w:jc w:val="left"/>
              <w:rPr>
                <w:sz w:val="20"/>
                <w:szCs w:val="18"/>
              </w:rPr>
            </w:pPr>
            <w:r>
              <w:rPr>
                <w:sz w:val="20"/>
              </w:rPr>
              <w:t>Coûts d’appui</w:t>
            </w:r>
          </w:p>
        </w:tc>
        <w:tc>
          <w:tcPr>
            <w:tcW w:w="1025" w:type="dxa"/>
            <w:shd w:val="clear" w:color="auto" w:fill="auto"/>
            <w:tcMar>
              <w:top w:w="28" w:type="dxa"/>
              <w:left w:w="57" w:type="dxa"/>
              <w:bottom w:w="28" w:type="dxa"/>
              <w:right w:w="57" w:type="dxa"/>
            </w:tcMar>
          </w:tcPr>
          <w:p w14:paraId="102A4BE9" w14:textId="77777777" w:rsidR="00C87BF2" w:rsidRPr="006246CA" w:rsidRDefault="00C87BF2" w:rsidP="00E74BDA">
            <w:pPr>
              <w:tabs>
                <w:tab w:val="left" w:pos="7290"/>
              </w:tabs>
              <w:jc w:val="right"/>
              <w:rPr>
                <w:sz w:val="20"/>
                <w:szCs w:val="18"/>
              </w:rPr>
            </w:pPr>
            <w:r>
              <w:rPr>
                <w:color w:val="000000"/>
                <w:sz w:val="20"/>
              </w:rPr>
              <w:t>526 041</w:t>
            </w:r>
          </w:p>
        </w:tc>
        <w:tc>
          <w:tcPr>
            <w:tcW w:w="1025" w:type="dxa"/>
            <w:shd w:val="clear" w:color="auto" w:fill="auto"/>
            <w:tcMar>
              <w:top w:w="28" w:type="dxa"/>
              <w:left w:w="57" w:type="dxa"/>
              <w:bottom w:w="28" w:type="dxa"/>
              <w:right w:w="57" w:type="dxa"/>
            </w:tcMar>
          </w:tcPr>
          <w:p w14:paraId="41AEE237" w14:textId="77777777" w:rsidR="00C87BF2" w:rsidRPr="006246CA" w:rsidRDefault="00C87BF2" w:rsidP="00E74BDA">
            <w:pPr>
              <w:tabs>
                <w:tab w:val="left" w:pos="7290"/>
              </w:tabs>
              <w:jc w:val="right"/>
              <w:rPr>
                <w:sz w:val="20"/>
                <w:szCs w:val="18"/>
              </w:rPr>
            </w:pPr>
            <w:r>
              <w:rPr>
                <w:sz w:val="20"/>
              </w:rPr>
              <w:t>599 497</w:t>
            </w:r>
          </w:p>
        </w:tc>
        <w:tc>
          <w:tcPr>
            <w:tcW w:w="1025" w:type="dxa"/>
            <w:shd w:val="clear" w:color="auto" w:fill="auto"/>
            <w:tcMar>
              <w:top w:w="28" w:type="dxa"/>
              <w:left w:w="57" w:type="dxa"/>
              <w:bottom w:w="28" w:type="dxa"/>
              <w:right w:w="57" w:type="dxa"/>
            </w:tcMar>
          </w:tcPr>
          <w:p w14:paraId="6D293723" w14:textId="77777777" w:rsidR="00C87BF2" w:rsidRPr="006246CA" w:rsidRDefault="00C87BF2" w:rsidP="00E74BDA">
            <w:pPr>
              <w:tabs>
                <w:tab w:val="left" w:pos="7290"/>
              </w:tabs>
              <w:jc w:val="right"/>
              <w:rPr>
                <w:sz w:val="20"/>
                <w:szCs w:val="18"/>
              </w:rPr>
            </w:pPr>
            <w:r>
              <w:rPr>
                <w:sz w:val="20"/>
              </w:rPr>
              <w:t>0</w:t>
            </w:r>
          </w:p>
        </w:tc>
        <w:tc>
          <w:tcPr>
            <w:tcW w:w="1025" w:type="dxa"/>
            <w:shd w:val="clear" w:color="auto" w:fill="auto"/>
            <w:tcMar>
              <w:top w:w="28" w:type="dxa"/>
              <w:left w:w="57" w:type="dxa"/>
              <w:bottom w:w="28" w:type="dxa"/>
              <w:right w:w="57" w:type="dxa"/>
            </w:tcMar>
          </w:tcPr>
          <w:p w14:paraId="61352DC7" w14:textId="77777777" w:rsidR="00C87BF2" w:rsidRPr="006246CA" w:rsidRDefault="00C87BF2" w:rsidP="00E74BDA">
            <w:pPr>
              <w:tabs>
                <w:tab w:val="left" w:pos="7290"/>
              </w:tabs>
              <w:jc w:val="right"/>
              <w:rPr>
                <w:sz w:val="20"/>
                <w:szCs w:val="18"/>
              </w:rPr>
            </w:pPr>
            <w:r>
              <w:rPr>
                <w:color w:val="000000"/>
                <w:sz w:val="20"/>
              </w:rPr>
              <w:t>692 330</w:t>
            </w:r>
          </w:p>
        </w:tc>
        <w:tc>
          <w:tcPr>
            <w:tcW w:w="1025" w:type="dxa"/>
            <w:shd w:val="clear" w:color="auto" w:fill="auto"/>
            <w:tcMar>
              <w:top w:w="28" w:type="dxa"/>
              <w:left w:w="57" w:type="dxa"/>
              <w:bottom w:w="28" w:type="dxa"/>
              <w:right w:w="57" w:type="dxa"/>
            </w:tcMar>
          </w:tcPr>
          <w:p w14:paraId="502A1311" w14:textId="77777777" w:rsidR="00C87BF2" w:rsidRPr="006246CA" w:rsidRDefault="00C87BF2" w:rsidP="00E74BDA">
            <w:pPr>
              <w:tabs>
                <w:tab w:val="left" w:pos="7290"/>
              </w:tabs>
              <w:jc w:val="right"/>
              <w:rPr>
                <w:sz w:val="20"/>
                <w:szCs w:val="18"/>
              </w:rPr>
            </w:pPr>
            <w:r>
              <w:rPr>
                <w:sz w:val="20"/>
              </w:rPr>
              <w:t>381 535</w:t>
            </w:r>
          </w:p>
        </w:tc>
        <w:tc>
          <w:tcPr>
            <w:tcW w:w="1026" w:type="dxa"/>
            <w:tcBorders>
              <w:bottom w:val="single" w:sz="4" w:space="0" w:color="auto"/>
            </w:tcBorders>
            <w:tcMar>
              <w:top w:w="28" w:type="dxa"/>
              <w:left w:w="57" w:type="dxa"/>
              <w:bottom w:w="28" w:type="dxa"/>
              <w:right w:w="57" w:type="dxa"/>
            </w:tcMar>
          </w:tcPr>
          <w:p w14:paraId="792A62F7" w14:textId="77777777" w:rsidR="00C87BF2" w:rsidRPr="006246CA" w:rsidRDefault="00C87BF2" w:rsidP="00E74BDA">
            <w:pPr>
              <w:tabs>
                <w:tab w:val="left" w:pos="7290"/>
              </w:tabs>
              <w:jc w:val="right"/>
              <w:rPr>
                <w:sz w:val="20"/>
                <w:szCs w:val="18"/>
              </w:rPr>
            </w:pPr>
            <w:r>
              <w:rPr>
                <w:sz w:val="20"/>
              </w:rPr>
              <w:t>140 000</w:t>
            </w:r>
          </w:p>
        </w:tc>
        <w:tc>
          <w:tcPr>
            <w:tcW w:w="1025" w:type="dxa"/>
            <w:shd w:val="clear" w:color="auto" w:fill="auto"/>
            <w:tcMar>
              <w:top w:w="28" w:type="dxa"/>
              <w:left w:w="57" w:type="dxa"/>
              <w:bottom w:w="28" w:type="dxa"/>
              <w:right w:w="57" w:type="dxa"/>
            </w:tcMar>
          </w:tcPr>
          <w:p w14:paraId="6A239E3B" w14:textId="77777777" w:rsidR="00C87BF2" w:rsidRPr="006246CA" w:rsidRDefault="00C87BF2" w:rsidP="00E74BDA">
            <w:pPr>
              <w:tabs>
                <w:tab w:val="left" w:pos="7290"/>
              </w:tabs>
              <w:jc w:val="right"/>
              <w:rPr>
                <w:sz w:val="20"/>
                <w:szCs w:val="18"/>
              </w:rPr>
            </w:pPr>
            <w:r>
              <w:rPr>
                <w:sz w:val="20"/>
              </w:rPr>
              <w:t>210 000</w:t>
            </w:r>
          </w:p>
        </w:tc>
        <w:tc>
          <w:tcPr>
            <w:tcW w:w="1025" w:type="dxa"/>
            <w:shd w:val="clear" w:color="auto" w:fill="auto"/>
            <w:tcMar>
              <w:top w:w="28" w:type="dxa"/>
              <w:left w:w="57" w:type="dxa"/>
              <w:bottom w:w="28" w:type="dxa"/>
              <w:right w:w="57" w:type="dxa"/>
            </w:tcMar>
          </w:tcPr>
          <w:p w14:paraId="737A2B0D" w14:textId="77777777" w:rsidR="00C87BF2" w:rsidRPr="006246CA" w:rsidRDefault="00C87BF2" w:rsidP="00E74BDA">
            <w:pPr>
              <w:tabs>
                <w:tab w:val="left" w:pos="7290"/>
              </w:tabs>
              <w:jc w:val="right"/>
              <w:rPr>
                <w:sz w:val="20"/>
                <w:szCs w:val="18"/>
              </w:rPr>
            </w:pPr>
            <w:r>
              <w:rPr>
                <w:sz w:val="20"/>
              </w:rPr>
              <w:t>0</w:t>
            </w:r>
          </w:p>
        </w:tc>
        <w:tc>
          <w:tcPr>
            <w:tcW w:w="1025" w:type="dxa"/>
            <w:shd w:val="clear" w:color="auto" w:fill="auto"/>
            <w:tcMar>
              <w:top w:w="28" w:type="dxa"/>
              <w:left w:w="57" w:type="dxa"/>
              <w:bottom w:w="28" w:type="dxa"/>
              <w:right w:w="57" w:type="dxa"/>
            </w:tcMar>
          </w:tcPr>
          <w:p w14:paraId="30D287F6" w14:textId="77777777" w:rsidR="00C87BF2" w:rsidRPr="006246CA" w:rsidRDefault="00C87BF2" w:rsidP="00E74BDA">
            <w:pPr>
              <w:tabs>
                <w:tab w:val="left" w:pos="7290"/>
              </w:tabs>
              <w:jc w:val="right"/>
              <w:rPr>
                <w:sz w:val="20"/>
                <w:szCs w:val="18"/>
              </w:rPr>
            </w:pPr>
            <w:r>
              <w:rPr>
                <w:sz w:val="20"/>
              </w:rPr>
              <w:t>0</w:t>
            </w:r>
          </w:p>
        </w:tc>
        <w:tc>
          <w:tcPr>
            <w:tcW w:w="1025" w:type="dxa"/>
            <w:shd w:val="clear" w:color="auto" w:fill="auto"/>
            <w:tcMar>
              <w:top w:w="28" w:type="dxa"/>
              <w:left w:w="57" w:type="dxa"/>
              <w:bottom w:w="28" w:type="dxa"/>
              <w:right w:w="57" w:type="dxa"/>
            </w:tcMar>
          </w:tcPr>
          <w:p w14:paraId="17B6B41F" w14:textId="77777777" w:rsidR="00C87BF2" w:rsidRPr="006246CA" w:rsidRDefault="00C87BF2" w:rsidP="00E74BDA">
            <w:pPr>
              <w:tabs>
                <w:tab w:val="left" w:pos="7290"/>
              </w:tabs>
              <w:jc w:val="right"/>
              <w:rPr>
                <w:sz w:val="20"/>
                <w:szCs w:val="18"/>
              </w:rPr>
            </w:pPr>
            <w:r>
              <w:rPr>
                <w:sz w:val="20"/>
              </w:rPr>
              <w:t>0</w:t>
            </w:r>
          </w:p>
        </w:tc>
        <w:tc>
          <w:tcPr>
            <w:tcW w:w="1026" w:type="dxa"/>
            <w:shd w:val="clear" w:color="auto" w:fill="auto"/>
            <w:tcMar>
              <w:top w:w="28" w:type="dxa"/>
              <w:left w:w="57" w:type="dxa"/>
              <w:bottom w:w="28" w:type="dxa"/>
              <w:right w:w="57" w:type="dxa"/>
            </w:tcMar>
          </w:tcPr>
          <w:p w14:paraId="5728D53D" w14:textId="77777777" w:rsidR="00C87BF2" w:rsidRPr="006246CA" w:rsidRDefault="00C87BF2" w:rsidP="00E74BDA">
            <w:pPr>
              <w:tabs>
                <w:tab w:val="left" w:pos="7290"/>
              </w:tabs>
              <w:jc w:val="right"/>
              <w:rPr>
                <w:sz w:val="20"/>
                <w:szCs w:val="18"/>
              </w:rPr>
            </w:pPr>
            <w:r>
              <w:rPr>
                <w:sz w:val="20"/>
              </w:rPr>
              <w:t>2 549 403</w:t>
            </w:r>
          </w:p>
        </w:tc>
      </w:tr>
      <w:tr w:rsidR="00C87BF2" w:rsidRPr="006246CA" w14:paraId="04F4FDA0" w14:textId="77777777" w:rsidTr="00791AAC">
        <w:trPr>
          <w:trHeight w:val="397"/>
          <w:jc w:val="center"/>
        </w:trPr>
        <w:tc>
          <w:tcPr>
            <w:tcW w:w="2411" w:type="dxa"/>
            <w:gridSpan w:val="2"/>
            <w:vMerge w:val="restart"/>
            <w:shd w:val="clear" w:color="auto" w:fill="auto"/>
            <w:tcMar>
              <w:top w:w="28" w:type="dxa"/>
              <w:bottom w:w="28" w:type="dxa"/>
            </w:tcMar>
          </w:tcPr>
          <w:p w14:paraId="361C8884" w14:textId="77777777" w:rsidR="00C87BF2" w:rsidRPr="006246CA" w:rsidRDefault="00C87BF2" w:rsidP="00E74BDA">
            <w:pPr>
              <w:tabs>
                <w:tab w:val="left" w:pos="7290"/>
              </w:tabs>
              <w:jc w:val="left"/>
              <w:rPr>
                <w:sz w:val="20"/>
                <w:szCs w:val="18"/>
              </w:rPr>
            </w:pPr>
            <w:r>
              <w:rPr>
                <w:sz w:val="20"/>
              </w:rPr>
              <w:t>Somme totale recommandée aux fins d’approbation à la présente réunion ($ US)</w:t>
            </w:r>
          </w:p>
        </w:tc>
        <w:tc>
          <w:tcPr>
            <w:tcW w:w="992" w:type="dxa"/>
            <w:shd w:val="clear" w:color="auto" w:fill="auto"/>
            <w:tcMar>
              <w:top w:w="28" w:type="dxa"/>
              <w:bottom w:w="28" w:type="dxa"/>
            </w:tcMar>
          </w:tcPr>
          <w:p w14:paraId="7FAE0598" w14:textId="77777777" w:rsidR="00C87BF2" w:rsidRPr="006246CA" w:rsidRDefault="00C87BF2" w:rsidP="00E74BDA">
            <w:pPr>
              <w:tabs>
                <w:tab w:val="left" w:pos="7290"/>
              </w:tabs>
              <w:jc w:val="left"/>
              <w:rPr>
                <w:sz w:val="20"/>
                <w:szCs w:val="18"/>
              </w:rPr>
            </w:pPr>
            <w:r>
              <w:rPr>
                <w:sz w:val="20"/>
              </w:rPr>
              <w:t>Coûts de projet</w:t>
            </w:r>
          </w:p>
        </w:tc>
        <w:tc>
          <w:tcPr>
            <w:tcW w:w="1025" w:type="dxa"/>
            <w:shd w:val="clear" w:color="auto" w:fill="auto"/>
            <w:tcMar>
              <w:top w:w="28" w:type="dxa"/>
              <w:left w:w="57" w:type="dxa"/>
              <w:bottom w:w="28" w:type="dxa"/>
              <w:right w:w="57" w:type="dxa"/>
            </w:tcMar>
          </w:tcPr>
          <w:p w14:paraId="521989A9" w14:textId="77777777" w:rsidR="00C87BF2" w:rsidRPr="006246CA" w:rsidRDefault="00C87BF2" w:rsidP="00E74BDA">
            <w:pPr>
              <w:tabs>
                <w:tab w:val="left" w:pos="7290"/>
              </w:tabs>
              <w:jc w:val="right"/>
              <w:rPr>
                <w:sz w:val="20"/>
                <w:szCs w:val="18"/>
              </w:rPr>
            </w:pPr>
          </w:p>
        </w:tc>
        <w:tc>
          <w:tcPr>
            <w:tcW w:w="1025" w:type="dxa"/>
            <w:shd w:val="clear" w:color="auto" w:fill="auto"/>
            <w:tcMar>
              <w:top w:w="28" w:type="dxa"/>
              <w:left w:w="57" w:type="dxa"/>
              <w:bottom w:w="28" w:type="dxa"/>
              <w:right w:w="57" w:type="dxa"/>
            </w:tcMar>
          </w:tcPr>
          <w:p w14:paraId="38C2F289" w14:textId="77777777" w:rsidR="00C87BF2" w:rsidRPr="006246CA" w:rsidRDefault="00C87BF2" w:rsidP="00E74BDA">
            <w:pPr>
              <w:tabs>
                <w:tab w:val="left" w:pos="7290"/>
              </w:tabs>
              <w:jc w:val="right"/>
              <w:rPr>
                <w:sz w:val="20"/>
                <w:szCs w:val="18"/>
              </w:rPr>
            </w:pPr>
          </w:p>
        </w:tc>
        <w:tc>
          <w:tcPr>
            <w:tcW w:w="1025" w:type="dxa"/>
            <w:shd w:val="clear" w:color="auto" w:fill="auto"/>
            <w:tcMar>
              <w:top w:w="28" w:type="dxa"/>
              <w:left w:w="57" w:type="dxa"/>
              <w:bottom w:w="28" w:type="dxa"/>
              <w:right w:w="57" w:type="dxa"/>
            </w:tcMar>
          </w:tcPr>
          <w:p w14:paraId="29DF38F4" w14:textId="77777777" w:rsidR="00C87BF2" w:rsidRPr="006246CA" w:rsidRDefault="00C87BF2" w:rsidP="00E74BDA">
            <w:pPr>
              <w:tabs>
                <w:tab w:val="left" w:pos="7290"/>
              </w:tabs>
              <w:jc w:val="right"/>
              <w:rPr>
                <w:sz w:val="20"/>
                <w:szCs w:val="18"/>
              </w:rPr>
            </w:pPr>
          </w:p>
        </w:tc>
        <w:tc>
          <w:tcPr>
            <w:tcW w:w="1025" w:type="dxa"/>
            <w:shd w:val="clear" w:color="auto" w:fill="auto"/>
            <w:tcMar>
              <w:top w:w="28" w:type="dxa"/>
              <w:left w:w="57" w:type="dxa"/>
              <w:bottom w:w="28" w:type="dxa"/>
              <w:right w:w="57" w:type="dxa"/>
            </w:tcMar>
          </w:tcPr>
          <w:p w14:paraId="7398B18B" w14:textId="77777777" w:rsidR="00C87BF2" w:rsidRPr="006246CA" w:rsidRDefault="00C87BF2" w:rsidP="00E74BDA">
            <w:pPr>
              <w:tabs>
                <w:tab w:val="left" w:pos="7290"/>
              </w:tabs>
              <w:jc w:val="right"/>
              <w:rPr>
                <w:sz w:val="20"/>
                <w:szCs w:val="18"/>
              </w:rPr>
            </w:pPr>
          </w:p>
        </w:tc>
        <w:tc>
          <w:tcPr>
            <w:tcW w:w="1025" w:type="dxa"/>
            <w:shd w:val="clear" w:color="auto" w:fill="auto"/>
            <w:tcMar>
              <w:top w:w="28" w:type="dxa"/>
              <w:left w:w="57" w:type="dxa"/>
              <w:bottom w:w="28" w:type="dxa"/>
              <w:right w:w="57" w:type="dxa"/>
            </w:tcMar>
          </w:tcPr>
          <w:p w14:paraId="43E01795" w14:textId="77777777" w:rsidR="00C87BF2" w:rsidRPr="006246CA" w:rsidRDefault="00C87BF2" w:rsidP="00E74BDA">
            <w:pPr>
              <w:tabs>
                <w:tab w:val="left" w:pos="7290"/>
              </w:tabs>
              <w:jc w:val="right"/>
              <w:rPr>
                <w:sz w:val="20"/>
                <w:szCs w:val="18"/>
              </w:rPr>
            </w:pPr>
          </w:p>
        </w:tc>
        <w:tc>
          <w:tcPr>
            <w:tcW w:w="1026" w:type="dxa"/>
            <w:tcMar>
              <w:top w:w="28" w:type="dxa"/>
              <w:left w:w="57" w:type="dxa"/>
              <w:bottom w:w="28" w:type="dxa"/>
              <w:right w:w="57" w:type="dxa"/>
            </w:tcMar>
          </w:tcPr>
          <w:p w14:paraId="06F59329" w14:textId="77777777" w:rsidR="00C87BF2" w:rsidRPr="006246CA" w:rsidRDefault="00C87BF2" w:rsidP="00E74BDA">
            <w:pPr>
              <w:tabs>
                <w:tab w:val="left" w:pos="7290"/>
              </w:tabs>
              <w:jc w:val="right"/>
              <w:rPr>
                <w:sz w:val="20"/>
                <w:szCs w:val="20"/>
              </w:rPr>
            </w:pPr>
          </w:p>
        </w:tc>
        <w:tc>
          <w:tcPr>
            <w:tcW w:w="1025" w:type="dxa"/>
            <w:shd w:val="clear" w:color="auto" w:fill="auto"/>
            <w:tcMar>
              <w:top w:w="28" w:type="dxa"/>
              <w:left w:w="57" w:type="dxa"/>
              <w:bottom w:w="28" w:type="dxa"/>
              <w:right w:w="57" w:type="dxa"/>
            </w:tcMar>
          </w:tcPr>
          <w:p w14:paraId="161B522E" w14:textId="77777777" w:rsidR="00C87BF2" w:rsidRPr="006246CA" w:rsidRDefault="00C87BF2" w:rsidP="00E74BDA">
            <w:pPr>
              <w:tabs>
                <w:tab w:val="left" w:pos="7290"/>
              </w:tabs>
              <w:jc w:val="right"/>
              <w:rPr>
                <w:sz w:val="20"/>
                <w:szCs w:val="18"/>
              </w:rPr>
            </w:pPr>
          </w:p>
        </w:tc>
        <w:tc>
          <w:tcPr>
            <w:tcW w:w="1025" w:type="dxa"/>
            <w:tcMar>
              <w:top w:w="28" w:type="dxa"/>
              <w:left w:w="57" w:type="dxa"/>
              <w:bottom w:w="28" w:type="dxa"/>
              <w:right w:w="57" w:type="dxa"/>
            </w:tcMar>
          </w:tcPr>
          <w:p w14:paraId="312C70B9" w14:textId="77777777" w:rsidR="00C87BF2" w:rsidRPr="006246CA" w:rsidRDefault="00C87BF2" w:rsidP="00E74BDA">
            <w:pPr>
              <w:tabs>
                <w:tab w:val="left" w:pos="7290"/>
              </w:tabs>
              <w:jc w:val="right"/>
              <w:rPr>
                <w:sz w:val="20"/>
                <w:szCs w:val="18"/>
              </w:rPr>
            </w:pPr>
            <w:r>
              <w:rPr>
                <w:sz w:val="20"/>
              </w:rPr>
              <w:t>1 000 000</w:t>
            </w:r>
          </w:p>
        </w:tc>
        <w:tc>
          <w:tcPr>
            <w:tcW w:w="1025" w:type="dxa"/>
            <w:tcMar>
              <w:top w:w="28" w:type="dxa"/>
              <w:left w:w="57" w:type="dxa"/>
              <w:bottom w:w="28" w:type="dxa"/>
              <w:right w:w="57" w:type="dxa"/>
            </w:tcMar>
          </w:tcPr>
          <w:p w14:paraId="10ED4406" w14:textId="77777777" w:rsidR="00C87BF2" w:rsidRPr="006246CA" w:rsidRDefault="00C87BF2" w:rsidP="00E74BDA">
            <w:pPr>
              <w:tabs>
                <w:tab w:val="left" w:pos="7290"/>
              </w:tabs>
              <w:jc w:val="right"/>
              <w:rPr>
                <w:sz w:val="20"/>
                <w:szCs w:val="18"/>
              </w:rPr>
            </w:pPr>
          </w:p>
        </w:tc>
        <w:tc>
          <w:tcPr>
            <w:tcW w:w="1025" w:type="dxa"/>
            <w:tcMar>
              <w:top w:w="28" w:type="dxa"/>
              <w:left w:w="57" w:type="dxa"/>
              <w:bottom w:w="28" w:type="dxa"/>
              <w:right w:w="57" w:type="dxa"/>
            </w:tcMar>
          </w:tcPr>
          <w:p w14:paraId="79575359" w14:textId="77777777" w:rsidR="00C87BF2" w:rsidRPr="006246CA" w:rsidRDefault="00C87BF2" w:rsidP="00E74BDA">
            <w:pPr>
              <w:tabs>
                <w:tab w:val="left" w:pos="7290"/>
              </w:tabs>
              <w:jc w:val="right"/>
              <w:rPr>
                <w:sz w:val="20"/>
                <w:szCs w:val="18"/>
              </w:rPr>
            </w:pPr>
          </w:p>
        </w:tc>
        <w:tc>
          <w:tcPr>
            <w:tcW w:w="1026" w:type="dxa"/>
            <w:shd w:val="clear" w:color="auto" w:fill="auto"/>
            <w:tcMar>
              <w:top w:w="28" w:type="dxa"/>
              <w:left w:w="57" w:type="dxa"/>
              <w:bottom w:w="28" w:type="dxa"/>
              <w:right w:w="57" w:type="dxa"/>
            </w:tcMar>
          </w:tcPr>
          <w:p w14:paraId="26256DE0" w14:textId="77777777" w:rsidR="00C87BF2" w:rsidRPr="006246CA" w:rsidRDefault="00C87BF2" w:rsidP="00E74BDA">
            <w:pPr>
              <w:tabs>
                <w:tab w:val="left" w:pos="7290"/>
              </w:tabs>
              <w:jc w:val="right"/>
              <w:rPr>
                <w:sz w:val="20"/>
                <w:szCs w:val="18"/>
              </w:rPr>
            </w:pPr>
            <w:r>
              <w:rPr>
                <w:sz w:val="20"/>
              </w:rPr>
              <w:t>1 000 000</w:t>
            </w:r>
          </w:p>
        </w:tc>
      </w:tr>
      <w:tr w:rsidR="00C87BF2" w:rsidRPr="006246CA" w14:paraId="636972CD" w14:textId="77777777" w:rsidTr="00791AAC">
        <w:trPr>
          <w:trHeight w:val="43"/>
          <w:jc w:val="center"/>
        </w:trPr>
        <w:tc>
          <w:tcPr>
            <w:tcW w:w="2411" w:type="dxa"/>
            <w:gridSpan w:val="2"/>
            <w:vMerge/>
            <w:tcBorders>
              <w:bottom w:val="single" w:sz="4" w:space="0" w:color="auto"/>
            </w:tcBorders>
            <w:shd w:val="clear" w:color="auto" w:fill="auto"/>
            <w:tcMar>
              <w:top w:w="28" w:type="dxa"/>
              <w:bottom w:w="28" w:type="dxa"/>
            </w:tcMar>
          </w:tcPr>
          <w:p w14:paraId="45B28F08" w14:textId="77777777" w:rsidR="00C87BF2" w:rsidRPr="006246CA" w:rsidRDefault="00C87BF2" w:rsidP="00E74BDA">
            <w:pPr>
              <w:tabs>
                <w:tab w:val="left" w:pos="7290"/>
              </w:tabs>
              <w:jc w:val="left"/>
              <w:rPr>
                <w:sz w:val="20"/>
                <w:szCs w:val="16"/>
              </w:rPr>
            </w:pPr>
          </w:p>
        </w:tc>
        <w:tc>
          <w:tcPr>
            <w:tcW w:w="992" w:type="dxa"/>
            <w:tcBorders>
              <w:bottom w:val="single" w:sz="4" w:space="0" w:color="auto"/>
            </w:tcBorders>
            <w:shd w:val="clear" w:color="auto" w:fill="auto"/>
            <w:tcMar>
              <w:top w:w="28" w:type="dxa"/>
              <w:bottom w:w="28" w:type="dxa"/>
            </w:tcMar>
          </w:tcPr>
          <w:p w14:paraId="6E2610AD" w14:textId="77777777" w:rsidR="00C87BF2" w:rsidRPr="006246CA" w:rsidRDefault="00C87BF2" w:rsidP="00E74BDA">
            <w:pPr>
              <w:tabs>
                <w:tab w:val="left" w:pos="7290"/>
              </w:tabs>
              <w:jc w:val="left"/>
              <w:rPr>
                <w:sz w:val="20"/>
                <w:szCs w:val="18"/>
              </w:rPr>
            </w:pPr>
            <w:r>
              <w:rPr>
                <w:sz w:val="20"/>
              </w:rPr>
              <w:t>Coûts d’appui</w:t>
            </w:r>
          </w:p>
        </w:tc>
        <w:tc>
          <w:tcPr>
            <w:tcW w:w="1025" w:type="dxa"/>
            <w:tcBorders>
              <w:bottom w:val="single" w:sz="4" w:space="0" w:color="auto"/>
            </w:tcBorders>
            <w:shd w:val="clear" w:color="auto" w:fill="auto"/>
            <w:tcMar>
              <w:top w:w="28" w:type="dxa"/>
              <w:left w:w="57" w:type="dxa"/>
              <w:bottom w:w="28" w:type="dxa"/>
              <w:right w:w="57" w:type="dxa"/>
            </w:tcMar>
          </w:tcPr>
          <w:p w14:paraId="455AB6D5" w14:textId="77777777" w:rsidR="00C87BF2" w:rsidRPr="006246CA" w:rsidRDefault="00C87BF2" w:rsidP="00E74BDA">
            <w:pPr>
              <w:tabs>
                <w:tab w:val="left" w:pos="7290"/>
              </w:tabs>
              <w:jc w:val="right"/>
              <w:rPr>
                <w:sz w:val="20"/>
                <w:szCs w:val="16"/>
              </w:rPr>
            </w:pPr>
          </w:p>
        </w:tc>
        <w:tc>
          <w:tcPr>
            <w:tcW w:w="1025" w:type="dxa"/>
            <w:tcBorders>
              <w:bottom w:val="single" w:sz="4" w:space="0" w:color="auto"/>
            </w:tcBorders>
            <w:shd w:val="clear" w:color="auto" w:fill="auto"/>
            <w:tcMar>
              <w:top w:w="28" w:type="dxa"/>
              <w:left w:w="57" w:type="dxa"/>
              <w:bottom w:w="28" w:type="dxa"/>
              <w:right w:w="57" w:type="dxa"/>
            </w:tcMar>
          </w:tcPr>
          <w:p w14:paraId="4424D821" w14:textId="77777777" w:rsidR="00C87BF2" w:rsidRPr="006246CA" w:rsidRDefault="00C87BF2" w:rsidP="00E74BDA">
            <w:pPr>
              <w:tabs>
                <w:tab w:val="left" w:pos="7290"/>
              </w:tabs>
              <w:jc w:val="right"/>
              <w:rPr>
                <w:sz w:val="20"/>
                <w:szCs w:val="16"/>
              </w:rPr>
            </w:pPr>
          </w:p>
        </w:tc>
        <w:tc>
          <w:tcPr>
            <w:tcW w:w="1025" w:type="dxa"/>
            <w:tcBorders>
              <w:bottom w:val="single" w:sz="4" w:space="0" w:color="auto"/>
            </w:tcBorders>
            <w:shd w:val="clear" w:color="auto" w:fill="auto"/>
            <w:tcMar>
              <w:top w:w="28" w:type="dxa"/>
              <w:left w:w="57" w:type="dxa"/>
              <w:bottom w:w="28" w:type="dxa"/>
              <w:right w:w="57" w:type="dxa"/>
            </w:tcMar>
          </w:tcPr>
          <w:p w14:paraId="54844028" w14:textId="77777777" w:rsidR="00C87BF2" w:rsidRPr="006246CA" w:rsidRDefault="00C87BF2" w:rsidP="00E74BDA">
            <w:pPr>
              <w:tabs>
                <w:tab w:val="left" w:pos="7290"/>
              </w:tabs>
              <w:jc w:val="right"/>
              <w:rPr>
                <w:sz w:val="20"/>
                <w:szCs w:val="16"/>
              </w:rPr>
            </w:pPr>
          </w:p>
        </w:tc>
        <w:tc>
          <w:tcPr>
            <w:tcW w:w="1025" w:type="dxa"/>
            <w:tcBorders>
              <w:bottom w:val="single" w:sz="4" w:space="0" w:color="auto"/>
            </w:tcBorders>
            <w:shd w:val="clear" w:color="auto" w:fill="auto"/>
            <w:tcMar>
              <w:top w:w="28" w:type="dxa"/>
              <w:left w:w="57" w:type="dxa"/>
              <w:bottom w:w="28" w:type="dxa"/>
              <w:right w:w="57" w:type="dxa"/>
            </w:tcMar>
          </w:tcPr>
          <w:p w14:paraId="709E1406" w14:textId="77777777" w:rsidR="00C87BF2" w:rsidRPr="006246CA" w:rsidRDefault="00C87BF2" w:rsidP="00E74BDA">
            <w:pPr>
              <w:tabs>
                <w:tab w:val="left" w:pos="7290"/>
              </w:tabs>
              <w:jc w:val="right"/>
              <w:rPr>
                <w:sz w:val="20"/>
                <w:szCs w:val="16"/>
              </w:rPr>
            </w:pPr>
          </w:p>
        </w:tc>
        <w:tc>
          <w:tcPr>
            <w:tcW w:w="1025" w:type="dxa"/>
            <w:tcBorders>
              <w:bottom w:val="single" w:sz="4" w:space="0" w:color="auto"/>
            </w:tcBorders>
            <w:shd w:val="clear" w:color="auto" w:fill="auto"/>
            <w:tcMar>
              <w:top w:w="28" w:type="dxa"/>
              <w:left w:w="57" w:type="dxa"/>
              <w:bottom w:w="28" w:type="dxa"/>
              <w:right w:w="57" w:type="dxa"/>
            </w:tcMar>
          </w:tcPr>
          <w:p w14:paraId="7B730DAE" w14:textId="77777777" w:rsidR="00C87BF2" w:rsidRPr="006246CA" w:rsidRDefault="00C87BF2" w:rsidP="00E74BDA">
            <w:pPr>
              <w:tabs>
                <w:tab w:val="left" w:pos="7290"/>
              </w:tabs>
              <w:jc w:val="right"/>
              <w:rPr>
                <w:sz w:val="20"/>
                <w:szCs w:val="16"/>
              </w:rPr>
            </w:pPr>
          </w:p>
        </w:tc>
        <w:tc>
          <w:tcPr>
            <w:tcW w:w="1026" w:type="dxa"/>
            <w:tcBorders>
              <w:bottom w:val="single" w:sz="4" w:space="0" w:color="auto"/>
            </w:tcBorders>
            <w:tcMar>
              <w:top w:w="28" w:type="dxa"/>
              <w:left w:w="57" w:type="dxa"/>
              <w:bottom w:w="28" w:type="dxa"/>
              <w:right w:w="57" w:type="dxa"/>
            </w:tcMar>
          </w:tcPr>
          <w:p w14:paraId="07E0D4CF" w14:textId="77777777" w:rsidR="00C87BF2" w:rsidRPr="006246CA" w:rsidRDefault="00C87BF2" w:rsidP="00E74BDA">
            <w:pPr>
              <w:tabs>
                <w:tab w:val="left" w:pos="7290"/>
              </w:tabs>
              <w:jc w:val="right"/>
              <w:rPr>
                <w:sz w:val="20"/>
                <w:szCs w:val="20"/>
              </w:rPr>
            </w:pPr>
          </w:p>
        </w:tc>
        <w:tc>
          <w:tcPr>
            <w:tcW w:w="1025" w:type="dxa"/>
            <w:shd w:val="clear" w:color="auto" w:fill="auto"/>
            <w:tcMar>
              <w:top w:w="28" w:type="dxa"/>
              <w:left w:w="57" w:type="dxa"/>
              <w:bottom w:w="28" w:type="dxa"/>
              <w:right w:w="57" w:type="dxa"/>
            </w:tcMar>
          </w:tcPr>
          <w:p w14:paraId="5750C1C5" w14:textId="77777777" w:rsidR="00C87BF2" w:rsidRPr="006246CA" w:rsidRDefault="00C87BF2" w:rsidP="00E74BDA">
            <w:pPr>
              <w:tabs>
                <w:tab w:val="left" w:pos="7290"/>
              </w:tabs>
              <w:jc w:val="right"/>
              <w:rPr>
                <w:sz w:val="20"/>
                <w:szCs w:val="16"/>
              </w:rPr>
            </w:pPr>
          </w:p>
        </w:tc>
        <w:tc>
          <w:tcPr>
            <w:tcW w:w="1025" w:type="dxa"/>
            <w:tcBorders>
              <w:bottom w:val="single" w:sz="4" w:space="0" w:color="auto"/>
            </w:tcBorders>
            <w:tcMar>
              <w:top w:w="28" w:type="dxa"/>
              <w:left w:w="57" w:type="dxa"/>
              <w:bottom w:w="28" w:type="dxa"/>
              <w:right w:w="57" w:type="dxa"/>
            </w:tcMar>
          </w:tcPr>
          <w:p w14:paraId="502681BA" w14:textId="77777777" w:rsidR="00C87BF2" w:rsidRPr="006246CA" w:rsidRDefault="00C87BF2" w:rsidP="00E74BDA">
            <w:pPr>
              <w:tabs>
                <w:tab w:val="left" w:pos="7290"/>
              </w:tabs>
              <w:jc w:val="right"/>
              <w:rPr>
                <w:sz w:val="20"/>
                <w:szCs w:val="16"/>
              </w:rPr>
            </w:pPr>
            <w:r>
              <w:rPr>
                <w:sz w:val="20"/>
              </w:rPr>
              <w:t>70 000</w:t>
            </w:r>
          </w:p>
        </w:tc>
        <w:tc>
          <w:tcPr>
            <w:tcW w:w="1025" w:type="dxa"/>
            <w:tcBorders>
              <w:bottom w:val="single" w:sz="4" w:space="0" w:color="auto"/>
            </w:tcBorders>
            <w:tcMar>
              <w:top w:w="28" w:type="dxa"/>
              <w:left w:w="57" w:type="dxa"/>
              <w:bottom w:w="28" w:type="dxa"/>
              <w:right w:w="57" w:type="dxa"/>
            </w:tcMar>
          </w:tcPr>
          <w:p w14:paraId="704B8A45" w14:textId="77777777" w:rsidR="00C87BF2" w:rsidRPr="006246CA" w:rsidRDefault="00C87BF2" w:rsidP="00E74BDA">
            <w:pPr>
              <w:tabs>
                <w:tab w:val="left" w:pos="7290"/>
              </w:tabs>
              <w:jc w:val="right"/>
              <w:rPr>
                <w:sz w:val="20"/>
                <w:szCs w:val="16"/>
              </w:rPr>
            </w:pPr>
          </w:p>
        </w:tc>
        <w:tc>
          <w:tcPr>
            <w:tcW w:w="1025" w:type="dxa"/>
            <w:tcBorders>
              <w:bottom w:val="single" w:sz="4" w:space="0" w:color="auto"/>
            </w:tcBorders>
            <w:tcMar>
              <w:top w:w="28" w:type="dxa"/>
              <w:left w:w="57" w:type="dxa"/>
              <w:bottom w:w="28" w:type="dxa"/>
              <w:right w:w="57" w:type="dxa"/>
            </w:tcMar>
          </w:tcPr>
          <w:p w14:paraId="1D0460C5" w14:textId="77777777" w:rsidR="00C87BF2" w:rsidRPr="006246CA" w:rsidRDefault="00C87BF2" w:rsidP="00E74BDA">
            <w:pPr>
              <w:tabs>
                <w:tab w:val="left" w:pos="7290"/>
              </w:tabs>
              <w:jc w:val="right"/>
              <w:rPr>
                <w:sz w:val="20"/>
                <w:szCs w:val="16"/>
              </w:rPr>
            </w:pPr>
          </w:p>
        </w:tc>
        <w:tc>
          <w:tcPr>
            <w:tcW w:w="1026" w:type="dxa"/>
            <w:shd w:val="clear" w:color="auto" w:fill="auto"/>
            <w:tcMar>
              <w:top w:w="28" w:type="dxa"/>
              <w:left w:w="57" w:type="dxa"/>
              <w:bottom w:w="28" w:type="dxa"/>
              <w:right w:w="57" w:type="dxa"/>
            </w:tcMar>
          </w:tcPr>
          <w:p w14:paraId="4C012807" w14:textId="77777777" w:rsidR="00C87BF2" w:rsidRPr="006246CA" w:rsidRDefault="00C87BF2" w:rsidP="00E74BDA">
            <w:pPr>
              <w:tabs>
                <w:tab w:val="left" w:pos="7290"/>
              </w:tabs>
              <w:jc w:val="right"/>
              <w:rPr>
                <w:sz w:val="20"/>
                <w:szCs w:val="16"/>
              </w:rPr>
            </w:pPr>
            <w:r>
              <w:rPr>
                <w:sz w:val="20"/>
              </w:rPr>
              <w:t>70 000</w:t>
            </w:r>
          </w:p>
        </w:tc>
      </w:tr>
    </w:tbl>
    <w:p w14:paraId="5F660FA4" w14:textId="77777777" w:rsidR="00C87BF2" w:rsidRPr="006246CA" w:rsidRDefault="00C87BF2" w:rsidP="00C87BF2">
      <w:pPr>
        <w:tabs>
          <w:tab w:val="left" w:pos="7290"/>
        </w:tabs>
        <w:spacing w:before="60"/>
        <w:jc w:val="left"/>
        <w:rPr>
          <w:sz w:val="18"/>
          <w:szCs w:val="18"/>
        </w:rPr>
      </w:pPr>
      <w:r>
        <w:rPr>
          <w:sz w:val="18"/>
        </w:rPr>
        <w:t>* La troisième tranche (2018) a été soumise aux 82</w:t>
      </w:r>
      <w:r>
        <w:rPr>
          <w:sz w:val="18"/>
          <w:vertAlign w:val="superscript"/>
        </w:rPr>
        <w:t>e</w:t>
      </w:r>
      <w:r>
        <w:rPr>
          <w:sz w:val="18"/>
        </w:rPr>
        <w:t>, 83</w:t>
      </w:r>
      <w:r>
        <w:rPr>
          <w:sz w:val="18"/>
          <w:vertAlign w:val="superscript"/>
        </w:rPr>
        <w:t>e</w:t>
      </w:r>
      <w:r>
        <w:rPr>
          <w:sz w:val="18"/>
        </w:rPr>
        <w:t> et 84</w:t>
      </w:r>
      <w:r>
        <w:rPr>
          <w:sz w:val="18"/>
          <w:vertAlign w:val="superscript"/>
        </w:rPr>
        <w:t>e</w:t>
      </w:r>
      <w:r>
        <w:rPr>
          <w:sz w:val="18"/>
        </w:rPr>
        <w:t> réunions et reportée aux fins d’examen à la 85</w:t>
      </w:r>
      <w:r>
        <w:rPr>
          <w:sz w:val="18"/>
          <w:vertAlign w:val="superscript"/>
        </w:rPr>
        <w:t>e</w:t>
      </w:r>
      <w:r>
        <w:rPr>
          <w:sz w:val="18"/>
        </w:rPr>
        <w:t> réunion (décisions 82/71 b), 83/55 et 84/69 a)),</w:t>
      </w:r>
    </w:p>
    <w:p w14:paraId="6972F95E" w14:textId="77777777" w:rsidR="00C87BF2" w:rsidRPr="006246CA" w:rsidRDefault="00C87BF2" w:rsidP="00C87BF2">
      <w:pPr>
        <w:tabs>
          <w:tab w:val="left" w:pos="7290"/>
        </w:tabs>
        <w:spacing w:after="240"/>
        <w:rPr>
          <w:sz w:val="18"/>
          <w:szCs w:val="18"/>
        </w:rPr>
      </w:pPr>
      <w:r>
        <w:rPr>
          <w:sz w:val="18"/>
        </w:rPr>
        <w:t>** La valeur ajustée totale de la phase II du PGEH pour le plan du secteur des mousses de PSX et le niveau de financement des tranches entre 2020 et 2026 ont été approuvés à la 86</w:t>
      </w:r>
      <w:r>
        <w:rPr>
          <w:sz w:val="18"/>
          <w:vertAlign w:val="superscript"/>
        </w:rPr>
        <w:t>e</w:t>
      </w:r>
      <w:r>
        <w:rPr>
          <w:sz w:val="18"/>
        </w:rPr>
        <w:t> réunion (décision 86/34).</w:t>
      </w:r>
    </w:p>
    <w:tbl>
      <w:tblPr>
        <w:tblStyle w:val="TableGrid20"/>
        <w:tblW w:w="14215" w:type="dxa"/>
        <w:tblInd w:w="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11215"/>
      </w:tblGrid>
      <w:tr w:rsidR="00C87BF2" w:rsidRPr="006246CA" w14:paraId="6B34895C" w14:textId="77777777" w:rsidTr="00E74BDA">
        <w:trPr>
          <w:trHeight w:val="240"/>
        </w:trPr>
        <w:tc>
          <w:tcPr>
            <w:tcW w:w="3000" w:type="dxa"/>
            <w:shd w:val="clear" w:color="auto" w:fill="auto"/>
          </w:tcPr>
          <w:p w14:paraId="7AD56F79" w14:textId="77777777" w:rsidR="00C87BF2" w:rsidRPr="006246CA" w:rsidRDefault="00C87BF2" w:rsidP="000C4D40">
            <w:pPr>
              <w:tabs>
                <w:tab w:val="left" w:pos="7290"/>
              </w:tabs>
              <w:jc w:val="left"/>
              <w:rPr>
                <w:b/>
                <w:sz w:val="20"/>
                <w:szCs w:val="18"/>
              </w:rPr>
            </w:pPr>
            <w:r>
              <w:rPr>
                <w:b/>
                <w:sz w:val="20"/>
              </w:rPr>
              <w:t>Recommandation du secrétariat :</w:t>
            </w:r>
          </w:p>
        </w:tc>
        <w:tc>
          <w:tcPr>
            <w:tcW w:w="11215" w:type="dxa"/>
            <w:shd w:val="clear" w:color="auto" w:fill="auto"/>
          </w:tcPr>
          <w:p w14:paraId="69227D79" w14:textId="77777777" w:rsidR="00C87BF2" w:rsidRPr="006246CA" w:rsidRDefault="00C87BF2" w:rsidP="00E74BDA">
            <w:pPr>
              <w:tabs>
                <w:tab w:val="left" w:pos="7290"/>
              </w:tabs>
              <w:jc w:val="center"/>
              <w:rPr>
                <w:sz w:val="20"/>
                <w:szCs w:val="18"/>
              </w:rPr>
            </w:pPr>
            <w:r>
              <w:rPr>
                <w:sz w:val="20"/>
              </w:rPr>
              <w:t>À examiner individuellement</w:t>
            </w:r>
          </w:p>
        </w:tc>
      </w:tr>
    </w:tbl>
    <w:p w14:paraId="598678AB" w14:textId="77777777" w:rsidR="00C87BF2" w:rsidRPr="006246CA" w:rsidRDefault="00C87BF2" w:rsidP="00C87BF2">
      <w:pPr>
        <w:tabs>
          <w:tab w:val="left" w:pos="7290"/>
        </w:tabs>
        <w:rPr>
          <w:sz w:val="18"/>
          <w:szCs w:val="18"/>
        </w:rPr>
      </w:pPr>
    </w:p>
    <w:p w14:paraId="16D027D8" w14:textId="77777777" w:rsidR="00C87BF2" w:rsidRPr="006246CA" w:rsidRDefault="00C87BF2" w:rsidP="00C87BF2">
      <w:pPr>
        <w:tabs>
          <w:tab w:val="left" w:pos="7290"/>
        </w:tabs>
        <w:rPr>
          <w:sz w:val="18"/>
          <w:szCs w:val="18"/>
        </w:rPr>
        <w:sectPr w:rsidR="00C87BF2" w:rsidRPr="006246CA" w:rsidSect="00C87BF2">
          <w:headerReference w:type="even" r:id="rId24"/>
          <w:headerReference w:type="default" r:id="rId25"/>
          <w:footerReference w:type="even" r:id="rId26"/>
          <w:footerReference w:type="default" r:id="rId27"/>
          <w:headerReference w:type="first" r:id="rId28"/>
          <w:footerReference w:type="first" r:id="rId29"/>
          <w:pgSz w:w="15840" w:h="12240" w:orient="landscape" w:code="1"/>
          <w:pgMar w:top="1440" w:right="720" w:bottom="1440" w:left="864" w:header="720" w:footer="475" w:gutter="0"/>
          <w:cols w:space="720"/>
          <w:docGrid w:linePitch="299"/>
        </w:sectPr>
      </w:pPr>
    </w:p>
    <w:p w14:paraId="4A953647" w14:textId="77777777" w:rsidR="00C87BF2" w:rsidRPr="006246CA" w:rsidRDefault="00C87BF2" w:rsidP="00C87BF2">
      <w:pPr>
        <w:widowControl w:val="0"/>
        <w:spacing w:after="240"/>
        <w:jc w:val="center"/>
        <w:rPr>
          <w:b/>
        </w:rPr>
      </w:pPr>
      <w:r>
        <w:rPr>
          <w:b/>
        </w:rPr>
        <w:lastRenderedPageBreak/>
        <w:t>DESCRIPTION DU PROJET</w:t>
      </w:r>
    </w:p>
    <w:p w14:paraId="59500D18" w14:textId="74405AF1" w:rsidR="00C87BF2" w:rsidRPr="006246CA" w:rsidRDefault="00C87BF2" w:rsidP="00435DA9">
      <w:pPr>
        <w:pStyle w:val="Heading1"/>
        <w:widowControl w:val="0"/>
      </w:pPr>
      <w:r>
        <w:t>Au nom du Gouvernement de la Chine, l’ONUDI a présenté, en sa qualité d’agence d’exécution principale, une demande de financement pour la septième tranche du plan du secteur des mousses de polystyrène extrudé (PSX) de la phase II du plan de gestion de l’élimination des HCFC (PGEH), pour un montant de 1 000 000 $ US, plus des coûts d’appui à l’agence de 70 000 $ US, pour l’ONUDI seulement</w:t>
      </w:r>
      <w:r w:rsidRPr="006246CA">
        <w:rPr>
          <w:vertAlign w:val="superscript"/>
        </w:rPr>
        <w:footnoteReference w:id="11"/>
      </w:r>
      <w:r>
        <w:t>. Cette demande comprend un rapport périodique sur la mise en œuvre de la sixième tranche du plan du secteur des mousses de PSX, le plan de mise en œuvre de la tranche pour 2025 et un rapport de vérification conformément au sous-paragraphe 5 c) de l’Accord conclu entre le Gouvernement de la Chine et le Comité exécutif.</w:t>
      </w:r>
    </w:p>
    <w:p w14:paraId="6F13409C" w14:textId="5CB84F06" w:rsidR="00C87BF2" w:rsidRPr="006246CA" w:rsidRDefault="00C87BF2" w:rsidP="00C87BF2">
      <w:pPr>
        <w:numPr>
          <w:ilvl w:val="0"/>
          <w:numId w:val="1"/>
        </w:numPr>
        <w:spacing w:after="240"/>
        <w:outlineLvl w:val="0"/>
      </w:pPr>
      <w:r>
        <w:t>Cette demande s’appuie sur le plan d’action révisé pour le secteur des mousses de PSX pour la période de 2021 à 2026, pour un montant total de 18 534 654 $ US, plus des coûts d’appui à l’agence, approuvé par le Comité exécutif à la 86</w:t>
      </w:r>
      <w:r>
        <w:rPr>
          <w:vertAlign w:val="superscript"/>
        </w:rPr>
        <w:t>e</w:t>
      </w:r>
      <w:r>
        <w:t> réunion. La valeur du financement total ajusté approuvé en principe pour la phase II du plan du secteur des mousses de PSX est de 44 939 952 $ US, plus des coûts d’appui à l’agence (décisions 86/34 et 86/38).</w:t>
      </w:r>
    </w:p>
    <w:p w14:paraId="50A29A48" w14:textId="3C0AADE4" w:rsidR="00C87BF2" w:rsidRPr="006246CA" w:rsidRDefault="00C87BF2" w:rsidP="00C87BF2">
      <w:pPr>
        <w:numPr>
          <w:ilvl w:val="0"/>
          <w:numId w:val="1"/>
        </w:numPr>
        <w:spacing w:after="240"/>
        <w:outlineLvl w:val="0"/>
      </w:pPr>
      <w:r>
        <w:t>La phase II du plan du secteur des mousses de PSX comprend quatre groupes d’activités : les interventions politiques et réglementaires, un volet investissement pour aider les entreprises à se reconvertir, l’assistance technique pour renforcer la capacité technique du secteur et promouvoir l’adoption de solutions de remplacement à faible potentiel de réchauffement de la planète (PRP), et la gestion de projet. Le plan initial proposait d’aider 124 entreprises à éliminer 1 265 tonnes PAO de HCFC, tandis que la consommation de HCFC restante de 1 021 tonnes PAO serait éliminée par des entreprises non assistées ; le plan révisé approuvé en 2020 vise à aider directement 21 entreprises en vue d’éliminer 466,32 tonnes PAO de HCFC, tandis que la consommation restante de 930,68 tonnes PAO (sur la base de l’objectif de 2020 de 1 397 tonnes PAO) sera progressivement éliminée par les entreprises non assistées.</w:t>
      </w:r>
    </w:p>
    <w:p w14:paraId="09058E82" w14:textId="15E08DFF" w:rsidR="00C87BF2" w:rsidRPr="006246CA" w:rsidRDefault="00C87BF2" w:rsidP="00C87BF2">
      <w:pPr>
        <w:spacing w:after="240"/>
        <w:outlineLvl w:val="0"/>
        <w:rPr>
          <w:u w:val="single"/>
        </w:rPr>
      </w:pPr>
      <w:r>
        <w:rPr>
          <w:u w:val="single"/>
        </w:rPr>
        <w:t>Rapport périodique portant sur la mise en œuvre de la sixième tranche de la phase II du plan du secteur des mousses de PSX</w:t>
      </w:r>
    </w:p>
    <w:p w14:paraId="3538B63E" w14:textId="77777777" w:rsidR="00C87BF2" w:rsidRPr="006246CA" w:rsidRDefault="00C87BF2" w:rsidP="00C87BF2">
      <w:pPr>
        <w:spacing w:after="240"/>
        <w:outlineLvl w:val="0"/>
        <w:rPr>
          <w:i/>
        </w:rPr>
      </w:pPr>
      <w:r>
        <w:rPr>
          <w:i/>
        </w:rPr>
        <w:t>Activités d’investissement</w:t>
      </w:r>
    </w:p>
    <w:p w14:paraId="5BB43805" w14:textId="123BD650" w:rsidR="00C87BF2" w:rsidRPr="00527E84" w:rsidRDefault="00C87BF2" w:rsidP="00C87BF2">
      <w:pPr>
        <w:numPr>
          <w:ilvl w:val="0"/>
          <w:numId w:val="1"/>
        </w:numPr>
        <w:spacing w:after="120"/>
        <w:outlineLvl w:val="0"/>
      </w:pPr>
      <w:r>
        <w:t>Le contrat passé entre le Centre de coopération environnementale extérieure (CCEE) et l’ONUDI pour la mise en œuvre de la phase II du plan du secteur des mousses de PSX a été signé en septembre 2017. Onze entreprises ont déjà achevé des reconversions au dioxyde de carbone (CO</w:t>
      </w:r>
      <w:r>
        <w:rPr>
          <w:vertAlign w:val="subscript"/>
        </w:rPr>
        <w:t>2</w:t>
      </w:r>
      <w:r>
        <w:t xml:space="preserve">) avec d’autres agents de gonflage à faible potentiel de réchauffement de la planète (PRP), éliminant 4 604 tm ou 259,48 tonnes PAO de HCFC. </w:t>
      </w:r>
      <w:bookmarkStart w:id="6" w:name="_Hlk181778127"/>
      <w:r>
        <w:t>Trois entreprises de plus, pour une consommation de 1 129 tm (62,11 tonnes PAO) de HCFC, ont achevé des essais de production avec de l’équipement neuf installé, et les sept entreprises restantes sont à différentes phases de la mise en œuvre, tel que résumé dans le tableau 1. On s’attend à ce que toutes les reconversions en cours soient achevées d’ici la fin 2025</w:t>
      </w:r>
      <w:bookmarkEnd w:id="6"/>
      <w:r>
        <w:t>.</w:t>
      </w:r>
    </w:p>
    <w:p w14:paraId="2BD60D4E" w14:textId="2C6FFBBA" w:rsidR="00C87BF2" w:rsidRDefault="00C87BF2" w:rsidP="00C87BF2">
      <w:pPr>
        <w:widowControl w:val="0"/>
        <w:spacing w:before="120"/>
        <w:rPr>
          <w:b/>
        </w:rPr>
      </w:pPr>
      <w:r>
        <w:rPr>
          <w:b/>
        </w:rPr>
        <w:t>Tableau 1. État d’avancement dans les entreprises de fabrication de mousses de PSX sélectionnées pour des reconversions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863"/>
        <w:gridCol w:w="1338"/>
        <w:gridCol w:w="1383"/>
        <w:gridCol w:w="1383"/>
        <w:gridCol w:w="1383"/>
      </w:tblGrid>
      <w:tr w:rsidR="00C87BF2" w:rsidRPr="005939F3" w14:paraId="537A7E03" w14:textId="77777777" w:rsidTr="00E74BDA">
        <w:trPr>
          <w:trHeight w:val="158"/>
          <w:tblHeader/>
        </w:trPr>
        <w:tc>
          <w:tcPr>
            <w:tcW w:w="2090" w:type="pct"/>
            <w:vMerge w:val="restart"/>
            <w:shd w:val="clear" w:color="auto" w:fill="FFFFFF"/>
            <w:tcMar>
              <w:top w:w="0" w:type="dxa"/>
              <w:left w:w="108" w:type="dxa"/>
              <w:bottom w:w="0" w:type="dxa"/>
              <w:right w:w="108" w:type="dxa"/>
            </w:tcMar>
            <w:vAlign w:val="center"/>
            <w:hideMark/>
          </w:tcPr>
          <w:p w14:paraId="4DC93BFB" w14:textId="77777777" w:rsidR="00C87BF2" w:rsidRPr="005939F3" w:rsidRDefault="00C87BF2" w:rsidP="00E74BDA">
            <w:pPr>
              <w:jc w:val="center"/>
              <w:rPr>
                <w:rFonts w:ascii="SimSun" w:hAnsi="SimSun" w:cs="SimSun"/>
                <w:bCs/>
                <w:sz w:val="20"/>
                <w:szCs w:val="20"/>
              </w:rPr>
            </w:pPr>
            <w:r>
              <w:rPr>
                <w:b/>
                <w:sz w:val="20"/>
              </w:rPr>
              <w:t>État de la mise en œuvre</w:t>
            </w:r>
          </w:p>
        </w:tc>
        <w:tc>
          <w:tcPr>
            <w:tcW w:w="621" w:type="pct"/>
            <w:vMerge w:val="restart"/>
            <w:shd w:val="clear" w:color="auto" w:fill="FFFFFF"/>
            <w:tcMar>
              <w:top w:w="0" w:type="dxa"/>
              <w:left w:w="108" w:type="dxa"/>
              <w:bottom w:w="0" w:type="dxa"/>
              <w:right w:w="108" w:type="dxa"/>
            </w:tcMar>
            <w:vAlign w:val="center"/>
            <w:hideMark/>
          </w:tcPr>
          <w:p w14:paraId="3C0EF36F" w14:textId="77777777" w:rsidR="00C87BF2" w:rsidRPr="005939F3" w:rsidRDefault="00C87BF2" w:rsidP="00E74BDA">
            <w:pPr>
              <w:jc w:val="center"/>
              <w:rPr>
                <w:rFonts w:ascii="SimSun" w:hAnsi="SimSun" w:cs="SimSun"/>
                <w:bCs/>
                <w:sz w:val="20"/>
                <w:szCs w:val="20"/>
              </w:rPr>
            </w:pPr>
            <w:r>
              <w:rPr>
                <w:b/>
                <w:sz w:val="20"/>
              </w:rPr>
              <w:t>Nombre d’entreprises</w:t>
            </w:r>
          </w:p>
        </w:tc>
        <w:tc>
          <w:tcPr>
            <w:tcW w:w="1526" w:type="pct"/>
            <w:gridSpan w:val="2"/>
            <w:shd w:val="clear" w:color="auto" w:fill="FFFFFF"/>
            <w:tcMar>
              <w:top w:w="0" w:type="dxa"/>
              <w:left w:w="108" w:type="dxa"/>
              <w:bottom w:w="0" w:type="dxa"/>
              <w:right w:w="108" w:type="dxa"/>
            </w:tcMar>
            <w:vAlign w:val="center"/>
            <w:hideMark/>
          </w:tcPr>
          <w:p w14:paraId="249DCEB4" w14:textId="77777777" w:rsidR="00C87BF2" w:rsidRPr="005939F3" w:rsidRDefault="00C87BF2" w:rsidP="00E74BDA">
            <w:pPr>
              <w:jc w:val="center"/>
              <w:rPr>
                <w:rFonts w:ascii="SimSun" w:hAnsi="SimSun" w:cs="SimSun"/>
                <w:bCs/>
                <w:sz w:val="20"/>
                <w:szCs w:val="20"/>
              </w:rPr>
            </w:pPr>
            <w:r>
              <w:rPr>
                <w:b/>
                <w:sz w:val="20"/>
              </w:rPr>
              <w:t>Consommation de HCFC en 2016*</w:t>
            </w:r>
          </w:p>
        </w:tc>
        <w:tc>
          <w:tcPr>
            <w:tcW w:w="763" w:type="pct"/>
            <w:vMerge w:val="restart"/>
            <w:shd w:val="clear" w:color="auto" w:fill="FFFFFF"/>
            <w:tcMar>
              <w:top w:w="0" w:type="dxa"/>
              <w:left w:w="108" w:type="dxa"/>
              <w:bottom w:w="0" w:type="dxa"/>
              <w:right w:w="108" w:type="dxa"/>
            </w:tcMar>
            <w:vAlign w:val="center"/>
            <w:hideMark/>
          </w:tcPr>
          <w:p w14:paraId="550FA003" w14:textId="77777777" w:rsidR="00C87BF2" w:rsidRPr="005939F3" w:rsidRDefault="00C87BF2" w:rsidP="00E74BDA">
            <w:pPr>
              <w:jc w:val="center"/>
              <w:rPr>
                <w:rFonts w:ascii="SimSun" w:hAnsi="SimSun" w:cs="SimSun"/>
                <w:bCs/>
                <w:sz w:val="20"/>
                <w:szCs w:val="20"/>
              </w:rPr>
            </w:pPr>
            <w:r>
              <w:rPr>
                <w:b/>
                <w:sz w:val="20"/>
              </w:rPr>
              <w:t>Valeur des contrats ($ US)</w:t>
            </w:r>
          </w:p>
        </w:tc>
      </w:tr>
      <w:tr w:rsidR="00C87BF2" w:rsidRPr="005939F3" w14:paraId="296D0E94" w14:textId="77777777" w:rsidTr="00E74BDA">
        <w:trPr>
          <w:trHeight w:val="203"/>
          <w:tblHeader/>
        </w:trPr>
        <w:tc>
          <w:tcPr>
            <w:tcW w:w="0" w:type="auto"/>
            <w:vMerge/>
            <w:shd w:val="clear" w:color="auto" w:fill="FFFFFF"/>
            <w:vAlign w:val="center"/>
            <w:hideMark/>
          </w:tcPr>
          <w:p w14:paraId="1D411AA6" w14:textId="77777777" w:rsidR="00C87BF2" w:rsidRPr="005939F3" w:rsidRDefault="00C87BF2" w:rsidP="00E74BDA">
            <w:pPr>
              <w:jc w:val="left"/>
              <w:rPr>
                <w:rFonts w:ascii="SimSun" w:hAnsi="SimSun" w:cs="SimSun"/>
                <w:bCs/>
                <w:sz w:val="20"/>
                <w:szCs w:val="20"/>
              </w:rPr>
            </w:pPr>
          </w:p>
        </w:tc>
        <w:tc>
          <w:tcPr>
            <w:tcW w:w="0" w:type="auto"/>
            <w:vMerge/>
            <w:shd w:val="clear" w:color="auto" w:fill="FFFFFF"/>
            <w:vAlign w:val="center"/>
            <w:hideMark/>
          </w:tcPr>
          <w:p w14:paraId="65A818CF" w14:textId="77777777" w:rsidR="00C87BF2" w:rsidRPr="005939F3" w:rsidRDefault="00C87BF2" w:rsidP="00E74BDA">
            <w:pPr>
              <w:jc w:val="left"/>
              <w:rPr>
                <w:rFonts w:ascii="SimSun" w:hAnsi="SimSun" w:cs="SimSun"/>
                <w:bCs/>
                <w:sz w:val="20"/>
                <w:szCs w:val="20"/>
              </w:rPr>
            </w:pPr>
          </w:p>
        </w:tc>
        <w:tc>
          <w:tcPr>
            <w:tcW w:w="763" w:type="pct"/>
            <w:shd w:val="clear" w:color="auto" w:fill="FFFFFF"/>
            <w:tcMar>
              <w:top w:w="0" w:type="dxa"/>
              <w:left w:w="108" w:type="dxa"/>
              <w:bottom w:w="0" w:type="dxa"/>
              <w:right w:w="108" w:type="dxa"/>
            </w:tcMar>
            <w:vAlign w:val="center"/>
            <w:hideMark/>
          </w:tcPr>
          <w:p w14:paraId="7CCCBA7A" w14:textId="77777777" w:rsidR="00C87BF2" w:rsidRPr="005939F3" w:rsidRDefault="00C87BF2" w:rsidP="00E74BDA">
            <w:pPr>
              <w:jc w:val="center"/>
              <w:rPr>
                <w:rFonts w:ascii="SimSun" w:hAnsi="SimSun" w:cs="SimSun"/>
                <w:bCs/>
                <w:sz w:val="20"/>
                <w:szCs w:val="20"/>
              </w:rPr>
            </w:pPr>
            <w:proofErr w:type="gramStart"/>
            <w:r>
              <w:rPr>
                <w:b/>
                <w:sz w:val="20"/>
              </w:rPr>
              <w:t>tm</w:t>
            </w:r>
            <w:proofErr w:type="gramEnd"/>
          </w:p>
        </w:tc>
        <w:tc>
          <w:tcPr>
            <w:tcW w:w="763" w:type="pct"/>
            <w:shd w:val="clear" w:color="auto" w:fill="FFFFFF"/>
            <w:tcMar>
              <w:top w:w="0" w:type="dxa"/>
              <w:left w:w="108" w:type="dxa"/>
              <w:bottom w:w="0" w:type="dxa"/>
              <w:right w:w="108" w:type="dxa"/>
            </w:tcMar>
            <w:vAlign w:val="center"/>
            <w:hideMark/>
          </w:tcPr>
          <w:p w14:paraId="551ACF22" w14:textId="77777777" w:rsidR="00C87BF2" w:rsidRPr="005939F3" w:rsidRDefault="00C87BF2" w:rsidP="00E74BDA">
            <w:pPr>
              <w:jc w:val="center"/>
              <w:rPr>
                <w:rFonts w:ascii="SimSun" w:hAnsi="SimSun" w:cs="SimSun"/>
                <w:bCs/>
                <w:sz w:val="20"/>
                <w:szCs w:val="20"/>
              </w:rPr>
            </w:pPr>
            <w:r>
              <w:rPr>
                <w:b/>
                <w:sz w:val="20"/>
              </w:rPr>
              <w:t>Tonnes PAO**</w:t>
            </w:r>
          </w:p>
        </w:tc>
        <w:tc>
          <w:tcPr>
            <w:tcW w:w="0" w:type="auto"/>
            <w:vMerge/>
            <w:shd w:val="clear" w:color="auto" w:fill="FFFFFF"/>
            <w:vAlign w:val="center"/>
            <w:hideMark/>
          </w:tcPr>
          <w:p w14:paraId="00892C17" w14:textId="77777777" w:rsidR="00C87BF2" w:rsidRPr="005939F3" w:rsidRDefault="00C87BF2" w:rsidP="00E74BDA">
            <w:pPr>
              <w:jc w:val="left"/>
              <w:rPr>
                <w:rFonts w:ascii="SimSun" w:hAnsi="SimSun" w:cs="SimSun"/>
                <w:bCs/>
                <w:sz w:val="20"/>
                <w:szCs w:val="20"/>
              </w:rPr>
            </w:pPr>
          </w:p>
        </w:tc>
      </w:tr>
      <w:tr w:rsidR="00C87BF2" w:rsidRPr="005939F3" w14:paraId="5A9A5956" w14:textId="77777777" w:rsidTr="00E74BDA">
        <w:trPr>
          <w:trHeight w:val="153"/>
        </w:trPr>
        <w:tc>
          <w:tcPr>
            <w:tcW w:w="2090" w:type="pct"/>
            <w:shd w:val="clear" w:color="auto" w:fill="FFFFFF"/>
            <w:tcMar>
              <w:top w:w="0" w:type="dxa"/>
              <w:left w:w="108" w:type="dxa"/>
              <w:bottom w:w="0" w:type="dxa"/>
              <w:right w:w="108" w:type="dxa"/>
            </w:tcMar>
            <w:vAlign w:val="center"/>
            <w:hideMark/>
          </w:tcPr>
          <w:p w14:paraId="57D4FB4A" w14:textId="77777777" w:rsidR="00C87BF2" w:rsidRPr="005939F3" w:rsidRDefault="00C87BF2" w:rsidP="00E74BDA">
            <w:pPr>
              <w:rPr>
                <w:rFonts w:ascii="SimSun" w:hAnsi="SimSun" w:cs="SimSun"/>
                <w:bCs/>
                <w:sz w:val="20"/>
                <w:szCs w:val="20"/>
              </w:rPr>
            </w:pPr>
            <w:r>
              <w:rPr>
                <w:sz w:val="20"/>
              </w:rPr>
              <w:t>Projet terminé (acceptation de projet adoptée)</w:t>
            </w:r>
          </w:p>
        </w:tc>
        <w:tc>
          <w:tcPr>
            <w:tcW w:w="621" w:type="pct"/>
            <w:shd w:val="clear" w:color="auto" w:fill="FFFFFF"/>
            <w:tcMar>
              <w:top w:w="0" w:type="dxa"/>
              <w:left w:w="108" w:type="dxa"/>
              <w:bottom w:w="0" w:type="dxa"/>
              <w:right w:w="108" w:type="dxa"/>
            </w:tcMar>
            <w:vAlign w:val="center"/>
            <w:hideMark/>
          </w:tcPr>
          <w:p w14:paraId="20B91BB7" w14:textId="77777777" w:rsidR="00C87BF2" w:rsidRPr="005939F3" w:rsidRDefault="00C87BF2" w:rsidP="00E74BDA">
            <w:pPr>
              <w:jc w:val="center"/>
              <w:rPr>
                <w:rFonts w:ascii="SimSun" w:hAnsi="SimSun" w:cs="SimSun"/>
                <w:bCs/>
                <w:sz w:val="20"/>
                <w:szCs w:val="20"/>
              </w:rPr>
            </w:pPr>
            <w:r>
              <w:rPr>
                <w:sz w:val="20"/>
              </w:rPr>
              <w:t>11</w:t>
            </w:r>
          </w:p>
        </w:tc>
        <w:tc>
          <w:tcPr>
            <w:tcW w:w="763" w:type="pct"/>
            <w:shd w:val="clear" w:color="auto" w:fill="FFFFFF"/>
            <w:tcMar>
              <w:top w:w="0" w:type="dxa"/>
              <w:left w:w="108" w:type="dxa"/>
              <w:bottom w:w="0" w:type="dxa"/>
              <w:right w:w="108" w:type="dxa"/>
            </w:tcMar>
            <w:vAlign w:val="center"/>
            <w:hideMark/>
          </w:tcPr>
          <w:p w14:paraId="786904C2" w14:textId="77777777" w:rsidR="00C87BF2" w:rsidRPr="005939F3" w:rsidRDefault="00C87BF2" w:rsidP="00E74BDA">
            <w:pPr>
              <w:jc w:val="right"/>
              <w:rPr>
                <w:rFonts w:ascii="SimSun" w:hAnsi="SimSun" w:cs="SimSun"/>
                <w:bCs/>
                <w:sz w:val="20"/>
                <w:szCs w:val="20"/>
              </w:rPr>
            </w:pPr>
            <w:r>
              <w:rPr>
                <w:sz w:val="20"/>
              </w:rPr>
              <w:t>4 603,77</w:t>
            </w:r>
          </w:p>
        </w:tc>
        <w:tc>
          <w:tcPr>
            <w:tcW w:w="763" w:type="pct"/>
            <w:shd w:val="clear" w:color="auto" w:fill="FFFFFF"/>
            <w:tcMar>
              <w:top w:w="0" w:type="dxa"/>
              <w:left w:w="108" w:type="dxa"/>
              <w:bottom w:w="0" w:type="dxa"/>
              <w:right w:w="108" w:type="dxa"/>
            </w:tcMar>
            <w:vAlign w:val="center"/>
            <w:hideMark/>
          </w:tcPr>
          <w:p w14:paraId="6FE8790A" w14:textId="77777777" w:rsidR="00C87BF2" w:rsidRPr="005939F3" w:rsidRDefault="00C87BF2" w:rsidP="00E74BDA">
            <w:pPr>
              <w:jc w:val="right"/>
              <w:rPr>
                <w:rFonts w:ascii="SimSun" w:hAnsi="SimSun" w:cs="SimSun"/>
                <w:bCs/>
                <w:sz w:val="20"/>
                <w:szCs w:val="20"/>
              </w:rPr>
            </w:pPr>
            <w:r>
              <w:rPr>
                <w:sz w:val="20"/>
              </w:rPr>
              <w:t>259,48</w:t>
            </w:r>
          </w:p>
        </w:tc>
        <w:tc>
          <w:tcPr>
            <w:tcW w:w="763" w:type="pct"/>
            <w:shd w:val="clear" w:color="auto" w:fill="FFFFFF"/>
            <w:tcMar>
              <w:top w:w="0" w:type="dxa"/>
              <w:left w:w="108" w:type="dxa"/>
              <w:bottom w:w="0" w:type="dxa"/>
              <w:right w:w="108" w:type="dxa"/>
            </w:tcMar>
            <w:vAlign w:val="center"/>
            <w:hideMark/>
          </w:tcPr>
          <w:p w14:paraId="44786A7F" w14:textId="77777777" w:rsidR="00C87BF2" w:rsidRPr="005939F3" w:rsidRDefault="00C87BF2" w:rsidP="00E74BDA">
            <w:pPr>
              <w:jc w:val="right"/>
              <w:rPr>
                <w:rFonts w:ascii="SimSun" w:hAnsi="SimSun" w:cs="SimSun"/>
                <w:bCs/>
                <w:sz w:val="20"/>
                <w:szCs w:val="20"/>
              </w:rPr>
            </w:pPr>
            <w:r>
              <w:rPr>
                <w:sz w:val="20"/>
              </w:rPr>
              <w:t>25 627 068</w:t>
            </w:r>
          </w:p>
        </w:tc>
      </w:tr>
      <w:tr w:rsidR="00C87BF2" w:rsidRPr="005939F3" w14:paraId="5CCDA601" w14:textId="77777777" w:rsidTr="00E74BDA">
        <w:trPr>
          <w:trHeight w:val="56"/>
        </w:trPr>
        <w:tc>
          <w:tcPr>
            <w:tcW w:w="2090" w:type="pct"/>
            <w:shd w:val="clear" w:color="auto" w:fill="FFFFFF"/>
            <w:tcMar>
              <w:top w:w="0" w:type="dxa"/>
              <w:left w:w="108" w:type="dxa"/>
              <w:bottom w:w="0" w:type="dxa"/>
              <w:right w:w="108" w:type="dxa"/>
            </w:tcMar>
            <w:vAlign w:val="center"/>
            <w:hideMark/>
          </w:tcPr>
          <w:p w14:paraId="6E6211DB" w14:textId="77777777" w:rsidR="00C87BF2" w:rsidRPr="005939F3" w:rsidRDefault="00C87BF2" w:rsidP="00E74BDA">
            <w:pPr>
              <w:rPr>
                <w:rFonts w:ascii="SimSun" w:hAnsi="SimSun" w:cs="SimSun"/>
                <w:bCs/>
                <w:sz w:val="20"/>
                <w:szCs w:val="20"/>
              </w:rPr>
            </w:pPr>
            <w:r>
              <w:rPr>
                <w:sz w:val="20"/>
              </w:rPr>
              <w:t>Essais achevés</w:t>
            </w:r>
          </w:p>
        </w:tc>
        <w:tc>
          <w:tcPr>
            <w:tcW w:w="621" w:type="pct"/>
            <w:shd w:val="clear" w:color="auto" w:fill="FFFFFF"/>
            <w:tcMar>
              <w:top w:w="0" w:type="dxa"/>
              <w:left w:w="108" w:type="dxa"/>
              <w:bottom w:w="0" w:type="dxa"/>
              <w:right w:w="108" w:type="dxa"/>
            </w:tcMar>
            <w:vAlign w:val="center"/>
            <w:hideMark/>
          </w:tcPr>
          <w:p w14:paraId="4353E1B0" w14:textId="77777777" w:rsidR="00C87BF2" w:rsidRPr="005939F3" w:rsidRDefault="00C87BF2" w:rsidP="00E74BDA">
            <w:pPr>
              <w:jc w:val="center"/>
              <w:rPr>
                <w:rFonts w:ascii="SimSun" w:hAnsi="SimSun" w:cs="SimSun"/>
                <w:bCs/>
                <w:sz w:val="20"/>
                <w:szCs w:val="20"/>
              </w:rPr>
            </w:pPr>
            <w:r>
              <w:rPr>
                <w:sz w:val="20"/>
              </w:rPr>
              <w:t>3</w:t>
            </w:r>
          </w:p>
        </w:tc>
        <w:tc>
          <w:tcPr>
            <w:tcW w:w="763" w:type="pct"/>
            <w:shd w:val="clear" w:color="auto" w:fill="FFFFFF"/>
            <w:tcMar>
              <w:top w:w="0" w:type="dxa"/>
              <w:left w:w="108" w:type="dxa"/>
              <w:bottom w:w="0" w:type="dxa"/>
              <w:right w:w="108" w:type="dxa"/>
            </w:tcMar>
            <w:vAlign w:val="center"/>
            <w:hideMark/>
          </w:tcPr>
          <w:p w14:paraId="040602C5" w14:textId="77777777" w:rsidR="00C87BF2" w:rsidRPr="005939F3" w:rsidRDefault="00C87BF2" w:rsidP="00E74BDA">
            <w:pPr>
              <w:jc w:val="right"/>
              <w:rPr>
                <w:rFonts w:ascii="SimSun" w:hAnsi="SimSun" w:cs="SimSun"/>
                <w:bCs/>
                <w:sz w:val="20"/>
                <w:szCs w:val="20"/>
              </w:rPr>
            </w:pPr>
            <w:r>
              <w:rPr>
                <w:sz w:val="20"/>
              </w:rPr>
              <w:t>1 129,28</w:t>
            </w:r>
          </w:p>
        </w:tc>
        <w:tc>
          <w:tcPr>
            <w:tcW w:w="763" w:type="pct"/>
            <w:shd w:val="clear" w:color="auto" w:fill="auto"/>
            <w:tcMar>
              <w:top w:w="0" w:type="dxa"/>
              <w:left w:w="108" w:type="dxa"/>
              <w:bottom w:w="0" w:type="dxa"/>
              <w:right w:w="108" w:type="dxa"/>
            </w:tcMar>
            <w:vAlign w:val="center"/>
            <w:hideMark/>
          </w:tcPr>
          <w:p w14:paraId="75A4ED45" w14:textId="77777777" w:rsidR="00C87BF2" w:rsidRPr="005939F3" w:rsidRDefault="00C87BF2" w:rsidP="00E74BDA">
            <w:pPr>
              <w:jc w:val="right"/>
              <w:rPr>
                <w:kern w:val="36"/>
                <w:sz w:val="20"/>
                <w:szCs w:val="20"/>
              </w:rPr>
            </w:pPr>
            <w:r>
              <w:rPr>
                <w:sz w:val="20"/>
              </w:rPr>
              <w:t>62,11</w:t>
            </w:r>
          </w:p>
        </w:tc>
        <w:tc>
          <w:tcPr>
            <w:tcW w:w="763" w:type="pct"/>
            <w:shd w:val="clear" w:color="auto" w:fill="FFFFFF"/>
            <w:tcMar>
              <w:top w:w="0" w:type="dxa"/>
              <w:left w:w="108" w:type="dxa"/>
              <w:bottom w:w="0" w:type="dxa"/>
              <w:right w:w="108" w:type="dxa"/>
            </w:tcMar>
            <w:vAlign w:val="center"/>
            <w:hideMark/>
          </w:tcPr>
          <w:p w14:paraId="532F68A0" w14:textId="77777777" w:rsidR="00C87BF2" w:rsidRPr="005939F3" w:rsidRDefault="00C87BF2" w:rsidP="00E74BDA">
            <w:pPr>
              <w:jc w:val="right"/>
              <w:rPr>
                <w:rFonts w:ascii="SimSun" w:hAnsi="SimSun" w:cs="SimSun"/>
                <w:bCs/>
                <w:sz w:val="20"/>
                <w:szCs w:val="20"/>
              </w:rPr>
            </w:pPr>
            <w:r>
              <w:rPr>
                <w:sz w:val="20"/>
              </w:rPr>
              <w:t>4 478 962</w:t>
            </w:r>
          </w:p>
        </w:tc>
      </w:tr>
      <w:tr w:rsidR="00C87BF2" w:rsidRPr="005939F3" w14:paraId="12CF8811" w14:textId="77777777" w:rsidTr="00E74BDA">
        <w:trPr>
          <w:trHeight w:val="40"/>
        </w:trPr>
        <w:tc>
          <w:tcPr>
            <w:tcW w:w="2090" w:type="pct"/>
            <w:shd w:val="clear" w:color="auto" w:fill="FFFFFF"/>
            <w:tcMar>
              <w:top w:w="0" w:type="dxa"/>
              <w:left w:w="108" w:type="dxa"/>
              <w:bottom w:w="0" w:type="dxa"/>
              <w:right w:w="108" w:type="dxa"/>
            </w:tcMar>
            <w:vAlign w:val="center"/>
            <w:hideMark/>
          </w:tcPr>
          <w:p w14:paraId="58665312" w14:textId="77777777" w:rsidR="00C87BF2" w:rsidRPr="005939F3" w:rsidRDefault="00C87BF2" w:rsidP="00E74BDA">
            <w:pPr>
              <w:rPr>
                <w:rFonts w:ascii="SimSun" w:hAnsi="SimSun" w:cs="SimSun"/>
                <w:bCs/>
                <w:sz w:val="20"/>
                <w:szCs w:val="20"/>
              </w:rPr>
            </w:pPr>
            <w:r>
              <w:rPr>
                <w:sz w:val="20"/>
              </w:rPr>
              <w:t>Équipement reçu</w:t>
            </w:r>
          </w:p>
        </w:tc>
        <w:tc>
          <w:tcPr>
            <w:tcW w:w="621" w:type="pct"/>
            <w:shd w:val="clear" w:color="auto" w:fill="FFFFFF"/>
            <w:tcMar>
              <w:top w:w="0" w:type="dxa"/>
              <w:left w:w="108" w:type="dxa"/>
              <w:bottom w:w="0" w:type="dxa"/>
              <w:right w:w="108" w:type="dxa"/>
            </w:tcMar>
            <w:vAlign w:val="center"/>
            <w:hideMark/>
          </w:tcPr>
          <w:p w14:paraId="688DCA27" w14:textId="77777777" w:rsidR="00C87BF2" w:rsidRPr="005939F3" w:rsidRDefault="00C87BF2" w:rsidP="00E74BDA">
            <w:pPr>
              <w:jc w:val="center"/>
              <w:rPr>
                <w:rFonts w:ascii="SimSun" w:hAnsi="SimSun" w:cs="SimSun"/>
                <w:bCs/>
                <w:sz w:val="20"/>
                <w:szCs w:val="20"/>
              </w:rPr>
            </w:pPr>
            <w:r>
              <w:rPr>
                <w:sz w:val="20"/>
              </w:rPr>
              <w:t>3</w:t>
            </w:r>
          </w:p>
        </w:tc>
        <w:tc>
          <w:tcPr>
            <w:tcW w:w="763" w:type="pct"/>
            <w:shd w:val="clear" w:color="auto" w:fill="FFFFFF"/>
            <w:tcMar>
              <w:top w:w="0" w:type="dxa"/>
              <w:left w:w="108" w:type="dxa"/>
              <w:bottom w:w="0" w:type="dxa"/>
              <w:right w:w="108" w:type="dxa"/>
            </w:tcMar>
            <w:vAlign w:val="center"/>
            <w:hideMark/>
          </w:tcPr>
          <w:p w14:paraId="22913A99" w14:textId="77777777" w:rsidR="00C87BF2" w:rsidRPr="005939F3" w:rsidRDefault="00C87BF2" w:rsidP="00E74BDA">
            <w:pPr>
              <w:jc w:val="right"/>
              <w:rPr>
                <w:rFonts w:ascii="SimSun" w:hAnsi="SimSun" w:cs="SimSun"/>
                <w:bCs/>
                <w:sz w:val="20"/>
                <w:szCs w:val="20"/>
              </w:rPr>
            </w:pPr>
            <w:r>
              <w:rPr>
                <w:sz w:val="20"/>
              </w:rPr>
              <w:t>1 171,68</w:t>
            </w:r>
          </w:p>
        </w:tc>
        <w:tc>
          <w:tcPr>
            <w:tcW w:w="763" w:type="pct"/>
            <w:shd w:val="clear" w:color="auto" w:fill="auto"/>
            <w:tcMar>
              <w:top w:w="0" w:type="dxa"/>
              <w:left w:w="108" w:type="dxa"/>
              <w:bottom w:w="0" w:type="dxa"/>
              <w:right w:w="108" w:type="dxa"/>
            </w:tcMar>
            <w:vAlign w:val="center"/>
            <w:hideMark/>
          </w:tcPr>
          <w:p w14:paraId="3881BFCC" w14:textId="77777777" w:rsidR="00C87BF2" w:rsidRPr="005939F3" w:rsidRDefault="00C87BF2" w:rsidP="00E74BDA">
            <w:pPr>
              <w:jc w:val="right"/>
              <w:rPr>
                <w:kern w:val="36"/>
                <w:sz w:val="20"/>
                <w:szCs w:val="20"/>
              </w:rPr>
            </w:pPr>
            <w:r>
              <w:rPr>
                <w:sz w:val="20"/>
              </w:rPr>
              <w:t>65,93</w:t>
            </w:r>
          </w:p>
        </w:tc>
        <w:tc>
          <w:tcPr>
            <w:tcW w:w="763" w:type="pct"/>
            <w:shd w:val="clear" w:color="auto" w:fill="FFFFFF"/>
            <w:tcMar>
              <w:top w:w="0" w:type="dxa"/>
              <w:left w:w="108" w:type="dxa"/>
              <w:bottom w:w="0" w:type="dxa"/>
              <w:right w:w="108" w:type="dxa"/>
            </w:tcMar>
            <w:vAlign w:val="center"/>
            <w:hideMark/>
          </w:tcPr>
          <w:p w14:paraId="64A7C222" w14:textId="77777777" w:rsidR="00C87BF2" w:rsidRPr="005939F3" w:rsidRDefault="00C87BF2" w:rsidP="00E74BDA">
            <w:pPr>
              <w:jc w:val="right"/>
              <w:rPr>
                <w:rFonts w:ascii="SimSun" w:hAnsi="SimSun" w:cs="SimSun"/>
                <w:bCs/>
                <w:sz w:val="20"/>
                <w:szCs w:val="20"/>
              </w:rPr>
            </w:pPr>
            <w:r>
              <w:rPr>
                <w:sz w:val="20"/>
              </w:rPr>
              <w:t>4 472 430</w:t>
            </w:r>
          </w:p>
        </w:tc>
      </w:tr>
      <w:tr w:rsidR="00C87BF2" w:rsidRPr="005939F3" w14:paraId="2598A27E" w14:textId="77777777" w:rsidTr="00E74BDA">
        <w:trPr>
          <w:trHeight w:val="40"/>
        </w:trPr>
        <w:tc>
          <w:tcPr>
            <w:tcW w:w="2090" w:type="pct"/>
            <w:shd w:val="clear" w:color="auto" w:fill="FFFFFF"/>
            <w:tcMar>
              <w:top w:w="0" w:type="dxa"/>
              <w:left w:w="108" w:type="dxa"/>
              <w:bottom w:w="0" w:type="dxa"/>
              <w:right w:w="108" w:type="dxa"/>
            </w:tcMar>
            <w:vAlign w:val="center"/>
            <w:hideMark/>
          </w:tcPr>
          <w:p w14:paraId="3EA3B55D" w14:textId="77777777" w:rsidR="00C87BF2" w:rsidRPr="005939F3" w:rsidRDefault="00C87BF2" w:rsidP="00E74BDA">
            <w:pPr>
              <w:jc w:val="left"/>
              <w:rPr>
                <w:rFonts w:ascii="SimSun" w:hAnsi="SimSun" w:cs="SimSun"/>
                <w:bCs/>
                <w:sz w:val="20"/>
                <w:szCs w:val="20"/>
              </w:rPr>
            </w:pPr>
            <w:r>
              <w:rPr>
                <w:sz w:val="20"/>
              </w:rPr>
              <w:lastRenderedPageBreak/>
              <w:t>Contrats d’approvisionnement d’équipement signés</w:t>
            </w:r>
          </w:p>
        </w:tc>
        <w:tc>
          <w:tcPr>
            <w:tcW w:w="621" w:type="pct"/>
            <w:shd w:val="clear" w:color="auto" w:fill="FFFFFF"/>
            <w:tcMar>
              <w:top w:w="0" w:type="dxa"/>
              <w:left w:w="108" w:type="dxa"/>
              <w:bottom w:w="0" w:type="dxa"/>
              <w:right w:w="108" w:type="dxa"/>
            </w:tcMar>
            <w:vAlign w:val="center"/>
            <w:hideMark/>
          </w:tcPr>
          <w:p w14:paraId="29718BAD" w14:textId="77777777" w:rsidR="00C87BF2" w:rsidRPr="005939F3" w:rsidRDefault="00C87BF2" w:rsidP="00E74BDA">
            <w:pPr>
              <w:jc w:val="center"/>
              <w:rPr>
                <w:rFonts w:ascii="SimSun" w:hAnsi="SimSun" w:cs="SimSun"/>
                <w:bCs/>
                <w:sz w:val="20"/>
                <w:szCs w:val="20"/>
              </w:rPr>
            </w:pPr>
            <w:r>
              <w:rPr>
                <w:sz w:val="20"/>
              </w:rPr>
              <w:t>3</w:t>
            </w:r>
          </w:p>
        </w:tc>
        <w:tc>
          <w:tcPr>
            <w:tcW w:w="763" w:type="pct"/>
            <w:shd w:val="clear" w:color="auto" w:fill="FFFFFF"/>
            <w:tcMar>
              <w:top w:w="0" w:type="dxa"/>
              <w:left w:w="108" w:type="dxa"/>
              <w:bottom w:w="0" w:type="dxa"/>
              <w:right w:w="108" w:type="dxa"/>
            </w:tcMar>
            <w:vAlign w:val="center"/>
            <w:hideMark/>
          </w:tcPr>
          <w:p w14:paraId="04082BFE" w14:textId="77777777" w:rsidR="00C87BF2" w:rsidRPr="005939F3" w:rsidRDefault="00C87BF2" w:rsidP="00E74BDA">
            <w:pPr>
              <w:jc w:val="right"/>
              <w:rPr>
                <w:rFonts w:ascii="SimSun" w:hAnsi="SimSun" w:cs="SimSun"/>
                <w:bCs/>
                <w:sz w:val="20"/>
                <w:szCs w:val="20"/>
              </w:rPr>
            </w:pPr>
            <w:r>
              <w:rPr>
                <w:sz w:val="20"/>
              </w:rPr>
              <w:t>1 017,30</w:t>
            </w:r>
          </w:p>
        </w:tc>
        <w:tc>
          <w:tcPr>
            <w:tcW w:w="763" w:type="pct"/>
            <w:shd w:val="clear" w:color="auto" w:fill="auto"/>
            <w:tcMar>
              <w:top w:w="0" w:type="dxa"/>
              <w:left w:w="108" w:type="dxa"/>
              <w:bottom w:w="0" w:type="dxa"/>
              <w:right w:w="108" w:type="dxa"/>
            </w:tcMar>
            <w:vAlign w:val="center"/>
            <w:hideMark/>
          </w:tcPr>
          <w:p w14:paraId="488C4EF8" w14:textId="77777777" w:rsidR="00C87BF2" w:rsidRPr="005939F3" w:rsidRDefault="00C87BF2" w:rsidP="00E74BDA">
            <w:pPr>
              <w:jc w:val="right"/>
              <w:rPr>
                <w:kern w:val="36"/>
                <w:sz w:val="20"/>
                <w:szCs w:val="20"/>
              </w:rPr>
            </w:pPr>
            <w:r>
              <w:rPr>
                <w:sz w:val="20"/>
              </w:rPr>
              <w:t>55,95</w:t>
            </w:r>
          </w:p>
        </w:tc>
        <w:tc>
          <w:tcPr>
            <w:tcW w:w="763" w:type="pct"/>
            <w:shd w:val="clear" w:color="auto" w:fill="FFFFFF"/>
            <w:tcMar>
              <w:top w:w="0" w:type="dxa"/>
              <w:left w:w="108" w:type="dxa"/>
              <w:bottom w:w="0" w:type="dxa"/>
              <w:right w:w="108" w:type="dxa"/>
            </w:tcMar>
            <w:vAlign w:val="center"/>
            <w:hideMark/>
          </w:tcPr>
          <w:p w14:paraId="49BE5390" w14:textId="77777777" w:rsidR="00C87BF2" w:rsidRPr="005939F3" w:rsidRDefault="00C87BF2" w:rsidP="00E74BDA">
            <w:pPr>
              <w:jc w:val="right"/>
              <w:rPr>
                <w:rFonts w:ascii="SimSun" w:hAnsi="SimSun" w:cs="SimSun"/>
                <w:bCs/>
                <w:sz w:val="20"/>
                <w:szCs w:val="20"/>
              </w:rPr>
            </w:pPr>
            <w:r>
              <w:rPr>
                <w:sz w:val="20"/>
              </w:rPr>
              <w:t>4 242 107</w:t>
            </w:r>
          </w:p>
        </w:tc>
      </w:tr>
      <w:tr w:rsidR="00C87BF2" w:rsidRPr="005939F3" w14:paraId="79E634BF" w14:textId="77777777" w:rsidTr="00E74BDA">
        <w:trPr>
          <w:trHeight w:val="125"/>
        </w:trPr>
        <w:tc>
          <w:tcPr>
            <w:tcW w:w="2090" w:type="pct"/>
            <w:shd w:val="clear" w:color="auto" w:fill="FFFFFF"/>
            <w:tcMar>
              <w:top w:w="0" w:type="dxa"/>
              <w:left w:w="108" w:type="dxa"/>
              <w:bottom w:w="0" w:type="dxa"/>
              <w:right w:w="108" w:type="dxa"/>
            </w:tcMar>
            <w:vAlign w:val="center"/>
            <w:hideMark/>
          </w:tcPr>
          <w:p w14:paraId="6B9E73D1" w14:textId="77777777" w:rsidR="00C87BF2" w:rsidRPr="005939F3" w:rsidRDefault="00C87BF2" w:rsidP="00E74BDA">
            <w:pPr>
              <w:jc w:val="left"/>
              <w:rPr>
                <w:rFonts w:ascii="SimSun" w:hAnsi="SimSun" w:cs="SimSun"/>
                <w:bCs/>
                <w:sz w:val="20"/>
                <w:szCs w:val="20"/>
              </w:rPr>
            </w:pPr>
            <w:r>
              <w:rPr>
                <w:sz w:val="20"/>
              </w:rPr>
              <w:t>Sous-contrat de reconversion signé</w:t>
            </w:r>
          </w:p>
        </w:tc>
        <w:tc>
          <w:tcPr>
            <w:tcW w:w="621" w:type="pct"/>
            <w:shd w:val="clear" w:color="auto" w:fill="FFFFFF"/>
            <w:tcMar>
              <w:top w:w="0" w:type="dxa"/>
              <w:left w:w="108" w:type="dxa"/>
              <w:bottom w:w="0" w:type="dxa"/>
              <w:right w:w="108" w:type="dxa"/>
            </w:tcMar>
            <w:vAlign w:val="center"/>
            <w:hideMark/>
          </w:tcPr>
          <w:p w14:paraId="38CE1409" w14:textId="77777777" w:rsidR="00C87BF2" w:rsidRPr="005939F3" w:rsidRDefault="00C87BF2" w:rsidP="00E74BDA">
            <w:pPr>
              <w:jc w:val="center"/>
              <w:rPr>
                <w:rFonts w:ascii="SimSun" w:hAnsi="SimSun" w:cs="SimSun"/>
                <w:bCs/>
                <w:sz w:val="20"/>
                <w:szCs w:val="20"/>
              </w:rPr>
            </w:pPr>
            <w:r>
              <w:rPr>
                <w:sz w:val="20"/>
              </w:rPr>
              <w:t>1</w:t>
            </w:r>
          </w:p>
        </w:tc>
        <w:tc>
          <w:tcPr>
            <w:tcW w:w="763" w:type="pct"/>
            <w:shd w:val="clear" w:color="auto" w:fill="FFFFFF"/>
            <w:tcMar>
              <w:top w:w="0" w:type="dxa"/>
              <w:left w:w="108" w:type="dxa"/>
              <w:bottom w:w="0" w:type="dxa"/>
              <w:right w:w="108" w:type="dxa"/>
            </w:tcMar>
            <w:vAlign w:val="center"/>
            <w:hideMark/>
          </w:tcPr>
          <w:p w14:paraId="54E36187" w14:textId="77777777" w:rsidR="00C87BF2" w:rsidRPr="005939F3" w:rsidRDefault="00C87BF2" w:rsidP="00E74BDA">
            <w:pPr>
              <w:jc w:val="right"/>
              <w:rPr>
                <w:rFonts w:ascii="SimSun" w:hAnsi="SimSun" w:cs="SimSun"/>
                <w:bCs/>
                <w:sz w:val="20"/>
                <w:szCs w:val="20"/>
              </w:rPr>
            </w:pPr>
            <w:r>
              <w:rPr>
                <w:sz w:val="20"/>
              </w:rPr>
              <w:t>410,26</w:t>
            </w:r>
          </w:p>
        </w:tc>
        <w:tc>
          <w:tcPr>
            <w:tcW w:w="763" w:type="pct"/>
            <w:shd w:val="clear" w:color="auto" w:fill="auto"/>
            <w:tcMar>
              <w:top w:w="0" w:type="dxa"/>
              <w:left w:w="108" w:type="dxa"/>
              <w:bottom w:w="0" w:type="dxa"/>
              <w:right w:w="108" w:type="dxa"/>
            </w:tcMar>
            <w:vAlign w:val="center"/>
            <w:hideMark/>
          </w:tcPr>
          <w:p w14:paraId="32216417" w14:textId="77777777" w:rsidR="00C87BF2" w:rsidRPr="005939F3" w:rsidRDefault="00C87BF2" w:rsidP="00E74BDA">
            <w:pPr>
              <w:jc w:val="right"/>
              <w:rPr>
                <w:kern w:val="36"/>
                <w:sz w:val="20"/>
                <w:szCs w:val="20"/>
              </w:rPr>
            </w:pPr>
            <w:r>
              <w:rPr>
                <w:sz w:val="20"/>
              </w:rPr>
              <w:t>22,84</w:t>
            </w:r>
          </w:p>
        </w:tc>
        <w:tc>
          <w:tcPr>
            <w:tcW w:w="763" w:type="pct"/>
            <w:shd w:val="clear" w:color="auto" w:fill="FFFFFF"/>
            <w:tcMar>
              <w:top w:w="0" w:type="dxa"/>
              <w:left w:w="108" w:type="dxa"/>
              <w:bottom w:w="0" w:type="dxa"/>
              <w:right w:w="108" w:type="dxa"/>
            </w:tcMar>
            <w:vAlign w:val="center"/>
            <w:hideMark/>
          </w:tcPr>
          <w:p w14:paraId="46099D59" w14:textId="77777777" w:rsidR="00C87BF2" w:rsidRPr="005939F3" w:rsidRDefault="00C87BF2" w:rsidP="00E74BDA">
            <w:pPr>
              <w:jc w:val="right"/>
              <w:rPr>
                <w:rFonts w:ascii="SimSun" w:hAnsi="SimSun" w:cs="SimSun"/>
                <w:bCs/>
                <w:sz w:val="20"/>
                <w:szCs w:val="20"/>
              </w:rPr>
            </w:pPr>
            <w:r>
              <w:rPr>
                <w:sz w:val="20"/>
              </w:rPr>
              <w:t>1 570 520</w:t>
            </w:r>
          </w:p>
        </w:tc>
      </w:tr>
      <w:tr w:rsidR="00C87BF2" w:rsidRPr="005939F3" w14:paraId="0E76F74E" w14:textId="77777777" w:rsidTr="00E74BDA">
        <w:trPr>
          <w:trHeight w:val="40"/>
        </w:trPr>
        <w:tc>
          <w:tcPr>
            <w:tcW w:w="2090" w:type="pct"/>
            <w:shd w:val="clear" w:color="auto" w:fill="FFFFFF"/>
            <w:tcMar>
              <w:top w:w="0" w:type="dxa"/>
              <w:left w:w="108" w:type="dxa"/>
              <w:bottom w:w="0" w:type="dxa"/>
              <w:right w:w="108" w:type="dxa"/>
            </w:tcMar>
            <w:vAlign w:val="center"/>
            <w:hideMark/>
          </w:tcPr>
          <w:p w14:paraId="0F82864A" w14:textId="77777777" w:rsidR="00C87BF2" w:rsidRPr="005939F3" w:rsidRDefault="00C87BF2" w:rsidP="00E74BDA">
            <w:pPr>
              <w:rPr>
                <w:rFonts w:ascii="SimSun" w:hAnsi="SimSun" w:cs="SimSun"/>
                <w:bCs/>
                <w:sz w:val="20"/>
                <w:szCs w:val="20"/>
              </w:rPr>
            </w:pPr>
            <w:r>
              <w:rPr>
                <w:b/>
                <w:sz w:val="20"/>
              </w:rPr>
              <w:t>Total</w:t>
            </w:r>
          </w:p>
        </w:tc>
        <w:tc>
          <w:tcPr>
            <w:tcW w:w="621" w:type="pct"/>
            <w:shd w:val="clear" w:color="auto" w:fill="FFFFFF"/>
            <w:tcMar>
              <w:top w:w="0" w:type="dxa"/>
              <w:left w:w="108" w:type="dxa"/>
              <w:bottom w:w="0" w:type="dxa"/>
              <w:right w:w="108" w:type="dxa"/>
            </w:tcMar>
            <w:vAlign w:val="center"/>
            <w:hideMark/>
          </w:tcPr>
          <w:p w14:paraId="1D6684F3" w14:textId="77777777" w:rsidR="00C87BF2" w:rsidRPr="005939F3" w:rsidRDefault="00C87BF2" w:rsidP="00E74BDA">
            <w:pPr>
              <w:jc w:val="center"/>
              <w:rPr>
                <w:rFonts w:ascii="SimSun" w:hAnsi="SimSun" w:cs="SimSun"/>
                <w:bCs/>
                <w:sz w:val="20"/>
                <w:szCs w:val="20"/>
              </w:rPr>
            </w:pPr>
            <w:r>
              <w:rPr>
                <w:b/>
                <w:sz w:val="20"/>
              </w:rPr>
              <w:t>21</w:t>
            </w:r>
          </w:p>
        </w:tc>
        <w:tc>
          <w:tcPr>
            <w:tcW w:w="763" w:type="pct"/>
            <w:shd w:val="clear" w:color="auto" w:fill="FFFFFF"/>
            <w:tcMar>
              <w:top w:w="0" w:type="dxa"/>
              <w:left w:w="108" w:type="dxa"/>
              <w:bottom w:w="0" w:type="dxa"/>
              <w:right w:w="108" w:type="dxa"/>
            </w:tcMar>
            <w:vAlign w:val="center"/>
            <w:hideMark/>
          </w:tcPr>
          <w:p w14:paraId="01071D5F" w14:textId="77777777" w:rsidR="00C87BF2" w:rsidRPr="005939F3" w:rsidRDefault="00C87BF2" w:rsidP="00E74BDA">
            <w:pPr>
              <w:jc w:val="right"/>
              <w:rPr>
                <w:rFonts w:ascii="SimSun" w:hAnsi="SimSun" w:cs="SimSun"/>
                <w:bCs/>
                <w:sz w:val="20"/>
                <w:szCs w:val="20"/>
              </w:rPr>
            </w:pPr>
            <w:r>
              <w:rPr>
                <w:b/>
                <w:sz w:val="20"/>
              </w:rPr>
              <w:t>8 332,29</w:t>
            </w:r>
          </w:p>
        </w:tc>
        <w:tc>
          <w:tcPr>
            <w:tcW w:w="763" w:type="pct"/>
            <w:shd w:val="clear" w:color="auto" w:fill="FFFFFF"/>
            <w:tcMar>
              <w:top w:w="0" w:type="dxa"/>
              <w:left w:w="108" w:type="dxa"/>
              <w:bottom w:w="0" w:type="dxa"/>
              <w:right w:w="108" w:type="dxa"/>
            </w:tcMar>
            <w:vAlign w:val="center"/>
            <w:hideMark/>
          </w:tcPr>
          <w:p w14:paraId="08FE76BE" w14:textId="77777777" w:rsidR="00C87BF2" w:rsidRPr="005939F3" w:rsidRDefault="00C87BF2" w:rsidP="00E74BDA">
            <w:pPr>
              <w:jc w:val="right"/>
              <w:rPr>
                <w:rFonts w:ascii="SimSun" w:hAnsi="SimSun" w:cs="SimSun"/>
                <w:bCs/>
                <w:sz w:val="20"/>
                <w:szCs w:val="20"/>
              </w:rPr>
            </w:pPr>
            <w:r>
              <w:rPr>
                <w:b/>
                <w:sz w:val="20"/>
              </w:rPr>
              <w:t>466,31</w:t>
            </w:r>
          </w:p>
        </w:tc>
        <w:tc>
          <w:tcPr>
            <w:tcW w:w="763" w:type="pct"/>
            <w:shd w:val="clear" w:color="auto" w:fill="FFFFFF"/>
            <w:tcMar>
              <w:top w:w="0" w:type="dxa"/>
              <w:left w:w="108" w:type="dxa"/>
              <w:bottom w:w="0" w:type="dxa"/>
              <w:right w:w="108" w:type="dxa"/>
            </w:tcMar>
            <w:vAlign w:val="center"/>
            <w:hideMark/>
          </w:tcPr>
          <w:p w14:paraId="251E1777" w14:textId="77777777" w:rsidR="00C87BF2" w:rsidRPr="005939F3" w:rsidRDefault="00C87BF2" w:rsidP="00E74BDA">
            <w:pPr>
              <w:jc w:val="right"/>
              <w:rPr>
                <w:rFonts w:ascii="SimSun" w:hAnsi="SimSun" w:cs="SimSun"/>
                <w:bCs/>
                <w:sz w:val="20"/>
                <w:szCs w:val="20"/>
              </w:rPr>
            </w:pPr>
            <w:r>
              <w:rPr>
                <w:b/>
                <w:sz w:val="20"/>
              </w:rPr>
              <w:t>40 391 087</w:t>
            </w:r>
          </w:p>
        </w:tc>
      </w:tr>
    </w:tbl>
    <w:p w14:paraId="04FA169C" w14:textId="77777777" w:rsidR="00C87BF2" w:rsidRPr="006246CA" w:rsidRDefault="00C87BF2" w:rsidP="00C87BF2">
      <w:pPr>
        <w:rPr>
          <w:sz w:val="18"/>
          <w:szCs w:val="18"/>
        </w:rPr>
      </w:pPr>
      <w:r>
        <w:rPr>
          <w:sz w:val="18"/>
        </w:rPr>
        <w:t>* 2016 est l’année utilisée comme référence pour la consommation de HCFC pour la phase II du PGEH.</w:t>
      </w:r>
    </w:p>
    <w:p w14:paraId="09422166" w14:textId="77777777" w:rsidR="00C87BF2" w:rsidRPr="006246CA" w:rsidRDefault="00C87BF2" w:rsidP="00B95147">
      <w:pPr>
        <w:rPr>
          <w:sz w:val="18"/>
          <w:szCs w:val="18"/>
        </w:rPr>
      </w:pPr>
      <w:r>
        <w:rPr>
          <w:sz w:val="18"/>
        </w:rPr>
        <w:t>** Les tonnes PAO sont calculées à partir de la quantité réelle de HCFC-22 et de HCFC-142b consommée par chaque entreprise.</w:t>
      </w:r>
    </w:p>
    <w:p w14:paraId="49080329" w14:textId="77777777" w:rsidR="00C87BF2" w:rsidRPr="006246CA" w:rsidRDefault="00C87BF2" w:rsidP="00B95147">
      <w:pPr>
        <w:keepNext/>
        <w:spacing w:before="240" w:after="240"/>
        <w:rPr>
          <w:i/>
        </w:rPr>
      </w:pPr>
      <w:r>
        <w:rPr>
          <w:i/>
        </w:rPr>
        <w:t>Vérification des chaînes de fabrication reconverties</w:t>
      </w:r>
    </w:p>
    <w:p w14:paraId="536E0775" w14:textId="1B45A52E" w:rsidR="00C87BF2" w:rsidRPr="00206AB6" w:rsidRDefault="00C87BF2" w:rsidP="00C87BF2">
      <w:pPr>
        <w:widowControl w:val="0"/>
        <w:numPr>
          <w:ilvl w:val="0"/>
          <w:numId w:val="1"/>
        </w:numPr>
        <w:spacing w:after="240"/>
        <w:outlineLvl w:val="0"/>
      </w:pPr>
      <w:r>
        <w:t>Conformément au sous-paragraphe 5 c)</w:t>
      </w:r>
      <w:r w:rsidRPr="006246CA">
        <w:rPr>
          <w:rStyle w:val="FootnoteReference"/>
        </w:rPr>
        <w:footnoteReference w:id="12"/>
      </w:r>
      <w:r>
        <w:t xml:space="preserve"> de l’Accord, l’ONUDI a mandaté en 2024 la vérification de la seule chaîne de fabrication dans une entreprise de mousse de PSX qui avait achevé sa reconversion au CO</w:t>
      </w:r>
      <w:r>
        <w:rPr>
          <w:vertAlign w:val="subscript"/>
        </w:rPr>
        <w:t>2</w:t>
      </w:r>
      <w:r>
        <w:t xml:space="preserve"> en 2023, éliminant 306,97 tm (16,88 tonnes PAO) de HCFC, ce qui représente une élimination de 100 % réalisée par des entreprises aidées dans le secteur en 2023. Le rapport de vérification a confirmé que l’entreprise avait cessé de manière permanente son utilisation de HCFC dans la fabrication de mousses de PSX et avait commencé à utiliser du CO</w:t>
      </w:r>
      <w:r>
        <w:rPr>
          <w:vertAlign w:val="subscript"/>
        </w:rPr>
        <w:t>2</w:t>
      </w:r>
      <w:r>
        <w:t xml:space="preserve"> et de l’éthanol, conformément aux normes nationales de produit pertinentes. La vérification a également confirmé que l’affectation de fonds était transparente et respectait les seuils de coût-efficacité, et que l’équipement de référence remplacé avait été détruit, conformément aux exigences du Fonds multilatéral.</w:t>
      </w:r>
    </w:p>
    <w:p w14:paraId="3F2107A5" w14:textId="77777777" w:rsidR="00C87BF2" w:rsidRPr="00206AB6" w:rsidRDefault="00C87BF2" w:rsidP="00C87BF2">
      <w:pPr>
        <w:keepNext/>
        <w:spacing w:after="240"/>
        <w:outlineLvl w:val="0"/>
        <w:rPr>
          <w:i/>
        </w:rPr>
      </w:pPr>
      <w:r>
        <w:rPr>
          <w:i/>
        </w:rPr>
        <w:t>Activités d’assistance technique</w:t>
      </w:r>
    </w:p>
    <w:p w14:paraId="712F0D3F" w14:textId="2E4753FE" w:rsidR="00C87BF2" w:rsidRPr="00206AB6" w:rsidRDefault="00C87BF2" w:rsidP="00C87BF2">
      <w:pPr>
        <w:keepNext/>
        <w:numPr>
          <w:ilvl w:val="0"/>
          <w:numId w:val="1"/>
        </w:numPr>
        <w:spacing w:after="240"/>
        <w:outlineLvl w:val="0"/>
      </w:pPr>
      <w:r>
        <w:t>Les activités d’assistance technique mises en œuvre sur 2023</w:t>
      </w:r>
      <w:r>
        <w:noBreakHyphen/>
        <w:t>2024 comprenaient une assistance technique fournie par l’agence d’appui à la mise en œuvre au CCEE et aux 10 entreprises avec des projets en cours pour les opérations quotidiennes, les processus de reconversion, les vérifications des valeurs de référence sur site et la promotion des technologies de remplacement. De plus, l’élaboration de la norme « Mousse de PSX pour le chauffage au sol » s’est poursuivie, et un fabricant local d’équipements a été sélectionné pour mener des recherches sur les machines à souder thermiques pour permettre l’élimination des HCFC par les petites et moyennes entreprises (PME). Le fabricant a préparé la conception initiale du prototype technologique de soudage thermique, qui devrait être achevée d’ici juin 2025.</w:t>
      </w:r>
    </w:p>
    <w:p w14:paraId="351C0E97" w14:textId="77777777" w:rsidR="00C87BF2" w:rsidRPr="00206AB6" w:rsidRDefault="00C87BF2" w:rsidP="00C87BF2">
      <w:pPr>
        <w:widowControl w:val="0"/>
        <w:spacing w:before="240" w:after="240"/>
        <w:outlineLvl w:val="0"/>
        <w:rPr>
          <w:u w:val="single"/>
        </w:rPr>
      </w:pPr>
      <w:r>
        <w:rPr>
          <w:u w:val="single"/>
        </w:rPr>
        <w:t>Décaissement des fonds</w:t>
      </w:r>
    </w:p>
    <w:p w14:paraId="1068957E" w14:textId="77777777" w:rsidR="00C87BF2" w:rsidRPr="004301DA" w:rsidRDefault="00C87BF2" w:rsidP="00C87BF2">
      <w:pPr>
        <w:widowControl w:val="0"/>
        <w:numPr>
          <w:ilvl w:val="0"/>
          <w:numId w:val="1"/>
        </w:numPr>
        <w:spacing w:after="240"/>
        <w:outlineLvl w:val="0"/>
      </w:pPr>
      <w:r>
        <w:t>En date d’octobre 2024, sur les 36 405 298 $ US approuvés jusque-là, 30 678 907 $ US (84 %) avaient été décaissés par le CCEE en faveur des bénéficiaires, comme l’indique le tableau 2. Le solde, qui s’élève à 5 726 391 $ US, sera décaissé en 2024</w:t>
      </w:r>
      <w:r>
        <w:noBreakHyphen/>
        <w:t>2025.</w:t>
      </w:r>
    </w:p>
    <w:p w14:paraId="173BC610" w14:textId="77777777" w:rsidR="00C87BF2" w:rsidRPr="006246CA" w:rsidRDefault="00C87BF2" w:rsidP="00C87BF2">
      <w:pPr>
        <w:widowControl w:val="0"/>
        <w:rPr>
          <w:b/>
        </w:rPr>
      </w:pPr>
      <w:r>
        <w:rPr>
          <w:b/>
        </w:rPr>
        <w:t>Tableau 2. État des décaissements pour la phase II du plan du secteur des mousses de PSX ($ US)</w:t>
      </w:r>
    </w:p>
    <w:tbl>
      <w:tblPr>
        <w:tblW w:w="5837"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Look w:val="04A0" w:firstRow="1" w:lastRow="0" w:firstColumn="1" w:lastColumn="0" w:noHBand="0" w:noVBand="1"/>
      </w:tblPr>
      <w:tblGrid>
        <w:gridCol w:w="1419"/>
        <w:gridCol w:w="1133"/>
        <w:gridCol w:w="1133"/>
        <w:gridCol w:w="1133"/>
        <w:gridCol w:w="1284"/>
        <w:gridCol w:w="1412"/>
        <w:gridCol w:w="1277"/>
        <w:gridCol w:w="1002"/>
        <w:gridCol w:w="1122"/>
      </w:tblGrid>
      <w:tr w:rsidR="005714CF" w:rsidRPr="006246CA" w14:paraId="5F5FE5A2" w14:textId="77777777" w:rsidTr="005714CF">
        <w:trPr>
          <w:tblHeader/>
        </w:trPr>
        <w:tc>
          <w:tcPr>
            <w:tcW w:w="1169" w:type="pct"/>
            <w:gridSpan w:val="2"/>
            <w:vMerge w:val="restart"/>
            <w:shd w:val="clear" w:color="auto" w:fill="auto"/>
            <w:noWrap/>
            <w:vAlign w:val="center"/>
            <w:hideMark/>
          </w:tcPr>
          <w:p w14:paraId="6B2A0BA2" w14:textId="77777777" w:rsidR="00F760C7" w:rsidRPr="00E337C3" w:rsidRDefault="00F760C7" w:rsidP="00E74BDA">
            <w:pPr>
              <w:widowControl w:val="0"/>
              <w:jc w:val="center"/>
              <w:rPr>
                <w:b/>
                <w:bCs/>
                <w:color w:val="000000"/>
                <w:sz w:val="20"/>
                <w:szCs w:val="20"/>
              </w:rPr>
            </w:pPr>
            <w:r>
              <w:rPr>
                <w:b/>
                <w:color w:val="000000"/>
                <w:sz w:val="20"/>
              </w:rPr>
              <w:t>Description</w:t>
            </w:r>
          </w:p>
        </w:tc>
        <w:tc>
          <w:tcPr>
            <w:tcW w:w="3317" w:type="pct"/>
            <w:gridSpan w:val="6"/>
            <w:shd w:val="clear" w:color="auto" w:fill="auto"/>
            <w:noWrap/>
            <w:vAlign w:val="center"/>
          </w:tcPr>
          <w:p w14:paraId="640C63EA" w14:textId="77777777" w:rsidR="00F760C7" w:rsidRPr="00E337C3" w:rsidRDefault="00F760C7" w:rsidP="00E74BDA">
            <w:pPr>
              <w:widowControl w:val="0"/>
              <w:jc w:val="center"/>
              <w:rPr>
                <w:b/>
                <w:bCs/>
                <w:color w:val="000000"/>
                <w:sz w:val="20"/>
                <w:szCs w:val="20"/>
              </w:rPr>
            </w:pPr>
            <w:r>
              <w:rPr>
                <w:b/>
                <w:color w:val="000000"/>
                <w:sz w:val="20"/>
              </w:rPr>
              <w:t>Tranche</w:t>
            </w:r>
          </w:p>
        </w:tc>
        <w:tc>
          <w:tcPr>
            <w:tcW w:w="514" w:type="pct"/>
            <w:vMerge w:val="restart"/>
            <w:shd w:val="clear" w:color="auto" w:fill="auto"/>
            <w:vAlign w:val="center"/>
          </w:tcPr>
          <w:p w14:paraId="470D2C0E" w14:textId="6658947C" w:rsidR="00F760C7" w:rsidRPr="00E337C3" w:rsidRDefault="00F760C7" w:rsidP="00E74BDA">
            <w:pPr>
              <w:widowControl w:val="0"/>
              <w:jc w:val="center"/>
              <w:rPr>
                <w:b/>
                <w:bCs/>
                <w:color w:val="000000"/>
                <w:sz w:val="20"/>
                <w:szCs w:val="20"/>
              </w:rPr>
            </w:pPr>
            <w:r>
              <w:rPr>
                <w:b/>
                <w:color w:val="000000"/>
                <w:sz w:val="20"/>
              </w:rPr>
              <w:t>Total</w:t>
            </w:r>
          </w:p>
        </w:tc>
      </w:tr>
      <w:tr w:rsidR="005714CF" w:rsidRPr="006246CA" w14:paraId="10ABBBCF" w14:textId="77777777" w:rsidTr="005714CF">
        <w:trPr>
          <w:tblHeader/>
        </w:trPr>
        <w:tc>
          <w:tcPr>
            <w:tcW w:w="1169" w:type="pct"/>
            <w:gridSpan w:val="2"/>
            <w:vMerge/>
            <w:shd w:val="clear" w:color="auto" w:fill="auto"/>
            <w:noWrap/>
            <w:vAlign w:val="center"/>
          </w:tcPr>
          <w:p w14:paraId="7CF95BCD" w14:textId="77777777" w:rsidR="00F760C7" w:rsidRPr="00E337C3" w:rsidRDefault="00F760C7" w:rsidP="00E74BDA">
            <w:pPr>
              <w:widowControl w:val="0"/>
              <w:jc w:val="center"/>
              <w:rPr>
                <w:b/>
                <w:bCs/>
                <w:color w:val="000000"/>
                <w:sz w:val="20"/>
                <w:szCs w:val="20"/>
                <w:lang w:eastAsia="en-CA"/>
              </w:rPr>
            </w:pPr>
          </w:p>
        </w:tc>
        <w:tc>
          <w:tcPr>
            <w:tcW w:w="519" w:type="pct"/>
            <w:shd w:val="clear" w:color="auto" w:fill="auto"/>
            <w:noWrap/>
            <w:vAlign w:val="center"/>
          </w:tcPr>
          <w:p w14:paraId="0543D384" w14:textId="77777777" w:rsidR="00F760C7" w:rsidRPr="00E337C3" w:rsidRDefault="00F760C7" w:rsidP="00E74BDA">
            <w:pPr>
              <w:widowControl w:val="0"/>
              <w:jc w:val="center"/>
              <w:rPr>
                <w:b/>
                <w:bCs/>
                <w:color w:val="000000"/>
                <w:sz w:val="20"/>
                <w:szCs w:val="20"/>
              </w:rPr>
            </w:pPr>
            <w:r>
              <w:rPr>
                <w:b/>
                <w:color w:val="000000"/>
                <w:sz w:val="20"/>
              </w:rPr>
              <w:t>Première</w:t>
            </w:r>
          </w:p>
        </w:tc>
        <w:tc>
          <w:tcPr>
            <w:tcW w:w="519" w:type="pct"/>
            <w:shd w:val="clear" w:color="auto" w:fill="auto"/>
            <w:noWrap/>
            <w:vAlign w:val="center"/>
          </w:tcPr>
          <w:p w14:paraId="1616352A" w14:textId="77777777" w:rsidR="00F760C7" w:rsidRPr="00E337C3" w:rsidRDefault="00F760C7" w:rsidP="00E74BDA">
            <w:pPr>
              <w:widowControl w:val="0"/>
              <w:jc w:val="center"/>
              <w:rPr>
                <w:b/>
                <w:bCs/>
                <w:color w:val="000000"/>
                <w:sz w:val="20"/>
                <w:szCs w:val="20"/>
              </w:rPr>
            </w:pPr>
            <w:r>
              <w:rPr>
                <w:b/>
                <w:color w:val="000000"/>
                <w:sz w:val="20"/>
              </w:rPr>
              <w:t>Deuxième</w:t>
            </w:r>
          </w:p>
        </w:tc>
        <w:tc>
          <w:tcPr>
            <w:tcW w:w="588" w:type="pct"/>
            <w:shd w:val="clear" w:color="auto" w:fill="auto"/>
          </w:tcPr>
          <w:p w14:paraId="6D02474D" w14:textId="77777777" w:rsidR="00F760C7" w:rsidRPr="00E337C3" w:rsidRDefault="00F760C7" w:rsidP="00E74BDA">
            <w:pPr>
              <w:widowControl w:val="0"/>
              <w:jc w:val="center"/>
              <w:rPr>
                <w:b/>
                <w:bCs/>
                <w:color w:val="000000"/>
                <w:sz w:val="20"/>
                <w:szCs w:val="20"/>
              </w:rPr>
            </w:pPr>
            <w:r>
              <w:rPr>
                <w:b/>
                <w:color w:val="000000"/>
                <w:sz w:val="20"/>
              </w:rPr>
              <w:t>Troisième</w:t>
            </w:r>
          </w:p>
        </w:tc>
        <w:tc>
          <w:tcPr>
            <w:tcW w:w="647" w:type="pct"/>
            <w:shd w:val="clear" w:color="auto" w:fill="auto"/>
          </w:tcPr>
          <w:p w14:paraId="0B7633E9" w14:textId="77777777" w:rsidR="00F760C7" w:rsidRPr="00E337C3" w:rsidRDefault="00F760C7" w:rsidP="00E74BDA">
            <w:pPr>
              <w:widowControl w:val="0"/>
              <w:jc w:val="center"/>
              <w:rPr>
                <w:b/>
                <w:bCs/>
                <w:color w:val="000000"/>
                <w:sz w:val="20"/>
                <w:szCs w:val="20"/>
              </w:rPr>
            </w:pPr>
            <w:r>
              <w:rPr>
                <w:b/>
                <w:color w:val="000000"/>
                <w:sz w:val="20"/>
              </w:rPr>
              <w:t>Quatrième</w:t>
            </w:r>
          </w:p>
        </w:tc>
        <w:tc>
          <w:tcPr>
            <w:tcW w:w="585" w:type="pct"/>
            <w:shd w:val="clear" w:color="auto" w:fill="auto"/>
          </w:tcPr>
          <w:p w14:paraId="50B22A84" w14:textId="77777777" w:rsidR="00F760C7" w:rsidRPr="00E337C3" w:rsidRDefault="00F760C7" w:rsidP="005714CF">
            <w:pPr>
              <w:widowControl w:val="0"/>
              <w:jc w:val="center"/>
              <w:rPr>
                <w:b/>
                <w:bCs/>
                <w:color w:val="000000"/>
                <w:sz w:val="20"/>
                <w:szCs w:val="20"/>
              </w:rPr>
            </w:pPr>
            <w:r>
              <w:rPr>
                <w:b/>
                <w:color w:val="000000"/>
                <w:sz w:val="20"/>
              </w:rPr>
              <w:t>Cinquième</w:t>
            </w:r>
          </w:p>
        </w:tc>
        <w:tc>
          <w:tcPr>
            <w:tcW w:w="458" w:type="pct"/>
            <w:shd w:val="clear" w:color="auto" w:fill="auto"/>
          </w:tcPr>
          <w:p w14:paraId="5E15DE9F" w14:textId="77777777" w:rsidR="00F760C7" w:rsidRPr="00E337C3" w:rsidRDefault="00F760C7" w:rsidP="00E74BDA">
            <w:pPr>
              <w:widowControl w:val="0"/>
              <w:jc w:val="center"/>
              <w:rPr>
                <w:b/>
                <w:bCs/>
                <w:color w:val="000000"/>
                <w:sz w:val="20"/>
                <w:szCs w:val="20"/>
              </w:rPr>
            </w:pPr>
            <w:r>
              <w:rPr>
                <w:b/>
                <w:color w:val="000000"/>
                <w:sz w:val="20"/>
              </w:rPr>
              <w:t>Sixième</w:t>
            </w:r>
          </w:p>
        </w:tc>
        <w:tc>
          <w:tcPr>
            <w:tcW w:w="514" w:type="pct"/>
            <w:vMerge/>
            <w:shd w:val="clear" w:color="auto" w:fill="auto"/>
            <w:noWrap/>
            <w:vAlign w:val="center"/>
          </w:tcPr>
          <w:p w14:paraId="080A5D58" w14:textId="279D1119" w:rsidR="00F760C7" w:rsidRPr="00E337C3" w:rsidRDefault="00F760C7" w:rsidP="00E74BDA">
            <w:pPr>
              <w:widowControl w:val="0"/>
              <w:jc w:val="center"/>
              <w:rPr>
                <w:b/>
                <w:bCs/>
                <w:color w:val="000000"/>
                <w:sz w:val="20"/>
                <w:szCs w:val="20"/>
                <w:lang w:eastAsia="en-CA"/>
              </w:rPr>
            </w:pPr>
          </w:p>
        </w:tc>
      </w:tr>
      <w:tr w:rsidR="005714CF" w:rsidRPr="006246CA" w14:paraId="225AECDD" w14:textId="77777777" w:rsidTr="005714CF">
        <w:tc>
          <w:tcPr>
            <w:tcW w:w="650" w:type="pct"/>
            <w:vMerge w:val="restart"/>
            <w:shd w:val="clear" w:color="auto" w:fill="auto"/>
            <w:vAlign w:val="center"/>
            <w:hideMark/>
          </w:tcPr>
          <w:p w14:paraId="2750A893" w14:textId="77777777" w:rsidR="00C87BF2" w:rsidRPr="00E337C3" w:rsidRDefault="00C87BF2" w:rsidP="00E74BDA">
            <w:pPr>
              <w:widowControl w:val="0"/>
              <w:jc w:val="left"/>
              <w:rPr>
                <w:color w:val="000000"/>
                <w:sz w:val="20"/>
                <w:szCs w:val="20"/>
              </w:rPr>
            </w:pPr>
            <w:r>
              <w:rPr>
                <w:color w:val="000000"/>
                <w:sz w:val="20"/>
              </w:rPr>
              <w:t>Financement approuvé</w:t>
            </w:r>
          </w:p>
        </w:tc>
        <w:tc>
          <w:tcPr>
            <w:tcW w:w="519" w:type="pct"/>
            <w:shd w:val="clear" w:color="auto" w:fill="auto"/>
          </w:tcPr>
          <w:p w14:paraId="5C5FE7F7" w14:textId="77777777" w:rsidR="00C87BF2" w:rsidRPr="00E337C3" w:rsidRDefault="00C87BF2" w:rsidP="00E74BDA">
            <w:pPr>
              <w:widowControl w:val="0"/>
              <w:jc w:val="left"/>
              <w:rPr>
                <w:color w:val="000000"/>
                <w:sz w:val="20"/>
                <w:szCs w:val="20"/>
              </w:rPr>
            </w:pPr>
            <w:r>
              <w:rPr>
                <w:color w:val="000000"/>
                <w:sz w:val="20"/>
              </w:rPr>
              <w:t>ONUDI</w:t>
            </w:r>
          </w:p>
        </w:tc>
        <w:tc>
          <w:tcPr>
            <w:tcW w:w="519" w:type="pct"/>
            <w:shd w:val="clear" w:color="auto" w:fill="auto"/>
            <w:hideMark/>
          </w:tcPr>
          <w:p w14:paraId="6652E364" w14:textId="77777777" w:rsidR="00C87BF2" w:rsidRPr="00E337C3" w:rsidRDefault="00C87BF2" w:rsidP="00E74BDA">
            <w:pPr>
              <w:widowControl w:val="0"/>
              <w:ind w:left="-113"/>
              <w:jc w:val="right"/>
              <w:rPr>
                <w:color w:val="000000"/>
                <w:sz w:val="20"/>
                <w:szCs w:val="20"/>
              </w:rPr>
            </w:pPr>
            <w:r>
              <w:rPr>
                <w:color w:val="000000"/>
                <w:sz w:val="20"/>
              </w:rPr>
              <w:t>7 514 867</w:t>
            </w:r>
          </w:p>
        </w:tc>
        <w:tc>
          <w:tcPr>
            <w:tcW w:w="519" w:type="pct"/>
            <w:shd w:val="clear" w:color="auto" w:fill="auto"/>
            <w:hideMark/>
          </w:tcPr>
          <w:p w14:paraId="14EA6C6A" w14:textId="77777777" w:rsidR="00C87BF2" w:rsidRPr="00E337C3" w:rsidRDefault="00C87BF2" w:rsidP="00E74BDA">
            <w:pPr>
              <w:widowControl w:val="0"/>
              <w:ind w:left="-111"/>
              <w:jc w:val="right"/>
              <w:rPr>
                <w:color w:val="000000"/>
                <w:sz w:val="20"/>
                <w:szCs w:val="20"/>
              </w:rPr>
            </w:pPr>
            <w:r>
              <w:rPr>
                <w:color w:val="000000"/>
                <w:sz w:val="20"/>
              </w:rPr>
              <w:t>8 732 614</w:t>
            </w:r>
          </w:p>
        </w:tc>
        <w:tc>
          <w:tcPr>
            <w:tcW w:w="588" w:type="pct"/>
            <w:shd w:val="clear" w:color="auto" w:fill="auto"/>
          </w:tcPr>
          <w:p w14:paraId="004DE65E" w14:textId="77777777" w:rsidR="00C87BF2" w:rsidRPr="00E337C3" w:rsidRDefault="00C87BF2" w:rsidP="00E74BDA">
            <w:pPr>
              <w:widowControl w:val="0"/>
              <w:ind w:left="-108"/>
              <w:jc w:val="right"/>
              <w:rPr>
                <w:color w:val="000000"/>
                <w:sz w:val="20"/>
                <w:szCs w:val="20"/>
              </w:rPr>
            </w:pPr>
            <w:r>
              <w:rPr>
                <w:color w:val="000000"/>
                <w:sz w:val="20"/>
              </w:rPr>
              <w:t>9 890 431</w:t>
            </w:r>
          </w:p>
        </w:tc>
        <w:tc>
          <w:tcPr>
            <w:tcW w:w="647" w:type="pct"/>
            <w:shd w:val="clear" w:color="auto" w:fill="auto"/>
          </w:tcPr>
          <w:p w14:paraId="478B5F0B" w14:textId="77777777" w:rsidR="00C87BF2" w:rsidRPr="00E337C3" w:rsidRDefault="00C87BF2" w:rsidP="00E74BDA">
            <w:pPr>
              <w:widowControl w:val="0"/>
              <w:ind w:left="-106"/>
              <w:jc w:val="right"/>
              <w:rPr>
                <w:color w:val="000000"/>
                <w:sz w:val="20"/>
                <w:szCs w:val="20"/>
              </w:rPr>
            </w:pPr>
            <w:r>
              <w:rPr>
                <w:color w:val="000000"/>
                <w:sz w:val="20"/>
              </w:rPr>
              <w:t>4 400 000</w:t>
            </w:r>
          </w:p>
        </w:tc>
        <w:tc>
          <w:tcPr>
            <w:tcW w:w="585" w:type="pct"/>
            <w:shd w:val="clear" w:color="auto" w:fill="auto"/>
          </w:tcPr>
          <w:p w14:paraId="48C9F9FF" w14:textId="77777777" w:rsidR="00C87BF2" w:rsidRPr="00E337C3" w:rsidRDefault="00C87BF2" w:rsidP="00E74BDA">
            <w:pPr>
              <w:widowControl w:val="0"/>
              <w:ind w:left="-108" w:right="31"/>
              <w:jc w:val="right"/>
              <w:rPr>
                <w:color w:val="000000"/>
                <w:sz w:val="20"/>
                <w:szCs w:val="20"/>
              </w:rPr>
            </w:pPr>
            <w:r>
              <w:rPr>
                <w:color w:val="000000"/>
                <w:sz w:val="20"/>
              </w:rPr>
              <w:t>2 000 000</w:t>
            </w:r>
          </w:p>
        </w:tc>
        <w:tc>
          <w:tcPr>
            <w:tcW w:w="458" w:type="pct"/>
            <w:shd w:val="clear" w:color="auto" w:fill="auto"/>
          </w:tcPr>
          <w:p w14:paraId="07887B11" w14:textId="77777777" w:rsidR="00C87BF2" w:rsidRPr="00E337C3" w:rsidRDefault="00C87BF2" w:rsidP="00E74BDA">
            <w:pPr>
              <w:widowControl w:val="0"/>
              <w:ind w:left="-108" w:right="31"/>
              <w:jc w:val="right"/>
              <w:rPr>
                <w:color w:val="000000"/>
                <w:sz w:val="20"/>
                <w:szCs w:val="20"/>
              </w:rPr>
            </w:pPr>
            <w:r>
              <w:rPr>
                <w:color w:val="000000"/>
                <w:sz w:val="20"/>
              </w:rPr>
              <w:t>3 000 000</w:t>
            </w:r>
          </w:p>
        </w:tc>
        <w:tc>
          <w:tcPr>
            <w:tcW w:w="514" w:type="pct"/>
            <w:shd w:val="clear" w:color="auto" w:fill="auto"/>
            <w:hideMark/>
          </w:tcPr>
          <w:p w14:paraId="19E5DCF9" w14:textId="77777777" w:rsidR="00C87BF2" w:rsidRPr="00E337C3" w:rsidRDefault="00C87BF2" w:rsidP="00E74BDA">
            <w:pPr>
              <w:widowControl w:val="0"/>
              <w:ind w:left="-108" w:right="31"/>
              <w:jc w:val="right"/>
              <w:rPr>
                <w:color w:val="000000"/>
                <w:sz w:val="20"/>
                <w:szCs w:val="20"/>
              </w:rPr>
            </w:pPr>
            <w:r>
              <w:rPr>
                <w:color w:val="000000"/>
                <w:sz w:val="20"/>
              </w:rPr>
              <w:t>35 537 912</w:t>
            </w:r>
          </w:p>
        </w:tc>
      </w:tr>
      <w:tr w:rsidR="005714CF" w:rsidRPr="006246CA" w14:paraId="10D952AD" w14:textId="77777777" w:rsidTr="005714CF">
        <w:tc>
          <w:tcPr>
            <w:tcW w:w="650" w:type="pct"/>
            <w:vMerge/>
            <w:shd w:val="clear" w:color="auto" w:fill="auto"/>
            <w:vAlign w:val="center"/>
          </w:tcPr>
          <w:p w14:paraId="153D9ACD" w14:textId="77777777" w:rsidR="00C87BF2" w:rsidRPr="00E337C3" w:rsidRDefault="00C87BF2" w:rsidP="00E74BDA">
            <w:pPr>
              <w:widowControl w:val="0"/>
              <w:jc w:val="left"/>
              <w:rPr>
                <w:color w:val="000000"/>
                <w:sz w:val="20"/>
                <w:szCs w:val="20"/>
                <w:lang w:eastAsia="en-CA"/>
              </w:rPr>
            </w:pPr>
          </w:p>
        </w:tc>
        <w:tc>
          <w:tcPr>
            <w:tcW w:w="519" w:type="pct"/>
            <w:shd w:val="clear" w:color="auto" w:fill="auto"/>
          </w:tcPr>
          <w:p w14:paraId="77686D02" w14:textId="77777777" w:rsidR="00C87BF2" w:rsidRPr="00E337C3" w:rsidRDefault="00C87BF2" w:rsidP="00E74BDA">
            <w:pPr>
              <w:widowControl w:val="0"/>
              <w:jc w:val="left"/>
              <w:rPr>
                <w:color w:val="000000"/>
                <w:sz w:val="20"/>
                <w:szCs w:val="20"/>
              </w:rPr>
            </w:pPr>
            <w:r>
              <w:rPr>
                <w:color w:val="000000"/>
                <w:sz w:val="20"/>
              </w:rPr>
              <w:t>Allemagne</w:t>
            </w:r>
          </w:p>
        </w:tc>
        <w:tc>
          <w:tcPr>
            <w:tcW w:w="519" w:type="pct"/>
            <w:shd w:val="clear" w:color="auto" w:fill="auto"/>
          </w:tcPr>
          <w:p w14:paraId="7C2ACAF4" w14:textId="77777777" w:rsidR="00C87BF2" w:rsidRPr="00E337C3" w:rsidRDefault="00C87BF2" w:rsidP="00E74BDA">
            <w:pPr>
              <w:widowControl w:val="0"/>
              <w:jc w:val="right"/>
              <w:rPr>
                <w:color w:val="000000"/>
                <w:sz w:val="20"/>
                <w:szCs w:val="20"/>
              </w:rPr>
            </w:pPr>
            <w:r>
              <w:rPr>
                <w:color w:val="000000"/>
                <w:sz w:val="20"/>
              </w:rPr>
              <w:t>0</w:t>
            </w:r>
          </w:p>
        </w:tc>
        <w:tc>
          <w:tcPr>
            <w:tcW w:w="519" w:type="pct"/>
            <w:shd w:val="clear" w:color="auto" w:fill="auto"/>
          </w:tcPr>
          <w:p w14:paraId="10B8DBC5" w14:textId="77777777" w:rsidR="00C87BF2" w:rsidRPr="00E337C3" w:rsidRDefault="00C87BF2" w:rsidP="00E74BDA">
            <w:pPr>
              <w:widowControl w:val="0"/>
              <w:jc w:val="right"/>
              <w:rPr>
                <w:color w:val="000000"/>
                <w:sz w:val="20"/>
                <w:szCs w:val="20"/>
              </w:rPr>
            </w:pPr>
            <w:r>
              <w:rPr>
                <w:color w:val="000000"/>
                <w:sz w:val="20"/>
              </w:rPr>
              <w:t>267 386</w:t>
            </w:r>
          </w:p>
        </w:tc>
        <w:tc>
          <w:tcPr>
            <w:tcW w:w="588" w:type="pct"/>
            <w:shd w:val="clear" w:color="auto" w:fill="auto"/>
          </w:tcPr>
          <w:p w14:paraId="1ED3C20D" w14:textId="77777777" w:rsidR="00C87BF2" w:rsidRPr="00E337C3" w:rsidRDefault="00C87BF2" w:rsidP="00E74BDA">
            <w:pPr>
              <w:widowControl w:val="0"/>
              <w:jc w:val="right"/>
              <w:rPr>
                <w:color w:val="000000"/>
                <w:sz w:val="20"/>
                <w:szCs w:val="20"/>
              </w:rPr>
            </w:pPr>
            <w:r>
              <w:rPr>
                <w:color w:val="000000"/>
                <w:sz w:val="20"/>
              </w:rPr>
              <w:t>0</w:t>
            </w:r>
          </w:p>
        </w:tc>
        <w:tc>
          <w:tcPr>
            <w:tcW w:w="647" w:type="pct"/>
            <w:shd w:val="clear" w:color="auto" w:fill="auto"/>
          </w:tcPr>
          <w:p w14:paraId="3CC82A04" w14:textId="77777777" w:rsidR="00C87BF2" w:rsidRPr="00E337C3" w:rsidRDefault="00C87BF2" w:rsidP="00E74BDA">
            <w:pPr>
              <w:widowControl w:val="0"/>
              <w:jc w:val="right"/>
              <w:rPr>
                <w:color w:val="000000"/>
                <w:sz w:val="20"/>
                <w:szCs w:val="20"/>
              </w:rPr>
            </w:pPr>
            <w:r>
              <w:rPr>
                <w:color w:val="000000"/>
                <w:sz w:val="20"/>
              </w:rPr>
              <w:t>600 000</w:t>
            </w:r>
          </w:p>
        </w:tc>
        <w:tc>
          <w:tcPr>
            <w:tcW w:w="585" w:type="pct"/>
            <w:shd w:val="clear" w:color="auto" w:fill="auto"/>
          </w:tcPr>
          <w:p w14:paraId="6600A541" w14:textId="77777777" w:rsidR="00C87BF2" w:rsidRPr="00E337C3" w:rsidRDefault="00C87BF2" w:rsidP="00E74BDA">
            <w:pPr>
              <w:widowControl w:val="0"/>
              <w:ind w:left="-108" w:right="31"/>
              <w:jc w:val="right"/>
              <w:rPr>
                <w:color w:val="000000"/>
                <w:sz w:val="20"/>
                <w:szCs w:val="20"/>
              </w:rPr>
            </w:pPr>
            <w:r>
              <w:rPr>
                <w:color w:val="000000"/>
                <w:sz w:val="20"/>
              </w:rPr>
              <w:t>0</w:t>
            </w:r>
          </w:p>
        </w:tc>
        <w:tc>
          <w:tcPr>
            <w:tcW w:w="458" w:type="pct"/>
            <w:shd w:val="clear" w:color="auto" w:fill="auto"/>
          </w:tcPr>
          <w:p w14:paraId="41D0AB98" w14:textId="77777777" w:rsidR="00C87BF2" w:rsidRPr="00E337C3" w:rsidRDefault="00C87BF2" w:rsidP="00E74BDA">
            <w:pPr>
              <w:widowControl w:val="0"/>
              <w:ind w:left="-108" w:right="31"/>
              <w:jc w:val="right"/>
              <w:rPr>
                <w:color w:val="000000"/>
                <w:sz w:val="20"/>
                <w:szCs w:val="20"/>
              </w:rPr>
            </w:pPr>
            <w:r>
              <w:rPr>
                <w:color w:val="000000"/>
                <w:sz w:val="20"/>
              </w:rPr>
              <w:t>0</w:t>
            </w:r>
          </w:p>
        </w:tc>
        <w:tc>
          <w:tcPr>
            <w:tcW w:w="514" w:type="pct"/>
            <w:shd w:val="clear" w:color="auto" w:fill="auto"/>
          </w:tcPr>
          <w:p w14:paraId="7D53BF28" w14:textId="77777777" w:rsidR="00C87BF2" w:rsidRPr="00E337C3" w:rsidRDefault="00C87BF2" w:rsidP="00E74BDA">
            <w:pPr>
              <w:widowControl w:val="0"/>
              <w:ind w:left="-108" w:right="31"/>
              <w:jc w:val="right"/>
              <w:rPr>
                <w:color w:val="000000"/>
                <w:sz w:val="20"/>
                <w:szCs w:val="20"/>
              </w:rPr>
            </w:pPr>
            <w:r>
              <w:rPr>
                <w:color w:val="000000"/>
                <w:sz w:val="20"/>
              </w:rPr>
              <w:t>867 386</w:t>
            </w:r>
          </w:p>
        </w:tc>
      </w:tr>
      <w:tr w:rsidR="005714CF" w:rsidRPr="006246CA" w14:paraId="0DFE4F67" w14:textId="77777777" w:rsidTr="005714CF">
        <w:trPr>
          <w:trHeight w:val="75"/>
        </w:trPr>
        <w:tc>
          <w:tcPr>
            <w:tcW w:w="650" w:type="pct"/>
            <w:vMerge/>
            <w:shd w:val="clear" w:color="auto" w:fill="auto"/>
            <w:vAlign w:val="center"/>
          </w:tcPr>
          <w:p w14:paraId="7C45751C" w14:textId="77777777" w:rsidR="00C87BF2" w:rsidRPr="00E337C3" w:rsidRDefault="00C87BF2" w:rsidP="00E74BDA">
            <w:pPr>
              <w:widowControl w:val="0"/>
              <w:jc w:val="left"/>
              <w:rPr>
                <w:color w:val="000000"/>
                <w:sz w:val="20"/>
                <w:szCs w:val="20"/>
                <w:lang w:eastAsia="en-CA"/>
              </w:rPr>
            </w:pPr>
          </w:p>
        </w:tc>
        <w:tc>
          <w:tcPr>
            <w:tcW w:w="519" w:type="pct"/>
            <w:shd w:val="clear" w:color="auto" w:fill="auto"/>
          </w:tcPr>
          <w:p w14:paraId="0FAAB134" w14:textId="77777777" w:rsidR="00C87BF2" w:rsidRPr="00E337C3" w:rsidRDefault="00C87BF2" w:rsidP="00E74BDA">
            <w:pPr>
              <w:widowControl w:val="0"/>
              <w:jc w:val="left"/>
              <w:rPr>
                <w:b/>
                <w:color w:val="000000"/>
                <w:sz w:val="20"/>
                <w:szCs w:val="20"/>
              </w:rPr>
            </w:pPr>
            <w:r>
              <w:rPr>
                <w:b/>
                <w:color w:val="000000"/>
                <w:sz w:val="20"/>
              </w:rPr>
              <w:t>Total</w:t>
            </w:r>
          </w:p>
        </w:tc>
        <w:tc>
          <w:tcPr>
            <w:tcW w:w="519" w:type="pct"/>
            <w:shd w:val="clear" w:color="auto" w:fill="auto"/>
          </w:tcPr>
          <w:p w14:paraId="225CDF73" w14:textId="77777777" w:rsidR="00C87BF2" w:rsidRPr="00E337C3" w:rsidRDefault="00C87BF2" w:rsidP="00E74BDA">
            <w:pPr>
              <w:widowControl w:val="0"/>
              <w:ind w:left="-113"/>
              <w:jc w:val="right"/>
              <w:rPr>
                <w:b/>
                <w:color w:val="000000"/>
                <w:sz w:val="20"/>
                <w:szCs w:val="20"/>
              </w:rPr>
            </w:pPr>
            <w:r>
              <w:rPr>
                <w:b/>
                <w:color w:val="000000"/>
                <w:sz w:val="20"/>
              </w:rPr>
              <w:t>7 514 867</w:t>
            </w:r>
          </w:p>
        </w:tc>
        <w:tc>
          <w:tcPr>
            <w:tcW w:w="519" w:type="pct"/>
            <w:shd w:val="clear" w:color="auto" w:fill="auto"/>
          </w:tcPr>
          <w:p w14:paraId="5FF50429" w14:textId="77777777" w:rsidR="00C87BF2" w:rsidRPr="00E337C3" w:rsidRDefault="00C87BF2" w:rsidP="00E74BDA">
            <w:pPr>
              <w:widowControl w:val="0"/>
              <w:ind w:left="-252"/>
              <w:jc w:val="right"/>
              <w:rPr>
                <w:b/>
                <w:color w:val="000000"/>
                <w:sz w:val="20"/>
                <w:szCs w:val="20"/>
              </w:rPr>
            </w:pPr>
            <w:r>
              <w:rPr>
                <w:b/>
                <w:color w:val="000000"/>
                <w:sz w:val="20"/>
              </w:rPr>
              <w:t>9 000 000</w:t>
            </w:r>
          </w:p>
        </w:tc>
        <w:tc>
          <w:tcPr>
            <w:tcW w:w="588" w:type="pct"/>
            <w:shd w:val="clear" w:color="auto" w:fill="auto"/>
          </w:tcPr>
          <w:p w14:paraId="55AD7A60" w14:textId="77777777" w:rsidR="00C87BF2" w:rsidRPr="00E337C3" w:rsidRDefault="00C87BF2" w:rsidP="00E74BDA">
            <w:pPr>
              <w:widowControl w:val="0"/>
              <w:ind w:left="-108"/>
              <w:jc w:val="right"/>
              <w:rPr>
                <w:b/>
                <w:color w:val="000000"/>
                <w:sz w:val="20"/>
                <w:szCs w:val="20"/>
              </w:rPr>
            </w:pPr>
            <w:r>
              <w:rPr>
                <w:b/>
                <w:color w:val="000000"/>
                <w:sz w:val="20"/>
              </w:rPr>
              <w:t>9 890 431</w:t>
            </w:r>
          </w:p>
        </w:tc>
        <w:tc>
          <w:tcPr>
            <w:tcW w:w="647" w:type="pct"/>
            <w:shd w:val="clear" w:color="auto" w:fill="auto"/>
          </w:tcPr>
          <w:p w14:paraId="7B3C9AC6" w14:textId="77777777" w:rsidR="00C87BF2" w:rsidRPr="00E337C3" w:rsidRDefault="00C87BF2" w:rsidP="00E74BDA">
            <w:pPr>
              <w:widowControl w:val="0"/>
              <w:ind w:left="-106"/>
              <w:jc w:val="right"/>
              <w:rPr>
                <w:b/>
                <w:color w:val="000000"/>
                <w:sz w:val="20"/>
                <w:szCs w:val="20"/>
              </w:rPr>
            </w:pPr>
            <w:r>
              <w:rPr>
                <w:b/>
                <w:color w:val="000000"/>
                <w:sz w:val="20"/>
              </w:rPr>
              <w:t>5 000 000</w:t>
            </w:r>
          </w:p>
        </w:tc>
        <w:tc>
          <w:tcPr>
            <w:tcW w:w="585" w:type="pct"/>
            <w:shd w:val="clear" w:color="auto" w:fill="auto"/>
          </w:tcPr>
          <w:p w14:paraId="5F0A9F54" w14:textId="77777777" w:rsidR="00C87BF2" w:rsidRPr="00E337C3" w:rsidRDefault="00C87BF2" w:rsidP="00E74BDA">
            <w:pPr>
              <w:widowControl w:val="0"/>
              <w:ind w:left="-108" w:right="31"/>
              <w:jc w:val="right"/>
              <w:rPr>
                <w:b/>
                <w:color w:val="000000"/>
                <w:sz w:val="20"/>
                <w:szCs w:val="20"/>
              </w:rPr>
            </w:pPr>
            <w:r>
              <w:rPr>
                <w:b/>
                <w:color w:val="000000"/>
                <w:sz w:val="20"/>
              </w:rPr>
              <w:t>2 000 000</w:t>
            </w:r>
          </w:p>
        </w:tc>
        <w:tc>
          <w:tcPr>
            <w:tcW w:w="458" w:type="pct"/>
            <w:shd w:val="clear" w:color="auto" w:fill="auto"/>
          </w:tcPr>
          <w:p w14:paraId="358F4E08" w14:textId="77777777" w:rsidR="00C87BF2" w:rsidRPr="00E337C3" w:rsidRDefault="00C87BF2" w:rsidP="00E74BDA">
            <w:pPr>
              <w:widowControl w:val="0"/>
              <w:ind w:left="-108" w:right="31"/>
              <w:jc w:val="right"/>
              <w:rPr>
                <w:b/>
                <w:color w:val="000000"/>
                <w:sz w:val="20"/>
                <w:szCs w:val="20"/>
              </w:rPr>
            </w:pPr>
            <w:r>
              <w:rPr>
                <w:b/>
                <w:color w:val="000000"/>
                <w:sz w:val="20"/>
              </w:rPr>
              <w:t>3 000 000</w:t>
            </w:r>
          </w:p>
        </w:tc>
        <w:tc>
          <w:tcPr>
            <w:tcW w:w="514" w:type="pct"/>
            <w:shd w:val="clear" w:color="auto" w:fill="auto"/>
          </w:tcPr>
          <w:p w14:paraId="55B14DB0" w14:textId="77777777" w:rsidR="00C87BF2" w:rsidRPr="00E337C3" w:rsidRDefault="00C87BF2" w:rsidP="00E74BDA">
            <w:pPr>
              <w:widowControl w:val="0"/>
              <w:ind w:left="-108" w:right="31"/>
              <w:jc w:val="right"/>
              <w:rPr>
                <w:b/>
                <w:color w:val="000000"/>
                <w:sz w:val="20"/>
                <w:szCs w:val="20"/>
              </w:rPr>
            </w:pPr>
            <w:r>
              <w:rPr>
                <w:b/>
                <w:color w:val="000000"/>
                <w:sz w:val="20"/>
              </w:rPr>
              <w:t>36 405 298</w:t>
            </w:r>
          </w:p>
        </w:tc>
      </w:tr>
      <w:tr w:rsidR="005714CF" w:rsidRPr="006246CA" w14:paraId="49BEEBBC" w14:textId="77777777" w:rsidTr="005714CF">
        <w:tc>
          <w:tcPr>
            <w:tcW w:w="650" w:type="pct"/>
            <w:vMerge w:val="restart"/>
            <w:shd w:val="clear" w:color="auto" w:fill="auto"/>
            <w:vAlign w:val="center"/>
            <w:hideMark/>
          </w:tcPr>
          <w:p w14:paraId="7038DC8F" w14:textId="00343191" w:rsidR="00C87BF2" w:rsidRPr="006246CA" w:rsidRDefault="00C87BF2" w:rsidP="00E74BDA">
            <w:pPr>
              <w:widowControl w:val="0"/>
              <w:jc w:val="left"/>
              <w:rPr>
                <w:color w:val="000000"/>
                <w:sz w:val="20"/>
                <w:szCs w:val="20"/>
              </w:rPr>
            </w:pPr>
            <w:r>
              <w:rPr>
                <w:color w:val="000000"/>
                <w:sz w:val="20"/>
              </w:rPr>
              <w:t xml:space="preserve">Décaissement des agences d’exécution en faveur du </w:t>
            </w:r>
            <w:r>
              <w:rPr>
                <w:color w:val="000000"/>
                <w:sz w:val="20"/>
              </w:rPr>
              <w:lastRenderedPageBreak/>
              <w:t>CCEE</w:t>
            </w:r>
          </w:p>
        </w:tc>
        <w:tc>
          <w:tcPr>
            <w:tcW w:w="519" w:type="pct"/>
            <w:shd w:val="clear" w:color="auto" w:fill="auto"/>
            <w:noWrap/>
          </w:tcPr>
          <w:p w14:paraId="5072585A" w14:textId="77777777" w:rsidR="00C87BF2" w:rsidRPr="006246CA" w:rsidRDefault="00C87BF2" w:rsidP="00E74BDA">
            <w:pPr>
              <w:widowControl w:val="0"/>
              <w:jc w:val="left"/>
              <w:rPr>
                <w:color w:val="000000"/>
                <w:sz w:val="20"/>
                <w:szCs w:val="20"/>
              </w:rPr>
            </w:pPr>
            <w:r>
              <w:rPr>
                <w:color w:val="000000"/>
                <w:sz w:val="20"/>
              </w:rPr>
              <w:lastRenderedPageBreak/>
              <w:t>ONUDI</w:t>
            </w:r>
          </w:p>
        </w:tc>
        <w:tc>
          <w:tcPr>
            <w:tcW w:w="519" w:type="pct"/>
            <w:shd w:val="clear" w:color="auto" w:fill="auto"/>
          </w:tcPr>
          <w:p w14:paraId="4DB45F05" w14:textId="77777777" w:rsidR="00C87BF2" w:rsidRPr="006246CA" w:rsidRDefault="00C87BF2" w:rsidP="00E74BDA">
            <w:pPr>
              <w:widowControl w:val="0"/>
              <w:ind w:left="-255"/>
              <w:jc w:val="right"/>
              <w:rPr>
                <w:color w:val="000000"/>
                <w:sz w:val="20"/>
                <w:szCs w:val="20"/>
              </w:rPr>
            </w:pPr>
            <w:r>
              <w:rPr>
                <w:color w:val="000000"/>
                <w:sz w:val="20"/>
              </w:rPr>
              <w:t>7 514 867</w:t>
            </w:r>
          </w:p>
        </w:tc>
        <w:tc>
          <w:tcPr>
            <w:tcW w:w="519" w:type="pct"/>
            <w:shd w:val="clear" w:color="auto" w:fill="auto"/>
          </w:tcPr>
          <w:p w14:paraId="1BAE12FE" w14:textId="77777777" w:rsidR="00C87BF2" w:rsidRPr="006246CA" w:rsidRDefault="00C87BF2" w:rsidP="00E74BDA">
            <w:pPr>
              <w:widowControl w:val="0"/>
              <w:ind w:left="-111"/>
              <w:jc w:val="right"/>
              <w:rPr>
                <w:color w:val="000000"/>
                <w:sz w:val="20"/>
                <w:szCs w:val="20"/>
              </w:rPr>
            </w:pPr>
            <w:r>
              <w:rPr>
                <w:color w:val="000000"/>
                <w:sz w:val="20"/>
              </w:rPr>
              <w:t>8 732 614</w:t>
            </w:r>
          </w:p>
        </w:tc>
        <w:tc>
          <w:tcPr>
            <w:tcW w:w="588" w:type="pct"/>
            <w:shd w:val="clear" w:color="auto" w:fill="auto"/>
          </w:tcPr>
          <w:p w14:paraId="001B5B64" w14:textId="77777777" w:rsidR="00C87BF2" w:rsidRPr="006246CA" w:rsidRDefault="00C87BF2" w:rsidP="00E74BDA">
            <w:pPr>
              <w:widowControl w:val="0"/>
              <w:ind w:left="-108"/>
              <w:jc w:val="right"/>
              <w:rPr>
                <w:color w:val="000000"/>
                <w:sz w:val="20"/>
                <w:szCs w:val="20"/>
              </w:rPr>
            </w:pPr>
            <w:r>
              <w:rPr>
                <w:color w:val="000000"/>
                <w:sz w:val="20"/>
              </w:rPr>
              <w:t>9 890 431</w:t>
            </w:r>
          </w:p>
        </w:tc>
        <w:tc>
          <w:tcPr>
            <w:tcW w:w="647" w:type="pct"/>
            <w:shd w:val="clear" w:color="auto" w:fill="auto"/>
          </w:tcPr>
          <w:p w14:paraId="348DB8E3" w14:textId="77777777" w:rsidR="00C87BF2" w:rsidRPr="006246CA" w:rsidRDefault="00C87BF2" w:rsidP="00E74BDA">
            <w:pPr>
              <w:widowControl w:val="0"/>
              <w:ind w:left="-248"/>
              <w:jc w:val="right"/>
              <w:rPr>
                <w:color w:val="000000"/>
                <w:sz w:val="20"/>
                <w:szCs w:val="20"/>
              </w:rPr>
            </w:pPr>
            <w:r>
              <w:rPr>
                <w:color w:val="000000"/>
                <w:sz w:val="20"/>
              </w:rPr>
              <w:t>3 960 000</w:t>
            </w:r>
          </w:p>
        </w:tc>
        <w:tc>
          <w:tcPr>
            <w:tcW w:w="585" w:type="pct"/>
            <w:shd w:val="clear" w:color="auto" w:fill="auto"/>
          </w:tcPr>
          <w:p w14:paraId="3BFAA0BA" w14:textId="77777777" w:rsidR="00C87BF2" w:rsidRPr="006246CA" w:rsidRDefault="00C87BF2" w:rsidP="00E74BDA">
            <w:pPr>
              <w:widowControl w:val="0"/>
              <w:ind w:left="-108" w:right="31"/>
              <w:jc w:val="right"/>
              <w:rPr>
                <w:color w:val="000000"/>
                <w:sz w:val="20"/>
                <w:szCs w:val="20"/>
              </w:rPr>
            </w:pPr>
            <w:r>
              <w:rPr>
                <w:color w:val="000000"/>
                <w:sz w:val="20"/>
              </w:rPr>
              <w:t>1 800 000</w:t>
            </w:r>
          </w:p>
        </w:tc>
        <w:tc>
          <w:tcPr>
            <w:tcW w:w="458" w:type="pct"/>
            <w:shd w:val="clear" w:color="auto" w:fill="auto"/>
          </w:tcPr>
          <w:p w14:paraId="18F4D3A4" w14:textId="77777777" w:rsidR="00C87BF2" w:rsidRPr="006246CA" w:rsidRDefault="00C87BF2" w:rsidP="00E74BDA">
            <w:pPr>
              <w:widowControl w:val="0"/>
              <w:ind w:left="-108" w:right="31"/>
              <w:jc w:val="right"/>
              <w:rPr>
                <w:color w:val="000000"/>
                <w:sz w:val="20"/>
                <w:szCs w:val="20"/>
              </w:rPr>
            </w:pPr>
            <w:r>
              <w:rPr>
                <w:color w:val="000000"/>
                <w:sz w:val="20"/>
              </w:rPr>
              <w:t>900 000</w:t>
            </w:r>
          </w:p>
        </w:tc>
        <w:tc>
          <w:tcPr>
            <w:tcW w:w="514" w:type="pct"/>
            <w:shd w:val="clear" w:color="auto" w:fill="auto"/>
          </w:tcPr>
          <w:p w14:paraId="03680CC7" w14:textId="77777777" w:rsidR="00C87BF2" w:rsidRPr="006246CA" w:rsidRDefault="00C87BF2" w:rsidP="00E74BDA">
            <w:pPr>
              <w:widowControl w:val="0"/>
              <w:ind w:left="-108" w:right="31"/>
              <w:jc w:val="right"/>
              <w:rPr>
                <w:color w:val="000000"/>
                <w:sz w:val="20"/>
                <w:szCs w:val="20"/>
              </w:rPr>
            </w:pPr>
            <w:r>
              <w:rPr>
                <w:color w:val="000000"/>
                <w:sz w:val="20"/>
              </w:rPr>
              <w:t>32 797 912</w:t>
            </w:r>
          </w:p>
        </w:tc>
      </w:tr>
      <w:tr w:rsidR="005714CF" w:rsidRPr="006246CA" w14:paraId="09E12175" w14:textId="77777777" w:rsidTr="005714CF">
        <w:tc>
          <w:tcPr>
            <w:tcW w:w="650" w:type="pct"/>
            <w:vMerge/>
            <w:shd w:val="clear" w:color="auto" w:fill="auto"/>
            <w:vAlign w:val="center"/>
          </w:tcPr>
          <w:p w14:paraId="3C66630A" w14:textId="77777777" w:rsidR="00C87BF2" w:rsidRPr="006246CA" w:rsidRDefault="00C87BF2" w:rsidP="00E74BDA">
            <w:pPr>
              <w:jc w:val="left"/>
              <w:rPr>
                <w:color w:val="000000"/>
                <w:sz w:val="20"/>
                <w:szCs w:val="20"/>
                <w:lang w:eastAsia="en-CA"/>
              </w:rPr>
            </w:pPr>
          </w:p>
        </w:tc>
        <w:tc>
          <w:tcPr>
            <w:tcW w:w="519" w:type="pct"/>
            <w:shd w:val="clear" w:color="auto" w:fill="auto"/>
            <w:noWrap/>
          </w:tcPr>
          <w:p w14:paraId="3EF24502" w14:textId="77777777" w:rsidR="00C87BF2" w:rsidRPr="006246CA" w:rsidRDefault="00C87BF2" w:rsidP="00E74BDA">
            <w:pPr>
              <w:ind w:right="-221"/>
              <w:jc w:val="left"/>
              <w:rPr>
                <w:color w:val="000000"/>
                <w:sz w:val="20"/>
                <w:szCs w:val="20"/>
              </w:rPr>
            </w:pPr>
            <w:r>
              <w:rPr>
                <w:color w:val="000000"/>
                <w:sz w:val="20"/>
              </w:rPr>
              <w:t>Allemagne</w:t>
            </w:r>
            <w:r>
              <w:rPr>
                <w:b/>
                <w:color w:val="000000"/>
                <w:sz w:val="20"/>
              </w:rPr>
              <w:t>*</w:t>
            </w:r>
          </w:p>
        </w:tc>
        <w:tc>
          <w:tcPr>
            <w:tcW w:w="519" w:type="pct"/>
            <w:shd w:val="clear" w:color="auto" w:fill="auto"/>
          </w:tcPr>
          <w:p w14:paraId="6F4E376A" w14:textId="77777777" w:rsidR="00C87BF2" w:rsidRPr="006246CA" w:rsidRDefault="00C87BF2" w:rsidP="00E74BDA">
            <w:pPr>
              <w:keepNext/>
              <w:keepLines/>
              <w:jc w:val="right"/>
              <w:rPr>
                <w:color w:val="000000"/>
                <w:sz w:val="20"/>
                <w:szCs w:val="20"/>
              </w:rPr>
            </w:pPr>
            <w:r>
              <w:rPr>
                <w:color w:val="000000"/>
                <w:sz w:val="20"/>
              </w:rPr>
              <w:t>0</w:t>
            </w:r>
          </w:p>
        </w:tc>
        <w:tc>
          <w:tcPr>
            <w:tcW w:w="519" w:type="pct"/>
            <w:shd w:val="clear" w:color="auto" w:fill="auto"/>
          </w:tcPr>
          <w:p w14:paraId="26B0C79C" w14:textId="77777777" w:rsidR="00C87BF2" w:rsidRPr="006246CA" w:rsidRDefault="00C87BF2" w:rsidP="00E74BDA">
            <w:pPr>
              <w:keepNext/>
              <w:keepLines/>
              <w:jc w:val="right"/>
              <w:rPr>
                <w:color w:val="000000"/>
                <w:sz w:val="20"/>
                <w:szCs w:val="20"/>
              </w:rPr>
            </w:pPr>
            <w:r>
              <w:rPr>
                <w:color w:val="000000"/>
                <w:sz w:val="20"/>
              </w:rPr>
              <w:t>267 386</w:t>
            </w:r>
          </w:p>
        </w:tc>
        <w:tc>
          <w:tcPr>
            <w:tcW w:w="588" w:type="pct"/>
            <w:shd w:val="clear" w:color="auto" w:fill="auto"/>
          </w:tcPr>
          <w:p w14:paraId="66E666F0" w14:textId="77777777" w:rsidR="00C87BF2" w:rsidRPr="006246CA" w:rsidRDefault="00C87BF2" w:rsidP="00E74BDA">
            <w:pPr>
              <w:jc w:val="right"/>
              <w:rPr>
                <w:color w:val="000000"/>
                <w:sz w:val="20"/>
                <w:szCs w:val="20"/>
              </w:rPr>
            </w:pPr>
            <w:r>
              <w:rPr>
                <w:color w:val="000000"/>
                <w:sz w:val="20"/>
              </w:rPr>
              <w:t>0</w:t>
            </w:r>
          </w:p>
        </w:tc>
        <w:tc>
          <w:tcPr>
            <w:tcW w:w="647" w:type="pct"/>
            <w:shd w:val="clear" w:color="auto" w:fill="auto"/>
          </w:tcPr>
          <w:p w14:paraId="3007F907" w14:textId="77777777" w:rsidR="00C87BF2" w:rsidRPr="006246CA" w:rsidRDefault="00C87BF2" w:rsidP="00E74BDA">
            <w:pPr>
              <w:keepNext/>
              <w:keepLines/>
              <w:jc w:val="right"/>
              <w:rPr>
                <w:color w:val="000000"/>
                <w:sz w:val="20"/>
                <w:szCs w:val="20"/>
              </w:rPr>
            </w:pPr>
            <w:r>
              <w:rPr>
                <w:color w:val="000000"/>
                <w:sz w:val="20"/>
              </w:rPr>
              <w:t>111 414</w:t>
            </w:r>
          </w:p>
        </w:tc>
        <w:tc>
          <w:tcPr>
            <w:tcW w:w="585" w:type="pct"/>
            <w:shd w:val="clear" w:color="auto" w:fill="auto"/>
          </w:tcPr>
          <w:p w14:paraId="3CE95457" w14:textId="77777777" w:rsidR="00C87BF2" w:rsidRPr="006246CA" w:rsidRDefault="00C87BF2" w:rsidP="00E74BDA">
            <w:pPr>
              <w:keepNext/>
              <w:keepLines/>
              <w:ind w:left="-108" w:right="31"/>
              <w:jc w:val="right"/>
              <w:rPr>
                <w:color w:val="000000"/>
                <w:sz w:val="20"/>
                <w:szCs w:val="20"/>
              </w:rPr>
            </w:pPr>
            <w:r>
              <w:rPr>
                <w:color w:val="000000"/>
                <w:sz w:val="20"/>
              </w:rPr>
              <w:t>0</w:t>
            </w:r>
          </w:p>
        </w:tc>
        <w:tc>
          <w:tcPr>
            <w:tcW w:w="458" w:type="pct"/>
            <w:shd w:val="clear" w:color="auto" w:fill="auto"/>
          </w:tcPr>
          <w:p w14:paraId="5E555C6E" w14:textId="77777777" w:rsidR="00C87BF2" w:rsidRPr="006246CA" w:rsidRDefault="00C87BF2" w:rsidP="00E74BDA">
            <w:pPr>
              <w:keepNext/>
              <w:keepLines/>
              <w:ind w:left="-108" w:right="31"/>
              <w:jc w:val="right"/>
              <w:rPr>
                <w:color w:val="000000"/>
                <w:sz w:val="20"/>
                <w:szCs w:val="20"/>
              </w:rPr>
            </w:pPr>
            <w:r>
              <w:rPr>
                <w:color w:val="000000"/>
                <w:sz w:val="20"/>
              </w:rPr>
              <w:t>0</w:t>
            </w:r>
          </w:p>
        </w:tc>
        <w:tc>
          <w:tcPr>
            <w:tcW w:w="514" w:type="pct"/>
            <w:shd w:val="clear" w:color="auto" w:fill="auto"/>
          </w:tcPr>
          <w:p w14:paraId="0BC7C51A" w14:textId="77777777" w:rsidR="00C87BF2" w:rsidRPr="006246CA" w:rsidRDefault="00C87BF2" w:rsidP="00E74BDA">
            <w:pPr>
              <w:keepNext/>
              <w:keepLines/>
              <w:ind w:left="-108" w:right="31"/>
              <w:jc w:val="right"/>
              <w:rPr>
                <w:color w:val="000000"/>
                <w:sz w:val="20"/>
                <w:szCs w:val="20"/>
              </w:rPr>
            </w:pPr>
            <w:r>
              <w:rPr>
                <w:color w:val="000000"/>
                <w:sz w:val="20"/>
              </w:rPr>
              <w:t>378 800</w:t>
            </w:r>
          </w:p>
        </w:tc>
      </w:tr>
      <w:tr w:rsidR="005714CF" w:rsidRPr="006246CA" w14:paraId="6F3E36F0" w14:textId="77777777" w:rsidTr="005714CF">
        <w:tc>
          <w:tcPr>
            <w:tcW w:w="650" w:type="pct"/>
            <w:vMerge/>
            <w:shd w:val="clear" w:color="auto" w:fill="auto"/>
            <w:vAlign w:val="center"/>
          </w:tcPr>
          <w:p w14:paraId="1CCD4306" w14:textId="77777777" w:rsidR="00C87BF2" w:rsidRPr="006246CA" w:rsidRDefault="00C87BF2" w:rsidP="00E74BDA">
            <w:pPr>
              <w:jc w:val="left"/>
              <w:rPr>
                <w:color w:val="000000"/>
                <w:sz w:val="20"/>
                <w:szCs w:val="20"/>
                <w:lang w:eastAsia="en-CA"/>
              </w:rPr>
            </w:pPr>
          </w:p>
        </w:tc>
        <w:tc>
          <w:tcPr>
            <w:tcW w:w="519" w:type="pct"/>
            <w:shd w:val="clear" w:color="auto" w:fill="auto"/>
            <w:noWrap/>
          </w:tcPr>
          <w:p w14:paraId="0990F588" w14:textId="77777777" w:rsidR="00C87BF2" w:rsidRPr="006246CA" w:rsidRDefault="00C87BF2" w:rsidP="00E74BDA">
            <w:pPr>
              <w:jc w:val="left"/>
              <w:rPr>
                <w:b/>
                <w:color w:val="000000"/>
                <w:sz w:val="20"/>
                <w:szCs w:val="20"/>
              </w:rPr>
            </w:pPr>
            <w:r>
              <w:rPr>
                <w:b/>
                <w:color w:val="000000"/>
                <w:sz w:val="20"/>
              </w:rPr>
              <w:t>Total</w:t>
            </w:r>
          </w:p>
        </w:tc>
        <w:tc>
          <w:tcPr>
            <w:tcW w:w="519" w:type="pct"/>
            <w:shd w:val="clear" w:color="auto" w:fill="auto"/>
          </w:tcPr>
          <w:p w14:paraId="1928064D" w14:textId="77777777" w:rsidR="00C87BF2" w:rsidRPr="006246CA" w:rsidRDefault="00C87BF2" w:rsidP="00E74BDA">
            <w:pPr>
              <w:keepNext/>
              <w:keepLines/>
              <w:ind w:left="-113"/>
              <w:jc w:val="right"/>
              <w:rPr>
                <w:b/>
                <w:color w:val="000000"/>
                <w:sz w:val="20"/>
                <w:szCs w:val="20"/>
              </w:rPr>
            </w:pPr>
            <w:r>
              <w:rPr>
                <w:b/>
                <w:color w:val="000000"/>
                <w:sz w:val="20"/>
              </w:rPr>
              <w:t>7 514 867</w:t>
            </w:r>
          </w:p>
        </w:tc>
        <w:tc>
          <w:tcPr>
            <w:tcW w:w="519" w:type="pct"/>
            <w:shd w:val="clear" w:color="auto" w:fill="auto"/>
          </w:tcPr>
          <w:p w14:paraId="2F866BAD" w14:textId="77777777" w:rsidR="00C87BF2" w:rsidRPr="006246CA" w:rsidRDefault="00C87BF2" w:rsidP="00E74BDA">
            <w:pPr>
              <w:keepNext/>
              <w:keepLines/>
              <w:ind w:left="-252"/>
              <w:jc w:val="right"/>
              <w:rPr>
                <w:b/>
                <w:color w:val="000000"/>
                <w:sz w:val="20"/>
                <w:szCs w:val="20"/>
              </w:rPr>
            </w:pPr>
            <w:r>
              <w:rPr>
                <w:b/>
                <w:color w:val="000000"/>
                <w:sz w:val="20"/>
              </w:rPr>
              <w:t>9 000 000</w:t>
            </w:r>
          </w:p>
        </w:tc>
        <w:tc>
          <w:tcPr>
            <w:tcW w:w="588" w:type="pct"/>
            <w:shd w:val="clear" w:color="auto" w:fill="auto"/>
          </w:tcPr>
          <w:p w14:paraId="52DD8C0F" w14:textId="77777777" w:rsidR="00C87BF2" w:rsidRPr="006246CA" w:rsidRDefault="00C87BF2" w:rsidP="00E74BDA">
            <w:pPr>
              <w:ind w:left="-250"/>
              <w:jc w:val="right"/>
              <w:rPr>
                <w:b/>
                <w:color w:val="000000"/>
                <w:sz w:val="20"/>
                <w:szCs w:val="20"/>
              </w:rPr>
            </w:pPr>
            <w:r>
              <w:rPr>
                <w:b/>
                <w:color w:val="000000"/>
                <w:sz w:val="20"/>
              </w:rPr>
              <w:t>9 890 431</w:t>
            </w:r>
          </w:p>
        </w:tc>
        <w:tc>
          <w:tcPr>
            <w:tcW w:w="647" w:type="pct"/>
            <w:shd w:val="clear" w:color="auto" w:fill="auto"/>
          </w:tcPr>
          <w:p w14:paraId="18530ED7" w14:textId="77777777" w:rsidR="00C87BF2" w:rsidRPr="006246CA" w:rsidRDefault="00C87BF2" w:rsidP="00E74BDA">
            <w:pPr>
              <w:keepNext/>
              <w:keepLines/>
              <w:ind w:left="-106"/>
              <w:jc w:val="right"/>
              <w:rPr>
                <w:b/>
                <w:color w:val="000000"/>
                <w:sz w:val="20"/>
                <w:szCs w:val="20"/>
              </w:rPr>
            </w:pPr>
            <w:r>
              <w:rPr>
                <w:b/>
                <w:color w:val="000000"/>
                <w:sz w:val="20"/>
              </w:rPr>
              <w:t>4 071 414</w:t>
            </w:r>
          </w:p>
        </w:tc>
        <w:tc>
          <w:tcPr>
            <w:tcW w:w="585" w:type="pct"/>
            <w:shd w:val="clear" w:color="auto" w:fill="auto"/>
          </w:tcPr>
          <w:p w14:paraId="456D1D74" w14:textId="77777777" w:rsidR="00C87BF2" w:rsidRPr="006246CA" w:rsidRDefault="00C87BF2" w:rsidP="00E74BDA">
            <w:pPr>
              <w:keepNext/>
              <w:keepLines/>
              <w:ind w:left="-108" w:right="31"/>
              <w:jc w:val="right"/>
              <w:rPr>
                <w:b/>
                <w:color w:val="000000"/>
                <w:sz w:val="20"/>
                <w:szCs w:val="20"/>
              </w:rPr>
            </w:pPr>
            <w:r>
              <w:rPr>
                <w:b/>
                <w:color w:val="000000"/>
                <w:sz w:val="20"/>
              </w:rPr>
              <w:t>1 800 000</w:t>
            </w:r>
          </w:p>
        </w:tc>
        <w:tc>
          <w:tcPr>
            <w:tcW w:w="458" w:type="pct"/>
            <w:shd w:val="clear" w:color="auto" w:fill="auto"/>
          </w:tcPr>
          <w:p w14:paraId="060FD2B2" w14:textId="77777777" w:rsidR="00C87BF2" w:rsidRPr="006246CA" w:rsidRDefault="00C87BF2" w:rsidP="00E74BDA">
            <w:pPr>
              <w:keepNext/>
              <w:keepLines/>
              <w:ind w:left="-108" w:right="31"/>
              <w:jc w:val="right"/>
              <w:rPr>
                <w:b/>
                <w:color w:val="000000"/>
                <w:sz w:val="20"/>
                <w:szCs w:val="20"/>
              </w:rPr>
            </w:pPr>
            <w:r>
              <w:rPr>
                <w:b/>
                <w:color w:val="000000"/>
                <w:sz w:val="20"/>
              </w:rPr>
              <w:t>900 000</w:t>
            </w:r>
          </w:p>
        </w:tc>
        <w:tc>
          <w:tcPr>
            <w:tcW w:w="514" w:type="pct"/>
            <w:shd w:val="clear" w:color="auto" w:fill="auto"/>
          </w:tcPr>
          <w:p w14:paraId="2812AB31" w14:textId="77777777" w:rsidR="00C87BF2" w:rsidRPr="006246CA" w:rsidRDefault="00C87BF2" w:rsidP="00E74BDA">
            <w:pPr>
              <w:keepNext/>
              <w:keepLines/>
              <w:ind w:left="-108" w:right="31"/>
              <w:jc w:val="right"/>
              <w:rPr>
                <w:b/>
                <w:color w:val="000000"/>
                <w:sz w:val="20"/>
                <w:szCs w:val="20"/>
              </w:rPr>
            </w:pPr>
            <w:r>
              <w:rPr>
                <w:b/>
                <w:color w:val="000000"/>
                <w:sz w:val="20"/>
              </w:rPr>
              <w:t>33 176 712</w:t>
            </w:r>
          </w:p>
        </w:tc>
      </w:tr>
      <w:tr w:rsidR="005714CF" w:rsidRPr="006246CA" w14:paraId="1C1AB172" w14:textId="77777777" w:rsidTr="005714CF">
        <w:trPr>
          <w:trHeight w:val="50"/>
        </w:trPr>
        <w:tc>
          <w:tcPr>
            <w:tcW w:w="650" w:type="pct"/>
            <w:vMerge/>
            <w:shd w:val="clear" w:color="auto" w:fill="auto"/>
            <w:vAlign w:val="center"/>
            <w:hideMark/>
          </w:tcPr>
          <w:p w14:paraId="40CE819C" w14:textId="77777777" w:rsidR="00C87BF2" w:rsidRPr="006246CA" w:rsidRDefault="00C87BF2" w:rsidP="00E74BDA">
            <w:pPr>
              <w:jc w:val="left"/>
              <w:rPr>
                <w:color w:val="000000"/>
                <w:sz w:val="20"/>
                <w:szCs w:val="20"/>
                <w:lang w:eastAsia="en-CA"/>
              </w:rPr>
            </w:pPr>
          </w:p>
        </w:tc>
        <w:tc>
          <w:tcPr>
            <w:tcW w:w="519" w:type="pct"/>
            <w:shd w:val="clear" w:color="auto" w:fill="auto"/>
            <w:noWrap/>
            <w:hideMark/>
          </w:tcPr>
          <w:p w14:paraId="4D4F1137" w14:textId="77777777" w:rsidR="00C87BF2" w:rsidRPr="006246CA" w:rsidRDefault="00C87BF2" w:rsidP="00E74BDA">
            <w:pPr>
              <w:ind w:right="-249"/>
              <w:jc w:val="left"/>
              <w:rPr>
                <w:color w:val="000000"/>
                <w:sz w:val="20"/>
                <w:szCs w:val="20"/>
              </w:rPr>
            </w:pPr>
            <w:r>
              <w:rPr>
                <w:color w:val="000000"/>
                <w:sz w:val="20"/>
              </w:rPr>
              <w:t>Taux (%)</w:t>
            </w:r>
          </w:p>
        </w:tc>
        <w:tc>
          <w:tcPr>
            <w:tcW w:w="519" w:type="pct"/>
            <w:shd w:val="clear" w:color="auto" w:fill="auto"/>
            <w:vAlign w:val="center"/>
            <w:hideMark/>
          </w:tcPr>
          <w:p w14:paraId="6D54591F" w14:textId="77777777" w:rsidR="00C87BF2" w:rsidRPr="006246CA" w:rsidRDefault="00C87BF2" w:rsidP="00E50B2E">
            <w:pPr>
              <w:jc w:val="center"/>
              <w:rPr>
                <w:color w:val="000000"/>
                <w:sz w:val="20"/>
                <w:szCs w:val="20"/>
              </w:rPr>
            </w:pPr>
            <w:r>
              <w:rPr>
                <w:color w:val="000000"/>
                <w:sz w:val="20"/>
              </w:rPr>
              <w:t>100</w:t>
            </w:r>
          </w:p>
        </w:tc>
        <w:tc>
          <w:tcPr>
            <w:tcW w:w="519" w:type="pct"/>
            <w:shd w:val="clear" w:color="auto" w:fill="auto"/>
            <w:vAlign w:val="center"/>
            <w:hideMark/>
          </w:tcPr>
          <w:p w14:paraId="57EBFAEA" w14:textId="77777777" w:rsidR="00C87BF2" w:rsidRPr="006246CA" w:rsidRDefault="00C87BF2" w:rsidP="00E50B2E">
            <w:pPr>
              <w:jc w:val="center"/>
              <w:rPr>
                <w:color w:val="000000"/>
                <w:sz w:val="20"/>
                <w:szCs w:val="20"/>
              </w:rPr>
            </w:pPr>
            <w:r>
              <w:rPr>
                <w:color w:val="000000"/>
                <w:sz w:val="20"/>
              </w:rPr>
              <w:t>100</w:t>
            </w:r>
          </w:p>
        </w:tc>
        <w:tc>
          <w:tcPr>
            <w:tcW w:w="588" w:type="pct"/>
            <w:shd w:val="clear" w:color="auto" w:fill="auto"/>
            <w:vAlign w:val="center"/>
          </w:tcPr>
          <w:p w14:paraId="1305B834" w14:textId="77777777" w:rsidR="00C87BF2" w:rsidRPr="006246CA" w:rsidRDefault="00C87BF2" w:rsidP="00E50B2E">
            <w:pPr>
              <w:jc w:val="center"/>
              <w:rPr>
                <w:color w:val="000000"/>
                <w:sz w:val="20"/>
                <w:szCs w:val="20"/>
              </w:rPr>
            </w:pPr>
            <w:r>
              <w:rPr>
                <w:color w:val="000000"/>
                <w:sz w:val="20"/>
              </w:rPr>
              <w:t>100</w:t>
            </w:r>
          </w:p>
        </w:tc>
        <w:tc>
          <w:tcPr>
            <w:tcW w:w="647" w:type="pct"/>
            <w:shd w:val="clear" w:color="auto" w:fill="auto"/>
            <w:vAlign w:val="center"/>
          </w:tcPr>
          <w:p w14:paraId="5D786A85" w14:textId="77777777" w:rsidR="00C87BF2" w:rsidRPr="006246CA" w:rsidRDefault="00C87BF2" w:rsidP="00E50B2E">
            <w:pPr>
              <w:jc w:val="center"/>
              <w:rPr>
                <w:color w:val="000000"/>
                <w:sz w:val="20"/>
                <w:szCs w:val="20"/>
              </w:rPr>
            </w:pPr>
            <w:r>
              <w:rPr>
                <w:color w:val="000000"/>
                <w:sz w:val="20"/>
              </w:rPr>
              <w:t>81</w:t>
            </w:r>
          </w:p>
        </w:tc>
        <w:tc>
          <w:tcPr>
            <w:tcW w:w="585" w:type="pct"/>
            <w:shd w:val="clear" w:color="auto" w:fill="auto"/>
            <w:vAlign w:val="center"/>
          </w:tcPr>
          <w:p w14:paraId="6F9B6307" w14:textId="77777777" w:rsidR="00C87BF2" w:rsidRPr="006246CA" w:rsidRDefault="00C87BF2" w:rsidP="00E50B2E">
            <w:pPr>
              <w:ind w:left="-108" w:right="31"/>
              <w:jc w:val="center"/>
              <w:rPr>
                <w:color w:val="000000"/>
                <w:sz w:val="20"/>
                <w:szCs w:val="20"/>
              </w:rPr>
            </w:pPr>
            <w:r>
              <w:rPr>
                <w:color w:val="000000"/>
                <w:sz w:val="20"/>
              </w:rPr>
              <w:t>90</w:t>
            </w:r>
          </w:p>
        </w:tc>
        <w:tc>
          <w:tcPr>
            <w:tcW w:w="458" w:type="pct"/>
            <w:shd w:val="clear" w:color="auto" w:fill="auto"/>
            <w:vAlign w:val="center"/>
          </w:tcPr>
          <w:p w14:paraId="37330745" w14:textId="77777777" w:rsidR="00C87BF2" w:rsidRPr="006246CA" w:rsidRDefault="00C87BF2" w:rsidP="00E50B2E">
            <w:pPr>
              <w:ind w:left="-108" w:right="31"/>
              <w:jc w:val="center"/>
              <w:rPr>
                <w:color w:val="000000"/>
                <w:sz w:val="20"/>
                <w:szCs w:val="20"/>
              </w:rPr>
            </w:pPr>
            <w:r>
              <w:rPr>
                <w:color w:val="000000"/>
                <w:sz w:val="20"/>
              </w:rPr>
              <w:t>30</w:t>
            </w:r>
          </w:p>
        </w:tc>
        <w:tc>
          <w:tcPr>
            <w:tcW w:w="514" w:type="pct"/>
            <w:shd w:val="clear" w:color="auto" w:fill="auto"/>
            <w:vAlign w:val="center"/>
            <w:hideMark/>
          </w:tcPr>
          <w:p w14:paraId="3BAAA221" w14:textId="77777777" w:rsidR="00C87BF2" w:rsidRPr="006246CA" w:rsidRDefault="00C87BF2" w:rsidP="00E50B2E">
            <w:pPr>
              <w:ind w:left="-108" w:right="31"/>
              <w:jc w:val="center"/>
              <w:rPr>
                <w:color w:val="000000"/>
                <w:sz w:val="20"/>
                <w:szCs w:val="20"/>
              </w:rPr>
            </w:pPr>
            <w:r>
              <w:rPr>
                <w:color w:val="000000"/>
                <w:sz w:val="20"/>
              </w:rPr>
              <w:t>91</w:t>
            </w:r>
          </w:p>
        </w:tc>
      </w:tr>
      <w:tr w:rsidR="005714CF" w:rsidRPr="006246CA" w14:paraId="6CF06EBD" w14:textId="77777777" w:rsidTr="005714CF">
        <w:trPr>
          <w:trHeight w:val="340"/>
        </w:trPr>
        <w:tc>
          <w:tcPr>
            <w:tcW w:w="650" w:type="pct"/>
            <w:vMerge w:val="restart"/>
            <w:shd w:val="clear" w:color="auto" w:fill="auto"/>
            <w:vAlign w:val="center"/>
          </w:tcPr>
          <w:p w14:paraId="471613A4" w14:textId="66F541E4" w:rsidR="00C87BF2" w:rsidRPr="006246CA" w:rsidRDefault="00C87BF2" w:rsidP="00E74BDA">
            <w:pPr>
              <w:ind w:right="-105"/>
              <w:jc w:val="left"/>
              <w:rPr>
                <w:color w:val="000000"/>
                <w:sz w:val="20"/>
                <w:szCs w:val="20"/>
              </w:rPr>
            </w:pPr>
            <w:r>
              <w:rPr>
                <w:color w:val="000000"/>
                <w:sz w:val="20"/>
              </w:rPr>
              <w:t>Décaissement du CCEE en faveur des bénéficiaires</w:t>
            </w:r>
          </w:p>
        </w:tc>
        <w:tc>
          <w:tcPr>
            <w:tcW w:w="519" w:type="pct"/>
            <w:shd w:val="clear" w:color="auto" w:fill="auto"/>
            <w:noWrap/>
          </w:tcPr>
          <w:p w14:paraId="34FC6161" w14:textId="77777777" w:rsidR="00C87BF2" w:rsidRPr="006246CA" w:rsidRDefault="00C87BF2" w:rsidP="00E74BDA">
            <w:pPr>
              <w:keepNext/>
              <w:keepLines/>
              <w:jc w:val="left"/>
              <w:rPr>
                <w:b/>
                <w:color w:val="000000"/>
                <w:sz w:val="20"/>
                <w:szCs w:val="20"/>
              </w:rPr>
            </w:pPr>
            <w:r>
              <w:rPr>
                <w:b/>
                <w:color w:val="000000"/>
                <w:sz w:val="20"/>
              </w:rPr>
              <w:t>Total</w:t>
            </w:r>
          </w:p>
        </w:tc>
        <w:tc>
          <w:tcPr>
            <w:tcW w:w="519" w:type="pct"/>
            <w:shd w:val="clear" w:color="auto" w:fill="auto"/>
          </w:tcPr>
          <w:p w14:paraId="5130A82B" w14:textId="77777777" w:rsidR="00C87BF2" w:rsidRPr="006246CA" w:rsidRDefault="00C87BF2" w:rsidP="00E74BDA">
            <w:pPr>
              <w:keepNext/>
              <w:keepLines/>
              <w:ind w:left="-113"/>
              <w:jc w:val="right"/>
              <w:rPr>
                <w:b/>
                <w:color w:val="000000"/>
                <w:sz w:val="20"/>
                <w:szCs w:val="20"/>
              </w:rPr>
            </w:pPr>
            <w:r>
              <w:rPr>
                <w:b/>
                <w:color w:val="000000"/>
                <w:sz w:val="20"/>
              </w:rPr>
              <w:t>7 400 495</w:t>
            </w:r>
          </w:p>
        </w:tc>
        <w:tc>
          <w:tcPr>
            <w:tcW w:w="519" w:type="pct"/>
            <w:shd w:val="clear" w:color="auto" w:fill="auto"/>
          </w:tcPr>
          <w:p w14:paraId="52B062F8" w14:textId="77777777" w:rsidR="00C87BF2" w:rsidRPr="006246CA" w:rsidRDefault="00C87BF2" w:rsidP="00E74BDA">
            <w:pPr>
              <w:keepNext/>
              <w:keepLines/>
              <w:ind w:left="-111"/>
              <w:jc w:val="right"/>
              <w:rPr>
                <w:b/>
                <w:color w:val="000000"/>
                <w:sz w:val="20"/>
                <w:szCs w:val="20"/>
              </w:rPr>
            </w:pPr>
            <w:r>
              <w:rPr>
                <w:b/>
                <w:color w:val="000000"/>
                <w:sz w:val="20"/>
              </w:rPr>
              <w:t>9 000 000</w:t>
            </w:r>
          </w:p>
        </w:tc>
        <w:tc>
          <w:tcPr>
            <w:tcW w:w="588" w:type="pct"/>
            <w:shd w:val="clear" w:color="auto" w:fill="auto"/>
          </w:tcPr>
          <w:p w14:paraId="53D1ACC5" w14:textId="77777777" w:rsidR="00C87BF2" w:rsidRPr="006246CA" w:rsidRDefault="00C87BF2" w:rsidP="00E74BDA">
            <w:pPr>
              <w:ind w:left="-108"/>
              <w:jc w:val="right"/>
              <w:rPr>
                <w:b/>
                <w:color w:val="000000"/>
                <w:sz w:val="20"/>
                <w:szCs w:val="20"/>
              </w:rPr>
            </w:pPr>
            <w:r>
              <w:rPr>
                <w:b/>
                <w:color w:val="000000"/>
                <w:sz w:val="20"/>
              </w:rPr>
              <w:t>9 890 431</w:t>
            </w:r>
          </w:p>
        </w:tc>
        <w:tc>
          <w:tcPr>
            <w:tcW w:w="647" w:type="pct"/>
            <w:shd w:val="clear" w:color="auto" w:fill="auto"/>
          </w:tcPr>
          <w:p w14:paraId="2DDDD1E4" w14:textId="77777777" w:rsidR="00C87BF2" w:rsidRPr="006246CA" w:rsidRDefault="00C87BF2" w:rsidP="00E74BDA">
            <w:pPr>
              <w:ind w:left="-106"/>
              <w:jc w:val="right"/>
              <w:rPr>
                <w:b/>
                <w:color w:val="000000"/>
                <w:sz w:val="20"/>
                <w:szCs w:val="20"/>
              </w:rPr>
            </w:pPr>
            <w:r>
              <w:rPr>
                <w:b/>
                <w:color w:val="000000"/>
                <w:sz w:val="20"/>
              </w:rPr>
              <w:t>2 831 081</w:t>
            </w:r>
          </w:p>
        </w:tc>
        <w:tc>
          <w:tcPr>
            <w:tcW w:w="585" w:type="pct"/>
            <w:shd w:val="clear" w:color="auto" w:fill="auto"/>
          </w:tcPr>
          <w:p w14:paraId="31C9E6E1" w14:textId="77777777" w:rsidR="00C87BF2" w:rsidRPr="006246CA" w:rsidRDefault="00C87BF2" w:rsidP="00E74BDA">
            <w:pPr>
              <w:ind w:left="-108" w:right="31"/>
              <w:jc w:val="right"/>
              <w:rPr>
                <w:b/>
                <w:color w:val="000000"/>
                <w:sz w:val="20"/>
                <w:szCs w:val="20"/>
              </w:rPr>
            </w:pPr>
            <w:r>
              <w:rPr>
                <w:b/>
                <w:color w:val="000000"/>
                <w:sz w:val="20"/>
              </w:rPr>
              <w:t>660 676</w:t>
            </w:r>
          </w:p>
        </w:tc>
        <w:tc>
          <w:tcPr>
            <w:tcW w:w="458" w:type="pct"/>
            <w:shd w:val="clear" w:color="auto" w:fill="auto"/>
          </w:tcPr>
          <w:p w14:paraId="29AB116B" w14:textId="77777777" w:rsidR="00C87BF2" w:rsidRPr="006246CA" w:rsidRDefault="00C87BF2" w:rsidP="00E74BDA">
            <w:pPr>
              <w:ind w:left="-108" w:right="31"/>
              <w:jc w:val="right"/>
              <w:rPr>
                <w:b/>
                <w:color w:val="000000"/>
                <w:sz w:val="20"/>
                <w:szCs w:val="20"/>
              </w:rPr>
            </w:pPr>
            <w:r>
              <w:rPr>
                <w:b/>
                <w:color w:val="000000"/>
                <w:sz w:val="20"/>
              </w:rPr>
              <w:t>896 224</w:t>
            </w:r>
          </w:p>
        </w:tc>
        <w:tc>
          <w:tcPr>
            <w:tcW w:w="514" w:type="pct"/>
            <w:shd w:val="clear" w:color="auto" w:fill="auto"/>
          </w:tcPr>
          <w:p w14:paraId="22C7FAE2" w14:textId="77777777" w:rsidR="00C87BF2" w:rsidRPr="006246CA" w:rsidRDefault="00C87BF2" w:rsidP="00E74BDA">
            <w:pPr>
              <w:ind w:left="-108" w:right="31"/>
              <w:jc w:val="right"/>
              <w:rPr>
                <w:b/>
                <w:color w:val="000000"/>
                <w:sz w:val="20"/>
                <w:szCs w:val="20"/>
              </w:rPr>
            </w:pPr>
            <w:r>
              <w:rPr>
                <w:b/>
                <w:color w:val="000000"/>
                <w:sz w:val="20"/>
              </w:rPr>
              <w:t>30 678 907</w:t>
            </w:r>
          </w:p>
        </w:tc>
      </w:tr>
      <w:tr w:rsidR="005714CF" w:rsidRPr="006246CA" w14:paraId="6B7105FA" w14:textId="77777777" w:rsidTr="005714CF">
        <w:trPr>
          <w:trHeight w:val="340"/>
        </w:trPr>
        <w:tc>
          <w:tcPr>
            <w:tcW w:w="650" w:type="pct"/>
            <w:vMerge/>
            <w:shd w:val="clear" w:color="auto" w:fill="auto"/>
            <w:vAlign w:val="center"/>
          </w:tcPr>
          <w:p w14:paraId="5ED5432B" w14:textId="77777777" w:rsidR="00C87BF2" w:rsidRPr="006246CA" w:rsidRDefault="00C87BF2" w:rsidP="00E74BDA">
            <w:pPr>
              <w:jc w:val="left"/>
              <w:rPr>
                <w:color w:val="000000"/>
                <w:sz w:val="20"/>
                <w:szCs w:val="20"/>
                <w:lang w:eastAsia="en-CA"/>
              </w:rPr>
            </w:pPr>
          </w:p>
        </w:tc>
        <w:tc>
          <w:tcPr>
            <w:tcW w:w="519" w:type="pct"/>
            <w:shd w:val="clear" w:color="auto" w:fill="auto"/>
            <w:noWrap/>
          </w:tcPr>
          <w:p w14:paraId="367EA1DD" w14:textId="77777777" w:rsidR="00C87BF2" w:rsidRPr="006246CA" w:rsidRDefault="00C87BF2" w:rsidP="00E74BDA">
            <w:pPr>
              <w:keepNext/>
              <w:keepLines/>
              <w:ind w:right="-249"/>
              <w:jc w:val="left"/>
              <w:rPr>
                <w:b/>
                <w:color w:val="000000"/>
                <w:sz w:val="20"/>
                <w:szCs w:val="20"/>
              </w:rPr>
            </w:pPr>
            <w:r>
              <w:rPr>
                <w:color w:val="000000"/>
                <w:sz w:val="20"/>
              </w:rPr>
              <w:t>Taux (%)</w:t>
            </w:r>
          </w:p>
        </w:tc>
        <w:tc>
          <w:tcPr>
            <w:tcW w:w="519" w:type="pct"/>
            <w:shd w:val="clear" w:color="auto" w:fill="auto"/>
            <w:vAlign w:val="center"/>
          </w:tcPr>
          <w:p w14:paraId="33145B93" w14:textId="77777777" w:rsidR="00C87BF2" w:rsidRPr="006246CA" w:rsidRDefault="00C87BF2" w:rsidP="00E50B2E">
            <w:pPr>
              <w:keepNext/>
              <w:keepLines/>
              <w:jc w:val="center"/>
              <w:rPr>
                <w:bCs/>
                <w:color w:val="000000"/>
                <w:sz w:val="20"/>
                <w:szCs w:val="20"/>
              </w:rPr>
            </w:pPr>
            <w:r>
              <w:rPr>
                <w:color w:val="000000"/>
                <w:sz w:val="20"/>
              </w:rPr>
              <w:t>98</w:t>
            </w:r>
          </w:p>
        </w:tc>
        <w:tc>
          <w:tcPr>
            <w:tcW w:w="519" w:type="pct"/>
            <w:shd w:val="clear" w:color="auto" w:fill="auto"/>
            <w:vAlign w:val="center"/>
          </w:tcPr>
          <w:p w14:paraId="2F09EA66" w14:textId="77777777" w:rsidR="00C87BF2" w:rsidRPr="006246CA" w:rsidRDefault="00C87BF2" w:rsidP="00E50B2E">
            <w:pPr>
              <w:keepNext/>
              <w:keepLines/>
              <w:jc w:val="center"/>
              <w:rPr>
                <w:bCs/>
                <w:color w:val="000000"/>
                <w:sz w:val="20"/>
                <w:szCs w:val="20"/>
              </w:rPr>
            </w:pPr>
            <w:r>
              <w:rPr>
                <w:color w:val="000000"/>
                <w:sz w:val="20"/>
              </w:rPr>
              <w:t>100</w:t>
            </w:r>
          </w:p>
        </w:tc>
        <w:tc>
          <w:tcPr>
            <w:tcW w:w="588" w:type="pct"/>
            <w:shd w:val="clear" w:color="auto" w:fill="auto"/>
            <w:vAlign w:val="center"/>
          </w:tcPr>
          <w:p w14:paraId="2A721649" w14:textId="77777777" w:rsidR="00C87BF2" w:rsidRPr="006246CA" w:rsidRDefault="00C87BF2" w:rsidP="00E50B2E">
            <w:pPr>
              <w:jc w:val="center"/>
              <w:rPr>
                <w:b/>
                <w:color w:val="000000"/>
                <w:sz w:val="20"/>
                <w:szCs w:val="20"/>
              </w:rPr>
            </w:pPr>
            <w:r>
              <w:rPr>
                <w:color w:val="000000"/>
                <w:sz w:val="20"/>
              </w:rPr>
              <w:t>100</w:t>
            </w:r>
          </w:p>
        </w:tc>
        <w:tc>
          <w:tcPr>
            <w:tcW w:w="647" w:type="pct"/>
            <w:shd w:val="clear" w:color="auto" w:fill="auto"/>
            <w:vAlign w:val="center"/>
          </w:tcPr>
          <w:p w14:paraId="75CDB014" w14:textId="77777777" w:rsidR="00C87BF2" w:rsidRPr="006246CA" w:rsidRDefault="00C87BF2" w:rsidP="00E50B2E">
            <w:pPr>
              <w:jc w:val="center"/>
              <w:rPr>
                <w:color w:val="000000"/>
                <w:sz w:val="20"/>
                <w:szCs w:val="20"/>
              </w:rPr>
            </w:pPr>
            <w:r>
              <w:rPr>
                <w:color w:val="000000"/>
                <w:sz w:val="20"/>
              </w:rPr>
              <w:t>57</w:t>
            </w:r>
          </w:p>
        </w:tc>
        <w:tc>
          <w:tcPr>
            <w:tcW w:w="585" w:type="pct"/>
            <w:shd w:val="clear" w:color="auto" w:fill="auto"/>
            <w:vAlign w:val="center"/>
          </w:tcPr>
          <w:p w14:paraId="6EE8ECFE" w14:textId="77777777" w:rsidR="00C87BF2" w:rsidRPr="006246CA" w:rsidRDefault="00C87BF2" w:rsidP="00E50B2E">
            <w:pPr>
              <w:ind w:left="-108" w:right="31"/>
              <w:jc w:val="center"/>
              <w:rPr>
                <w:bCs/>
                <w:color w:val="000000"/>
                <w:sz w:val="20"/>
                <w:szCs w:val="20"/>
              </w:rPr>
            </w:pPr>
            <w:r>
              <w:rPr>
                <w:color w:val="000000"/>
                <w:sz w:val="20"/>
              </w:rPr>
              <w:t>33</w:t>
            </w:r>
          </w:p>
        </w:tc>
        <w:tc>
          <w:tcPr>
            <w:tcW w:w="458" w:type="pct"/>
            <w:shd w:val="clear" w:color="auto" w:fill="auto"/>
            <w:vAlign w:val="center"/>
          </w:tcPr>
          <w:p w14:paraId="78D8C4AE" w14:textId="77777777" w:rsidR="00C87BF2" w:rsidRPr="006246CA" w:rsidRDefault="00C87BF2" w:rsidP="00E50B2E">
            <w:pPr>
              <w:ind w:left="-108" w:right="31"/>
              <w:jc w:val="center"/>
              <w:rPr>
                <w:bCs/>
                <w:color w:val="000000"/>
                <w:sz w:val="20"/>
                <w:szCs w:val="20"/>
              </w:rPr>
            </w:pPr>
            <w:r>
              <w:rPr>
                <w:color w:val="000000"/>
                <w:sz w:val="20"/>
              </w:rPr>
              <w:t>30</w:t>
            </w:r>
          </w:p>
        </w:tc>
        <w:tc>
          <w:tcPr>
            <w:tcW w:w="514" w:type="pct"/>
            <w:shd w:val="clear" w:color="auto" w:fill="auto"/>
            <w:vAlign w:val="center"/>
          </w:tcPr>
          <w:p w14:paraId="2EFE4385" w14:textId="77777777" w:rsidR="00C87BF2" w:rsidRPr="006246CA" w:rsidRDefault="00C87BF2" w:rsidP="00E50B2E">
            <w:pPr>
              <w:ind w:left="-108" w:right="31"/>
              <w:jc w:val="center"/>
              <w:rPr>
                <w:bCs/>
                <w:color w:val="000000"/>
                <w:sz w:val="20"/>
                <w:szCs w:val="20"/>
              </w:rPr>
            </w:pPr>
            <w:r>
              <w:rPr>
                <w:color w:val="000000"/>
                <w:sz w:val="20"/>
              </w:rPr>
              <w:t>84</w:t>
            </w:r>
          </w:p>
        </w:tc>
      </w:tr>
      <w:tr w:rsidR="005714CF" w:rsidRPr="006246CA" w14:paraId="48638444" w14:textId="77777777" w:rsidTr="005714CF">
        <w:tc>
          <w:tcPr>
            <w:tcW w:w="1169" w:type="pct"/>
            <w:gridSpan w:val="2"/>
            <w:shd w:val="clear" w:color="auto" w:fill="auto"/>
            <w:vAlign w:val="center"/>
            <w:hideMark/>
          </w:tcPr>
          <w:p w14:paraId="69FF3EA8" w14:textId="77777777" w:rsidR="00C87BF2" w:rsidRPr="006246CA" w:rsidRDefault="00C87BF2" w:rsidP="00E74BDA">
            <w:pPr>
              <w:keepNext/>
              <w:keepLines/>
              <w:jc w:val="left"/>
              <w:rPr>
                <w:color w:val="000000"/>
                <w:sz w:val="20"/>
                <w:szCs w:val="20"/>
              </w:rPr>
            </w:pPr>
            <w:r>
              <w:rPr>
                <w:color w:val="000000"/>
                <w:sz w:val="20"/>
              </w:rPr>
              <w:t>Solde du financement</w:t>
            </w:r>
          </w:p>
        </w:tc>
        <w:tc>
          <w:tcPr>
            <w:tcW w:w="519" w:type="pct"/>
            <w:shd w:val="clear" w:color="auto" w:fill="auto"/>
          </w:tcPr>
          <w:p w14:paraId="0013902C" w14:textId="77777777" w:rsidR="00C87BF2" w:rsidRPr="006246CA" w:rsidRDefault="00C87BF2" w:rsidP="00E74BDA">
            <w:pPr>
              <w:keepNext/>
              <w:keepLines/>
              <w:jc w:val="right"/>
              <w:rPr>
                <w:color w:val="000000"/>
                <w:sz w:val="20"/>
                <w:szCs w:val="20"/>
              </w:rPr>
            </w:pPr>
            <w:r>
              <w:rPr>
                <w:color w:val="000000"/>
                <w:sz w:val="20"/>
              </w:rPr>
              <w:t>114 372</w:t>
            </w:r>
          </w:p>
        </w:tc>
        <w:tc>
          <w:tcPr>
            <w:tcW w:w="519" w:type="pct"/>
            <w:shd w:val="clear" w:color="auto" w:fill="auto"/>
          </w:tcPr>
          <w:p w14:paraId="098E92FF" w14:textId="77777777" w:rsidR="00C87BF2" w:rsidRPr="006246CA" w:rsidRDefault="00C87BF2" w:rsidP="00E74BDA">
            <w:pPr>
              <w:keepNext/>
              <w:keepLines/>
              <w:jc w:val="right"/>
              <w:rPr>
                <w:color w:val="000000"/>
                <w:sz w:val="20"/>
                <w:szCs w:val="20"/>
              </w:rPr>
            </w:pPr>
            <w:r>
              <w:rPr>
                <w:color w:val="000000"/>
                <w:sz w:val="20"/>
              </w:rPr>
              <w:t>0</w:t>
            </w:r>
          </w:p>
        </w:tc>
        <w:tc>
          <w:tcPr>
            <w:tcW w:w="588" w:type="pct"/>
            <w:shd w:val="clear" w:color="auto" w:fill="auto"/>
          </w:tcPr>
          <w:p w14:paraId="3DA9FE28" w14:textId="77777777" w:rsidR="00C87BF2" w:rsidRPr="006246CA" w:rsidRDefault="00C87BF2" w:rsidP="00E74BDA">
            <w:pPr>
              <w:jc w:val="right"/>
              <w:rPr>
                <w:color w:val="000000"/>
                <w:sz w:val="20"/>
                <w:szCs w:val="20"/>
              </w:rPr>
            </w:pPr>
            <w:r>
              <w:rPr>
                <w:color w:val="000000"/>
                <w:sz w:val="20"/>
              </w:rPr>
              <w:t>0</w:t>
            </w:r>
          </w:p>
        </w:tc>
        <w:tc>
          <w:tcPr>
            <w:tcW w:w="647" w:type="pct"/>
            <w:shd w:val="clear" w:color="auto" w:fill="auto"/>
          </w:tcPr>
          <w:p w14:paraId="3D880A89" w14:textId="77777777" w:rsidR="00C87BF2" w:rsidRPr="006246CA" w:rsidRDefault="00C87BF2" w:rsidP="00E74BDA">
            <w:pPr>
              <w:ind w:left="-106"/>
              <w:jc w:val="right"/>
              <w:rPr>
                <w:color w:val="000000"/>
                <w:sz w:val="20"/>
                <w:szCs w:val="20"/>
              </w:rPr>
            </w:pPr>
            <w:r>
              <w:rPr>
                <w:color w:val="000000"/>
                <w:sz w:val="20"/>
              </w:rPr>
              <w:t>2 168 919</w:t>
            </w:r>
          </w:p>
        </w:tc>
        <w:tc>
          <w:tcPr>
            <w:tcW w:w="585" w:type="pct"/>
            <w:shd w:val="clear" w:color="auto" w:fill="auto"/>
          </w:tcPr>
          <w:p w14:paraId="2708EE68" w14:textId="77777777" w:rsidR="00C87BF2" w:rsidRPr="006246CA" w:rsidRDefault="00C87BF2" w:rsidP="00E74BDA">
            <w:pPr>
              <w:ind w:left="-108" w:right="31"/>
              <w:jc w:val="right"/>
              <w:rPr>
                <w:color w:val="000000"/>
                <w:sz w:val="20"/>
                <w:szCs w:val="20"/>
              </w:rPr>
            </w:pPr>
            <w:r>
              <w:rPr>
                <w:color w:val="000000"/>
                <w:sz w:val="20"/>
              </w:rPr>
              <w:t>1 339 324</w:t>
            </w:r>
          </w:p>
        </w:tc>
        <w:tc>
          <w:tcPr>
            <w:tcW w:w="458" w:type="pct"/>
            <w:shd w:val="clear" w:color="auto" w:fill="auto"/>
          </w:tcPr>
          <w:p w14:paraId="1CAECDF2" w14:textId="77777777" w:rsidR="00C87BF2" w:rsidRPr="006246CA" w:rsidRDefault="00C87BF2" w:rsidP="00E74BDA">
            <w:pPr>
              <w:ind w:left="-108" w:right="31"/>
              <w:jc w:val="right"/>
              <w:rPr>
                <w:color w:val="000000"/>
                <w:sz w:val="20"/>
                <w:szCs w:val="20"/>
              </w:rPr>
            </w:pPr>
            <w:r>
              <w:rPr>
                <w:color w:val="000000"/>
                <w:sz w:val="20"/>
              </w:rPr>
              <w:t>2 103 776</w:t>
            </w:r>
          </w:p>
        </w:tc>
        <w:tc>
          <w:tcPr>
            <w:tcW w:w="514" w:type="pct"/>
            <w:shd w:val="clear" w:color="auto" w:fill="auto"/>
          </w:tcPr>
          <w:p w14:paraId="791F7F4C" w14:textId="77777777" w:rsidR="00C87BF2" w:rsidRPr="006246CA" w:rsidRDefault="00C87BF2" w:rsidP="00E74BDA">
            <w:pPr>
              <w:ind w:left="-108" w:right="31"/>
              <w:jc w:val="right"/>
              <w:rPr>
                <w:color w:val="000000"/>
                <w:sz w:val="20"/>
                <w:szCs w:val="20"/>
              </w:rPr>
            </w:pPr>
            <w:r>
              <w:rPr>
                <w:color w:val="000000"/>
                <w:sz w:val="20"/>
              </w:rPr>
              <w:t>5 726 391</w:t>
            </w:r>
          </w:p>
        </w:tc>
      </w:tr>
    </w:tbl>
    <w:p w14:paraId="2CD5EFB5" w14:textId="77777777" w:rsidR="00C87BF2" w:rsidRPr="006246CA" w:rsidRDefault="00C87BF2" w:rsidP="00C87BF2">
      <w:pPr>
        <w:spacing w:before="20" w:after="240"/>
        <w:rPr>
          <w:sz w:val="18"/>
          <w:szCs w:val="19"/>
        </w:rPr>
      </w:pPr>
      <w:r>
        <w:rPr>
          <w:sz w:val="18"/>
        </w:rPr>
        <w:t>* Conformément aux exigences de mise en œuvre, le financement est directement décaissé du Gouvernement de l’Allemagne en faveur des bénéficiaires et des fournisseurs de biens/services.</w:t>
      </w:r>
    </w:p>
    <w:p w14:paraId="2659C5C7" w14:textId="77777777" w:rsidR="00C87BF2" w:rsidRPr="006246CA" w:rsidRDefault="00C87BF2" w:rsidP="00C87BF2">
      <w:pPr>
        <w:keepNext/>
        <w:keepLines/>
        <w:spacing w:after="240"/>
        <w:rPr>
          <w:u w:val="single"/>
        </w:rPr>
      </w:pPr>
      <w:r>
        <w:rPr>
          <w:u w:val="single"/>
        </w:rPr>
        <w:t>Plan de mise en œuvre de la septième tranche de la phase II du plan du secteur des mousses de PSX</w:t>
      </w:r>
    </w:p>
    <w:p w14:paraId="5D0520A8" w14:textId="2DA6C7CE" w:rsidR="00C87BF2" w:rsidRDefault="00C87BF2" w:rsidP="00C87BF2">
      <w:pPr>
        <w:pStyle w:val="Heading1"/>
      </w:pPr>
      <w:r>
        <w:t>Pendant la septième tranche, le CCEE continuera à appliquer les permis de quotas pour les entreprises de fabrication de mousses de PSX consommant plus de 100 tm de HCFC par an tout en supervisant les reconversions en cours à la technologie à base de CO</w:t>
      </w:r>
      <w:r>
        <w:rPr>
          <w:vertAlign w:val="subscript"/>
        </w:rPr>
        <w:t>2</w:t>
      </w:r>
      <w:r>
        <w:t xml:space="preserve"> chez 10 entreprises bénéficiaires et en leur fournissant une assistance technique et de sécurité. L’agence d’appui à la mise en œuvre soutiendra les entreprises pour la gestion fonctionnelle quotidienne, la supervision, la formation, les directives de mise en œuvre des activités, la facilitation de reconversions sans danger et la réalisation de vérifications.</w:t>
      </w:r>
    </w:p>
    <w:p w14:paraId="28C2C42B" w14:textId="0AA21A7F" w:rsidR="00C87BF2" w:rsidRPr="0033499B" w:rsidRDefault="00C87BF2" w:rsidP="00C87BF2">
      <w:pPr>
        <w:pStyle w:val="Heading1"/>
      </w:pPr>
      <w:r>
        <w:t>Les activités d’assistance technique pour soutenir les reconversions comprennent la finalisation de la norme « Mousses de PSX pour le chauffage au sol » ; l’achèvement de l’élaboration de l’équipement pour la technologie de soudage thermique afin de faciliter l’adoption de la technologie à base de CO</w:t>
      </w:r>
      <w:r>
        <w:rPr>
          <w:vertAlign w:val="subscript"/>
        </w:rPr>
        <w:t>2</w:t>
      </w:r>
      <w:r>
        <w:t xml:space="preserve"> par les PME ; la formation supplémentaire pour les entreprises de fabrication de mousses de PSX à l’utilisation de la technologie du soudage thermique à base de CO</w:t>
      </w:r>
      <w:r>
        <w:rPr>
          <w:vertAlign w:val="subscript"/>
        </w:rPr>
        <w:t>2</w:t>
      </w:r>
      <w:r>
        <w:t xml:space="preserve"> dans les mousses de PSX d’une épaisseur supérieure à 60 mm ; et la préparation d’une évaluation de l’incidence environnementale, économique et sociale et de recherches techniques au sujet de l’interdiction de l’utilisation des HCFC dans le secteur des mousses de PSX, ainsi que de mesures supplémentaires nécessaires pour assurer une élimination durable des HCFC. Le tableau 3 présente le budget des activités à réaliser au titre de la septième tranche.</w:t>
      </w:r>
    </w:p>
    <w:p w14:paraId="52EC781E" w14:textId="77777777" w:rsidR="00C87BF2" w:rsidRPr="006246CA" w:rsidRDefault="00C87BF2" w:rsidP="00C87BF2">
      <w:pPr>
        <w:widowControl w:val="0"/>
        <w:tabs>
          <w:tab w:val="left" w:pos="720"/>
        </w:tabs>
        <w:jc w:val="left"/>
        <w:outlineLvl w:val="0"/>
        <w:rPr>
          <w:b/>
        </w:rPr>
      </w:pPr>
      <w:r>
        <w:rPr>
          <w:b/>
        </w:rPr>
        <w:t>Tableau 3. Budget de la septième tranche de la phase II du plan du secteur des mousses de PSX en Chine (ONUDI)</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38"/>
        <w:gridCol w:w="957"/>
        <w:gridCol w:w="166"/>
        <w:gridCol w:w="789"/>
      </w:tblGrid>
      <w:tr w:rsidR="00C87BF2" w:rsidRPr="006246CA" w14:paraId="0B6B350A" w14:textId="77777777" w:rsidTr="00E74BDA">
        <w:trPr>
          <w:tblHeader/>
        </w:trPr>
        <w:tc>
          <w:tcPr>
            <w:tcW w:w="3977" w:type="pct"/>
            <w:tcBorders>
              <w:top w:val="single" w:sz="4" w:space="0" w:color="000000"/>
              <w:left w:val="single" w:sz="4" w:space="0" w:color="000000"/>
              <w:bottom w:val="single" w:sz="4" w:space="0" w:color="000000"/>
              <w:right w:val="single" w:sz="4" w:space="0" w:color="auto"/>
            </w:tcBorders>
            <w:vAlign w:val="center"/>
            <w:hideMark/>
          </w:tcPr>
          <w:p w14:paraId="54C8F036" w14:textId="77777777" w:rsidR="00C87BF2" w:rsidRPr="006246CA" w:rsidRDefault="00C87BF2" w:rsidP="00E74BDA">
            <w:pPr>
              <w:widowControl w:val="0"/>
              <w:tabs>
                <w:tab w:val="left" w:pos="284"/>
              </w:tabs>
              <w:jc w:val="center"/>
              <w:rPr>
                <w:b/>
                <w:sz w:val="20"/>
                <w:szCs w:val="20"/>
              </w:rPr>
            </w:pPr>
            <w:r>
              <w:rPr>
                <w:b/>
                <w:sz w:val="20"/>
              </w:rPr>
              <w:t>Poste</w:t>
            </w:r>
          </w:p>
        </w:tc>
        <w:tc>
          <w:tcPr>
            <w:tcW w:w="1023" w:type="pct"/>
            <w:gridSpan w:val="3"/>
            <w:tcBorders>
              <w:top w:val="single" w:sz="4" w:space="0" w:color="000000"/>
              <w:left w:val="single" w:sz="4" w:space="0" w:color="auto"/>
              <w:bottom w:val="single" w:sz="4" w:space="0" w:color="000000"/>
              <w:right w:val="single" w:sz="4" w:space="0" w:color="000000"/>
            </w:tcBorders>
            <w:vAlign w:val="center"/>
            <w:hideMark/>
          </w:tcPr>
          <w:p w14:paraId="3BB4353D" w14:textId="77777777" w:rsidR="00C87BF2" w:rsidRPr="006246CA" w:rsidRDefault="00C87BF2" w:rsidP="00E74BDA">
            <w:pPr>
              <w:widowControl w:val="0"/>
              <w:tabs>
                <w:tab w:val="left" w:pos="284"/>
              </w:tabs>
              <w:jc w:val="center"/>
              <w:rPr>
                <w:b/>
                <w:sz w:val="20"/>
                <w:szCs w:val="20"/>
              </w:rPr>
            </w:pPr>
            <w:r>
              <w:rPr>
                <w:b/>
                <w:sz w:val="20"/>
              </w:rPr>
              <w:t>Budget</w:t>
            </w:r>
            <w:r>
              <w:rPr>
                <w:b/>
                <w:sz w:val="20"/>
              </w:rPr>
              <w:br/>
              <w:t>($ US)</w:t>
            </w:r>
          </w:p>
        </w:tc>
      </w:tr>
      <w:tr w:rsidR="00C87BF2" w:rsidRPr="006246CA" w14:paraId="0ED7CBA3" w14:textId="77777777" w:rsidTr="00E74BDA">
        <w:trPr>
          <w:tblHeader/>
        </w:trPr>
        <w:tc>
          <w:tcPr>
            <w:tcW w:w="3977" w:type="pct"/>
            <w:tcBorders>
              <w:top w:val="single" w:sz="4" w:space="0" w:color="000000"/>
              <w:left w:val="single" w:sz="4" w:space="0" w:color="000000"/>
              <w:bottom w:val="single" w:sz="4" w:space="0" w:color="000000"/>
              <w:right w:val="single" w:sz="4" w:space="0" w:color="auto"/>
            </w:tcBorders>
            <w:hideMark/>
          </w:tcPr>
          <w:p w14:paraId="2ADE65E0" w14:textId="77777777" w:rsidR="00C87BF2" w:rsidRPr="006246CA" w:rsidRDefault="00C87BF2" w:rsidP="00E74BDA">
            <w:pPr>
              <w:widowControl w:val="0"/>
              <w:tabs>
                <w:tab w:val="left" w:pos="284"/>
              </w:tabs>
              <w:rPr>
                <w:sz w:val="20"/>
                <w:szCs w:val="20"/>
              </w:rPr>
            </w:pPr>
            <w:r>
              <w:rPr>
                <w:sz w:val="20"/>
              </w:rPr>
              <w:t>Reconversion des entreprises de fabrication de mousses de PSX à la technologie à base de CO</w:t>
            </w:r>
            <w:r>
              <w:rPr>
                <w:sz w:val="20"/>
                <w:vertAlign w:val="subscript"/>
              </w:rPr>
              <w:t>2</w:t>
            </w:r>
          </w:p>
        </w:tc>
        <w:tc>
          <w:tcPr>
            <w:tcW w:w="1023" w:type="pct"/>
            <w:gridSpan w:val="3"/>
            <w:tcBorders>
              <w:top w:val="single" w:sz="4" w:space="0" w:color="000000"/>
              <w:left w:val="single" w:sz="4" w:space="0" w:color="auto"/>
              <w:bottom w:val="single" w:sz="4" w:space="0" w:color="000000"/>
              <w:right w:val="single" w:sz="4" w:space="0" w:color="000000"/>
            </w:tcBorders>
            <w:tcMar>
              <w:left w:w="115" w:type="dxa"/>
              <w:right w:w="360" w:type="dxa"/>
            </w:tcMar>
          </w:tcPr>
          <w:p w14:paraId="30F7006B" w14:textId="77777777" w:rsidR="00C87BF2" w:rsidRPr="00CB244E" w:rsidRDefault="00C87BF2" w:rsidP="00E74BDA">
            <w:pPr>
              <w:widowControl w:val="0"/>
              <w:tabs>
                <w:tab w:val="left" w:pos="284"/>
              </w:tabs>
              <w:ind w:right="-132"/>
              <w:jc w:val="right"/>
              <w:rPr>
                <w:sz w:val="20"/>
                <w:szCs w:val="20"/>
              </w:rPr>
            </w:pPr>
            <w:r>
              <w:rPr>
                <w:sz w:val="20"/>
              </w:rPr>
              <w:t>895 000</w:t>
            </w:r>
          </w:p>
        </w:tc>
      </w:tr>
      <w:tr w:rsidR="00C87BF2" w:rsidRPr="006246CA" w14:paraId="35B45AB4" w14:textId="77777777" w:rsidTr="00E74BDA">
        <w:trPr>
          <w:tblHeader/>
        </w:trPr>
        <w:tc>
          <w:tcPr>
            <w:tcW w:w="3977" w:type="pct"/>
            <w:tcBorders>
              <w:top w:val="single" w:sz="4" w:space="0" w:color="000000"/>
              <w:left w:val="single" w:sz="4" w:space="0" w:color="000000"/>
              <w:bottom w:val="single" w:sz="4" w:space="0" w:color="auto"/>
              <w:right w:val="single" w:sz="4" w:space="0" w:color="auto"/>
            </w:tcBorders>
          </w:tcPr>
          <w:p w14:paraId="07ABD9A0" w14:textId="77777777" w:rsidR="00C87BF2" w:rsidRPr="006246CA" w:rsidRDefault="00C87BF2" w:rsidP="00E74BDA">
            <w:pPr>
              <w:widowControl w:val="0"/>
              <w:tabs>
                <w:tab w:val="left" w:pos="284"/>
              </w:tabs>
              <w:rPr>
                <w:sz w:val="20"/>
                <w:szCs w:val="20"/>
              </w:rPr>
            </w:pPr>
            <w:r>
              <w:rPr>
                <w:sz w:val="20"/>
              </w:rPr>
              <w:t>Assistance technique comprenant le soutien de l’agence d’appui à la mise en œuvre, la supervision et la vérification</w:t>
            </w:r>
          </w:p>
        </w:tc>
        <w:tc>
          <w:tcPr>
            <w:tcW w:w="1023" w:type="pct"/>
            <w:gridSpan w:val="3"/>
            <w:tcBorders>
              <w:top w:val="single" w:sz="4" w:space="0" w:color="000000"/>
              <w:left w:val="single" w:sz="4" w:space="0" w:color="auto"/>
              <w:bottom w:val="single" w:sz="4" w:space="0" w:color="auto"/>
              <w:right w:val="single" w:sz="4" w:space="0" w:color="000000"/>
            </w:tcBorders>
            <w:tcMar>
              <w:left w:w="115" w:type="dxa"/>
              <w:right w:w="360" w:type="dxa"/>
            </w:tcMar>
          </w:tcPr>
          <w:p w14:paraId="66C88572" w14:textId="77777777" w:rsidR="00C87BF2" w:rsidRPr="00CB244E" w:rsidRDefault="00C87BF2" w:rsidP="00E74BDA">
            <w:pPr>
              <w:widowControl w:val="0"/>
              <w:tabs>
                <w:tab w:val="left" w:pos="284"/>
              </w:tabs>
              <w:ind w:right="-132"/>
              <w:jc w:val="right"/>
              <w:rPr>
                <w:sz w:val="20"/>
                <w:szCs w:val="20"/>
              </w:rPr>
            </w:pPr>
            <w:r>
              <w:rPr>
                <w:sz w:val="20"/>
              </w:rPr>
              <w:t>50 000</w:t>
            </w:r>
          </w:p>
        </w:tc>
      </w:tr>
      <w:tr w:rsidR="00C87BF2" w:rsidRPr="006246CA" w14:paraId="62BFE405" w14:textId="77777777" w:rsidTr="00E74BDA">
        <w:trPr>
          <w:trHeight w:val="38"/>
          <w:tblHeader/>
        </w:trPr>
        <w:tc>
          <w:tcPr>
            <w:tcW w:w="3977" w:type="pct"/>
            <w:tcBorders>
              <w:top w:val="single" w:sz="4" w:space="0" w:color="auto"/>
              <w:left w:val="single" w:sz="4" w:space="0" w:color="auto"/>
              <w:bottom w:val="nil"/>
              <w:right w:val="single" w:sz="4" w:space="0" w:color="auto"/>
            </w:tcBorders>
            <w:hideMark/>
          </w:tcPr>
          <w:p w14:paraId="630881A2" w14:textId="77777777" w:rsidR="00C87BF2" w:rsidRPr="006246CA" w:rsidRDefault="00C87BF2" w:rsidP="00E74BDA">
            <w:pPr>
              <w:widowControl w:val="0"/>
              <w:tabs>
                <w:tab w:val="left" w:pos="284"/>
              </w:tabs>
              <w:jc w:val="left"/>
              <w:rPr>
                <w:sz w:val="20"/>
                <w:szCs w:val="20"/>
              </w:rPr>
            </w:pPr>
            <w:r>
              <w:rPr>
                <w:sz w:val="20"/>
              </w:rPr>
              <w:t>Suivi de projet, notamment :</w:t>
            </w:r>
          </w:p>
        </w:tc>
        <w:tc>
          <w:tcPr>
            <w:tcW w:w="512" w:type="pct"/>
            <w:tcBorders>
              <w:top w:val="single" w:sz="4" w:space="0" w:color="auto"/>
              <w:left w:val="single" w:sz="4" w:space="0" w:color="auto"/>
              <w:bottom w:val="nil"/>
              <w:right w:val="nil"/>
            </w:tcBorders>
            <w:tcMar>
              <w:left w:w="115" w:type="dxa"/>
              <w:right w:w="360" w:type="dxa"/>
            </w:tcMar>
          </w:tcPr>
          <w:p w14:paraId="58620050" w14:textId="77777777" w:rsidR="00C87BF2" w:rsidRPr="00167A76" w:rsidRDefault="00C87BF2" w:rsidP="00E74BDA">
            <w:pPr>
              <w:widowControl w:val="0"/>
              <w:tabs>
                <w:tab w:val="left" w:pos="284"/>
                <w:tab w:val="left" w:pos="1419"/>
              </w:tabs>
              <w:ind w:right="-132"/>
              <w:jc w:val="right"/>
              <w:rPr>
                <w:sz w:val="20"/>
                <w:szCs w:val="20"/>
                <w:highlight w:val="yellow"/>
                <w:lang w:eastAsia="zh-CN"/>
              </w:rPr>
            </w:pPr>
          </w:p>
        </w:tc>
        <w:tc>
          <w:tcPr>
            <w:tcW w:w="512" w:type="pct"/>
            <w:gridSpan w:val="2"/>
            <w:tcBorders>
              <w:top w:val="single" w:sz="4" w:space="0" w:color="auto"/>
              <w:left w:val="nil"/>
              <w:bottom w:val="nil"/>
              <w:right w:val="single" w:sz="4" w:space="0" w:color="auto"/>
            </w:tcBorders>
          </w:tcPr>
          <w:p w14:paraId="42B2DC72" w14:textId="77777777" w:rsidR="00C87BF2" w:rsidRPr="00167A76" w:rsidRDefault="00C87BF2" w:rsidP="00E74BDA">
            <w:pPr>
              <w:widowControl w:val="0"/>
              <w:tabs>
                <w:tab w:val="left" w:pos="284"/>
                <w:tab w:val="left" w:pos="1419"/>
              </w:tabs>
              <w:ind w:right="-159"/>
              <w:jc w:val="center"/>
              <w:rPr>
                <w:sz w:val="20"/>
                <w:szCs w:val="20"/>
                <w:highlight w:val="yellow"/>
                <w:lang w:eastAsia="zh-CN"/>
              </w:rPr>
            </w:pPr>
          </w:p>
        </w:tc>
      </w:tr>
      <w:tr w:rsidR="00C87BF2" w:rsidRPr="006246CA" w14:paraId="1855A3AE" w14:textId="77777777" w:rsidTr="00E74BDA">
        <w:trPr>
          <w:trHeight w:val="35"/>
          <w:tblHeader/>
        </w:trPr>
        <w:tc>
          <w:tcPr>
            <w:tcW w:w="3977" w:type="pct"/>
            <w:tcBorders>
              <w:top w:val="nil"/>
              <w:left w:val="single" w:sz="4" w:space="0" w:color="auto"/>
              <w:bottom w:val="nil"/>
              <w:right w:val="single" w:sz="4" w:space="0" w:color="auto"/>
            </w:tcBorders>
          </w:tcPr>
          <w:p w14:paraId="769B6F27" w14:textId="77777777" w:rsidR="00C87BF2" w:rsidRPr="006246CA" w:rsidRDefault="00C87BF2" w:rsidP="00E74BDA">
            <w:pPr>
              <w:widowControl w:val="0"/>
              <w:numPr>
                <w:ilvl w:val="0"/>
                <w:numId w:val="27"/>
              </w:numPr>
              <w:ind w:left="596" w:hanging="247"/>
              <w:contextualSpacing/>
              <w:jc w:val="left"/>
              <w:rPr>
                <w:sz w:val="20"/>
                <w:szCs w:val="20"/>
              </w:rPr>
            </w:pPr>
            <w:proofErr w:type="gramStart"/>
            <w:r>
              <w:rPr>
                <w:sz w:val="20"/>
              </w:rPr>
              <w:t>personnel</w:t>
            </w:r>
            <w:proofErr w:type="gramEnd"/>
            <w:r>
              <w:rPr>
                <w:sz w:val="20"/>
              </w:rPr>
              <w:t xml:space="preserve"> de projet et de soutien</w:t>
            </w:r>
          </w:p>
        </w:tc>
        <w:tc>
          <w:tcPr>
            <w:tcW w:w="601" w:type="pct"/>
            <w:gridSpan w:val="2"/>
            <w:tcBorders>
              <w:top w:val="nil"/>
              <w:left w:val="single" w:sz="4" w:space="0" w:color="auto"/>
              <w:bottom w:val="nil"/>
              <w:right w:val="nil"/>
            </w:tcBorders>
            <w:tcMar>
              <w:left w:w="115" w:type="dxa"/>
              <w:right w:w="360" w:type="dxa"/>
            </w:tcMar>
          </w:tcPr>
          <w:p w14:paraId="4404151E" w14:textId="77777777" w:rsidR="00C87BF2" w:rsidRPr="002D6189" w:rsidRDefault="00C87BF2" w:rsidP="00E74BDA">
            <w:pPr>
              <w:widowControl w:val="0"/>
              <w:tabs>
                <w:tab w:val="left" w:pos="284"/>
              </w:tabs>
              <w:ind w:right="-75"/>
              <w:jc w:val="right"/>
              <w:rPr>
                <w:sz w:val="20"/>
                <w:szCs w:val="20"/>
              </w:rPr>
            </w:pPr>
            <w:r>
              <w:rPr>
                <w:sz w:val="20"/>
              </w:rPr>
              <w:t>32 505</w:t>
            </w:r>
          </w:p>
        </w:tc>
        <w:tc>
          <w:tcPr>
            <w:tcW w:w="422" w:type="pct"/>
            <w:tcBorders>
              <w:top w:val="nil"/>
              <w:left w:val="nil"/>
              <w:bottom w:val="nil"/>
              <w:right w:val="single" w:sz="4" w:space="0" w:color="auto"/>
            </w:tcBorders>
          </w:tcPr>
          <w:p w14:paraId="6BAAF3BE" w14:textId="77777777" w:rsidR="00C87BF2" w:rsidRPr="00167A76" w:rsidRDefault="00C87BF2" w:rsidP="00E74BDA">
            <w:pPr>
              <w:widowControl w:val="0"/>
              <w:tabs>
                <w:tab w:val="left" w:pos="284"/>
              </w:tabs>
              <w:jc w:val="center"/>
              <w:rPr>
                <w:sz w:val="20"/>
                <w:szCs w:val="20"/>
                <w:highlight w:val="yellow"/>
                <w:lang w:eastAsia="zh-CN"/>
              </w:rPr>
            </w:pPr>
          </w:p>
        </w:tc>
      </w:tr>
      <w:tr w:rsidR="00C87BF2" w:rsidRPr="006246CA" w14:paraId="3C25ACDE" w14:textId="77777777" w:rsidTr="00E74BDA">
        <w:trPr>
          <w:trHeight w:val="35"/>
          <w:tblHeader/>
        </w:trPr>
        <w:tc>
          <w:tcPr>
            <w:tcW w:w="3977" w:type="pct"/>
            <w:tcBorders>
              <w:top w:val="nil"/>
              <w:left w:val="single" w:sz="4" w:space="0" w:color="auto"/>
              <w:bottom w:val="nil"/>
              <w:right w:val="single" w:sz="4" w:space="0" w:color="auto"/>
            </w:tcBorders>
          </w:tcPr>
          <w:p w14:paraId="2875142B" w14:textId="77777777" w:rsidR="00C87BF2" w:rsidRPr="006246CA" w:rsidRDefault="00C87BF2" w:rsidP="00E74BDA">
            <w:pPr>
              <w:widowControl w:val="0"/>
              <w:numPr>
                <w:ilvl w:val="0"/>
                <w:numId w:val="27"/>
              </w:numPr>
              <w:ind w:left="596" w:hanging="247"/>
              <w:contextualSpacing/>
              <w:jc w:val="left"/>
              <w:rPr>
                <w:sz w:val="20"/>
                <w:szCs w:val="20"/>
              </w:rPr>
            </w:pPr>
            <w:proofErr w:type="gramStart"/>
            <w:r>
              <w:rPr>
                <w:sz w:val="20"/>
              </w:rPr>
              <w:t>déplacements</w:t>
            </w:r>
            <w:proofErr w:type="gramEnd"/>
            <w:r>
              <w:rPr>
                <w:sz w:val="20"/>
              </w:rPr>
              <w:t xml:space="preserve"> intérieurs et internationaux (respectivement de 2 475 $ US et 385 $ US)</w:t>
            </w:r>
          </w:p>
        </w:tc>
        <w:tc>
          <w:tcPr>
            <w:tcW w:w="601" w:type="pct"/>
            <w:gridSpan w:val="2"/>
            <w:tcBorders>
              <w:top w:val="nil"/>
              <w:left w:val="single" w:sz="4" w:space="0" w:color="auto"/>
              <w:bottom w:val="nil"/>
              <w:right w:val="nil"/>
            </w:tcBorders>
            <w:tcMar>
              <w:left w:w="115" w:type="dxa"/>
              <w:right w:w="360" w:type="dxa"/>
            </w:tcMar>
          </w:tcPr>
          <w:p w14:paraId="2E9373D0" w14:textId="77777777" w:rsidR="00C87BF2" w:rsidRPr="002D6189" w:rsidRDefault="00C87BF2" w:rsidP="00E74BDA">
            <w:pPr>
              <w:widowControl w:val="0"/>
              <w:tabs>
                <w:tab w:val="left" w:pos="284"/>
              </w:tabs>
              <w:ind w:right="-75"/>
              <w:jc w:val="right"/>
              <w:rPr>
                <w:sz w:val="20"/>
                <w:szCs w:val="20"/>
              </w:rPr>
            </w:pPr>
            <w:r>
              <w:rPr>
                <w:sz w:val="20"/>
              </w:rPr>
              <w:t>2 860</w:t>
            </w:r>
          </w:p>
        </w:tc>
        <w:tc>
          <w:tcPr>
            <w:tcW w:w="422" w:type="pct"/>
            <w:tcBorders>
              <w:top w:val="nil"/>
              <w:left w:val="nil"/>
              <w:bottom w:val="nil"/>
              <w:right w:val="single" w:sz="4" w:space="0" w:color="auto"/>
            </w:tcBorders>
          </w:tcPr>
          <w:p w14:paraId="69CEC342" w14:textId="77777777" w:rsidR="00C87BF2" w:rsidRPr="00167A76" w:rsidRDefault="00C87BF2" w:rsidP="00E74BDA">
            <w:pPr>
              <w:widowControl w:val="0"/>
              <w:tabs>
                <w:tab w:val="left" w:pos="284"/>
              </w:tabs>
              <w:jc w:val="center"/>
              <w:rPr>
                <w:sz w:val="20"/>
                <w:szCs w:val="20"/>
                <w:highlight w:val="yellow"/>
                <w:lang w:eastAsia="zh-CN"/>
              </w:rPr>
            </w:pPr>
          </w:p>
        </w:tc>
      </w:tr>
      <w:tr w:rsidR="00C87BF2" w:rsidRPr="006246CA" w14:paraId="4430F1C6" w14:textId="77777777" w:rsidTr="00E74BDA">
        <w:trPr>
          <w:trHeight w:val="39"/>
          <w:tblHeader/>
        </w:trPr>
        <w:tc>
          <w:tcPr>
            <w:tcW w:w="3977" w:type="pct"/>
            <w:tcBorders>
              <w:top w:val="nil"/>
              <w:left w:val="single" w:sz="4" w:space="0" w:color="auto"/>
              <w:bottom w:val="nil"/>
              <w:right w:val="single" w:sz="4" w:space="0" w:color="auto"/>
            </w:tcBorders>
          </w:tcPr>
          <w:p w14:paraId="0C659E16" w14:textId="77777777" w:rsidR="00C87BF2" w:rsidRPr="006246CA" w:rsidRDefault="00C87BF2" w:rsidP="00E74BDA">
            <w:pPr>
              <w:widowControl w:val="0"/>
              <w:numPr>
                <w:ilvl w:val="0"/>
                <w:numId w:val="27"/>
              </w:numPr>
              <w:ind w:left="596" w:hanging="247"/>
              <w:contextualSpacing/>
              <w:jc w:val="left"/>
              <w:rPr>
                <w:sz w:val="20"/>
                <w:szCs w:val="20"/>
              </w:rPr>
            </w:pPr>
            <w:proofErr w:type="gramStart"/>
            <w:r>
              <w:rPr>
                <w:sz w:val="20"/>
              </w:rPr>
              <w:t>réunions</w:t>
            </w:r>
            <w:proofErr w:type="gramEnd"/>
            <w:r>
              <w:rPr>
                <w:sz w:val="20"/>
              </w:rPr>
              <w:t xml:space="preserve"> intérieures</w:t>
            </w:r>
          </w:p>
        </w:tc>
        <w:tc>
          <w:tcPr>
            <w:tcW w:w="601" w:type="pct"/>
            <w:gridSpan w:val="2"/>
            <w:tcBorders>
              <w:top w:val="nil"/>
              <w:left w:val="single" w:sz="4" w:space="0" w:color="auto"/>
              <w:bottom w:val="nil"/>
              <w:right w:val="nil"/>
            </w:tcBorders>
            <w:tcMar>
              <w:left w:w="115" w:type="dxa"/>
              <w:right w:w="360" w:type="dxa"/>
            </w:tcMar>
          </w:tcPr>
          <w:p w14:paraId="316E78E0" w14:textId="77777777" w:rsidR="00C87BF2" w:rsidRPr="002D6189" w:rsidRDefault="00C87BF2" w:rsidP="00E74BDA">
            <w:pPr>
              <w:widowControl w:val="0"/>
              <w:tabs>
                <w:tab w:val="left" w:pos="284"/>
              </w:tabs>
              <w:ind w:right="-75"/>
              <w:jc w:val="right"/>
              <w:rPr>
                <w:sz w:val="20"/>
                <w:szCs w:val="20"/>
              </w:rPr>
            </w:pPr>
            <w:r>
              <w:rPr>
                <w:sz w:val="20"/>
              </w:rPr>
              <w:t>2 200</w:t>
            </w:r>
          </w:p>
        </w:tc>
        <w:tc>
          <w:tcPr>
            <w:tcW w:w="422" w:type="pct"/>
            <w:vMerge w:val="restart"/>
            <w:tcBorders>
              <w:top w:val="nil"/>
              <w:left w:val="nil"/>
              <w:bottom w:val="nil"/>
              <w:right w:val="single" w:sz="4" w:space="0" w:color="auto"/>
            </w:tcBorders>
          </w:tcPr>
          <w:p w14:paraId="761FFCC4" w14:textId="77777777" w:rsidR="00C87BF2" w:rsidRPr="00167A76" w:rsidRDefault="00C87BF2" w:rsidP="00E74BDA">
            <w:pPr>
              <w:widowControl w:val="0"/>
              <w:tabs>
                <w:tab w:val="left" w:pos="284"/>
              </w:tabs>
              <w:jc w:val="center"/>
              <w:rPr>
                <w:sz w:val="20"/>
                <w:szCs w:val="20"/>
                <w:highlight w:val="yellow"/>
                <w:lang w:eastAsia="zh-CN"/>
              </w:rPr>
            </w:pPr>
          </w:p>
        </w:tc>
      </w:tr>
      <w:tr w:rsidR="00C87BF2" w:rsidRPr="006246CA" w14:paraId="0F62D8F9" w14:textId="77777777" w:rsidTr="00E74BDA">
        <w:trPr>
          <w:trHeight w:val="38"/>
          <w:tblHeader/>
        </w:trPr>
        <w:tc>
          <w:tcPr>
            <w:tcW w:w="3977" w:type="pct"/>
            <w:tcBorders>
              <w:top w:val="nil"/>
              <w:left w:val="single" w:sz="4" w:space="0" w:color="auto"/>
              <w:bottom w:val="nil"/>
              <w:right w:val="single" w:sz="4" w:space="0" w:color="auto"/>
            </w:tcBorders>
          </w:tcPr>
          <w:p w14:paraId="24B81B76" w14:textId="77777777" w:rsidR="00C87BF2" w:rsidRPr="006246CA" w:rsidRDefault="00C87BF2" w:rsidP="00E74BDA">
            <w:pPr>
              <w:widowControl w:val="0"/>
              <w:numPr>
                <w:ilvl w:val="0"/>
                <w:numId w:val="27"/>
              </w:numPr>
              <w:ind w:left="596" w:hanging="247"/>
              <w:contextualSpacing/>
              <w:jc w:val="left"/>
              <w:rPr>
                <w:sz w:val="20"/>
                <w:szCs w:val="20"/>
              </w:rPr>
            </w:pPr>
            <w:proofErr w:type="gramStart"/>
            <w:r>
              <w:rPr>
                <w:sz w:val="20"/>
              </w:rPr>
              <w:t>services</w:t>
            </w:r>
            <w:proofErr w:type="gramEnd"/>
            <w:r>
              <w:rPr>
                <w:sz w:val="20"/>
              </w:rPr>
              <w:t xml:space="preserve"> de consultants</w:t>
            </w:r>
          </w:p>
        </w:tc>
        <w:tc>
          <w:tcPr>
            <w:tcW w:w="601" w:type="pct"/>
            <w:gridSpan w:val="2"/>
            <w:tcBorders>
              <w:top w:val="nil"/>
              <w:left w:val="single" w:sz="4" w:space="0" w:color="auto"/>
              <w:bottom w:val="nil"/>
              <w:right w:val="nil"/>
            </w:tcBorders>
            <w:tcMar>
              <w:left w:w="115" w:type="dxa"/>
              <w:right w:w="360" w:type="dxa"/>
            </w:tcMar>
          </w:tcPr>
          <w:p w14:paraId="4602523D" w14:textId="77777777" w:rsidR="00C87BF2" w:rsidRPr="002D6189" w:rsidRDefault="00C87BF2" w:rsidP="00E74BDA">
            <w:pPr>
              <w:widowControl w:val="0"/>
              <w:tabs>
                <w:tab w:val="left" w:pos="284"/>
              </w:tabs>
              <w:ind w:right="-75"/>
              <w:jc w:val="right"/>
              <w:rPr>
                <w:sz w:val="20"/>
                <w:szCs w:val="20"/>
              </w:rPr>
            </w:pPr>
            <w:r>
              <w:rPr>
                <w:sz w:val="20"/>
              </w:rPr>
              <w:t>1 980</w:t>
            </w:r>
          </w:p>
        </w:tc>
        <w:tc>
          <w:tcPr>
            <w:tcW w:w="422" w:type="pct"/>
            <w:vMerge/>
            <w:tcBorders>
              <w:top w:val="nil"/>
              <w:left w:val="nil"/>
              <w:bottom w:val="nil"/>
              <w:right w:val="single" w:sz="4" w:space="0" w:color="auto"/>
            </w:tcBorders>
          </w:tcPr>
          <w:p w14:paraId="6219B5DD" w14:textId="77777777" w:rsidR="00C87BF2" w:rsidRPr="00167A76" w:rsidRDefault="00C87BF2" w:rsidP="00E74BDA">
            <w:pPr>
              <w:widowControl w:val="0"/>
              <w:tabs>
                <w:tab w:val="left" w:pos="284"/>
              </w:tabs>
              <w:jc w:val="right"/>
              <w:rPr>
                <w:sz w:val="20"/>
                <w:szCs w:val="20"/>
                <w:highlight w:val="yellow"/>
                <w:lang w:eastAsia="zh-CN"/>
              </w:rPr>
            </w:pPr>
          </w:p>
        </w:tc>
      </w:tr>
      <w:tr w:rsidR="00C87BF2" w:rsidRPr="006246CA" w14:paraId="1D6EDDA6" w14:textId="77777777" w:rsidTr="00E74BDA">
        <w:trPr>
          <w:trHeight w:val="54"/>
          <w:tblHeader/>
        </w:trPr>
        <w:tc>
          <w:tcPr>
            <w:tcW w:w="3977" w:type="pct"/>
            <w:tcBorders>
              <w:top w:val="nil"/>
              <w:left w:val="single" w:sz="4" w:space="0" w:color="auto"/>
              <w:bottom w:val="nil"/>
              <w:right w:val="single" w:sz="4" w:space="0" w:color="auto"/>
            </w:tcBorders>
          </w:tcPr>
          <w:p w14:paraId="5E2A7B55" w14:textId="77777777" w:rsidR="00C87BF2" w:rsidRPr="006246CA" w:rsidRDefault="00C87BF2" w:rsidP="00E74BDA">
            <w:pPr>
              <w:widowControl w:val="0"/>
              <w:numPr>
                <w:ilvl w:val="0"/>
                <w:numId w:val="27"/>
              </w:numPr>
              <w:ind w:left="596" w:hanging="247"/>
              <w:contextualSpacing/>
              <w:jc w:val="left"/>
              <w:rPr>
                <w:sz w:val="20"/>
                <w:szCs w:val="20"/>
              </w:rPr>
            </w:pPr>
            <w:proofErr w:type="gramStart"/>
            <w:r>
              <w:rPr>
                <w:sz w:val="20"/>
              </w:rPr>
              <w:t>coûts</w:t>
            </w:r>
            <w:proofErr w:type="gramEnd"/>
            <w:r>
              <w:rPr>
                <w:sz w:val="20"/>
              </w:rPr>
              <w:t xml:space="preserve"> de fonctionnement : fonctionnement du bureau, installations et équipement, ordinateur, téléphone, autres</w:t>
            </w:r>
          </w:p>
        </w:tc>
        <w:tc>
          <w:tcPr>
            <w:tcW w:w="601" w:type="pct"/>
            <w:gridSpan w:val="2"/>
            <w:tcBorders>
              <w:top w:val="nil"/>
              <w:left w:val="single" w:sz="4" w:space="0" w:color="auto"/>
              <w:bottom w:val="nil"/>
              <w:right w:val="nil"/>
            </w:tcBorders>
            <w:tcMar>
              <w:left w:w="115" w:type="dxa"/>
              <w:right w:w="360" w:type="dxa"/>
            </w:tcMar>
          </w:tcPr>
          <w:p w14:paraId="1ECA5288" w14:textId="77777777" w:rsidR="00C87BF2" w:rsidRPr="002D6189" w:rsidRDefault="00C87BF2" w:rsidP="00E74BDA">
            <w:pPr>
              <w:widowControl w:val="0"/>
              <w:tabs>
                <w:tab w:val="left" w:pos="284"/>
              </w:tabs>
              <w:ind w:right="-75"/>
              <w:jc w:val="right"/>
              <w:rPr>
                <w:sz w:val="20"/>
                <w:szCs w:val="20"/>
              </w:rPr>
            </w:pPr>
            <w:r>
              <w:rPr>
                <w:sz w:val="20"/>
              </w:rPr>
              <w:t>15 455</w:t>
            </w:r>
          </w:p>
        </w:tc>
        <w:tc>
          <w:tcPr>
            <w:tcW w:w="422" w:type="pct"/>
            <w:vMerge/>
            <w:tcBorders>
              <w:top w:val="nil"/>
              <w:left w:val="nil"/>
              <w:bottom w:val="nil"/>
              <w:right w:val="single" w:sz="4" w:space="0" w:color="auto"/>
            </w:tcBorders>
          </w:tcPr>
          <w:p w14:paraId="52CCFF66" w14:textId="77777777" w:rsidR="00C87BF2" w:rsidRPr="00167A76" w:rsidRDefault="00C87BF2" w:rsidP="00E74BDA">
            <w:pPr>
              <w:widowControl w:val="0"/>
              <w:tabs>
                <w:tab w:val="left" w:pos="284"/>
              </w:tabs>
              <w:jc w:val="right"/>
              <w:rPr>
                <w:sz w:val="20"/>
                <w:szCs w:val="20"/>
                <w:highlight w:val="yellow"/>
                <w:lang w:eastAsia="zh-CN"/>
              </w:rPr>
            </w:pPr>
          </w:p>
        </w:tc>
      </w:tr>
      <w:tr w:rsidR="00C87BF2" w:rsidRPr="006246CA" w14:paraId="61305159" w14:textId="77777777" w:rsidTr="00E74BDA">
        <w:trPr>
          <w:tblHeader/>
        </w:trPr>
        <w:tc>
          <w:tcPr>
            <w:tcW w:w="3977" w:type="pct"/>
            <w:tcBorders>
              <w:top w:val="nil"/>
              <w:left w:val="single" w:sz="4" w:space="0" w:color="auto"/>
              <w:bottom w:val="single" w:sz="4" w:space="0" w:color="auto"/>
              <w:right w:val="single" w:sz="4" w:space="0" w:color="auto"/>
            </w:tcBorders>
          </w:tcPr>
          <w:p w14:paraId="4139EADE" w14:textId="77777777" w:rsidR="00C87BF2" w:rsidRPr="006246CA" w:rsidRDefault="00C87BF2" w:rsidP="00E74BDA">
            <w:pPr>
              <w:widowControl w:val="0"/>
              <w:tabs>
                <w:tab w:val="left" w:pos="284"/>
              </w:tabs>
              <w:jc w:val="left"/>
              <w:rPr>
                <w:bCs/>
                <w:sz w:val="20"/>
                <w:szCs w:val="20"/>
              </w:rPr>
            </w:pPr>
            <w:r>
              <w:rPr>
                <w:sz w:val="20"/>
              </w:rPr>
              <w:t>Sous-total de suivi de projet</w:t>
            </w:r>
          </w:p>
        </w:tc>
        <w:tc>
          <w:tcPr>
            <w:tcW w:w="1023" w:type="pct"/>
            <w:gridSpan w:val="3"/>
            <w:tcBorders>
              <w:top w:val="nil"/>
              <w:left w:val="single" w:sz="4" w:space="0" w:color="auto"/>
              <w:bottom w:val="single" w:sz="4" w:space="0" w:color="auto"/>
              <w:right w:val="single" w:sz="4" w:space="0" w:color="auto"/>
            </w:tcBorders>
            <w:tcMar>
              <w:left w:w="115" w:type="dxa"/>
              <w:right w:w="360" w:type="dxa"/>
            </w:tcMar>
          </w:tcPr>
          <w:p w14:paraId="65F41E03" w14:textId="77777777" w:rsidR="00C87BF2" w:rsidRPr="00CB244E" w:rsidRDefault="00C87BF2" w:rsidP="00E74BDA">
            <w:pPr>
              <w:widowControl w:val="0"/>
              <w:tabs>
                <w:tab w:val="left" w:pos="284"/>
              </w:tabs>
              <w:ind w:right="-132"/>
              <w:jc w:val="right"/>
              <w:rPr>
                <w:bCs/>
                <w:sz w:val="20"/>
                <w:szCs w:val="20"/>
              </w:rPr>
            </w:pPr>
            <w:r>
              <w:rPr>
                <w:sz w:val="20"/>
              </w:rPr>
              <w:t>55 000</w:t>
            </w:r>
          </w:p>
        </w:tc>
      </w:tr>
      <w:tr w:rsidR="00C87BF2" w:rsidRPr="006246CA" w14:paraId="41195C92" w14:textId="77777777" w:rsidTr="00E74BDA">
        <w:trPr>
          <w:tblHeader/>
        </w:trPr>
        <w:tc>
          <w:tcPr>
            <w:tcW w:w="3977" w:type="pct"/>
            <w:tcBorders>
              <w:top w:val="single" w:sz="4" w:space="0" w:color="auto"/>
              <w:left w:val="single" w:sz="4" w:space="0" w:color="000000"/>
              <w:bottom w:val="single" w:sz="4" w:space="0" w:color="000000"/>
              <w:right w:val="single" w:sz="4" w:space="0" w:color="auto"/>
            </w:tcBorders>
            <w:shd w:val="clear" w:color="auto" w:fill="auto"/>
            <w:hideMark/>
          </w:tcPr>
          <w:p w14:paraId="15ADB1A1" w14:textId="77777777" w:rsidR="00C87BF2" w:rsidRPr="006246CA" w:rsidRDefault="00C87BF2" w:rsidP="00E74BDA">
            <w:pPr>
              <w:widowControl w:val="0"/>
              <w:tabs>
                <w:tab w:val="left" w:pos="284"/>
              </w:tabs>
              <w:jc w:val="left"/>
              <w:rPr>
                <w:b/>
                <w:sz w:val="20"/>
                <w:szCs w:val="20"/>
              </w:rPr>
            </w:pPr>
            <w:r>
              <w:rPr>
                <w:b/>
                <w:sz w:val="20"/>
              </w:rPr>
              <w:t xml:space="preserve">Total </w:t>
            </w:r>
          </w:p>
        </w:tc>
        <w:tc>
          <w:tcPr>
            <w:tcW w:w="1023" w:type="pct"/>
            <w:gridSpan w:val="3"/>
            <w:tcBorders>
              <w:top w:val="single" w:sz="4" w:space="0" w:color="auto"/>
              <w:left w:val="single" w:sz="4" w:space="0" w:color="auto"/>
              <w:bottom w:val="single" w:sz="4" w:space="0" w:color="000000"/>
              <w:right w:val="single" w:sz="4" w:space="0" w:color="auto"/>
            </w:tcBorders>
            <w:shd w:val="clear" w:color="auto" w:fill="auto"/>
            <w:tcMar>
              <w:left w:w="115" w:type="dxa"/>
              <w:right w:w="360" w:type="dxa"/>
            </w:tcMar>
            <w:hideMark/>
          </w:tcPr>
          <w:p w14:paraId="43842F5A" w14:textId="77777777" w:rsidR="00C87BF2" w:rsidRPr="00CB244E" w:rsidRDefault="00C87BF2" w:rsidP="00E74BDA">
            <w:pPr>
              <w:widowControl w:val="0"/>
              <w:tabs>
                <w:tab w:val="left" w:pos="284"/>
              </w:tabs>
              <w:ind w:right="-132"/>
              <w:jc w:val="right"/>
              <w:rPr>
                <w:b/>
                <w:sz w:val="20"/>
                <w:szCs w:val="20"/>
              </w:rPr>
            </w:pPr>
            <w:r>
              <w:rPr>
                <w:b/>
                <w:sz w:val="20"/>
              </w:rPr>
              <w:t>1 000 000</w:t>
            </w:r>
          </w:p>
        </w:tc>
      </w:tr>
    </w:tbl>
    <w:p w14:paraId="2A3491B7" w14:textId="77777777" w:rsidR="00E057A0" w:rsidRDefault="00E057A0" w:rsidP="00C87BF2">
      <w:pPr>
        <w:widowControl w:val="0"/>
        <w:spacing w:before="360" w:after="240"/>
        <w:jc w:val="center"/>
        <w:rPr>
          <w:b/>
        </w:rPr>
      </w:pPr>
    </w:p>
    <w:p w14:paraId="346CCE52" w14:textId="77777777" w:rsidR="00895C18" w:rsidRDefault="00895C18" w:rsidP="00C87BF2">
      <w:pPr>
        <w:widowControl w:val="0"/>
        <w:spacing w:before="360" w:after="240"/>
        <w:jc w:val="center"/>
        <w:rPr>
          <w:b/>
        </w:rPr>
      </w:pPr>
    </w:p>
    <w:p w14:paraId="5C6CD923" w14:textId="77777777" w:rsidR="00895C18" w:rsidRDefault="00895C18" w:rsidP="00C87BF2">
      <w:pPr>
        <w:widowControl w:val="0"/>
        <w:spacing w:before="360" w:after="240"/>
        <w:jc w:val="center"/>
        <w:rPr>
          <w:b/>
        </w:rPr>
      </w:pPr>
    </w:p>
    <w:p w14:paraId="050134D2" w14:textId="5CC5C572" w:rsidR="00C87BF2" w:rsidRPr="006246CA" w:rsidRDefault="00C87BF2" w:rsidP="00C87BF2">
      <w:pPr>
        <w:widowControl w:val="0"/>
        <w:spacing w:before="360" w:after="240"/>
        <w:jc w:val="center"/>
        <w:rPr>
          <w:b/>
        </w:rPr>
      </w:pPr>
      <w:r>
        <w:rPr>
          <w:b/>
        </w:rPr>
        <w:lastRenderedPageBreak/>
        <w:t>OBSERVATIONS ET RECOMMANDATION DU SECRÉTARIAT</w:t>
      </w:r>
    </w:p>
    <w:p w14:paraId="1A53FF5C" w14:textId="77777777" w:rsidR="00C87BF2" w:rsidRPr="006246CA" w:rsidRDefault="00C87BF2" w:rsidP="00C87BF2">
      <w:pPr>
        <w:widowControl w:val="0"/>
        <w:spacing w:after="240"/>
        <w:jc w:val="left"/>
        <w:rPr>
          <w:b/>
        </w:rPr>
      </w:pPr>
      <w:r>
        <w:rPr>
          <w:b/>
        </w:rPr>
        <w:t>OBSERVATIONS</w:t>
      </w:r>
    </w:p>
    <w:p w14:paraId="23782033" w14:textId="77777777" w:rsidR="00C87BF2" w:rsidRPr="006246CA" w:rsidRDefault="00C87BF2" w:rsidP="00C87BF2">
      <w:pPr>
        <w:widowControl w:val="0"/>
        <w:spacing w:after="240"/>
        <w:jc w:val="left"/>
        <w:rPr>
          <w:u w:val="single"/>
        </w:rPr>
      </w:pPr>
      <w:r>
        <w:rPr>
          <w:u w:val="single"/>
        </w:rPr>
        <w:t>Rapport sur la consommation de HCFC</w:t>
      </w:r>
    </w:p>
    <w:p w14:paraId="52780BB5" w14:textId="36EA4AC4" w:rsidR="00C87BF2" w:rsidRPr="00160003" w:rsidRDefault="00C87BF2" w:rsidP="00C87BF2">
      <w:pPr>
        <w:widowControl w:val="0"/>
        <w:numPr>
          <w:ilvl w:val="0"/>
          <w:numId w:val="1"/>
        </w:numPr>
        <w:spacing w:after="120"/>
        <w:outlineLvl w:val="0"/>
      </w:pPr>
      <w:r>
        <w:t>La consommation de HCFC dans le secteur de la fabrication de mousses de PSX en 2023 s’élevait à 12 500 tm (702,5 tonnes PAO), ce qui est inférieur à la consommation autorisée de 762 tonnes PAO établie dans l’Accord conclu entre le Gouvernement de la Chine et le Comité exécutif, comme l’indique le tableau 4.</w:t>
      </w:r>
    </w:p>
    <w:p w14:paraId="62660E05" w14:textId="77777777" w:rsidR="00C87BF2" w:rsidRPr="00160003" w:rsidRDefault="00C87BF2" w:rsidP="00C87BF2">
      <w:pPr>
        <w:keepNext/>
        <w:jc w:val="left"/>
        <w:rPr>
          <w:b/>
        </w:rPr>
      </w:pPr>
      <w:r>
        <w:rPr>
          <w:b/>
        </w:rPr>
        <w:t>Tableau 4. Consommation de HCFC dans le secteur des mousses de PSX</w:t>
      </w:r>
    </w:p>
    <w:tbl>
      <w:tblPr>
        <w:tblStyle w:val="TableGrid10"/>
        <w:tblW w:w="5000" w:type="pct"/>
        <w:tblInd w:w="0" w:type="dxa"/>
        <w:tblLook w:val="04A0" w:firstRow="1" w:lastRow="0" w:firstColumn="1" w:lastColumn="0" w:noHBand="0" w:noVBand="1"/>
      </w:tblPr>
      <w:tblGrid>
        <w:gridCol w:w="2077"/>
        <w:gridCol w:w="1307"/>
        <w:gridCol w:w="1161"/>
        <w:gridCol w:w="1072"/>
        <w:gridCol w:w="1251"/>
        <w:gridCol w:w="1244"/>
        <w:gridCol w:w="1238"/>
      </w:tblGrid>
      <w:tr w:rsidR="00C87BF2" w:rsidRPr="00160003" w14:paraId="1D413220" w14:textId="77777777" w:rsidTr="00E74BDA">
        <w:trPr>
          <w:trHeight w:val="240"/>
          <w:tblHeader/>
        </w:trPr>
        <w:tc>
          <w:tcPr>
            <w:tcW w:w="1810" w:type="pct"/>
            <w:gridSpan w:val="2"/>
            <w:shd w:val="clear" w:color="auto" w:fill="auto"/>
            <w:tcMar>
              <w:left w:w="57" w:type="dxa"/>
              <w:right w:w="57" w:type="dxa"/>
            </w:tcMar>
            <w:vAlign w:val="center"/>
          </w:tcPr>
          <w:p w14:paraId="0034CBE8" w14:textId="77777777" w:rsidR="00C87BF2" w:rsidRPr="00160003" w:rsidRDefault="00C87BF2" w:rsidP="00E74BDA">
            <w:pPr>
              <w:widowControl w:val="0"/>
              <w:jc w:val="center"/>
              <w:rPr>
                <w:sz w:val="20"/>
                <w:szCs w:val="20"/>
              </w:rPr>
            </w:pPr>
            <w:r>
              <w:rPr>
                <w:b/>
                <w:sz w:val="20"/>
              </w:rPr>
              <w:t>Description</w:t>
            </w:r>
          </w:p>
        </w:tc>
        <w:tc>
          <w:tcPr>
            <w:tcW w:w="621" w:type="pct"/>
            <w:shd w:val="clear" w:color="auto" w:fill="auto"/>
            <w:tcMar>
              <w:left w:w="57" w:type="dxa"/>
              <w:right w:w="57" w:type="dxa"/>
            </w:tcMar>
          </w:tcPr>
          <w:p w14:paraId="047F40F4" w14:textId="77777777" w:rsidR="00C87BF2" w:rsidRPr="00160003" w:rsidRDefault="00C87BF2" w:rsidP="00E74BDA">
            <w:pPr>
              <w:widowControl w:val="0"/>
              <w:jc w:val="center"/>
              <w:rPr>
                <w:b/>
                <w:sz w:val="20"/>
                <w:szCs w:val="20"/>
              </w:rPr>
            </w:pPr>
            <w:r>
              <w:rPr>
                <w:b/>
                <w:sz w:val="20"/>
              </w:rPr>
              <w:t>2019</w:t>
            </w:r>
          </w:p>
        </w:tc>
        <w:tc>
          <w:tcPr>
            <w:tcW w:w="573" w:type="pct"/>
            <w:shd w:val="clear" w:color="auto" w:fill="auto"/>
            <w:tcMar>
              <w:left w:w="57" w:type="dxa"/>
              <w:right w:w="57" w:type="dxa"/>
            </w:tcMar>
          </w:tcPr>
          <w:p w14:paraId="20EB7090" w14:textId="77777777" w:rsidR="00C87BF2" w:rsidRPr="00160003" w:rsidRDefault="00C87BF2" w:rsidP="00E74BDA">
            <w:pPr>
              <w:widowControl w:val="0"/>
              <w:jc w:val="center"/>
              <w:rPr>
                <w:b/>
                <w:sz w:val="20"/>
                <w:szCs w:val="20"/>
              </w:rPr>
            </w:pPr>
            <w:r>
              <w:rPr>
                <w:b/>
                <w:sz w:val="20"/>
              </w:rPr>
              <w:t>2020</w:t>
            </w:r>
          </w:p>
        </w:tc>
        <w:tc>
          <w:tcPr>
            <w:tcW w:w="669" w:type="pct"/>
            <w:shd w:val="clear" w:color="auto" w:fill="auto"/>
          </w:tcPr>
          <w:p w14:paraId="034A14B3" w14:textId="77777777" w:rsidR="00C87BF2" w:rsidRPr="00160003" w:rsidRDefault="00C87BF2" w:rsidP="00E74BDA">
            <w:pPr>
              <w:widowControl w:val="0"/>
              <w:jc w:val="center"/>
              <w:rPr>
                <w:b/>
                <w:sz w:val="20"/>
                <w:szCs w:val="20"/>
              </w:rPr>
            </w:pPr>
            <w:r>
              <w:rPr>
                <w:b/>
                <w:sz w:val="20"/>
              </w:rPr>
              <w:t>2021</w:t>
            </w:r>
          </w:p>
        </w:tc>
        <w:tc>
          <w:tcPr>
            <w:tcW w:w="665" w:type="pct"/>
            <w:shd w:val="clear" w:color="auto" w:fill="auto"/>
          </w:tcPr>
          <w:p w14:paraId="4C08D627" w14:textId="77777777" w:rsidR="00C87BF2" w:rsidRPr="00160003" w:rsidRDefault="00C87BF2" w:rsidP="00E74BDA">
            <w:pPr>
              <w:widowControl w:val="0"/>
              <w:jc w:val="center"/>
              <w:rPr>
                <w:b/>
                <w:sz w:val="20"/>
                <w:szCs w:val="20"/>
              </w:rPr>
            </w:pPr>
            <w:r>
              <w:rPr>
                <w:b/>
                <w:sz w:val="20"/>
              </w:rPr>
              <w:t>2022</w:t>
            </w:r>
          </w:p>
        </w:tc>
        <w:tc>
          <w:tcPr>
            <w:tcW w:w="662" w:type="pct"/>
          </w:tcPr>
          <w:p w14:paraId="0A0C846E" w14:textId="77777777" w:rsidR="00C87BF2" w:rsidRPr="00160003" w:rsidRDefault="00C87BF2" w:rsidP="00E74BDA">
            <w:pPr>
              <w:widowControl w:val="0"/>
              <w:jc w:val="center"/>
              <w:rPr>
                <w:b/>
                <w:sz w:val="20"/>
                <w:szCs w:val="20"/>
              </w:rPr>
            </w:pPr>
            <w:r>
              <w:rPr>
                <w:b/>
                <w:sz w:val="20"/>
              </w:rPr>
              <w:t>2023</w:t>
            </w:r>
          </w:p>
        </w:tc>
      </w:tr>
      <w:tr w:rsidR="00C87BF2" w:rsidRPr="006246CA" w14:paraId="2F855205" w14:textId="77777777" w:rsidTr="00160003">
        <w:trPr>
          <w:trHeight w:val="241"/>
        </w:trPr>
        <w:tc>
          <w:tcPr>
            <w:tcW w:w="1111" w:type="pct"/>
            <w:vMerge w:val="restart"/>
            <w:shd w:val="clear" w:color="auto" w:fill="auto"/>
            <w:tcMar>
              <w:left w:w="57" w:type="dxa"/>
              <w:right w:w="57" w:type="dxa"/>
            </w:tcMar>
            <w:vAlign w:val="center"/>
          </w:tcPr>
          <w:p w14:paraId="692CB802" w14:textId="77777777" w:rsidR="00C87BF2" w:rsidRPr="00160003" w:rsidRDefault="00C87BF2" w:rsidP="00E74BDA">
            <w:pPr>
              <w:widowControl w:val="0"/>
              <w:jc w:val="left"/>
              <w:rPr>
                <w:sz w:val="20"/>
                <w:szCs w:val="20"/>
              </w:rPr>
            </w:pPr>
            <w:r>
              <w:rPr>
                <w:sz w:val="20"/>
              </w:rPr>
              <w:t>Consommation*</w:t>
            </w:r>
          </w:p>
        </w:tc>
        <w:tc>
          <w:tcPr>
            <w:tcW w:w="699" w:type="pct"/>
            <w:shd w:val="clear" w:color="auto" w:fill="auto"/>
            <w:tcMar>
              <w:left w:w="57" w:type="dxa"/>
              <w:right w:w="57" w:type="dxa"/>
            </w:tcMar>
            <w:vAlign w:val="center"/>
          </w:tcPr>
          <w:p w14:paraId="739C2261" w14:textId="77777777" w:rsidR="00C87BF2" w:rsidRPr="00160003" w:rsidRDefault="00C87BF2" w:rsidP="00E74BDA">
            <w:pPr>
              <w:widowControl w:val="0"/>
              <w:jc w:val="left"/>
              <w:rPr>
                <w:sz w:val="20"/>
                <w:szCs w:val="20"/>
              </w:rPr>
            </w:pPr>
            <w:proofErr w:type="gramStart"/>
            <w:r>
              <w:rPr>
                <w:sz w:val="20"/>
              </w:rPr>
              <w:t>tm</w:t>
            </w:r>
            <w:proofErr w:type="gramEnd"/>
          </w:p>
        </w:tc>
        <w:tc>
          <w:tcPr>
            <w:tcW w:w="621" w:type="pct"/>
            <w:shd w:val="clear" w:color="auto" w:fill="auto"/>
            <w:tcMar>
              <w:left w:w="57" w:type="dxa"/>
              <w:right w:w="173" w:type="dxa"/>
            </w:tcMar>
          </w:tcPr>
          <w:p w14:paraId="47DFD488" w14:textId="77777777" w:rsidR="00C87BF2" w:rsidRPr="00160003" w:rsidRDefault="00C87BF2" w:rsidP="00E74BDA">
            <w:pPr>
              <w:widowControl w:val="0"/>
              <w:jc w:val="right"/>
              <w:rPr>
                <w:sz w:val="20"/>
                <w:szCs w:val="20"/>
              </w:rPr>
            </w:pPr>
            <w:r>
              <w:rPr>
                <w:sz w:val="20"/>
              </w:rPr>
              <w:t>33 500</w:t>
            </w:r>
          </w:p>
        </w:tc>
        <w:tc>
          <w:tcPr>
            <w:tcW w:w="573" w:type="pct"/>
            <w:shd w:val="clear" w:color="auto" w:fill="auto"/>
            <w:tcMar>
              <w:left w:w="57" w:type="dxa"/>
              <w:right w:w="173" w:type="dxa"/>
            </w:tcMar>
          </w:tcPr>
          <w:p w14:paraId="70E93175" w14:textId="77777777" w:rsidR="00C87BF2" w:rsidRPr="00160003" w:rsidRDefault="00C87BF2" w:rsidP="00E74BDA">
            <w:pPr>
              <w:widowControl w:val="0"/>
              <w:jc w:val="right"/>
              <w:rPr>
                <w:sz w:val="20"/>
                <w:szCs w:val="20"/>
              </w:rPr>
            </w:pPr>
            <w:r>
              <w:rPr>
                <w:sz w:val="20"/>
              </w:rPr>
              <w:t>24 500</w:t>
            </w:r>
          </w:p>
        </w:tc>
        <w:tc>
          <w:tcPr>
            <w:tcW w:w="669" w:type="pct"/>
            <w:shd w:val="clear" w:color="auto" w:fill="auto"/>
          </w:tcPr>
          <w:p w14:paraId="3D1B3D5B" w14:textId="77777777" w:rsidR="00C87BF2" w:rsidRPr="00160003" w:rsidRDefault="00C87BF2" w:rsidP="00E74BDA">
            <w:pPr>
              <w:widowControl w:val="0"/>
              <w:jc w:val="right"/>
              <w:rPr>
                <w:sz w:val="20"/>
                <w:szCs w:val="20"/>
              </w:rPr>
            </w:pPr>
            <w:r>
              <w:rPr>
                <w:sz w:val="20"/>
              </w:rPr>
              <w:t>23 500</w:t>
            </w:r>
          </w:p>
        </w:tc>
        <w:tc>
          <w:tcPr>
            <w:tcW w:w="665" w:type="pct"/>
            <w:shd w:val="clear" w:color="auto" w:fill="auto"/>
          </w:tcPr>
          <w:p w14:paraId="590D9C9B" w14:textId="77777777" w:rsidR="00C87BF2" w:rsidRPr="00160003" w:rsidRDefault="00C87BF2" w:rsidP="00E74BDA">
            <w:pPr>
              <w:widowControl w:val="0"/>
              <w:jc w:val="right"/>
              <w:rPr>
                <w:sz w:val="20"/>
                <w:szCs w:val="20"/>
              </w:rPr>
            </w:pPr>
            <w:r>
              <w:rPr>
                <w:sz w:val="20"/>
              </w:rPr>
              <w:t>24 500</w:t>
            </w:r>
          </w:p>
        </w:tc>
        <w:tc>
          <w:tcPr>
            <w:tcW w:w="662" w:type="pct"/>
            <w:shd w:val="clear" w:color="auto" w:fill="auto"/>
          </w:tcPr>
          <w:p w14:paraId="7A3DCA42" w14:textId="5FA3D36D" w:rsidR="00C87BF2" w:rsidRPr="006246CA" w:rsidRDefault="00230310" w:rsidP="00E74BDA">
            <w:pPr>
              <w:widowControl w:val="0"/>
              <w:jc w:val="right"/>
              <w:rPr>
                <w:sz w:val="20"/>
                <w:szCs w:val="20"/>
              </w:rPr>
            </w:pPr>
            <w:r>
              <w:rPr>
                <w:sz w:val="20"/>
              </w:rPr>
              <w:t>12 500</w:t>
            </w:r>
          </w:p>
        </w:tc>
      </w:tr>
      <w:tr w:rsidR="00C87BF2" w:rsidRPr="006246CA" w14:paraId="1076386A" w14:textId="77777777" w:rsidTr="00160003">
        <w:trPr>
          <w:trHeight w:val="242"/>
        </w:trPr>
        <w:tc>
          <w:tcPr>
            <w:tcW w:w="1111" w:type="pct"/>
            <w:vMerge/>
            <w:shd w:val="clear" w:color="auto" w:fill="auto"/>
            <w:tcMar>
              <w:left w:w="57" w:type="dxa"/>
              <w:right w:w="57" w:type="dxa"/>
            </w:tcMar>
            <w:vAlign w:val="center"/>
          </w:tcPr>
          <w:p w14:paraId="28A85007" w14:textId="77777777" w:rsidR="00C87BF2" w:rsidRPr="006246CA" w:rsidRDefault="00C87BF2" w:rsidP="00E74BDA">
            <w:pPr>
              <w:widowControl w:val="0"/>
              <w:jc w:val="left"/>
              <w:rPr>
                <w:sz w:val="20"/>
                <w:szCs w:val="20"/>
              </w:rPr>
            </w:pPr>
          </w:p>
        </w:tc>
        <w:tc>
          <w:tcPr>
            <w:tcW w:w="699" w:type="pct"/>
            <w:shd w:val="clear" w:color="auto" w:fill="auto"/>
            <w:tcMar>
              <w:left w:w="57" w:type="dxa"/>
              <w:right w:w="57" w:type="dxa"/>
            </w:tcMar>
            <w:vAlign w:val="center"/>
          </w:tcPr>
          <w:p w14:paraId="5C12D796" w14:textId="77777777" w:rsidR="00C87BF2" w:rsidRPr="006246CA" w:rsidRDefault="00C87BF2" w:rsidP="00E74BDA">
            <w:pPr>
              <w:widowControl w:val="0"/>
              <w:jc w:val="left"/>
              <w:rPr>
                <w:sz w:val="20"/>
                <w:szCs w:val="20"/>
              </w:rPr>
            </w:pPr>
            <w:r>
              <w:rPr>
                <w:sz w:val="20"/>
              </w:rPr>
              <w:t>Tonnes PAO</w:t>
            </w:r>
          </w:p>
        </w:tc>
        <w:tc>
          <w:tcPr>
            <w:tcW w:w="621" w:type="pct"/>
            <w:shd w:val="clear" w:color="auto" w:fill="auto"/>
            <w:tcMar>
              <w:left w:w="57" w:type="dxa"/>
              <w:right w:w="173" w:type="dxa"/>
            </w:tcMar>
          </w:tcPr>
          <w:p w14:paraId="59E5746D" w14:textId="77777777" w:rsidR="00C87BF2" w:rsidRPr="006246CA" w:rsidRDefault="00C87BF2" w:rsidP="00E74BDA">
            <w:pPr>
              <w:widowControl w:val="0"/>
              <w:jc w:val="right"/>
              <w:rPr>
                <w:sz w:val="20"/>
                <w:szCs w:val="20"/>
              </w:rPr>
            </w:pPr>
            <w:r>
              <w:rPr>
                <w:color w:val="000000"/>
                <w:sz w:val="20"/>
              </w:rPr>
              <w:t>1 898</w:t>
            </w:r>
          </w:p>
        </w:tc>
        <w:tc>
          <w:tcPr>
            <w:tcW w:w="573" w:type="pct"/>
            <w:shd w:val="clear" w:color="auto" w:fill="auto"/>
            <w:tcMar>
              <w:left w:w="57" w:type="dxa"/>
              <w:right w:w="173" w:type="dxa"/>
            </w:tcMar>
          </w:tcPr>
          <w:p w14:paraId="52B058C1" w14:textId="77777777" w:rsidR="00C87BF2" w:rsidRPr="006246CA" w:rsidRDefault="00C87BF2" w:rsidP="00E74BDA">
            <w:pPr>
              <w:widowControl w:val="0"/>
              <w:jc w:val="right"/>
              <w:rPr>
                <w:sz w:val="20"/>
                <w:szCs w:val="20"/>
              </w:rPr>
            </w:pPr>
            <w:r>
              <w:rPr>
                <w:color w:val="000000"/>
                <w:sz w:val="20"/>
              </w:rPr>
              <w:t>1 363</w:t>
            </w:r>
          </w:p>
        </w:tc>
        <w:tc>
          <w:tcPr>
            <w:tcW w:w="669" w:type="pct"/>
            <w:shd w:val="clear" w:color="auto" w:fill="auto"/>
          </w:tcPr>
          <w:p w14:paraId="5249D82D" w14:textId="77777777" w:rsidR="00C87BF2" w:rsidRPr="006246CA" w:rsidRDefault="00C87BF2" w:rsidP="00E74BDA">
            <w:pPr>
              <w:widowControl w:val="0"/>
              <w:jc w:val="right"/>
              <w:rPr>
                <w:color w:val="000000"/>
                <w:sz w:val="20"/>
                <w:szCs w:val="20"/>
              </w:rPr>
            </w:pPr>
            <w:r>
              <w:rPr>
                <w:sz w:val="20"/>
              </w:rPr>
              <w:t>1 318</w:t>
            </w:r>
          </w:p>
        </w:tc>
        <w:tc>
          <w:tcPr>
            <w:tcW w:w="665" w:type="pct"/>
            <w:shd w:val="clear" w:color="auto" w:fill="auto"/>
          </w:tcPr>
          <w:p w14:paraId="75F71E0C" w14:textId="77777777" w:rsidR="00C87BF2" w:rsidRPr="006246CA" w:rsidRDefault="00C87BF2" w:rsidP="00E74BDA">
            <w:pPr>
              <w:widowControl w:val="0"/>
              <w:jc w:val="right"/>
              <w:rPr>
                <w:color w:val="000000"/>
                <w:sz w:val="20"/>
                <w:szCs w:val="20"/>
              </w:rPr>
            </w:pPr>
            <w:r>
              <w:rPr>
                <w:color w:val="000000"/>
                <w:sz w:val="20"/>
              </w:rPr>
              <w:t>1 357</w:t>
            </w:r>
          </w:p>
        </w:tc>
        <w:tc>
          <w:tcPr>
            <w:tcW w:w="662" w:type="pct"/>
            <w:shd w:val="clear" w:color="auto" w:fill="auto"/>
          </w:tcPr>
          <w:p w14:paraId="24489B30" w14:textId="76C91E5C" w:rsidR="00C87BF2" w:rsidRPr="006246CA" w:rsidRDefault="00D675FE" w:rsidP="00E74BDA">
            <w:pPr>
              <w:widowControl w:val="0"/>
              <w:jc w:val="right"/>
              <w:rPr>
                <w:color w:val="000000"/>
                <w:sz w:val="20"/>
                <w:szCs w:val="20"/>
              </w:rPr>
            </w:pPr>
            <w:r>
              <w:rPr>
                <w:color w:val="000000"/>
                <w:sz w:val="20"/>
              </w:rPr>
              <w:t>702</w:t>
            </w:r>
          </w:p>
        </w:tc>
      </w:tr>
      <w:tr w:rsidR="00C87BF2" w:rsidRPr="006246CA" w14:paraId="1C4EB676" w14:textId="77777777" w:rsidTr="00E74BDA">
        <w:trPr>
          <w:trHeight w:val="241"/>
        </w:trPr>
        <w:tc>
          <w:tcPr>
            <w:tcW w:w="1111" w:type="pct"/>
            <w:vMerge w:val="restart"/>
            <w:shd w:val="clear" w:color="auto" w:fill="auto"/>
            <w:tcMar>
              <w:left w:w="57" w:type="dxa"/>
              <w:right w:w="57" w:type="dxa"/>
            </w:tcMar>
            <w:vAlign w:val="center"/>
          </w:tcPr>
          <w:p w14:paraId="225EE1EC" w14:textId="77777777" w:rsidR="00C87BF2" w:rsidRPr="006246CA" w:rsidRDefault="00C87BF2" w:rsidP="00E74BDA">
            <w:pPr>
              <w:widowControl w:val="0"/>
              <w:jc w:val="left"/>
              <w:rPr>
                <w:sz w:val="20"/>
                <w:szCs w:val="20"/>
              </w:rPr>
            </w:pPr>
            <w:r>
              <w:rPr>
                <w:sz w:val="20"/>
              </w:rPr>
              <w:t>Consommation maximum autorisée**</w:t>
            </w:r>
          </w:p>
        </w:tc>
        <w:tc>
          <w:tcPr>
            <w:tcW w:w="699" w:type="pct"/>
            <w:shd w:val="clear" w:color="auto" w:fill="auto"/>
            <w:tcMar>
              <w:left w:w="57" w:type="dxa"/>
              <w:right w:w="57" w:type="dxa"/>
            </w:tcMar>
            <w:vAlign w:val="center"/>
          </w:tcPr>
          <w:p w14:paraId="2D0DE30B" w14:textId="77777777" w:rsidR="00C87BF2" w:rsidRPr="006246CA" w:rsidRDefault="00C87BF2" w:rsidP="00E74BDA">
            <w:pPr>
              <w:widowControl w:val="0"/>
              <w:jc w:val="left"/>
              <w:rPr>
                <w:sz w:val="20"/>
                <w:szCs w:val="20"/>
              </w:rPr>
            </w:pPr>
            <w:proofErr w:type="gramStart"/>
            <w:r>
              <w:rPr>
                <w:sz w:val="20"/>
              </w:rPr>
              <w:t>tm</w:t>
            </w:r>
            <w:proofErr w:type="gramEnd"/>
          </w:p>
        </w:tc>
        <w:tc>
          <w:tcPr>
            <w:tcW w:w="621" w:type="pct"/>
            <w:shd w:val="clear" w:color="auto" w:fill="auto"/>
            <w:tcMar>
              <w:left w:w="57" w:type="dxa"/>
              <w:right w:w="173" w:type="dxa"/>
            </w:tcMar>
          </w:tcPr>
          <w:p w14:paraId="08CBDB57" w14:textId="77777777" w:rsidR="00C87BF2" w:rsidRPr="006246CA" w:rsidRDefault="00C87BF2" w:rsidP="00E74BDA">
            <w:pPr>
              <w:widowControl w:val="0"/>
              <w:jc w:val="right"/>
              <w:rPr>
                <w:color w:val="000000"/>
                <w:sz w:val="20"/>
                <w:szCs w:val="20"/>
              </w:rPr>
            </w:pPr>
            <w:r>
              <w:rPr>
                <w:color w:val="000000"/>
                <w:sz w:val="20"/>
              </w:rPr>
              <w:t>35 339</w:t>
            </w:r>
          </w:p>
        </w:tc>
        <w:tc>
          <w:tcPr>
            <w:tcW w:w="573" w:type="pct"/>
            <w:shd w:val="clear" w:color="auto" w:fill="auto"/>
            <w:tcMar>
              <w:left w:w="57" w:type="dxa"/>
              <w:right w:w="173" w:type="dxa"/>
            </w:tcMar>
          </w:tcPr>
          <w:p w14:paraId="0FAA50E1" w14:textId="77777777" w:rsidR="00C87BF2" w:rsidRPr="006246CA" w:rsidRDefault="00C87BF2" w:rsidP="00E74BDA">
            <w:pPr>
              <w:widowControl w:val="0"/>
              <w:jc w:val="right"/>
              <w:rPr>
                <w:color w:val="000000"/>
                <w:sz w:val="20"/>
                <w:szCs w:val="20"/>
              </w:rPr>
            </w:pPr>
            <w:r>
              <w:rPr>
                <w:color w:val="000000"/>
                <w:sz w:val="20"/>
              </w:rPr>
              <w:t>24 296</w:t>
            </w:r>
          </w:p>
        </w:tc>
        <w:tc>
          <w:tcPr>
            <w:tcW w:w="669" w:type="pct"/>
            <w:shd w:val="clear" w:color="auto" w:fill="auto"/>
          </w:tcPr>
          <w:p w14:paraId="13ED8B07" w14:textId="77777777" w:rsidR="00C87BF2" w:rsidRPr="006246CA" w:rsidRDefault="00C87BF2" w:rsidP="00E74BDA">
            <w:pPr>
              <w:widowControl w:val="0"/>
              <w:jc w:val="right"/>
              <w:rPr>
                <w:color w:val="000000"/>
                <w:sz w:val="20"/>
                <w:szCs w:val="20"/>
              </w:rPr>
            </w:pPr>
            <w:r>
              <w:rPr>
                <w:color w:val="000000"/>
                <w:sz w:val="20"/>
              </w:rPr>
              <w:t>24 296</w:t>
            </w:r>
          </w:p>
        </w:tc>
        <w:tc>
          <w:tcPr>
            <w:tcW w:w="665" w:type="pct"/>
            <w:shd w:val="clear" w:color="auto" w:fill="auto"/>
          </w:tcPr>
          <w:p w14:paraId="1AFB435E" w14:textId="77777777" w:rsidR="00C87BF2" w:rsidRPr="006246CA" w:rsidRDefault="00C87BF2" w:rsidP="00E74BDA">
            <w:pPr>
              <w:widowControl w:val="0"/>
              <w:jc w:val="right"/>
              <w:rPr>
                <w:color w:val="000000"/>
                <w:sz w:val="20"/>
                <w:szCs w:val="20"/>
              </w:rPr>
            </w:pPr>
            <w:r>
              <w:rPr>
                <w:color w:val="000000"/>
                <w:sz w:val="20"/>
              </w:rPr>
              <w:t>24 296</w:t>
            </w:r>
          </w:p>
        </w:tc>
        <w:tc>
          <w:tcPr>
            <w:tcW w:w="662" w:type="pct"/>
            <w:shd w:val="clear" w:color="auto" w:fill="auto"/>
          </w:tcPr>
          <w:p w14:paraId="34542CFD" w14:textId="77777777" w:rsidR="00C87BF2" w:rsidRPr="006246CA" w:rsidRDefault="00C87BF2" w:rsidP="00E74BDA">
            <w:pPr>
              <w:widowControl w:val="0"/>
              <w:jc w:val="right"/>
              <w:rPr>
                <w:color w:val="000000"/>
                <w:sz w:val="20"/>
                <w:szCs w:val="20"/>
              </w:rPr>
            </w:pPr>
            <w:r>
              <w:rPr>
                <w:color w:val="000000"/>
                <w:sz w:val="20"/>
              </w:rPr>
              <w:t>13 252</w:t>
            </w:r>
          </w:p>
        </w:tc>
      </w:tr>
      <w:tr w:rsidR="00C87BF2" w:rsidRPr="006246CA" w14:paraId="4A1C0D3E" w14:textId="77777777" w:rsidTr="00E74BDA">
        <w:trPr>
          <w:trHeight w:val="242"/>
        </w:trPr>
        <w:tc>
          <w:tcPr>
            <w:tcW w:w="1111" w:type="pct"/>
            <w:vMerge/>
            <w:tcBorders>
              <w:bottom w:val="single" w:sz="4" w:space="0" w:color="auto"/>
            </w:tcBorders>
            <w:shd w:val="clear" w:color="auto" w:fill="auto"/>
            <w:tcMar>
              <w:left w:w="57" w:type="dxa"/>
              <w:right w:w="57" w:type="dxa"/>
            </w:tcMar>
            <w:vAlign w:val="center"/>
          </w:tcPr>
          <w:p w14:paraId="12BA8A76" w14:textId="77777777" w:rsidR="00C87BF2" w:rsidRPr="006246CA" w:rsidRDefault="00C87BF2" w:rsidP="00E74BDA">
            <w:pPr>
              <w:widowControl w:val="0"/>
              <w:jc w:val="left"/>
              <w:rPr>
                <w:sz w:val="20"/>
                <w:szCs w:val="20"/>
              </w:rPr>
            </w:pPr>
          </w:p>
        </w:tc>
        <w:tc>
          <w:tcPr>
            <w:tcW w:w="699" w:type="pct"/>
            <w:tcBorders>
              <w:bottom w:val="single" w:sz="4" w:space="0" w:color="auto"/>
            </w:tcBorders>
            <w:shd w:val="clear" w:color="auto" w:fill="auto"/>
            <w:tcMar>
              <w:left w:w="57" w:type="dxa"/>
              <w:right w:w="57" w:type="dxa"/>
            </w:tcMar>
            <w:vAlign w:val="center"/>
          </w:tcPr>
          <w:p w14:paraId="195E902F" w14:textId="77777777" w:rsidR="00C87BF2" w:rsidRPr="006246CA" w:rsidRDefault="00C87BF2" w:rsidP="00E74BDA">
            <w:pPr>
              <w:widowControl w:val="0"/>
              <w:jc w:val="left"/>
              <w:rPr>
                <w:sz w:val="20"/>
                <w:szCs w:val="20"/>
              </w:rPr>
            </w:pPr>
            <w:r>
              <w:rPr>
                <w:sz w:val="20"/>
              </w:rPr>
              <w:t>Tonnes PAO</w:t>
            </w:r>
          </w:p>
        </w:tc>
        <w:tc>
          <w:tcPr>
            <w:tcW w:w="621" w:type="pct"/>
            <w:shd w:val="clear" w:color="auto" w:fill="auto"/>
            <w:tcMar>
              <w:left w:w="57" w:type="dxa"/>
              <w:right w:w="173" w:type="dxa"/>
            </w:tcMar>
          </w:tcPr>
          <w:p w14:paraId="5BCE2135" w14:textId="77777777" w:rsidR="00C87BF2" w:rsidRPr="006246CA" w:rsidRDefault="00C87BF2" w:rsidP="00E74BDA">
            <w:pPr>
              <w:widowControl w:val="0"/>
              <w:jc w:val="right"/>
              <w:rPr>
                <w:color w:val="000000"/>
                <w:sz w:val="20"/>
                <w:szCs w:val="20"/>
              </w:rPr>
            </w:pPr>
            <w:r>
              <w:rPr>
                <w:color w:val="000000"/>
                <w:sz w:val="20"/>
              </w:rPr>
              <w:t>2 032</w:t>
            </w:r>
          </w:p>
        </w:tc>
        <w:tc>
          <w:tcPr>
            <w:tcW w:w="573" w:type="pct"/>
            <w:shd w:val="clear" w:color="auto" w:fill="auto"/>
            <w:tcMar>
              <w:left w:w="57" w:type="dxa"/>
              <w:right w:w="173" w:type="dxa"/>
            </w:tcMar>
          </w:tcPr>
          <w:p w14:paraId="0DDCC8B2" w14:textId="77777777" w:rsidR="00C87BF2" w:rsidRPr="006246CA" w:rsidRDefault="00C87BF2" w:rsidP="00E74BDA">
            <w:pPr>
              <w:widowControl w:val="0"/>
              <w:jc w:val="right"/>
              <w:rPr>
                <w:color w:val="000000"/>
                <w:sz w:val="20"/>
                <w:szCs w:val="20"/>
              </w:rPr>
            </w:pPr>
            <w:r>
              <w:rPr>
                <w:color w:val="000000"/>
                <w:sz w:val="20"/>
              </w:rPr>
              <w:t>1 397</w:t>
            </w:r>
          </w:p>
        </w:tc>
        <w:tc>
          <w:tcPr>
            <w:tcW w:w="669" w:type="pct"/>
            <w:shd w:val="clear" w:color="auto" w:fill="auto"/>
          </w:tcPr>
          <w:p w14:paraId="6A0C115B" w14:textId="77777777" w:rsidR="00C87BF2" w:rsidRPr="006246CA" w:rsidRDefault="00C87BF2" w:rsidP="00E74BDA">
            <w:pPr>
              <w:widowControl w:val="0"/>
              <w:jc w:val="right"/>
              <w:rPr>
                <w:color w:val="000000"/>
                <w:sz w:val="20"/>
                <w:szCs w:val="20"/>
              </w:rPr>
            </w:pPr>
            <w:r>
              <w:rPr>
                <w:color w:val="000000"/>
                <w:sz w:val="20"/>
              </w:rPr>
              <w:t>1 397</w:t>
            </w:r>
          </w:p>
        </w:tc>
        <w:tc>
          <w:tcPr>
            <w:tcW w:w="665" w:type="pct"/>
            <w:shd w:val="clear" w:color="auto" w:fill="auto"/>
          </w:tcPr>
          <w:p w14:paraId="6C02AED7" w14:textId="77777777" w:rsidR="00C87BF2" w:rsidRPr="006246CA" w:rsidRDefault="00C87BF2" w:rsidP="00E74BDA">
            <w:pPr>
              <w:widowControl w:val="0"/>
              <w:jc w:val="right"/>
              <w:rPr>
                <w:color w:val="000000"/>
                <w:sz w:val="20"/>
                <w:szCs w:val="20"/>
              </w:rPr>
            </w:pPr>
            <w:r>
              <w:rPr>
                <w:color w:val="000000"/>
                <w:sz w:val="20"/>
              </w:rPr>
              <w:t>1 397</w:t>
            </w:r>
          </w:p>
        </w:tc>
        <w:tc>
          <w:tcPr>
            <w:tcW w:w="662" w:type="pct"/>
          </w:tcPr>
          <w:p w14:paraId="3DFA65B1" w14:textId="77777777" w:rsidR="00C87BF2" w:rsidRPr="006246CA" w:rsidRDefault="00C87BF2" w:rsidP="00E74BDA">
            <w:pPr>
              <w:widowControl w:val="0"/>
              <w:jc w:val="right"/>
              <w:rPr>
                <w:color w:val="000000"/>
                <w:sz w:val="20"/>
                <w:szCs w:val="20"/>
              </w:rPr>
            </w:pPr>
            <w:r>
              <w:rPr>
                <w:color w:val="000000"/>
                <w:sz w:val="20"/>
              </w:rPr>
              <w:t>762</w:t>
            </w:r>
          </w:p>
        </w:tc>
      </w:tr>
      <w:tr w:rsidR="00C87BF2" w:rsidRPr="006246CA" w14:paraId="16CD3E95" w14:textId="77777777" w:rsidTr="00E74BDA">
        <w:trPr>
          <w:trHeight w:val="241"/>
        </w:trPr>
        <w:tc>
          <w:tcPr>
            <w:tcW w:w="1111" w:type="pct"/>
            <w:vMerge w:val="restart"/>
            <w:tcBorders>
              <w:bottom w:val="single" w:sz="4" w:space="0" w:color="auto"/>
            </w:tcBorders>
            <w:shd w:val="clear" w:color="auto" w:fill="auto"/>
            <w:tcMar>
              <w:left w:w="57" w:type="dxa"/>
              <w:right w:w="57" w:type="dxa"/>
            </w:tcMar>
            <w:vAlign w:val="center"/>
          </w:tcPr>
          <w:p w14:paraId="3134EA7A" w14:textId="77777777" w:rsidR="00C87BF2" w:rsidRPr="006246CA" w:rsidRDefault="00C87BF2" w:rsidP="00E74BDA">
            <w:pPr>
              <w:keepNext/>
              <w:jc w:val="left"/>
              <w:rPr>
                <w:sz w:val="20"/>
                <w:szCs w:val="20"/>
              </w:rPr>
            </w:pPr>
            <w:r>
              <w:rPr>
                <w:sz w:val="20"/>
              </w:rPr>
              <w:t>Objectifs d’élimination</w:t>
            </w:r>
          </w:p>
        </w:tc>
        <w:tc>
          <w:tcPr>
            <w:tcW w:w="699" w:type="pct"/>
            <w:tcBorders>
              <w:bottom w:val="single" w:sz="4" w:space="0" w:color="auto"/>
            </w:tcBorders>
            <w:shd w:val="clear" w:color="auto" w:fill="auto"/>
            <w:tcMar>
              <w:left w:w="57" w:type="dxa"/>
              <w:right w:w="57" w:type="dxa"/>
            </w:tcMar>
            <w:vAlign w:val="center"/>
          </w:tcPr>
          <w:p w14:paraId="561413D3" w14:textId="77777777" w:rsidR="00C87BF2" w:rsidRPr="006246CA" w:rsidRDefault="00C87BF2" w:rsidP="00E74BDA">
            <w:pPr>
              <w:keepNext/>
              <w:jc w:val="left"/>
              <w:rPr>
                <w:sz w:val="20"/>
                <w:szCs w:val="20"/>
              </w:rPr>
            </w:pPr>
            <w:proofErr w:type="gramStart"/>
            <w:r>
              <w:rPr>
                <w:sz w:val="20"/>
              </w:rPr>
              <w:t>tm</w:t>
            </w:r>
            <w:proofErr w:type="gramEnd"/>
          </w:p>
        </w:tc>
        <w:tc>
          <w:tcPr>
            <w:tcW w:w="621" w:type="pct"/>
            <w:shd w:val="clear" w:color="auto" w:fill="auto"/>
            <w:tcMar>
              <w:left w:w="57" w:type="dxa"/>
              <w:right w:w="173" w:type="dxa"/>
            </w:tcMar>
          </w:tcPr>
          <w:p w14:paraId="5B4966C2" w14:textId="77777777" w:rsidR="00C87BF2" w:rsidRPr="006246CA" w:rsidRDefault="00C87BF2" w:rsidP="00E74BDA">
            <w:pPr>
              <w:widowControl w:val="0"/>
              <w:jc w:val="right"/>
              <w:rPr>
                <w:sz w:val="20"/>
                <w:szCs w:val="20"/>
              </w:rPr>
            </w:pPr>
            <w:r>
              <w:rPr>
                <w:sz w:val="20"/>
              </w:rPr>
              <w:t>s.o.</w:t>
            </w:r>
          </w:p>
        </w:tc>
        <w:tc>
          <w:tcPr>
            <w:tcW w:w="573" w:type="pct"/>
            <w:shd w:val="clear" w:color="auto" w:fill="auto"/>
            <w:tcMar>
              <w:left w:w="57" w:type="dxa"/>
              <w:right w:w="173" w:type="dxa"/>
            </w:tcMar>
          </w:tcPr>
          <w:p w14:paraId="29F809E7" w14:textId="77777777" w:rsidR="00C87BF2" w:rsidRPr="006246CA" w:rsidRDefault="00C87BF2" w:rsidP="00E74BDA">
            <w:pPr>
              <w:widowControl w:val="0"/>
              <w:jc w:val="right"/>
              <w:rPr>
                <w:sz w:val="20"/>
                <w:szCs w:val="20"/>
              </w:rPr>
            </w:pPr>
            <w:r>
              <w:rPr>
                <w:sz w:val="20"/>
              </w:rPr>
              <w:t>11 043</w:t>
            </w:r>
          </w:p>
        </w:tc>
        <w:tc>
          <w:tcPr>
            <w:tcW w:w="669" w:type="pct"/>
            <w:shd w:val="clear" w:color="auto" w:fill="auto"/>
          </w:tcPr>
          <w:p w14:paraId="2BA0AC33" w14:textId="77777777" w:rsidR="00C87BF2" w:rsidRPr="006246CA" w:rsidRDefault="00C87BF2" w:rsidP="00E74BDA">
            <w:pPr>
              <w:widowControl w:val="0"/>
              <w:jc w:val="right"/>
              <w:rPr>
                <w:sz w:val="20"/>
                <w:szCs w:val="20"/>
              </w:rPr>
            </w:pPr>
            <w:r>
              <w:rPr>
                <w:sz w:val="20"/>
              </w:rPr>
              <w:t>s.o.</w:t>
            </w:r>
          </w:p>
        </w:tc>
        <w:tc>
          <w:tcPr>
            <w:tcW w:w="665" w:type="pct"/>
            <w:shd w:val="clear" w:color="auto" w:fill="auto"/>
          </w:tcPr>
          <w:p w14:paraId="4DFAECBB" w14:textId="77777777" w:rsidR="00C87BF2" w:rsidRPr="006246CA" w:rsidRDefault="00C87BF2" w:rsidP="00E74BDA">
            <w:pPr>
              <w:widowControl w:val="0"/>
              <w:jc w:val="right"/>
              <w:rPr>
                <w:sz w:val="20"/>
                <w:szCs w:val="20"/>
              </w:rPr>
            </w:pPr>
            <w:r>
              <w:rPr>
                <w:sz w:val="20"/>
              </w:rPr>
              <w:t>s.o.</w:t>
            </w:r>
          </w:p>
        </w:tc>
        <w:tc>
          <w:tcPr>
            <w:tcW w:w="662" w:type="pct"/>
            <w:shd w:val="clear" w:color="auto" w:fill="auto"/>
          </w:tcPr>
          <w:p w14:paraId="2E58915C" w14:textId="77777777" w:rsidR="00C87BF2" w:rsidRPr="006246CA" w:rsidRDefault="00C87BF2" w:rsidP="00E74BDA">
            <w:pPr>
              <w:widowControl w:val="0"/>
              <w:jc w:val="right"/>
              <w:rPr>
                <w:sz w:val="20"/>
                <w:szCs w:val="20"/>
              </w:rPr>
            </w:pPr>
            <w:r>
              <w:rPr>
                <w:sz w:val="20"/>
              </w:rPr>
              <w:t>11 044</w:t>
            </w:r>
          </w:p>
        </w:tc>
      </w:tr>
      <w:tr w:rsidR="00C87BF2" w:rsidRPr="006246CA" w14:paraId="12D63E7B" w14:textId="77777777" w:rsidTr="00E74BDA">
        <w:trPr>
          <w:trHeight w:val="242"/>
        </w:trPr>
        <w:tc>
          <w:tcPr>
            <w:tcW w:w="1111" w:type="pct"/>
            <w:vMerge/>
            <w:tcBorders>
              <w:bottom w:val="single" w:sz="4" w:space="0" w:color="auto"/>
            </w:tcBorders>
            <w:shd w:val="clear" w:color="auto" w:fill="auto"/>
            <w:tcMar>
              <w:left w:w="57" w:type="dxa"/>
              <w:right w:w="57" w:type="dxa"/>
            </w:tcMar>
            <w:vAlign w:val="center"/>
          </w:tcPr>
          <w:p w14:paraId="5AE68A88" w14:textId="77777777" w:rsidR="00C87BF2" w:rsidRPr="006246CA" w:rsidRDefault="00C87BF2" w:rsidP="00E74BDA">
            <w:pPr>
              <w:keepNext/>
              <w:jc w:val="left"/>
              <w:rPr>
                <w:sz w:val="20"/>
                <w:szCs w:val="20"/>
              </w:rPr>
            </w:pPr>
          </w:p>
        </w:tc>
        <w:tc>
          <w:tcPr>
            <w:tcW w:w="699" w:type="pct"/>
            <w:tcBorders>
              <w:bottom w:val="single" w:sz="4" w:space="0" w:color="auto"/>
            </w:tcBorders>
            <w:shd w:val="clear" w:color="auto" w:fill="auto"/>
            <w:tcMar>
              <w:left w:w="57" w:type="dxa"/>
              <w:right w:w="57" w:type="dxa"/>
            </w:tcMar>
            <w:vAlign w:val="center"/>
          </w:tcPr>
          <w:p w14:paraId="595D6A48" w14:textId="77777777" w:rsidR="00C87BF2" w:rsidRPr="006246CA" w:rsidRDefault="00C87BF2" w:rsidP="00E74BDA">
            <w:pPr>
              <w:keepNext/>
              <w:jc w:val="left"/>
              <w:rPr>
                <w:sz w:val="20"/>
                <w:szCs w:val="20"/>
              </w:rPr>
            </w:pPr>
            <w:r>
              <w:rPr>
                <w:sz w:val="20"/>
              </w:rPr>
              <w:t>Tonnes PAO</w:t>
            </w:r>
          </w:p>
        </w:tc>
        <w:tc>
          <w:tcPr>
            <w:tcW w:w="621" w:type="pct"/>
            <w:shd w:val="clear" w:color="auto" w:fill="auto"/>
            <w:tcMar>
              <w:left w:w="57" w:type="dxa"/>
              <w:right w:w="173" w:type="dxa"/>
            </w:tcMar>
          </w:tcPr>
          <w:p w14:paraId="6FC3350E" w14:textId="77777777" w:rsidR="00C87BF2" w:rsidRPr="006246CA" w:rsidRDefault="00C87BF2" w:rsidP="00E74BDA">
            <w:pPr>
              <w:widowControl w:val="0"/>
              <w:jc w:val="right"/>
              <w:rPr>
                <w:sz w:val="20"/>
                <w:szCs w:val="20"/>
              </w:rPr>
            </w:pPr>
            <w:r>
              <w:rPr>
                <w:sz w:val="20"/>
              </w:rPr>
              <w:t>s.o.</w:t>
            </w:r>
          </w:p>
        </w:tc>
        <w:tc>
          <w:tcPr>
            <w:tcW w:w="573" w:type="pct"/>
            <w:shd w:val="clear" w:color="auto" w:fill="auto"/>
            <w:tcMar>
              <w:left w:w="57" w:type="dxa"/>
              <w:right w:w="173" w:type="dxa"/>
            </w:tcMar>
          </w:tcPr>
          <w:p w14:paraId="2ED73F51" w14:textId="77777777" w:rsidR="00C87BF2" w:rsidRPr="006246CA" w:rsidRDefault="00C87BF2" w:rsidP="00E74BDA">
            <w:pPr>
              <w:widowControl w:val="0"/>
              <w:jc w:val="right"/>
              <w:rPr>
                <w:sz w:val="20"/>
                <w:szCs w:val="20"/>
              </w:rPr>
            </w:pPr>
            <w:r>
              <w:rPr>
                <w:sz w:val="20"/>
              </w:rPr>
              <w:t>635</w:t>
            </w:r>
          </w:p>
        </w:tc>
        <w:tc>
          <w:tcPr>
            <w:tcW w:w="669" w:type="pct"/>
            <w:shd w:val="clear" w:color="auto" w:fill="auto"/>
          </w:tcPr>
          <w:p w14:paraId="12A4C931" w14:textId="77777777" w:rsidR="00C87BF2" w:rsidRPr="006246CA" w:rsidRDefault="00C87BF2" w:rsidP="00E74BDA">
            <w:pPr>
              <w:widowControl w:val="0"/>
              <w:jc w:val="right"/>
              <w:rPr>
                <w:sz w:val="20"/>
                <w:szCs w:val="20"/>
              </w:rPr>
            </w:pPr>
            <w:r>
              <w:rPr>
                <w:sz w:val="20"/>
              </w:rPr>
              <w:t>s.o.</w:t>
            </w:r>
          </w:p>
        </w:tc>
        <w:tc>
          <w:tcPr>
            <w:tcW w:w="665" w:type="pct"/>
            <w:shd w:val="clear" w:color="auto" w:fill="auto"/>
          </w:tcPr>
          <w:p w14:paraId="56C70A35" w14:textId="77777777" w:rsidR="00C87BF2" w:rsidRPr="006246CA" w:rsidRDefault="00C87BF2" w:rsidP="00E74BDA">
            <w:pPr>
              <w:widowControl w:val="0"/>
              <w:jc w:val="right"/>
              <w:rPr>
                <w:sz w:val="20"/>
                <w:szCs w:val="20"/>
              </w:rPr>
            </w:pPr>
            <w:r>
              <w:rPr>
                <w:sz w:val="20"/>
              </w:rPr>
              <w:t>s.o.</w:t>
            </w:r>
          </w:p>
        </w:tc>
        <w:tc>
          <w:tcPr>
            <w:tcW w:w="662" w:type="pct"/>
          </w:tcPr>
          <w:p w14:paraId="2CDF6FF1" w14:textId="77777777" w:rsidR="00C87BF2" w:rsidRPr="006246CA" w:rsidRDefault="00C87BF2" w:rsidP="00E74BDA">
            <w:pPr>
              <w:widowControl w:val="0"/>
              <w:jc w:val="right"/>
              <w:rPr>
                <w:sz w:val="20"/>
                <w:szCs w:val="20"/>
              </w:rPr>
            </w:pPr>
            <w:r>
              <w:rPr>
                <w:sz w:val="20"/>
              </w:rPr>
              <w:t>635</w:t>
            </w:r>
          </w:p>
        </w:tc>
      </w:tr>
    </w:tbl>
    <w:p w14:paraId="4027A490" w14:textId="77777777" w:rsidR="00C87BF2" w:rsidRPr="006246CA" w:rsidRDefault="00C87BF2" w:rsidP="00C87BF2">
      <w:pPr>
        <w:rPr>
          <w:sz w:val="18"/>
          <w:szCs w:val="19"/>
        </w:rPr>
      </w:pPr>
      <w:r>
        <w:rPr>
          <w:sz w:val="18"/>
        </w:rPr>
        <w:t>* 2019-2023 : selon le rapport de mise en œuvre de programme de pays.</w:t>
      </w:r>
    </w:p>
    <w:p w14:paraId="4BE104C6" w14:textId="77777777" w:rsidR="00C87BF2" w:rsidRPr="006246CA" w:rsidRDefault="00C87BF2" w:rsidP="00C87BF2">
      <w:pPr>
        <w:spacing w:after="240"/>
        <w:rPr>
          <w:sz w:val="18"/>
          <w:szCs w:val="19"/>
        </w:rPr>
      </w:pPr>
      <w:r>
        <w:rPr>
          <w:sz w:val="18"/>
        </w:rPr>
        <w:t>** Conformément à l’Accord approuvé à la 86</w:t>
      </w:r>
      <w:r>
        <w:rPr>
          <w:sz w:val="18"/>
          <w:vertAlign w:val="superscript"/>
        </w:rPr>
        <w:t>e</w:t>
      </w:r>
      <w:r>
        <w:rPr>
          <w:sz w:val="18"/>
        </w:rPr>
        <w:t> réunion pour la phase II de 2016 à 2023.</w:t>
      </w:r>
    </w:p>
    <w:p w14:paraId="1280FF51" w14:textId="77777777" w:rsidR="00C87BF2" w:rsidRPr="008B0EF4" w:rsidRDefault="00C87BF2" w:rsidP="00C87BF2">
      <w:pPr>
        <w:numPr>
          <w:ilvl w:val="0"/>
          <w:numId w:val="1"/>
        </w:numPr>
        <w:spacing w:after="240"/>
        <w:outlineLvl w:val="0"/>
      </w:pPr>
      <w:r>
        <w:t>Les réductions de consommation pendant la mise en œuvre du plan sectoriel ont été réalisées grâce à la reconversion d’entreprises de fabrication de mousses de PSX ; la mise en œuvre stricte des quotas de production, de ventes intérieures et de consommation exigés pour les entreprises de fabrication consommant plus de 100 tm de HCFC ; l’enregistrement obligatoire des entreprises ; et l’implication des bureaux locaux de l’écologie et de l’environnement (BEE) dans la supervision et le suivi. À travers la composante d’assistance technique, le Gouvernement continue à renforcer la capacité technique de l’industrie à adopter la technologie à base de CO</w:t>
      </w:r>
      <w:r>
        <w:rPr>
          <w:vertAlign w:val="subscript"/>
        </w:rPr>
        <w:t>2</w:t>
      </w:r>
      <w:r>
        <w:t xml:space="preserve"> et à assurer la réalisation de plus de réductions durables.</w:t>
      </w:r>
    </w:p>
    <w:p w14:paraId="79CF82AA" w14:textId="5F02B94D" w:rsidR="00C87BF2" w:rsidRPr="008B0EF4" w:rsidRDefault="00C87BF2" w:rsidP="00C87BF2">
      <w:pPr>
        <w:numPr>
          <w:ilvl w:val="0"/>
          <w:numId w:val="1"/>
        </w:numPr>
        <w:spacing w:after="240"/>
        <w:outlineLvl w:val="0"/>
      </w:pPr>
      <w:r>
        <w:t>En 2023, la Chine a réduit sa consommation de HCFC de 655 tonnes PAO (par rapport à 2022) pour atteindre l’objectif de 762 tonnes PAO. En plus de la reconversion d’une entreprise achevée en 2023 (16,88 tonnes PAO), l’application de mesures politiques et de réglementations continue à jouer un rôle clé dans le soutien à l’élimination des HCFC dans le secteur des mousses de PSX conformément au calendrier convenu. Le système de gestion des quotas assure la régulation de la production intérieure, l’importation et l’exportation de HCFC, et les activités d’assistance technique mises en œuvre, telles que la formulation et la révision de certaines normes techniques et d’essai, la publication de catalogues de recommandation et de guides pour la technologie de remplacement, et les recherches sur l’incidence de l’application d’une interdiction de l’utilisation des HCFC dans le secteur des mousses de PSX, sont prévues pour faciliter une transition durable aux solutions de remplacement à faible PRP.</w:t>
      </w:r>
    </w:p>
    <w:p w14:paraId="28D4B576" w14:textId="77777777" w:rsidR="00C87BF2" w:rsidRPr="00DC0AB1" w:rsidRDefault="00C87BF2" w:rsidP="00C87BF2">
      <w:pPr>
        <w:spacing w:after="240"/>
        <w:outlineLvl w:val="0"/>
      </w:pPr>
      <w:r>
        <w:rPr>
          <w:u w:val="single"/>
        </w:rPr>
        <w:t>État d’avancement</w:t>
      </w:r>
    </w:p>
    <w:p w14:paraId="03423388" w14:textId="0F8D4E2F" w:rsidR="00C87BF2" w:rsidRPr="00DC0AB1" w:rsidRDefault="00C87BF2" w:rsidP="00C87BF2">
      <w:pPr>
        <w:pStyle w:val="Heading1"/>
      </w:pPr>
      <w:r>
        <w:t>Le secrétariat a pris note de l’avancement dans la reconversion des 10 entreprises restantes assistées au titre du plan sectoriel et dans les recherches sur la technologie du soudage thermique avec un fabricant d’équipement local. Sur demande de plus de détails au sujet des recherches sur la technologie du soudage thermique, l’ONUDI a confirmé qu’en appliquant cette technologie à la fabrication des mousses de PSX, il ne serait plus nécessaire d’utiliser du HFC-152a lors de la production de panneaux d’une épaisseur supérieure à 60 mm</w:t>
      </w:r>
      <w:r w:rsidRPr="00DC0AB1">
        <w:rPr>
          <w:rStyle w:val="FootnoteReference"/>
        </w:rPr>
        <w:footnoteReference w:id="13"/>
      </w:r>
      <w:r>
        <w:t xml:space="preserve"> et que les PME pourraient utiliser le processus sans s’appuyer sur les fournisseurs d’équipement. L’ONUDI a également expliqué que, en raison de la plage étendue d’exigences d’épaisseur pour les panneaux en PSX sur le marché (de 20 à 150 mm), les entreprises de fabrication de mousses de </w:t>
      </w:r>
      <w:r>
        <w:lastRenderedPageBreak/>
        <w:t>PSX avaient souvent besoin d’ajuster les processus pour répondre aux demandes d’épaisseur, impliquant une perte de matière première. En adoptant la technologie du soudage thermique, les entreprises de fabrication de mousses de PSX peuvent produire en continu des panneaux d’épaisseur fixe et combiner deux ou trois panneaux pour répondre aux exigences de commande, éliminant ainsi le besoin d’ajustements fréquents du processus. Une fois la technologie du soudage thermique disponible, le CCEE dispensera une formation dessus aux entreprises de fabrication de mousses de PSX.</w:t>
      </w:r>
    </w:p>
    <w:p w14:paraId="1DBF9CB5" w14:textId="77777777" w:rsidR="00C87BF2" w:rsidRPr="006246CA" w:rsidDel="0021555D" w:rsidRDefault="00C87BF2" w:rsidP="00C87BF2">
      <w:pPr>
        <w:widowControl w:val="0"/>
        <w:spacing w:after="240"/>
      </w:pPr>
      <w:r>
        <w:rPr>
          <w:i/>
        </w:rPr>
        <w:t>Mise en œuvre et suivi de projet</w:t>
      </w:r>
    </w:p>
    <w:p w14:paraId="5AEB9D5A" w14:textId="77777777" w:rsidR="00C87BF2" w:rsidRPr="008B0EF4" w:rsidDel="0021555D" w:rsidRDefault="00C87BF2" w:rsidP="00C87BF2">
      <w:pPr>
        <w:pStyle w:val="Heading1"/>
      </w:pPr>
      <w:r>
        <w:t>En tant qu’agence d’exécution principale pour le PGEH de la Chine, le PNUD a fourni un rapport cumulatif sur les dépenses de l’unité de gestion de projet (UGP), conformément à la décision 81/46 b). Les dépenses de l’UGP associées à la phase II du plan du secteur des mousses de PSX sont résumées dans le tableau 5.</w:t>
      </w:r>
    </w:p>
    <w:p w14:paraId="1C006F1F" w14:textId="77777777" w:rsidR="00C87BF2" w:rsidRPr="008B0EF4" w:rsidDel="0021555D" w:rsidRDefault="00C87BF2" w:rsidP="00C87BF2">
      <w:pPr>
        <w:widowControl w:val="0"/>
        <w:outlineLvl w:val="0"/>
        <w:rPr>
          <w:b/>
        </w:rPr>
      </w:pPr>
      <w:r>
        <w:rPr>
          <w:b/>
        </w:rPr>
        <w:t>Tableau 5. Dépenses cumulées de l’UGP pour la phase II du plan du secteur des mousses de PSX (2017</w:t>
      </w:r>
      <w:r>
        <w:rPr>
          <w:b/>
        </w:rPr>
        <w:noBreakHyphen/>
        <w:t>2023)</w:t>
      </w:r>
    </w:p>
    <w:tbl>
      <w:tblPr>
        <w:tblStyle w:val="TableGrid10"/>
        <w:tblW w:w="5000" w:type="pct"/>
        <w:tblInd w:w="0" w:type="dxa"/>
        <w:tblLook w:val="04A0" w:firstRow="1" w:lastRow="0" w:firstColumn="1" w:lastColumn="0" w:noHBand="0" w:noVBand="1"/>
      </w:tblPr>
      <w:tblGrid>
        <w:gridCol w:w="2122"/>
        <w:gridCol w:w="5455"/>
        <w:gridCol w:w="1773"/>
      </w:tblGrid>
      <w:tr w:rsidR="00C87BF2" w:rsidRPr="008B0EF4" w:rsidDel="0021555D" w14:paraId="1361694D" w14:textId="77777777" w:rsidTr="00E74BDA">
        <w:trPr>
          <w:tblHeader/>
        </w:trPr>
        <w:tc>
          <w:tcPr>
            <w:tcW w:w="1135" w:type="pct"/>
            <w:vAlign w:val="center"/>
          </w:tcPr>
          <w:p w14:paraId="57B3C18A" w14:textId="77777777" w:rsidR="00C87BF2" w:rsidRPr="008B0EF4" w:rsidDel="0021555D" w:rsidRDefault="00C87BF2" w:rsidP="00E74BDA">
            <w:pPr>
              <w:widowControl w:val="0"/>
              <w:ind w:right="-76"/>
              <w:jc w:val="center"/>
              <w:rPr>
                <w:b/>
                <w:sz w:val="20"/>
              </w:rPr>
            </w:pPr>
            <w:r>
              <w:rPr>
                <w:b/>
                <w:sz w:val="20"/>
              </w:rPr>
              <w:t>Poste</w:t>
            </w:r>
          </w:p>
        </w:tc>
        <w:tc>
          <w:tcPr>
            <w:tcW w:w="2917" w:type="pct"/>
            <w:vAlign w:val="center"/>
          </w:tcPr>
          <w:p w14:paraId="2614BDB3" w14:textId="77777777" w:rsidR="00C87BF2" w:rsidRPr="008B0EF4" w:rsidDel="0021555D" w:rsidRDefault="00C87BF2" w:rsidP="00E74BDA">
            <w:pPr>
              <w:widowControl w:val="0"/>
              <w:jc w:val="center"/>
              <w:rPr>
                <w:b/>
                <w:sz w:val="20"/>
              </w:rPr>
            </w:pPr>
            <w:r>
              <w:rPr>
                <w:b/>
                <w:sz w:val="20"/>
              </w:rPr>
              <w:t>Description</w:t>
            </w:r>
          </w:p>
        </w:tc>
        <w:tc>
          <w:tcPr>
            <w:tcW w:w="948" w:type="pct"/>
            <w:vAlign w:val="center"/>
          </w:tcPr>
          <w:p w14:paraId="04BE4B75" w14:textId="77777777" w:rsidR="00C87BF2" w:rsidRPr="008B0EF4" w:rsidDel="0021555D" w:rsidRDefault="00C87BF2" w:rsidP="00E74BDA">
            <w:pPr>
              <w:widowControl w:val="0"/>
              <w:jc w:val="center"/>
              <w:rPr>
                <w:b/>
                <w:sz w:val="20"/>
              </w:rPr>
            </w:pPr>
            <w:r>
              <w:rPr>
                <w:b/>
                <w:sz w:val="20"/>
              </w:rPr>
              <w:t>Coût</w:t>
            </w:r>
            <w:r>
              <w:rPr>
                <w:b/>
                <w:sz w:val="20"/>
              </w:rPr>
              <w:br/>
              <w:t>($ US)</w:t>
            </w:r>
          </w:p>
        </w:tc>
      </w:tr>
      <w:tr w:rsidR="00C87BF2" w:rsidRPr="008B0EF4" w:rsidDel="0021555D" w14:paraId="73FE2788" w14:textId="77777777" w:rsidTr="00E74BDA">
        <w:tc>
          <w:tcPr>
            <w:tcW w:w="1135" w:type="pct"/>
            <w:vMerge w:val="restart"/>
            <w:vAlign w:val="center"/>
          </w:tcPr>
          <w:p w14:paraId="1B115F61" w14:textId="77777777" w:rsidR="00C87BF2" w:rsidRPr="008B0EF4" w:rsidDel="0021555D" w:rsidRDefault="00C87BF2" w:rsidP="00E74BDA">
            <w:pPr>
              <w:widowControl w:val="0"/>
              <w:ind w:right="-76"/>
              <w:jc w:val="left"/>
              <w:rPr>
                <w:sz w:val="20"/>
              </w:rPr>
            </w:pPr>
            <w:r>
              <w:rPr>
                <w:sz w:val="20"/>
              </w:rPr>
              <w:t>Coûts spécifiques au secteur</w:t>
            </w:r>
          </w:p>
        </w:tc>
        <w:tc>
          <w:tcPr>
            <w:tcW w:w="2917" w:type="pct"/>
          </w:tcPr>
          <w:p w14:paraId="0484CCC1" w14:textId="77777777" w:rsidR="00C87BF2" w:rsidRPr="008B0EF4" w:rsidDel="0021555D" w:rsidRDefault="00C87BF2" w:rsidP="00E74BDA">
            <w:pPr>
              <w:widowControl w:val="0"/>
              <w:ind w:right="126"/>
              <w:rPr>
                <w:sz w:val="20"/>
              </w:rPr>
            </w:pPr>
            <w:r>
              <w:rPr>
                <w:sz w:val="20"/>
              </w:rPr>
              <w:t>Personnel du projet</w:t>
            </w:r>
          </w:p>
        </w:tc>
        <w:tc>
          <w:tcPr>
            <w:tcW w:w="948" w:type="pct"/>
            <w:shd w:val="clear" w:color="auto" w:fill="auto"/>
          </w:tcPr>
          <w:p w14:paraId="75AFCAA6" w14:textId="75067038" w:rsidR="00C87BF2" w:rsidRPr="008B0EF4" w:rsidDel="0021555D" w:rsidRDefault="00151884" w:rsidP="00E74BDA">
            <w:pPr>
              <w:widowControl w:val="0"/>
              <w:ind w:right="126"/>
              <w:jc w:val="right"/>
              <w:rPr>
                <w:sz w:val="20"/>
              </w:rPr>
            </w:pPr>
            <w:r>
              <w:rPr>
                <w:sz w:val="20"/>
              </w:rPr>
              <w:t>1 443 718</w:t>
            </w:r>
          </w:p>
        </w:tc>
      </w:tr>
      <w:tr w:rsidR="00C87BF2" w:rsidRPr="008B0EF4" w:rsidDel="0021555D" w14:paraId="0051A5F6" w14:textId="77777777" w:rsidTr="00E74BDA">
        <w:tc>
          <w:tcPr>
            <w:tcW w:w="1135" w:type="pct"/>
            <w:vMerge/>
          </w:tcPr>
          <w:p w14:paraId="783F7587" w14:textId="77777777" w:rsidR="00C87BF2" w:rsidRPr="008B0EF4" w:rsidDel="0021555D" w:rsidRDefault="00C87BF2" w:rsidP="00E74BDA">
            <w:pPr>
              <w:widowControl w:val="0"/>
              <w:jc w:val="left"/>
              <w:rPr>
                <w:sz w:val="20"/>
              </w:rPr>
            </w:pPr>
          </w:p>
        </w:tc>
        <w:tc>
          <w:tcPr>
            <w:tcW w:w="2917" w:type="pct"/>
            <w:tcBorders>
              <w:right w:val="single" w:sz="4" w:space="0" w:color="auto"/>
            </w:tcBorders>
          </w:tcPr>
          <w:p w14:paraId="358CB641" w14:textId="77777777" w:rsidR="00C87BF2" w:rsidRPr="008B0EF4" w:rsidDel="0021555D" w:rsidRDefault="00C87BF2" w:rsidP="00E74BDA">
            <w:pPr>
              <w:widowControl w:val="0"/>
              <w:ind w:right="126"/>
              <w:rPr>
                <w:sz w:val="20"/>
              </w:rPr>
            </w:pPr>
            <w:r>
              <w:rPr>
                <w:sz w:val="20"/>
              </w:rPr>
              <w:t>Déplacements nationaux</w:t>
            </w:r>
          </w:p>
        </w:tc>
        <w:tc>
          <w:tcPr>
            <w:tcW w:w="948" w:type="pct"/>
            <w:shd w:val="clear" w:color="auto" w:fill="auto"/>
          </w:tcPr>
          <w:p w14:paraId="723898FA" w14:textId="06F51EA2" w:rsidR="00C87BF2" w:rsidRPr="008B0EF4" w:rsidDel="0021555D" w:rsidRDefault="00B2777D" w:rsidP="00E74BDA">
            <w:pPr>
              <w:widowControl w:val="0"/>
              <w:ind w:right="126"/>
              <w:jc w:val="right"/>
              <w:rPr>
                <w:sz w:val="20"/>
              </w:rPr>
            </w:pPr>
            <w:r>
              <w:rPr>
                <w:sz w:val="20"/>
              </w:rPr>
              <w:t>127 411</w:t>
            </w:r>
          </w:p>
        </w:tc>
      </w:tr>
      <w:tr w:rsidR="00C87BF2" w:rsidRPr="008B0EF4" w:rsidDel="0021555D" w14:paraId="1AEA589A" w14:textId="77777777" w:rsidTr="00E74BDA">
        <w:tc>
          <w:tcPr>
            <w:tcW w:w="1135" w:type="pct"/>
            <w:vMerge/>
          </w:tcPr>
          <w:p w14:paraId="57587AA6" w14:textId="77777777" w:rsidR="00C87BF2" w:rsidRPr="008B0EF4" w:rsidDel="0021555D" w:rsidRDefault="00C87BF2" w:rsidP="00E74BDA">
            <w:pPr>
              <w:widowControl w:val="0"/>
              <w:jc w:val="left"/>
              <w:rPr>
                <w:sz w:val="20"/>
              </w:rPr>
            </w:pPr>
          </w:p>
        </w:tc>
        <w:tc>
          <w:tcPr>
            <w:tcW w:w="2917" w:type="pct"/>
          </w:tcPr>
          <w:p w14:paraId="7866198E" w14:textId="77777777" w:rsidR="00C87BF2" w:rsidRPr="008B0EF4" w:rsidDel="0021555D" w:rsidRDefault="00C87BF2" w:rsidP="00E74BDA">
            <w:pPr>
              <w:widowControl w:val="0"/>
              <w:ind w:right="126"/>
              <w:rPr>
                <w:sz w:val="20"/>
              </w:rPr>
            </w:pPr>
            <w:r>
              <w:rPr>
                <w:sz w:val="20"/>
              </w:rPr>
              <w:t>Déplacements internationaux</w:t>
            </w:r>
          </w:p>
        </w:tc>
        <w:tc>
          <w:tcPr>
            <w:tcW w:w="948" w:type="pct"/>
            <w:shd w:val="clear" w:color="auto" w:fill="auto"/>
          </w:tcPr>
          <w:p w14:paraId="7FEF5059" w14:textId="0D3545F9" w:rsidR="00C87BF2" w:rsidRPr="008B0EF4" w:rsidDel="0021555D" w:rsidRDefault="00B2777D" w:rsidP="00E74BDA">
            <w:pPr>
              <w:widowControl w:val="0"/>
              <w:ind w:right="126"/>
              <w:jc w:val="right"/>
              <w:rPr>
                <w:sz w:val="20"/>
              </w:rPr>
            </w:pPr>
            <w:r>
              <w:rPr>
                <w:sz w:val="20"/>
              </w:rPr>
              <w:t>13 189</w:t>
            </w:r>
          </w:p>
        </w:tc>
      </w:tr>
      <w:tr w:rsidR="00C87BF2" w:rsidRPr="008B0EF4" w:rsidDel="0021555D" w14:paraId="0902F91E" w14:textId="77777777" w:rsidTr="00E74BDA">
        <w:tc>
          <w:tcPr>
            <w:tcW w:w="1135" w:type="pct"/>
            <w:vMerge/>
          </w:tcPr>
          <w:p w14:paraId="2B55BF93" w14:textId="77777777" w:rsidR="00C87BF2" w:rsidRPr="008B0EF4" w:rsidDel="0021555D" w:rsidRDefault="00C87BF2" w:rsidP="00E74BDA">
            <w:pPr>
              <w:widowControl w:val="0"/>
              <w:rPr>
                <w:sz w:val="20"/>
              </w:rPr>
            </w:pPr>
          </w:p>
        </w:tc>
        <w:tc>
          <w:tcPr>
            <w:tcW w:w="2917" w:type="pct"/>
          </w:tcPr>
          <w:p w14:paraId="13A323A7" w14:textId="48ED397E" w:rsidR="00C87BF2" w:rsidRPr="008B0EF4" w:rsidDel="0021555D" w:rsidRDefault="00E16F27" w:rsidP="00E74BDA">
            <w:pPr>
              <w:widowControl w:val="0"/>
              <w:ind w:right="126"/>
              <w:rPr>
                <w:sz w:val="20"/>
              </w:rPr>
            </w:pPr>
            <w:r>
              <w:rPr>
                <w:sz w:val="20"/>
              </w:rPr>
              <w:t>R</w:t>
            </w:r>
            <w:r w:rsidR="00C87BF2">
              <w:rPr>
                <w:sz w:val="20"/>
              </w:rPr>
              <w:t>éunions intérieures</w:t>
            </w:r>
          </w:p>
        </w:tc>
        <w:tc>
          <w:tcPr>
            <w:tcW w:w="948" w:type="pct"/>
            <w:shd w:val="clear" w:color="auto" w:fill="auto"/>
          </w:tcPr>
          <w:p w14:paraId="749B6873" w14:textId="4753EE5A" w:rsidR="00C87BF2" w:rsidRPr="008B0EF4" w:rsidDel="0021555D" w:rsidRDefault="00B2777D" w:rsidP="00E74BDA">
            <w:pPr>
              <w:widowControl w:val="0"/>
              <w:ind w:right="126"/>
              <w:jc w:val="right"/>
              <w:rPr>
                <w:sz w:val="20"/>
              </w:rPr>
            </w:pPr>
            <w:r>
              <w:rPr>
                <w:sz w:val="20"/>
              </w:rPr>
              <w:t>84 462</w:t>
            </w:r>
          </w:p>
        </w:tc>
      </w:tr>
      <w:tr w:rsidR="00C87BF2" w:rsidRPr="008B0EF4" w:rsidDel="0021555D" w14:paraId="7CC32F83" w14:textId="77777777" w:rsidTr="00E74BDA">
        <w:tc>
          <w:tcPr>
            <w:tcW w:w="1135" w:type="pct"/>
            <w:vMerge/>
          </w:tcPr>
          <w:p w14:paraId="521BB8C2" w14:textId="77777777" w:rsidR="00C87BF2" w:rsidRPr="008B0EF4" w:rsidDel="0021555D" w:rsidRDefault="00C87BF2" w:rsidP="00E74BDA">
            <w:pPr>
              <w:widowControl w:val="0"/>
              <w:rPr>
                <w:sz w:val="20"/>
              </w:rPr>
            </w:pPr>
          </w:p>
        </w:tc>
        <w:tc>
          <w:tcPr>
            <w:tcW w:w="2917" w:type="pct"/>
          </w:tcPr>
          <w:p w14:paraId="0C8BC18C" w14:textId="77777777" w:rsidR="00C87BF2" w:rsidRPr="008B0EF4" w:rsidDel="0021555D" w:rsidRDefault="00C87BF2" w:rsidP="00E74BDA">
            <w:pPr>
              <w:widowControl w:val="0"/>
              <w:ind w:right="126"/>
              <w:rPr>
                <w:sz w:val="20"/>
              </w:rPr>
            </w:pPr>
            <w:r>
              <w:rPr>
                <w:sz w:val="20"/>
              </w:rPr>
              <w:t>Réunions internationales</w:t>
            </w:r>
          </w:p>
        </w:tc>
        <w:tc>
          <w:tcPr>
            <w:tcW w:w="948" w:type="pct"/>
            <w:shd w:val="clear" w:color="auto" w:fill="auto"/>
          </w:tcPr>
          <w:p w14:paraId="688CCDE1" w14:textId="56065E0A" w:rsidR="00C87BF2" w:rsidRPr="008B0EF4" w:rsidDel="0021555D" w:rsidRDefault="00931272" w:rsidP="00E74BDA">
            <w:pPr>
              <w:widowControl w:val="0"/>
              <w:ind w:right="126"/>
              <w:jc w:val="right"/>
              <w:rPr>
                <w:sz w:val="20"/>
              </w:rPr>
            </w:pPr>
            <w:r>
              <w:rPr>
                <w:sz w:val="20"/>
              </w:rPr>
              <w:t>0</w:t>
            </w:r>
          </w:p>
        </w:tc>
      </w:tr>
      <w:tr w:rsidR="00C87BF2" w:rsidRPr="008B0EF4" w:rsidDel="0021555D" w14:paraId="2356A87C" w14:textId="77777777" w:rsidTr="00E74BDA">
        <w:tc>
          <w:tcPr>
            <w:tcW w:w="1135" w:type="pct"/>
            <w:vMerge/>
          </w:tcPr>
          <w:p w14:paraId="6702C1AE" w14:textId="77777777" w:rsidR="00C87BF2" w:rsidRPr="008B0EF4" w:rsidDel="0021555D" w:rsidRDefault="00C87BF2" w:rsidP="00E74BDA">
            <w:pPr>
              <w:widowControl w:val="0"/>
              <w:rPr>
                <w:sz w:val="20"/>
              </w:rPr>
            </w:pPr>
          </w:p>
        </w:tc>
        <w:tc>
          <w:tcPr>
            <w:tcW w:w="2917" w:type="pct"/>
          </w:tcPr>
          <w:p w14:paraId="6FCD0B3F" w14:textId="77777777" w:rsidR="00C87BF2" w:rsidRPr="008B0EF4" w:rsidDel="0021555D" w:rsidRDefault="00C87BF2" w:rsidP="00E74BDA">
            <w:pPr>
              <w:widowControl w:val="0"/>
              <w:ind w:right="126"/>
              <w:rPr>
                <w:sz w:val="20"/>
              </w:rPr>
            </w:pPr>
            <w:r>
              <w:rPr>
                <w:sz w:val="20"/>
              </w:rPr>
              <w:t>Services de consultation</w:t>
            </w:r>
          </w:p>
        </w:tc>
        <w:tc>
          <w:tcPr>
            <w:tcW w:w="948" w:type="pct"/>
            <w:shd w:val="clear" w:color="auto" w:fill="auto"/>
          </w:tcPr>
          <w:p w14:paraId="28356454" w14:textId="004EF10A" w:rsidR="00C87BF2" w:rsidRPr="008B0EF4" w:rsidDel="0021555D" w:rsidRDefault="00931272" w:rsidP="00E74BDA">
            <w:pPr>
              <w:widowControl w:val="0"/>
              <w:ind w:right="126"/>
              <w:jc w:val="right"/>
              <w:rPr>
                <w:sz w:val="20"/>
              </w:rPr>
            </w:pPr>
            <w:r>
              <w:rPr>
                <w:sz w:val="20"/>
              </w:rPr>
              <w:t>82 393</w:t>
            </w:r>
          </w:p>
        </w:tc>
      </w:tr>
      <w:tr w:rsidR="00C87BF2" w:rsidRPr="008B0EF4" w:rsidDel="0021555D" w14:paraId="20629DF3" w14:textId="77777777" w:rsidTr="00E74BDA">
        <w:tc>
          <w:tcPr>
            <w:tcW w:w="4052" w:type="pct"/>
            <w:gridSpan w:val="2"/>
          </w:tcPr>
          <w:p w14:paraId="4E8A58D7" w14:textId="77777777" w:rsidR="00C87BF2" w:rsidRPr="008B0EF4" w:rsidDel="0021555D" w:rsidRDefault="00C87BF2" w:rsidP="00E74BDA">
            <w:pPr>
              <w:widowControl w:val="0"/>
              <w:ind w:right="126"/>
              <w:jc w:val="left"/>
              <w:rPr>
                <w:b/>
                <w:sz w:val="20"/>
              </w:rPr>
            </w:pPr>
            <w:r>
              <w:rPr>
                <w:b/>
                <w:sz w:val="20"/>
              </w:rPr>
              <w:t>Sous-total des coûts spécifiques au secteur</w:t>
            </w:r>
          </w:p>
        </w:tc>
        <w:tc>
          <w:tcPr>
            <w:tcW w:w="948" w:type="pct"/>
            <w:shd w:val="clear" w:color="auto" w:fill="auto"/>
          </w:tcPr>
          <w:p w14:paraId="2C7F07FF" w14:textId="28BB0411" w:rsidR="00C87BF2" w:rsidRPr="008B0EF4" w:rsidDel="0021555D" w:rsidRDefault="00931272" w:rsidP="00E74BDA">
            <w:pPr>
              <w:widowControl w:val="0"/>
              <w:ind w:right="126"/>
              <w:jc w:val="right"/>
              <w:rPr>
                <w:b/>
                <w:bCs/>
                <w:sz w:val="20"/>
              </w:rPr>
            </w:pPr>
            <w:r>
              <w:rPr>
                <w:b/>
                <w:sz w:val="20"/>
              </w:rPr>
              <w:t>1 751 173</w:t>
            </w:r>
          </w:p>
        </w:tc>
      </w:tr>
      <w:tr w:rsidR="00C87BF2" w:rsidRPr="008B0EF4" w:rsidDel="0021555D" w14:paraId="345F2D7B" w14:textId="77777777" w:rsidTr="00E74BDA">
        <w:tc>
          <w:tcPr>
            <w:tcW w:w="1135" w:type="pct"/>
            <w:vAlign w:val="center"/>
          </w:tcPr>
          <w:p w14:paraId="025244BA" w14:textId="77777777" w:rsidR="00C87BF2" w:rsidRPr="008B0EF4" w:rsidDel="0021555D" w:rsidRDefault="00C87BF2" w:rsidP="00E74BDA">
            <w:pPr>
              <w:widowControl w:val="0"/>
              <w:jc w:val="left"/>
              <w:rPr>
                <w:b/>
                <w:sz w:val="20"/>
              </w:rPr>
            </w:pPr>
            <w:r>
              <w:rPr>
                <w:sz w:val="20"/>
              </w:rPr>
              <w:t>Coûts d’exploitation</w:t>
            </w:r>
          </w:p>
        </w:tc>
        <w:tc>
          <w:tcPr>
            <w:tcW w:w="2917" w:type="pct"/>
          </w:tcPr>
          <w:p w14:paraId="2923580E" w14:textId="77777777" w:rsidR="00C87BF2" w:rsidRPr="008B0EF4" w:rsidDel="0021555D" w:rsidRDefault="00C87BF2" w:rsidP="00E74BDA">
            <w:pPr>
              <w:widowControl w:val="0"/>
              <w:ind w:right="-37"/>
              <w:jc w:val="left"/>
              <w:rPr>
                <w:b/>
                <w:sz w:val="20"/>
              </w:rPr>
            </w:pPr>
            <w:r>
              <w:rPr>
                <w:sz w:val="20"/>
              </w:rPr>
              <w:t>Coûts partagés (personnel de soutien, ordinateurs, Internet, impression, fonctionnement et maintenance du bureau)</w:t>
            </w:r>
          </w:p>
        </w:tc>
        <w:tc>
          <w:tcPr>
            <w:tcW w:w="948" w:type="pct"/>
            <w:shd w:val="clear" w:color="auto" w:fill="auto"/>
          </w:tcPr>
          <w:p w14:paraId="4BF5EBAD" w14:textId="26B60FD8" w:rsidR="00C87BF2" w:rsidRPr="008B0EF4" w:rsidDel="0021555D" w:rsidRDefault="00634B99" w:rsidP="00E74BDA">
            <w:pPr>
              <w:widowControl w:val="0"/>
              <w:ind w:right="126"/>
              <w:jc w:val="right"/>
              <w:rPr>
                <w:sz w:val="20"/>
              </w:rPr>
            </w:pPr>
            <w:r>
              <w:rPr>
                <w:sz w:val="20"/>
              </w:rPr>
              <w:t>1 542 658</w:t>
            </w:r>
          </w:p>
        </w:tc>
      </w:tr>
      <w:tr w:rsidR="00C87BF2" w:rsidRPr="008B0EF4" w:rsidDel="0021555D" w14:paraId="588B0D20" w14:textId="77777777" w:rsidTr="00E74BDA">
        <w:tc>
          <w:tcPr>
            <w:tcW w:w="4052" w:type="pct"/>
            <w:gridSpan w:val="2"/>
          </w:tcPr>
          <w:p w14:paraId="42609529" w14:textId="77777777" w:rsidR="00C87BF2" w:rsidRPr="008B0EF4" w:rsidDel="0021555D" w:rsidRDefault="00C87BF2" w:rsidP="00E74BDA">
            <w:pPr>
              <w:widowControl w:val="0"/>
              <w:ind w:right="126"/>
              <w:rPr>
                <w:sz w:val="20"/>
              </w:rPr>
            </w:pPr>
            <w:r>
              <w:rPr>
                <w:b/>
                <w:sz w:val="20"/>
              </w:rPr>
              <w:t>Total du décaissement</w:t>
            </w:r>
          </w:p>
        </w:tc>
        <w:tc>
          <w:tcPr>
            <w:tcW w:w="948" w:type="pct"/>
            <w:shd w:val="clear" w:color="auto" w:fill="auto"/>
          </w:tcPr>
          <w:p w14:paraId="0E4718B2" w14:textId="5410FD69" w:rsidR="00C87BF2" w:rsidRPr="008B0EF4" w:rsidDel="0021555D" w:rsidRDefault="00B87D39" w:rsidP="00E74BDA">
            <w:pPr>
              <w:widowControl w:val="0"/>
              <w:ind w:right="126"/>
              <w:jc w:val="right"/>
              <w:rPr>
                <w:b/>
                <w:sz w:val="20"/>
              </w:rPr>
            </w:pPr>
            <w:r>
              <w:rPr>
                <w:b/>
                <w:sz w:val="20"/>
              </w:rPr>
              <w:t>*3 293 831</w:t>
            </w:r>
          </w:p>
        </w:tc>
      </w:tr>
    </w:tbl>
    <w:p w14:paraId="698361C2" w14:textId="57CF1082" w:rsidR="00C87BF2" w:rsidRPr="008B0EF4" w:rsidDel="0021555D" w:rsidRDefault="00C87BF2" w:rsidP="00C87BF2">
      <w:pPr>
        <w:widowControl w:val="0"/>
        <w:rPr>
          <w:sz w:val="18"/>
          <w:szCs w:val="18"/>
        </w:rPr>
      </w:pPr>
      <w:r>
        <w:rPr>
          <w:sz w:val="18"/>
        </w:rPr>
        <w:t>* Dont 1 725 621 $ US financés par la phase II du PGEH et 1 568 210 $ US cofinancés par le Gouvernement de la Chine.</w:t>
      </w:r>
    </w:p>
    <w:p w14:paraId="704A4736" w14:textId="77777777" w:rsidR="00C87BF2" w:rsidRPr="008B0EF4" w:rsidRDefault="00C87BF2" w:rsidP="00C87BF2">
      <w:pPr>
        <w:keepNext/>
        <w:spacing w:before="240" w:after="240"/>
        <w:rPr>
          <w:iCs/>
          <w:u w:val="single"/>
        </w:rPr>
      </w:pPr>
      <w:r>
        <w:rPr>
          <w:u w:val="single"/>
        </w:rPr>
        <w:t>Mise en œuvre de la politique d’égalité des sexes</w:t>
      </w:r>
    </w:p>
    <w:p w14:paraId="6C9AC67F" w14:textId="684B722A" w:rsidR="00C87BF2" w:rsidRPr="00362A5E" w:rsidRDefault="00C87BF2" w:rsidP="00C87BF2">
      <w:pPr>
        <w:pStyle w:val="Heading1"/>
      </w:pPr>
      <w:r>
        <w:t>Conformément à la politique opérationnelle du Fonds multilatéral relative à l’égalité des sexes (décisions 84/92 et 90/48 c)), le Gouvernement de la Chine a continué à mettre en œuvre des activités pour la promotion de la participation des femmes au plan, dont les encouragements continus aux femmes qui participent aux activités de formation et d’assistance technique et le recrutement de femmes comme expertes dans différents domaines. En plus des activités incluses aux précédents rapports, pendant la présente tranche, l’entreprise qui a choisi de mener des recherches sur la technologie du soudage thermique a placé deux femmes à la tête du projet, et le Gouvernement de l’Allemagne a sélectionné trois spécialistes pour fournir une assistance technique, dont deux (67 %) sont des femmes.</w:t>
      </w:r>
    </w:p>
    <w:p w14:paraId="08BDD4ED" w14:textId="77777777" w:rsidR="00C87BF2" w:rsidRPr="006246CA" w:rsidRDefault="00C87BF2" w:rsidP="00C87BF2">
      <w:pPr>
        <w:keepNext/>
        <w:spacing w:after="240"/>
        <w:rPr>
          <w:u w:val="single"/>
        </w:rPr>
      </w:pPr>
      <w:r>
        <w:rPr>
          <w:u w:val="single"/>
        </w:rPr>
        <w:t>Durabilité de l’élimination des HCFC et évaluation des risques</w:t>
      </w:r>
    </w:p>
    <w:p w14:paraId="759E3307" w14:textId="354DDB99" w:rsidR="00C87BF2" w:rsidRDefault="00C87BF2" w:rsidP="00C87BF2">
      <w:pPr>
        <w:pStyle w:val="Heading1"/>
      </w:pPr>
      <w:r>
        <w:t>Prenant note des réductions imminentes de HCFC nécessaires dans le secteur, le secrétariat a délibéré avec l’ONUDI du risque d’échec de la satisfaction de l’objectif de consommation maximale admissible de 165 tonnes PAO en 2025 et de l’élimination totale des HCFC dans les mousses de PSX d’ici le 1</w:t>
      </w:r>
      <w:r>
        <w:rPr>
          <w:vertAlign w:val="superscript"/>
        </w:rPr>
        <w:t>er</w:t>
      </w:r>
      <w:r>
        <w:t> janvier 2026. Le secrétariat et l’ONUDI ont également discuté des risques d’une adoption incomplète des technologies à faible PRP, surtout si l’on considère le nombre élevé de PME dans le secteur. L’ONUDI a expliqué que, dans le cadre de la stratégie actuelle, pour l’instant, tous les objectifs de consommation de HCFC avaient été satisfaits et que la transition à la technologie à base de CO</w:t>
      </w:r>
      <w:r>
        <w:rPr>
          <w:vertAlign w:val="subscript"/>
        </w:rPr>
        <w:t>2</w:t>
      </w:r>
      <w:r>
        <w:t xml:space="preserve"> s’était poursuivie sans problème. Comme indiqué précédemment, la technologie à base de CO</w:t>
      </w:r>
      <w:r>
        <w:rPr>
          <w:vertAlign w:val="subscript"/>
        </w:rPr>
        <w:t>2</w:t>
      </w:r>
      <w:r>
        <w:t xml:space="preserve"> est maintenant considérée mature et les résultats des reconversions ont été largement diffusés.</w:t>
      </w:r>
    </w:p>
    <w:p w14:paraId="511896D1" w14:textId="5EF89C0F" w:rsidR="00C87BF2" w:rsidRDefault="00C87BF2" w:rsidP="00C87BF2">
      <w:pPr>
        <w:pStyle w:val="Heading1"/>
      </w:pPr>
      <w:r>
        <w:lastRenderedPageBreak/>
        <w:t>Pour atténuer le risque d’insatisfaction des objectifs futurs, le CCEE et les BEE locaux vont continuer le suivi et la supervision régulière afin d’empêcher la réintroduction illicite de HCFC dans les provinces et villes clés, surtout parmi les entreprises qui ont déjà achevé leur reconversion. Étant donné le grand nombre de PME du secteur, le CCEE et les BEE locaux fourniront également systématiquement un soutien technique continu et des directives en matière de sécurité incendie pour assurer le succès de l’adoption des technologies à faible PRP sélectionnées.</w:t>
      </w:r>
    </w:p>
    <w:p w14:paraId="375EB2C2" w14:textId="77777777" w:rsidR="00C87BF2" w:rsidRPr="006246CA" w:rsidRDefault="00C87BF2" w:rsidP="00C87BF2">
      <w:pPr>
        <w:keepNext/>
        <w:spacing w:before="240" w:after="240"/>
        <w:rPr>
          <w:u w:val="single"/>
        </w:rPr>
      </w:pPr>
      <w:r>
        <w:rPr>
          <w:u w:val="single"/>
        </w:rPr>
        <w:t>Conclusion</w:t>
      </w:r>
    </w:p>
    <w:p w14:paraId="46FC865B" w14:textId="5F67B92B" w:rsidR="00C87BF2" w:rsidRPr="00FD3D49" w:rsidRDefault="00C87BF2" w:rsidP="00C87BF2">
      <w:pPr>
        <w:pStyle w:val="Heading1"/>
      </w:pPr>
      <w:r>
        <w:t>Le Gouvernement de la Chine reste en conformité avec le Protocole de Montréal et son Accord conclu avec le Comité exécutif en ce qui concerne le plan du secteur des mousses de PSX, y compris l’objectif de consommation convenu pour 2023. Bien qu’aucune reconversion d’usine supplémentaire n’ait été achevée en 2024, toutes les entreprises actuellement soutenues ont réalisé des progrès dans la mise en œuvre de leurs projets. À ce jour, 11 entreprises se sont reconverties à la technologie à base de CO</w:t>
      </w:r>
      <w:r>
        <w:rPr>
          <w:vertAlign w:val="subscript"/>
        </w:rPr>
        <w:t>2</w:t>
      </w:r>
      <w:r>
        <w:t xml:space="preserve"> avec une élimination associée de 4 604 tm (259,48 tonnes PAO) de HCFC. La communication comprenait le rapport de vérification pour la reconversion d’une entreprise achevée en 2023. Le rapport a confirmé que l’entreprise avait cessé de manière permanente d’utiliser des HCFC dans la fabrication de mousses de PSX et avait commencé à utiliser du CO</w:t>
      </w:r>
      <w:r>
        <w:rPr>
          <w:vertAlign w:val="subscript"/>
        </w:rPr>
        <w:t>2</w:t>
      </w:r>
      <w:r>
        <w:t xml:space="preserve"> et de l’éthanol, conformément aux normes nationales de produit pertinentes. Au total, 30 % du financement approuvé pour la sixième tranche avaient été décaissés en faveur des entreprises bénéficiaires. Le financement de la septième tranche sera utilisé pour achever les reconversions en cours à des solutions de remplacement à faible PRP dans 10 entreprises et pour poursuivre la mise en œuvre des activités relatives aux politiques et d’assistance technique, dont notamment la formation en soutien à la transition sectorielle dispensée par l’agence d’appui à la mise en œuvre aux entreprises de fabrication de mousses de PSX, la révision d’une norme de produit, l’optimisation de la technologie à base de CO</w:t>
      </w:r>
      <w:r>
        <w:rPr>
          <w:vertAlign w:val="subscript"/>
        </w:rPr>
        <w:t>2</w:t>
      </w:r>
      <w:r>
        <w:t xml:space="preserve"> par la poursuite des recherches sur l’utilisation du soudage thermique dans la production de mousses de PSX, et la préparation d’une évaluation de l’incidence environnementale, économique et sociale et de recherches techniques sur l’interdiction de l’utilisation des HCFC dans le secteur des mousses de PSX.</w:t>
      </w:r>
    </w:p>
    <w:p w14:paraId="60BB2EA4" w14:textId="77777777" w:rsidR="00C87BF2" w:rsidRPr="006246CA" w:rsidRDefault="00C87BF2" w:rsidP="00C87BF2">
      <w:pPr>
        <w:keepNext/>
        <w:keepLines/>
        <w:spacing w:before="360" w:after="240"/>
        <w:rPr>
          <w:b/>
        </w:rPr>
      </w:pPr>
      <w:r>
        <w:rPr>
          <w:b/>
        </w:rPr>
        <w:t>RECOMMANDATION</w:t>
      </w:r>
    </w:p>
    <w:p w14:paraId="07F944C4" w14:textId="74EF9315" w:rsidR="00C87BF2" w:rsidRPr="006246CA" w:rsidRDefault="00C87BF2" w:rsidP="00C87BF2">
      <w:pPr>
        <w:keepNext/>
        <w:keepLines/>
        <w:numPr>
          <w:ilvl w:val="0"/>
          <w:numId w:val="1"/>
        </w:numPr>
        <w:spacing w:after="240"/>
        <w:outlineLvl w:val="0"/>
      </w:pPr>
      <w:r>
        <w:t>Le Comité exécutif pourrait souhaiter :</w:t>
      </w:r>
    </w:p>
    <w:p w14:paraId="00CFB7FF" w14:textId="45FE4309" w:rsidR="00C87BF2" w:rsidRPr="006246CA" w:rsidRDefault="00C87BF2" w:rsidP="00C87BF2">
      <w:pPr>
        <w:pStyle w:val="Heading2"/>
      </w:pPr>
      <w:proofErr w:type="gramStart"/>
      <w:r>
        <w:t>prendre</w:t>
      </w:r>
      <w:proofErr w:type="gramEnd"/>
      <w:r>
        <w:t xml:space="preserve"> note du rapport périodique sur la mise en œuvre de la sixième tranche du plan du secteur des mousses de polystyrène extrudé (PSX) de la phase II du plan de gestion de l’élimination des HCFC (PGEH) pour la Chine ; et</w:t>
      </w:r>
    </w:p>
    <w:p w14:paraId="65EA9A33" w14:textId="17F5F7BC" w:rsidR="00353AC6" w:rsidRPr="00C87BF2" w:rsidRDefault="00C87BF2" w:rsidP="00C87BF2">
      <w:pPr>
        <w:pStyle w:val="Heading2"/>
        <w:rPr>
          <w:b/>
        </w:rPr>
      </w:pPr>
      <w:proofErr w:type="gramStart"/>
      <w:r>
        <w:t>approuver</w:t>
      </w:r>
      <w:proofErr w:type="gramEnd"/>
      <w:r>
        <w:t xml:space="preserve"> la septième tranche du plan du secteur des mousses de PSX dans le cadre de la phase II du PGEH pour la Chine ainsi que le plan de mise en œuvre de la tranche correspondant pour 2025, pour la somme de 1 000 000 $ US, plus des coûts d’appui à l’agence de 70 000 $ US, pour l’ONUDI.</w:t>
      </w:r>
    </w:p>
    <w:p w14:paraId="0CBCE17A" w14:textId="77777777" w:rsidR="00353AC6" w:rsidRDefault="00353AC6" w:rsidP="00857077">
      <w:pPr>
        <w:jc w:val="left"/>
        <w:sectPr w:rsidR="00353AC6" w:rsidSect="0003628D">
          <w:headerReference w:type="even" r:id="rId30"/>
          <w:headerReference w:type="default" r:id="rId31"/>
          <w:footerReference w:type="even" r:id="rId32"/>
          <w:footerReference w:type="default" r:id="rId33"/>
          <w:headerReference w:type="first" r:id="rId34"/>
          <w:footerReference w:type="first" r:id="rId35"/>
          <w:footnotePr>
            <w:numRestart w:val="eachSect"/>
          </w:footnotePr>
          <w:type w:val="continuous"/>
          <w:pgSz w:w="12240" w:h="15840" w:code="1"/>
          <w:pgMar w:top="720" w:right="1440" w:bottom="864" w:left="1440" w:header="720" w:footer="475" w:gutter="0"/>
          <w:cols w:space="720"/>
          <w:titlePg/>
        </w:sectPr>
      </w:pPr>
    </w:p>
    <w:p w14:paraId="276C3E53" w14:textId="77777777" w:rsidR="00B8778A" w:rsidRPr="00B8778A" w:rsidRDefault="00B8778A" w:rsidP="00B8778A">
      <w:pPr>
        <w:spacing w:after="80"/>
        <w:jc w:val="center"/>
        <w:rPr>
          <w:b/>
        </w:rPr>
      </w:pPr>
      <w:r>
        <w:rPr>
          <w:b/>
        </w:rPr>
        <w:lastRenderedPageBreak/>
        <w:t>FICHE D’ÉVALUATION DU PROJET – PROJETS PLURIANNUELS</w:t>
      </w:r>
    </w:p>
    <w:p w14:paraId="7E9FC3C6" w14:textId="77777777" w:rsidR="00B8778A" w:rsidRPr="00B8778A" w:rsidRDefault="00B8778A" w:rsidP="00B8778A">
      <w:pPr>
        <w:spacing w:before="240" w:after="240"/>
        <w:jc w:val="center"/>
      </w:pPr>
      <w:r>
        <w:rPr>
          <w:b/>
        </w:rPr>
        <w:t>Chine</w:t>
      </w:r>
    </w:p>
    <w:tbl>
      <w:tblPr>
        <w:tblStyle w:val="1"/>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781"/>
        <w:gridCol w:w="1750"/>
        <w:gridCol w:w="2410"/>
        <w:gridCol w:w="2409"/>
      </w:tblGrid>
      <w:tr w:rsidR="00B8778A" w:rsidRPr="00B8778A" w14:paraId="3AE1C19B" w14:textId="77777777" w:rsidTr="00E74BDA">
        <w:trPr>
          <w:trHeight w:val="240"/>
        </w:trPr>
        <w:tc>
          <w:tcPr>
            <w:tcW w:w="1487" w:type="pct"/>
            <w:shd w:val="clear" w:color="auto" w:fill="auto"/>
          </w:tcPr>
          <w:p w14:paraId="52268A06" w14:textId="77777777" w:rsidR="00B8778A" w:rsidRPr="00B8778A" w:rsidRDefault="00B8778A" w:rsidP="00B8778A">
            <w:pPr>
              <w:tabs>
                <w:tab w:val="left" w:pos="7290"/>
              </w:tabs>
              <w:spacing w:before="40" w:after="40"/>
              <w:jc w:val="left"/>
              <w:rPr>
                <w:b/>
                <w:sz w:val="20"/>
                <w:szCs w:val="20"/>
              </w:rPr>
            </w:pPr>
            <w:r>
              <w:rPr>
                <w:b/>
                <w:sz w:val="20"/>
              </w:rPr>
              <w:t>(I) TITRE DU PROJET</w:t>
            </w:r>
          </w:p>
        </w:tc>
        <w:tc>
          <w:tcPr>
            <w:tcW w:w="936" w:type="pct"/>
            <w:shd w:val="clear" w:color="auto" w:fill="auto"/>
          </w:tcPr>
          <w:p w14:paraId="2B89F534" w14:textId="77777777" w:rsidR="00B8778A" w:rsidRPr="00B8778A" w:rsidRDefault="00B8778A" w:rsidP="00B8778A">
            <w:pPr>
              <w:tabs>
                <w:tab w:val="left" w:pos="7290"/>
              </w:tabs>
              <w:spacing w:before="40" w:after="40"/>
              <w:jc w:val="center"/>
              <w:rPr>
                <w:b/>
                <w:sz w:val="20"/>
                <w:szCs w:val="20"/>
              </w:rPr>
            </w:pPr>
            <w:r>
              <w:rPr>
                <w:b/>
                <w:sz w:val="20"/>
              </w:rPr>
              <w:t>AGENCE</w:t>
            </w:r>
          </w:p>
        </w:tc>
        <w:tc>
          <w:tcPr>
            <w:tcW w:w="1289" w:type="pct"/>
            <w:shd w:val="clear" w:color="auto" w:fill="auto"/>
          </w:tcPr>
          <w:p w14:paraId="66908A61" w14:textId="77777777" w:rsidR="00B8778A" w:rsidRPr="00B8778A" w:rsidRDefault="00B8778A" w:rsidP="00B8778A">
            <w:pPr>
              <w:tabs>
                <w:tab w:val="left" w:pos="7290"/>
              </w:tabs>
              <w:spacing w:before="40" w:after="40"/>
              <w:jc w:val="center"/>
              <w:rPr>
                <w:b/>
                <w:sz w:val="20"/>
                <w:szCs w:val="20"/>
              </w:rPr>
            </w:pPr>
            <w:r>
              <w:rPr>
                <w:b/>
                <w:sz w:val="20"/>
              </w:rPr>
              <w:t>RÉUNION D’APPROBATION</w:t>
            </w:r>
          </w:p>
        </w:tc>
        <w:tc>
          <w:tcPr>
            <w:tcW w:w="1288" w:type="pct"/>
            <w:shd w:val="clear" w:color="auto" w:fill="auto"/>
          </w:tcPr>
          <w:p w14:paraId="521997CF" w14:textId="77777777" w:rsidR="00B8778A" w:rsidRPr="00B8778A" w:rsidRDefault="00B8778A" w:rsidP="00B8778A">
            <w:pPr>
              <w:tabs>
                <w:tab w:val="left" w:pos="7290"/>
              </w:tabs>
              <w:spacing w:before="40" w:after="40"/>
              <w:jc w:val="center"/>
              <w:rPr>
                <w:b/>
                <w:sz w:val="20"/>
                <w:szCs w:val="20"/>
              </w:rPr>
            </w:pPr>
            <w:r>
              <w:rPr>
                <w:b/>
                <w:sz w:val="20"/>
              </w:rPr>
              <w:t>MESURE DE RÉGLEMENTATION</w:t>
            </w:r>
          </w:p>
        </w:tc>
      </w:tr>
      <w:tr w:rsidR="00B8778A" w:rsidRPr="00B8778A" w14:paraId="3FDBFF20" w14:textId="77777777" w:rsidTr="00E74BDA">
        <w:trPr>
          <w:trHeight w:val="240"/>
        </w:trPr>
        <w:tc>
          <w:tcPr>
            <w:tcW w:w="1487" w:type="pct"/>
            <w:shd w:val="clear" w:color="auto" w:fill="auto"/>
            <w:vAlign w:val="center"/>
          </w:tcPr>
          <w:p w14:paraId="01CD363F" w14:textId="77777777" w:rsidR="00B8778A" w:rsidRPr="00B8778A" w:rsidRDefault="00B8778A" w:rsidP="00B8778A">
            <w:pPr>
              <w:tabs>
                <w:tab w:val="left" w:pos="7290"/>
              </w:tabs>
              <w:spacing w:before="40" w:after="40"/>
              <w:jc w:val="center"/>
              <w:rPr>
                <w:sz w:val="20"/>
                <w:szCs w:val="20"/>
              </w:rPr>
            </w:pPr>
            <w:r>
              <w:rPr>
                <w:sz w:val="20"/>
              </w:rPr>
              <w:t>Plan d’élimination des HCFC (phase II) secteur des mousses de PU</w:t>
            </w:r>
          </w:p>
        </w:tc>
        <w:tc>
          <w:tcPr>
            <w:tcW w:w="936" w:type="pct"/>
            <w:shd w:val="clear" w:color="auto" w:fill="auto"/>
            <w:vAlign w:val="center"/>
          </w:tcPr>
          <w:p w14:paraId="38A6C7AF" w14:textId="77777777" w:rsidR="00B8778A" w:rsidRPr="00B8778A" w:rsidRDefault="00B8778A" w:rsidP="00B8778A">
            <w:pPr>
              <w:tabs>
                <w:tab w:val="left" w:pos="7290"/>
              </w:tabs>
              <w:spacing w:before="40" w:after="40"/>
              <w:jc w:val="center"/>
              <w:rPr>
                <w:sz w:val="20"/>
                <w:szCs w:val="20"/>
              </w:rPr>
            </w:pPr>
            <w:r>
              <w:rPr>
                <w:sz w:val="20"/>
              </w:rPr>
              <w:t>Banque mondiale</w:t>
            </w:r>
          </w:p>
        </w:tc>
        <w:tc>
          <w:tcPr>
            <w:tcW w:w="1289" w:type="pct"/>
            <w:shd w:val="clear" w:color="auto" w:fill="auto"/>
            <w:vAlign w:val="center"/>
          </w:tcPr>
          <w:p w14:paraId="71475246" w14:textId="77777777" w:rsidR="00B8778A" w:rsidRPr="00B8778A" w:rsidRDefault="00B8778A" w:rsidP="00B8778A">
            <w:pPr>
              <w:tabs>
                <w:tab w:val="left" w:pos="7290"/>
              </w:tabs>
              <w:spacing w:before="40"/>
              <w:jc w:val="center"/>
              <w:rPr>
                <w:sz w:val="20"/>
                <w:szCs w:val="20"/>
                <w:vertAlign w:val="superscript"/>
              </w:rPr>
            </w:pPr>
            <w:r>
              <w:rPr>
                <w:sz w:val="20"/>
              </w:rPr>
              <w:t>Approuvé : 77</w:t>
            </w:r>
            <w:r>
              <w:rPr>
                <w:sz w:val="20"/>
                <w:vertAlign w:val="superscript"/>
              </w:rPr>
              <w:t>e</w:t>
            </w:r>
          </w:p>
          <w:p w14:paraId="582C4622" w14:textId="77777777" w:rsidR="00B8778A" w:rsidRPr="00B8778A" w:rsidRDefault="00B8778A" w:rsidP="00B8778A">
            <w:pPr>
              <w:tabs>
                <w:tab w:val="left" w:pos="7290"/>
              </w:tabs>
              <w:spacing w:after="40"/>
              <w:jc w:val="center"/>
              <w:rPr>
                <w:sz w:val="20"/>
                <w:szCs w:val="20"/>
              </w:rPr>
            </w:pPr>
            <w:r>
              <w:rPr>
                <w:sz w:val="20"/>
              </w:rPr>
              <w:t>Révisé : 86</w:t>
            </w:r>
            <w:r>
              <w:rPr>
                <w:sz w:val="20"/>
                <w:vertAlign w:val="superscript"/>
              </w:rPr>
              <w:t>e</w:t>
            </w:r>
          </w:p>
        </w:tc>
        <w:tc>
          <w:tcPr>
            <w:tcW w:w="1288" w:type="pct"/>
            <w:shd w:val="clear" w:color="auto" w:fill="auto"/>
            <w:vAlign w:val="center"/>
          </w:tcPr>
          <w:p w14:paraId="358B6630" w14:textId="77777777" w:rsidR="00B8778A" w:rsidRPr="00B8778A" w:rsidRDefault="00B8778A" w:rsidP="00B8778A">
            <w:pPr>
              <w:tabs>
                <w:tab w:val="left" w:pos="7290"/>
              </w:tabs>
              <w:spacing w:before="40" w:after="40"/>
              <w:jc w:val="center"/>
              <w:rPr>
                <w:sz w:val="20"/>
                <w:szCs w:val="20"/>
              </w:rPr>
            </w:pPr>
            <w:r>
              <w:rPr>
                <w:sz w:val="20"/>
              </w:rPr>
              <w:t>Élimination de 100 % d’ici 2026</w:t>
            </w:r>
          </w:p>
        </w:tc>
      </w:tr>
    </w:tbl>
    <w:p w14:paraId="75D75799" w14:textId="77777777" w:rsidR="00B8778A" w:rsidRPr="00B8778A" w:rsidRDefault="00B8778A" w:rsidP="00B8778A">
      <w:pPr>
        <w:tabs>
          <w:tab w:val="left" w:pos="7290"/>
        </w:tabs>
        <w:jc w:val="center"/>
        <w:rPr>
          <w:sz w:val="20"/>
          <w:szCs w:val="20"/>
        </w:rPr>
      </w:pPr>
    </w:p>
    <w:tbl>
      <w:tblPr>
        <w:tblStyle w:val="1"/>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00"/>
        <w:gridCol w:w="2253"/>
        <w:gridCol w:w="2197"/>
      </w:tblGrid>
      <w:tr w:rsidR="00B8778A" w:rsidRPr="00B8778A" w14:paraId="20884964" w14:textId="77777777" w:rsidTr="008B0EF4">
        <w:trPr>
          <w:trHeight w:val="240"/>
        </w:trPr>
        <w:tc>
          <w:tcPr>
            <w:tcW w:w="2620" w:type="pct"/>
            <w:shd w:val="clear" w:color="auto" w:fill="auto"/>
          </w:tcPr>
          <w:p w14:paraId="614874C7" w14:textId="77777777" w:rsidR="00B8778A" w:rsidRPr="00B8778A" w:rsidRDefault="00B8778A" w:rsidP="00B8778A">
            <w:pPr>
              <w:tabs>
                <w:tab w:val="left" w:pos="7290"/>
              </w:tabs>
              <w:spacing w:before="40" w:after="40"/>
              <w:rPr>
                <w:b/>
                <w:sz w:val="20"/>
                <w:szCs w:val="20"/>
              </w:rPr>
            </w:pPr>
            <w:r>
              <w:rPr>
                <w:b/>
                <w:sz w:val="20"/>
              </w:rPr>
              <w:t>(II) DERNIÈRES DONNÉES DE L’ARTICLE 7 (annexe C, Groupe l)</w:t>
            </w:r>
          </w:p>
        </w:tc>
        <w:tc>
          <w:tcPr>
            <w:tcW w:w="1205" w:type="pct"/>
            <w:shd w:val="clear" w:color="auto" w:fill="auto"/>
          </w:tcPr>
          <w:p w14:paraId="33B4DB39" w14:textId="77777777" w:rsidR="00B8778A" w:rsidRPr="00B8778A" w:rsidRDefault="00B8778A" w:rsidP="00B8778A">
            <w:pPr>
              <w:tabs>
                <w:tab w:val="left" w:pos="7290"/>
              </w:tabs>
              <w:jc w:val="center"/>
              <w:rPr>
                <w:sz w:val="20"/>
                <w:szCs w:val="20"/>
                <w:highlight w:val="yellow"/>
              </w:rPr>
            </w:pPr>
            <w:r>
              <w:rPr>
                <w:sz w:val="20"/>
                <w:shd w:val="clear" w:color="auto" w:fill="FFFFFF" w:themeFill="background1"/>
              </w:rPr>
              <w:t>Année :</w:t>
            </w:r>
            <w:r>
              <w:rPr>
                <w:sz w:val="20"/>
              </w:rPr>
              <w:t xml:space="preserve"> 2023</w:t>
            </w:r>
          </w:p>
        </w:tc>
        <w:tc>
          <w:tcPr>
            <w:tcW w:w="1175" w:type="pct"/>
            <w:shd w:val="clear" w:color="auto" w:fill="auto"/>
          </w:tcPr>
          <w:p w14:paraId="3C4AE6E2" w14:textId="315A0F04" w:rsidR="00B8778A" w:rsidRPr="00B8778A" w:rsidRDefault="00A14264" w:rsidP="00B8778A">
            <w:pPr>
              <w:tabs>
                <w:tab w:val="left" w:pos="7290"/>
              </w:tabs>
              <w:jc w:val="right"/>
              <w:rPr>
                <w:sz w:val="20"/>
                <w:szCs w:val="20"/>
                <w:highlight w:val="yellow"/>
              </w:rPr>
            </w:pPr>
            <w:r>
              <w:rPr>
                <w:sz w:val="20"/>
              </w:rPr>
              <w:t>À déterminer*</w:t>
            </w:r>
          </w:p>
        </w:tc>
      </w:tr>
    </w:tbl>
    <w:p w14:paraId="27743A47" w14:textId="5BBEECE8" w:rsidR="00B8778A" w:rsidRDefault="00A14264" w:rsidP="00A14264">
      <w:pPr>
        <w:tabs>
          <w:tab w:val="left" w:pos="7290"/>
        </w:tabs>
        <w:jc w:val="left"/>
        <w:rPr>
          <w:sz w:val="20"/>
          <w:szCs w:val="20"/>
        </w:rPr>
      </w:pPr>
      <w:r>
        <w:rPr>
          <w:sz w:val="20"/>
        </w:rPr>
        <w:t>* La Chine a communiqué ses données de l’Article 7 pour 2023 le 15 octobre 2024. Au moment de la finalisation du présent document, le secrétariat de l’ozone traitait encore ces données.</w:t>
      </w:r>
    </w:p>
    <w:tbl>
      <w:tblPr>
        <w:tblStyle w:val="1"/>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365"/>
        <w:gridCol w:w="1238"/>
        <w:gridCol w:w="1120"/>
        <w:gridCol w:w="1372"/>
        <w:gridCol w:w="1407"/>
        <w:gridCol w:w="1409"/>
        <w:gridCol w:w="1439"/>
      </w:tblGrid>
      <w:tr w:rsidR="00B8778A" w:rsidRPr="00B8778A" w14:paraId="0340126E" w14:textId="77777777" w:rsidTr="00E74BDA">
        <w:trPr>
          <w:trHeight w:val="240"/>
        </w:trPr>
        <w:tc>
          <w:tcPr>
            <w:tcW w:w="4332" w:type="pct"/>
            <w:gridSpan w:val="6"/>
            <w:shd w:val="clear" w:color="auto" w:fill="FFFFFF" w:themeFill="background1"/>
          </w:tcPr>
          <w:p w14:paraId="30EC6B11" w14:textId="77777777" w:rsidR="00B8778A" w:rsidRPr="00B8778A" w:rsidRDefault="00B8778A" w:rsidP="00B8778A">
            <w:pPr>
              <w:tabs>
                <w:tab w:val="left" w:pos="7290"/>
              </w:tabs>
              <w:spacing w:before="40" w:after="40"/>
              <w:rPr>
                <w:b/>
                <w:sz w:val="20"/>
                <w:szCs w:val="20"/>
              </w:rPr>
            </w:pPr>
            <w:r>
              <w:rPr>
                <w:b/>
                <w:sz w:val="20"/>
              </w:rPr>
              <w:t>(III) DERNIÈRES DONNÉES SECTORIELLES DU PROGRAMME DE PAYS (tonnes PAO)</w:t>
            </w:r>
          </w:p>
        </w:tc>
        <w:tc>
          <w:tcPr>
            <w:tcW w:w="668" w:type="pct"/>
            <w:shd w:val="clear" w:color="auto" w:fill="FFFFFF" w:themeFill="background1"/>
          </w:tcPr>
          <w:p w14:paraId="78D44AA2" w14:textId="77777777" w:rsidR="00B8778A" w:rsidRPr="00B8778A" w:rsidRDefault="00B8778A" w:rsidP="00B8778A">
            <w:pPr>
              <w:tabs>
                <w:tab w:val="left" w:pos="7290"/>
              </w:tabs>
              <w:jc w:val="right"/>
              <w:rPr>
                <w:b/>
                <w:sz w:val="20"/>
                <w:szCs w:val="20"/>
              </w:rPr>
            </w:pPr>
            <w:r>
              <w:rPr>
                <w:b/>
                <w:sz w:val="20"/>
              </w:rPr>
              <w:t>Année : 2023</w:t>
            </w:r>
          </w:p>
        </w:tc>
      </w:tr>
      <w:tr w:rsidR="00B8778A" w:rsidRPr="00B8778A" w14:paraId="1157E537" w14:textId="77777777" w:rsidTr="00707892">
        <w:trPr>
          <w:trHeight w:val="240"/>
        </w:trPr>
        <w:tc>
          <w:tcPr>
            <w:tcW w:w="747" w:type="pct"/>
            <w:shd w:val="clear" w:color="auto" w:fill="auto"/>
            <w:vAlign w:val="center"/>
          </w:tcPr>
          <w:p w14:paraId="4C0FB6E4" w14:textId="77777777" w:rsidR="00B8778A" w:rsidRPr="00B8778A" w:rsidRDefault="00B8778A" w:rsidP="00B8778A">
            <w:pPr>
              <w:tabs>
                <w:tab w:val="left" w:pos="7290"/>
              </w:tabs>
              <w:jc w:val="center"/>
              <w:rPr>
                <w:sz w:val="20"/>
                <w:szCs w:val="20"/>
              </w:rPr>
            </w:pPr>
            <w:r>
              <w:rPr>
                <w:sz w:val="20"/>
              </w:rPr>
              <w:t>Produits chimiques</w:t>
            </w:r>
          </w:p>
        </w:tc>
        <w:tc>
          <w:tcPr>
            <w:tcW w:w="679" w:type="pct"/>
            <w:shd w:val="clear" w:color="auto" w:fill="auto"/>
            <w:vAlign w:val="center"/>
          </w:tcPr>
          <w:p w14:paraId="11E813C3" w14:textId="77777777" w:rsidR="00B8778A" w:rsidRPr="00B8778A" w:rsidRDefault="00B8778A" w:rsidP="00B8778A">
            <w:pPr>
              <w:tabs>
                <w:tab w:val="left" w:pos="7290"/>
              </w:tabs>
              <w:jc w:val="center"/>
              <w:rPr>
                <w:sz w:val="20"/>
                <w:szCs w:val="20"/>
              </w:rPr>
            </w:pPr>
            <w:r>
              <w:rPr>
                <w:sz w:val="20"/>
              </w:rPr>
              <w:t>Aérosol</w:t>
            </w:r>
          </w:p>
        </w:tc>
        <w:tc>
          <w:tcPr>
            <w:tcW w:w="616" w:type="pct"/>
            <w:shd w:val="clear" w:color="auto" w:fill="auto"/>
            <w:vAlign w:val="center"/>
          </w:tcPr>
          <w:p w14:paraId="0F4ADC89" w14:textId="77777777" w:rsidR="00B8778A" w:rsidRPr="00B8778A" w:rsidRDefault="00B8778A" w:rsidP="00B8778A">
            <w:pPr>
              <w:tabs>
                <w:tab w:val="left" w:pos="7290"/>
              </w:tabs>
              <w:jc w:val="center"/>
              <w:rPr>
                <w:sz w:val="20"/>
                <w:szCs w:val="20"/>
              </w:rPr>
            </w:pPr>
            <w:r>
              <w:rPr>
                <w:sz w:val="20"/>
              </w:rPr>
              <w:t>Mousse</w:t>
            </w:r>
          </w:p>
        </w:tc>
        <w:tc>
          <w:tcPr>
            <w:tcW w:w="1520" w:type="pct"/>
            <w:gridSpan w:val="2"/>
            <w:shd w:val="clear" w:color="auto" w:fill="auto"/>
            <w:vAlign w:val="center"/>
          </w:tcPr>
          <w:p w14:paraId="45FB2C31" w14:textId="77777777" w:rsidR="00B8778A" w:rsidRPr="00B8778A" w:rsidRDefault="00B8778A" w:rsidP="00B8778A">
            <w:pPr>
              <w:tabs>
                <w:tab w:val="left" w:pos="7290"/>
              </w:tabs>
              <w:jc w:val="center"/>
              <w:rPr>
                <w:sz w:val="20"/>
                <w:szCs w:val="20"/>
              </w:rPr>
            </w:pPr>
            <w:r>
              <w:rPr>
                <w:sz w:val="20"/>
              </w:rPr>
              <w:t>Réfrigération</w:t>
            </w:r>
          </w:p>
        </w:tc>
        <w:tc>
          <w:tcPr>
            <w:tcW w:w="770" w:type="pct"/>
            <w:shd w:val="clear" w:color="auto" w:fill="auto"/>
            <w:vAlign w:val="center"/>
          </w:tcPr>
          <w:p w14:paraId="4FDB2506" w14:textId="77777777" w:rsidR="00B8778A" w:rsidRPr="00B8778A" w:rsidRDefault="00B8778A" w:rsidP="00B8778A">
            <w:pPr>
              <w:tabs>
                <w:tab w:val="left" w:pos="7290"/>
              </w:tabs>
              <w:jc w:val="center"/>
              <w:rPr>
                <w:sz w:val="20"/>
                <w:szCs w:val="20"/>
              </w:rPr>
            </w:pPr>
            <w:r>
              <w:rPr>
                <w:sz w:val="20"/>
              </w:rPr>
              <w:t>Solvants</w:t>
            </w:r>
          </w:p>
        </w:tc>
        <w:tc>
          <w:tcPr>
            <w:tcW w:w="668" w:type="pct"/>
            <w:shd w:val="clear" w:color="auto" w:fill="auto"/>
            <w:vAlign w:val="center"/>
          </w:tcPr>
          <w:p w14:paraId="25282D20" w14:textId="77777777" w:rsidR="00B8778A" w:rsidRPr="00B8778A" w:rsidRDefault="00B8778A" w:rsidP="00B8778A">
            <w:pPr>
              <w:tabs>
                <w:tab w:val="left" w:pos="7290"/>
              </w:tabs>
              <w:jc w:val="center"/>
              <w:rPr>
                <w:sz w:val="20"/>
                <w:szCs w:val="20"/>
              </w:rPr>
            </w:pPr>
            <w:r>
              <w:rPr>
                <w:sz w:val="20"/>
              </w:rPr>
              <w:t>Consommation totale du secteur</w:t>
            </w:r>
          </w:p>
        </w:tc>
      </w:tr>
      <w:tr w:rsidR="00B8778A" w:rsidRPr="00B8778A" w14:paraId="67F8B992" w14:textId="77777777" w:rsidTr="00707892">
        <w:trPr>
          <w:trHeight w:val="305"/>
        </w:trPr>
        <w:tc>
          <w:tcPr>
            <w:tcW w:w="2041" w:type="pct"/>
            <w:gridSpan w:val="3"/>
            <w:shd w:val="clear" w:color="auto" w:fill="auto"/>
          </w:tcPr>
          <w:p w14:paraId="7401387B" w14:textId="77777777" w:rsidR="00B8778A" w:rsidRPr="00B8778A" w:rsidRDefault="00B8778A" w:rsidP="00B8778A">
            <w:pPr>
              <w:tabs>
                <w:tab w:val="left" w:pos="7290"/>
              </w:tabs>
              <w:rPr>
                <w:sz w:val="20"/>
                <w:szCs w:val="20"/>
              </w:rPr>
            </w:pPr>
          </w:p>
        </w:tc>
        <w:tc>
          <w:tcPr>
            <w:tcW w:w="751" w:type="pct"/>
            <w:shd w:val="clear" w:color="auto" w:fill="auto"/>
            <w:vAlign w:val="center"/>
          </w:tcPr>
          <w:p w14:paraId="6DE0CE27" w14:textId="77777777" w:rsidR="00B8778A" w:rsidRPr="00B8778A" w:rsidRDefault="00B8778A" w:rsidP="00B8778A">
            <w:pPr>
              <w:tabs>
                <w:tab w:val="left" w:pos="7290"/>
              </w:tabs>
              <w:jc w:val="center"/>
              <w:rPr>
                <w:sz w:val="20"/>
                <w:szCs w:val="20"/>
              </w:rPr>
            </w:pPr>
            <w:r>
              <w:rPr>
                <w:sz w:val="20"/>
              </w:rPr>
              <w:t>Fabrication</w:t>
            </w:r>
          </w:p>
        </w:tc>
        <w:tc>
          <w:tcPr>
            <w:tcW w:w="769" w:type="pct"/>
            <w:shd w:val="clear" w:color="auto" w:fill="auto"/>
            <w:vAlign w:val="center"/>
          </w:tcPr>
          <w:p w14:paraId="64519797" w14:textId="77777777" w:rsidR="00B8778A" w:rsidRPr="00B8778A" w:rsidRDefault="00B8778A" w:rsidP="00B8778A">
            <w:pPr>
              <w:tabs>
                <w:tab w:val="left" w:pos="7290"/>
              </w:tabs>
              <w:jc w:val="center"/>
              <w:rPr>
                <w:sz w:val="20"/>
                <w:szCs w:val="20"/>
              </w:rPr>
            </w:pPr>
            <w:r>
              <w:rPr>
                <w:sz w:val="20"/>
              </w:rPr>
              <w:t>Entretien</w:t>
            </w:r>
          </w:p>
        </w:tc>
        <w:tc>
          <w:tcPr>
            <w:tcW w:w="1439" w:type="pct"/>
            <w:gridSpan w:val="2"/>
            <w:shd w:val="clear" w:color="auto" w:fill="auto"/>
          </w:tcPr>
          <w:p w14:paraId="29316B93" w14:textId="77777777" w:rsidR="00B8778A" w:rsidRPr="00B8778A" w:rsidRDefault="00B8778A" w:rsidP="00B8778A">
            <w:pPr>
              <w:tabs>
                <w:tab w:val="left" w:pos="7290"/>
              </w:tabs>
              <w:rPr>
                <w:sz w:val="20"/>
                <w:szCs w:val="20"/>
              </w:rPr>
            </w:pPr>
          </w:p>
        </w:tc>
      </w:tr>
      <w:tr w:rsidR="00B8778A" w:rsidRPr="00B8778A" w14:paraId="1992EEC8" w14:textId="77777777" w:rsidTr="00707892">
        <w:trPr>
          <w:trHeight w:val="240"/>
        </w:trPr>
        <w:tc>
          <w:tcPr>
            <w:tcW w:w="747" w:type="pct"/>
            <w:shd w:val="clear" w:color="auto" w:fill="auto"/>
          </w:tcPr>
          <w:p w14:paraId="4BF407B4" w14:textId="77777777" w:rsidR="00B8778A" w:rsidRPr="00B8778A" w:rsidRDefault="00B8778A" w:rsidP="00B8778A">
            <w:pPr>
              <w:tabs>
                <w:tab w:val="left" w:pos="7290"/>
              </w:tabs>
              <w:rPr>
                <w:sz w:val="20"/>
                <w:szCs w:val="20"/>
              </w:rPr>
            </w:pPr>
            <w:r>
              <w:rPr>
                <w:sz w:val="20"/>
              </w:rPr>
              <w:t>HCFC-22</w:t>
            </w:r>
          </w:p>
        </w:tc>
        <w:tc>
          <w:tcPr>
            <w:tcW w:w="679" w:type="pct"/>
            <w:shd w:val="clear" w:color="auto" w:fill="auto"/>
          </w:tcPr>
          <w:p w14:paraId="6BD87348" w14:textId="77777777" w:rsidR="00B8778A" w:rsidRPr="00B8778A" w:rsidRDefault="00B8778A" w:rsidP="00B8778A">
            <w:pPr>
              <w:tabs>
                <w:tab w:val="left" w:pos="7290"/>
              </w:tabs>
              <w:jc w:val="right"/>
              <w:rPr>
                <w:sz w:val="20"/>
                <w:szCs w:val="20"/>
                <w:highlight w:val="yellow"/>
              </w:rPr>
            </w:pPr>
          </w:p>
        </w:tc>
        <w:tc>
          <w:tcPr>
            <w:tcW w:w="616" w:type="pct"/>
            <w:shd w:val="clear" w:color="auto" w:fill="auto"/>
          </w:tcPr>
          <w:p w14:paraId="69CB8AC3" w14:textId="77777777" w:rsidR="00B8778A" w:rsidRPr="00B8778A" w:rsidRDefault="00B8778A" w:rsidP="00B8778A">
            <w:pPr>
              <w:tabs>
                <w:tab w:val="left" w:pos="7290"/>
              </w:tabs>
              <w:jc w:val="right"/>
              <w:rPr>
                <w:sz w:val="20"/>
                <w:szCs w:val="20"/>
              </w:rPr>
            </w:pPr>
            <w:r>
              <w:rPr>
                <w:sz w:val="20"/>
              </w:rPr>
              <w:t>605,00</w:t>
            </w:r>
          </w:p>
        </w:tc>
        <w:tc>
          <w:tcPr>
            <w:tcW w:w="751" w:type="pct"/>
            <w:shd w:val="clear" w:color="auto" w:fill="auto"/>
          </w:tcPr>
          <w:p w14:paraId="4097538D" w14:textId="77777777" w:rsidR="00B8778A" w:rsidRPr="00B8778A" w:rsidRDefault="00B8778A" w:rsidP="00B8778A">
            <w:pPr>
              <w:tabs>
                <w:tab w:val="left" w:pos="7290"/>
              </w:tabs>
              <w:jc w:val="right"/>
              <w:rPr>
                <w:sz w:val="20"/>
                <w:szCs w:val="20"/>
              </w:rPr>
            </w:pPr>
            <w:r>
              <w:rPr>
                <w:sz w:val="20"/>
              </w:rPr>
              <w:t>2 695,00</w:t>
            </w:r>
          </w:p>
        </w:tc>
        <w:tc>
          <w:tcPr>
            <w:tcW w:w="769" w:type="pct"/>
            <w:shd w:val="clear" w:color="auto" w:fill="auto"/>
          </w:tcPr>
          <w:p w14:paraId="086D139B" w14:textId="77777777" w:rsidR="00B8778A" w:rsidRPr="00B8778A" w:rsidRDefault="00B8778A" w:rsidP="00B8778A">
            <w:pPr>
              <w:tabs>
                <w:tab w:val="left" w:pos="7290"/>
              </w:tabs>
              <w:jc w:val="right"/>
              <w:rPr>
                <w:sz w:val="20"/>
                <w:szCs w:val="20"/>
              </w:rPr>
            </w:pPr>
            <w:r>
              <w:rPr>
                <w:sz w:val="20"/>
              </w:rPr>
              <w:t>2 785,04</w:t>
            </w:r>
          </w:p>
        </w:tc>
        <w:tc>
          <w:tcPr>
            <w:tcW w:w="770" w:type="pct"/>
            <w:shd w:val="clear" w:color="auto" w:fill="auto"/>
          </w:tcPr>
          <w:p w14:paraId="5B95CA71" w14:textId="77777777" w:rsidR="00B8778A" w:rsidRPr="00B8778A" w:rsidRDefault="00B8778A" w:rsidP="00B8778A">
            <w:pPr>
              <w:tabs>
                <w:tab w:val="left" w:pos="7290"/>
              </w:tabs>
              <w:jc w:val="right"/>
              <w:rPr>
                <w:sz w:val="20"/>
                <w:szCs w:val="20"/>
              </w:rPr>
            </w:pPr>
          </w:p>
        </w:tc>
        <w:tc>
          <w:tcPr>
            <w:tcW w:w="668" w:type="pct"/>
            <w:shd w:val="clear" w:color="auto" w:fill="auto"/>
          </w:tcPr>
          <w:p w14:paraId="1C84468A" w14:textId="77777777" w:rsidR="00B8778A" w:rsidRPr="00B8778A" w:rsidRDefault="00B8778A" w:rsidP="00B8778A">
            <w:pPr>
              <w:tabs>
                <w:tab w:val="left" w:pos="7290"/>
              </w:tabs>
              <w:jc w:val="right"/>
              <w:rPr>
                <w:sz w:val="20"/>
                <w:szCs w:val="20"/>
              </w:rPr>
            </w:pPr>
            <w:r>
              <w:rPr>
                <w:sz w:val="20"/>
              </w:rPr>
              <w:t>6 085,04</w:t>
            </w:r>
          </w:p>
        </w:tc>
      </w:tr>
      <w:tr w:rsidR="00B8778A" w:rsidRPr="00B8778A" w14:paraId="0ABC616F" w14:textId="77777777" w:rsidTr="00707892">
        <w:trPr>
          <w:trHeight w:val="240"/>
        </w:trPr>
        <w:tc>
          <w:tcPr>
            <w:tcW w:w="747" w:type="pct"/>
            <w:shd w:val="clear" w:color="auto" w:fill="auto"/>
          </w:tcPr>
          <w:p w14:paraId="34DF2F8C" w14:textId="77777777" w:rsidR="00B8778A" w:rsidRPr="00B8778A" w:rsidRDefault="00B8778A" w:rsidP="00B8778A">
            <w:pPr>
              <w:tabs>
                <w:tab w:val="left" w:pos="7290"/>
              </w:tabs>
              <w:rPr>
                <w:sz w:val="20"/>
                <w:szCs w:val="20"/>
              </w:rPr>
            </w:pPr>
            <w:r>
              <w:rPr>
                <w:sz w:val="20"/>
              </w:rPr>
              <w:t>HCFC-123</w:t>
            </w:r>
          </w:p>
        </w:tc>
        <w:tc>
          <w:tcPr>
            <w:tcW w:w="679" w:type="pct"/>
            <w:shd w:val="clear" w:color="auto" w:fill="auto"/>
          </w:tcPr>
          <w:p w14:paraId="712FCCDF" w14:textId="77777777" w:rsidR="00B8778A" w:rsidRPr="00B8778A" w:rsidRDefault="00B8778A" w:rsidP="00B8778A">
            <w:pPr>
              <w:tabs>
                <w:tab w:val="left" w:pos="7290"/>
              </w:tabs>
              <w:jc w:val="right"/>
              <w:rPr>
                <w:sz w:val="20"/>
                <w:szCs w:val="20"/>
                <w:highlight w:val="yellow"/>
              </w:rPr>
            </w:pPr>
          </w:p>
        </w:tc>
        <w:tc>
          <w:tcPr>
            <w:tcW w:w="616" w:type="pct"/>
            <w:shd w:val="clear" w:color="auto" w:fill="auto"/>
          </w:tcPr>
          <w:p w14:paraId="51D37DFF" w14:textId="77777777" w:rsidR="00B8778A" w:rsidRPr="00B8778A" w:rsidRDefault="00B8778A" w:rsidP="00B8778A">
            <w:pPr>
              <w:tabs>
                <w:tab w:val="left" w:pos="7290"/>
              </w:tabs>
              <w:jc w:val="right"/>
              <w:rPr>
                <w:sz w:val="20"/>
                <w:szCs w:val="20"/>
              </w:rPr>
            </w:pPr>
          </w:p>
        </w:tc>
        <w:tc>
          <w:tcPr>
            <w:tcW w:w="751" w:type="pct"/>
            <w:shd w:val="clear" w:color="auto" w:fill="auto"/>
          </w:tcPr>
          <w:p w14:paraId="39958A8F" w14:textId="77777777" w:rsidR="00B8778A" w:rsidRPr="00B8778A" w:rsidRDefault="00B8778A" w:rsidP="00B8778A">
            <w:pPr>
              <w:tabs>
                <w:tab w:val="left" w:pos="7290"/>
              </w:tabs>
              <w:jc w:val="right"/>
              <w:rPr>
                <w:sz w:val="20"/>
                <w:szCs w:val="20"/>
              </w:rPr>
            </w:pPr>
            <w:r>
              <w:rPr>
                <w:sz w:val="20"/>
              </w:rPr>
              <w:t>9,40</w:t>
            </w:r>
          </w:p>
        </w:tc>
        <w:tc>
          <w:tcPr>
            <w:tcW w:w="769" w:type="pct"/>
            <w:shd w:val="clear" w:color="auto" w:fill="auto"/>
          </w:tcPr>
          <w:p w14:paraId="38F17182" w14:textId="77777777" w:rsidR="00B8778A" w:rsidRPr="00B8778A" w:rsidRDefault="00B8778A" w:rsidP="00B8778A">
            <w:pPr>
              <w:tabs>
                <w:tab w:val="left" w:pos="7290"/>
              </w:tabs>
              <w:jc w:val="right"/>
              <w:rPr>
                <w:sz w:val="20"/>
                <w:szCs w:val="20"/>
              </w:rPr>
            </w:pPr>
            <w:r>
              <w:rPr>
                <w:sz w:val="20"/>
              </w:rPr>
              <w:t>6,36</w:t>
            </w:r>
          </w:p>
        </w:tc>
        <w:tc>
          <w:tcPr>
            <w:tcW w:w="770" w:type="pct"/>
            <w:shd w:val="clear" w:color="auto" w:fill="auto"/>
          </w:tcPr>
          <w:p w14:paraId="219C4EBC" w14:textId="77777777" w:rsidR="00B8778A" w:rsidRPr="00B8778A" w:rsidRDefault="00B8778A" w:rsidP="00B8778A">
            <w:pPr>
              <w:tabs>
                <w:tab w:val="left" w:pos="7290"/>
              </w:tabs>
              <w:jc w:val="right"/>
              <w:rPr>
                <w:sz w:val="20"/>
                <w:szCs w:val="20"/>
              </w:rPr>
            </w:pPr>
          </w:p>
        </w:tc>
        <w:tc>
          <w:tcPr>
            <w:tcW w:w="668" w:type="pct"/>
            <w:shd w:val="clear" w:color="auto" w:fill="auto"/>
          </w:tcPr>
          <w:p w14:paraId="04855938" w14:textId="77777777" w:rsidR="00B8778A" w:rsidRPr="00B8778A" w:rsidRDefault="00B8778A" w:rsidP="00B8778A">
            <w:pPr>
              <w:tabs>
                <w:tab w:val="left" w:pos="7290"/>
              </w:tabs>
              <w:jc w:val="right"/>
              <w:rPr>
                <w:sz w:val="20"/>
                <w:szCs w:val="20"/>
              </w:rPr>
            </w:pPr>
            <w:r>
              <w:rPr>
                <w:sz w:val="20"/>
              </w:rPr>
              <w:t>15,76</w:t>
            </w:r>
          </w:p>
        </w:tc>
      </w:tr>
      <w:tr w:rsidR="00B8778A" w:rsidRPr="00B8778A" w14:paraId="2CE2A006" w14:textId="77777777" w:rsidTr="00707892">
        <w:trPr>
          <w:trHeight w:val="240"/>
        </w:trPr>
        <w:tc>
          <w:tcPr>
            <w:tcW w:w="747" w:type="pct"/>
            <w:shd w:val="clear" w:color="auto" w:fill="auto"/>
          </w:tcPr>
          <w:p w14:paraId="77F2999E" w14:textId="77777777" w:rsidR="00B8778A" w:rsidRPr="00B8778A" w:rsidRDefault="00B8778A" w:rsidP="00B8778A">
            <w:pPr>
              <w:tabs>
                <w:tab w:val="left" w:pos="7290"/>
              </w:tabs>
              <w:rPr>
                <w:sz w:val="20"/>
                <w:szCs w:val="20"/>
              </w:rPr>
            </w:pPr>
            <w:r>
              <w:rPr>
                <w:sz w:val="20"/>
              </w:rPr>
              <w:t>HCFC-124</w:t>
            </w:r>
          </w:p>
        </w:tc>
        <w:tc>
          <w:tcPr>
            <w:tcW w:w="679" w:type="pct"/>
            <w:shd w:val="clear" w:color="auto" w:fill="auto"/>
          </w:tcPr>
          <w:p w14:paraId="30FC2861" w14:textId="77777777" w:rsidR="00B8778A" w:rsidRPr="00B8778A" w:rsidRDefault="00B8778A" w:rsidP="00B8778A">
            <w:pPr>
              <w:tabs>
                <w:tab w:val="left" w:pos="7290"/>
              </w:tabs>
              <w:jc w:val="right"/>
              <w:rPr>
                <w:sz w:val="20"/>
                <w:szCs w:val="20"/>
                <w:highlight w:val="yellow"/>
              </w:rPr>
            </w:pPr>
          </w:p>
        </w:tc>
        <w:tc>
          <w:tcPr>
            <w:tcW w:w="616" w:type="pct"/>
            <w:shd w:val="clear" w:color="auto" w:fill="auto"/>
          </w:tcPr>
          <w:p w14:paraId="54A5CCF5" w14:textId="77777777" w:rsidR="00B8778A" w:rsidRPr="00B8778A" w:rsidRDefault="00B8778A" w:rsidP="00B8778A">
            <w:pPr>
              <w:tabs>
                <w:tab w:val="left" w:pos="7290"/>
              </w:tabs>
              <w:jc w:val="right"/>
              <w:rPr>
                <w:sz w:val="20"/>
                <w:szCs w:val="20"/>
              </w:rPr>
            </w:pPr>
          </w:p>
        </w:tc>
        <w:tc>
          <w:tcPr>
            <w:tcW w:w="751" w:type="pct"/>
            <w:shd w:val="clear" w:color="auto" w:fill="auto"/>
          </w:tcPr>
          <w:p w14:paraId="77B4A3EC" w14:textId="77777777" w:rsidR="00B8778A" w:rsidRPr="00B8778A" w:rsidRDefault="00B8778A" w:rsidP="00B8778A">
            <w:pPr>
              <w:tabs>
                <w:tab w:val="left" w:pos="7290"/>
              </w:tabs>
              <w:jc w:val="right"/>
              <w:rPr>
                <w:sz w:val="20"/>
                <w:szCs w:val="20"/>
              </w:rPr>
            </w:pPr>
          </w:p>
        </w:tc>
        <w:tc>
          <w:tcPr>
            <w:tcW w:w="769" w:type="pct"/>
            <w:shd w:val="clear" w:color="auto" w:fill="auto"/>
          </w:tcPr>
          <w:p w14:paraId="68019B87" w14:textId="77777777" w:rsidR="00B8778A" w:rsidRPr="00B8778A" w:rsidRDefault="00B8778A" w:rsidP="00B8778A">
            <w:pPr>
              <w:tabs>
                <w:tab w:val="left" w:pos="7290"/>
              </w:tabs>
              <w:jc w:val="right"/>
              <w:rPr>
                <w:sz w:val="20"/>
                <w:szCs w:val="20"/>
              </w:rPr>
            </w:pPr>
            <w:r>
              <w:rPr>
                <w:sz w:val="20"/>
              </w:rPr>
              <w:t>-0,38</w:t>
            </w:r>
          </w:p>
        </w:tc>
        <w:tc>
          <w:tcPr>
            <w:tcW w:w="770" w:type="pct"/>
            <w:shd w:val="clear" w:color="auto" w:fill="auto"/>
          </w:tcPr>
          <w:p w14:paraId="20B8818E" w14:textId="77777777" w:rsidR="00B8778A" w:rsidRPr="00B8778A" w:rsidRDefault="00B8778A" w:rsidP="00B8778A">
            <w:pPr>
              <w:tabs>
                <w:tab w:val="left" w:pos="7290"/>
              </w:tabs>
              <w:jc w:val="right"/>
              <w:rPr>
                <w:sz w:val="20"/>
                <w:szCs w:val="20"/>
              </w:rPr>
            </w:pPr>
          </w:p>
        </w:tc>
        <w:tc>
          <w:tcPr>
            <w:tcW w:w="668" w:type="pct"/>
            <w:shd w:val="clear" w:color="auto" w:fill="auto"/>
          </w:tcPr>
          <w:p w14:paraId="614EF38F" w14:textId="77777777" w:rsidR="00B8778A" w:rsidRPr="00B8778A" w:rsidRDefault="00B8778A" w:rsidP="00B8778A">
            <w:pPr>
              <w:tabs>
                <w:tab w:val="left" w:pos="7290"/>
              </w:tabs>
              <w:jc w:val="right"/>
              <w:rPr>
                <w:sz w:val="20"/>
                <w:szCs w:val="20"/>
              </w:rPr>
            </w:pPr>
            <w:r>
              <w:rPr>
                <w:sz w:val="20"/>
              </w:rPr>
              <w:t>-0,38</w:t>
            </w:r>
          </w:p>
        </w:tc>
      </w:tr>
      <w:tr w:rsidR="00B8778A" w:rsidRPr="00B8778A" w14:paraId="4EB176F7" w14:textId="77777777" w:rsidTr="00707892">
        <w:trPr>
          <w:trHeight w:val="240"/>
        </w:trPr>
        <w:tc>
          <w:tcPr>
            <w:tcW w:w="747" w:type="pct"/>
            <w:shd w:val="clear" w:color="auto" w:fill="auto"/>
          </w:tcPr>
          <w:p w14:paraId="0D21CF50" w14:textId="77777777" w:rsidR="00B8778A" w:rsidRPr="00B8778A" w:rsidRDefault="00B8778A" w:rsidP="00B8778A">
            <w:pPr>
              <w:tabs>
                <w:tab w:val="left" w:pos="7290"/>
              </w:tabs>
              <w:rPr>
                <w:sz w:val="20"/>
                <w:szCs w:val="20"/>
              </w:rPr>
            </w:pPr>
            <w:r>
              <w:rPr>
                <w:sz w:val="20"/>
              </w:rPr>
              <w:t>HCFC-141b</w:t>
            </w:r>
          </w:p>
        </w:tc>
        <w:tc>
          <w:tcPr>
            <w:tcW w:w="679" w:type="pct"/>
            <w:shd w:val="clear" w:color="auto" w:fill="auto"/>
          </w:tcPr>
          <w:p w14:paraId="651AEE53" w14:textId="77777777" w:rsidR="00B8778A" w:rsidRPr="00B8778A" w:rsidRDefault="00B8778A" w:rsidP="00B8778A">
            <w:pPr>
              <w:tabs>
                <w:tab w:val="left" w:pos="7290"/>
              </w:tabs>
              <w:jc w:val="right"/>
              <w:rPr>
                <w:sz w:val="20"/>
                <w:szCs w:val="20"/>
                <w:highlight w:val="yellow"/>
              </w:rPr>
            </w:pPr>
          </w:p>
        </w:tc>
        <w:tc>
          <w:tcPr>
            <w:tcW w:w="616" w:type="pct"/>
            <w:shd w:val="clear" w:color="auto" w:fill="auto"/>
          </w:tcPr>
          <w:p w14:paraId="5535E42E" w14:textId="77777777" w:rsidR="00B8778A" w:rsidRPr="00B8778A" w:rsidRDefault="00B8778A" w:rsidP="00B8778A">
            <w:pPr>
              <w:tabs>
                <w:tab w:val="left" w:pos="7290"/>
              </w:tabs>
              <w:jc w:val="right"/>
              <w:rPr>
                <w:sz w:val="20"/>
                <w:szCs w:val="20"/>
              </w:rPr>
            </w:pPr>
            <w:r>
              <w:rPr>
                <w:sz w:val="20"/>
              </w:rPr>
              <w:t>954,03</w:t>
            </w:r>
          </w:p>
        </w:tc>
        <w:tc>
          <w:tcPr>
            <w:tcW w:w="751" w:type="pct"/>
            <w:shd w:val="clear" w:color="auto" w:fill="auto"/>
          </w:tcPr>
          <w:p w14:paraId="0F7FA67C" w14:textId="77777777" w:rsidR="00B8778A" w:rsidRPr="00B8778A" w:rsidRDefault="00B8778A" w:rsidP="00B8778A">
            <w:pPr>
              <w:tabs>
                <w:tab w:val="left" w:pos="7290"/>
              </w:tabs>
              <w:jc w:val="right"/>
              <w:rPr>
                <w:sz w:val="20"/>
                <w:szCs w:val="20"/>
              </w:rPr>
            </w:pPr>
          </w:p>
        </w:tc>
        <w:tc>
          <w:tcPr>
            <w:tcW w:w="769" w:type="pct"/>
            <w:shd w:val="clear" w:color="auto" w:fill="auto"/>
          </w:tcPr>
          <w:p w14:paraId="2F229A7F" w14:textId="77777777" w:rsidR="00B8778A" w:rsidRPr="00B8778A" w:rsidRDefault="00B8778A" w:rsidP="00B8778A">
            <w:pPr>
              <w:tabs>
                <w:tab w:val="left" w:pos="1145"/>
                <w:tab w:val="left" w:pos="7290"/>
              </w:tabs>
              <w:jc w:val="right"/>
              <w:rPr>
                <w:sz w:val="20"/>
                <w:szCs w:val="20"/>
              </w:rPr>
            </w:pPr>
          </w:p>
        </w:tc>
        <w:tc>
          <w:tcPr>
            <w:tcW w:w="770" w:type="pct"/>
            <w:shd w:val="clear" w:color="auto" w:fill="auto"/>
          </w:tcPr>
          <w:p w14:paraId="5D8DBD7F" w14:textId="77777777" w:rsidR="00B8778A" w:rsidRPr="00B8778A" w:rsidRDefault="00B8778A" w:rsidP="00B8778A">
            <w:pPr>
              <w:tabs>
                <w:tab w:val="left" w:pos="7290"/>
              </w:tabs>
              <w:jc w:val="right"/>
              <w:rPr>
                <w:sz w:val="20"/>
                <w:szCs w:val="20"/>
              </w:rPr>
            </w:pPr>
            <w:r>
              <w:rPr>
                <w:sz w:val="20"/>
              </w:rPr>
              <w:t>121,00</w:t>
            </w:r>
          </w:p>
        </w:tc>
        <w:tc>
          <w:tcPr>
            <w:tcW w:w="668" w:type="pct"/>
            <w:shd w:val="clear" w:color="auto" w:fill="auto"/>
          </w:tcPr>
          <w:p w14:paraId="21AB964B" w14:textId="77777777" w:rsidR="00B8778A" w:rsidRPr="00B8778A" w:rsidRDefault="00B8778A" w:rsidP="00B8778A">
            <w:pPr>
              <w:tabs>
                <w:tab w:val="left" w:pos="7290"/>
              </w:tabs>
              <w:jc w:val="right"/>
              <w:rPr>
                <w:sz w:val="20"/>
                <w:szCs w:val="20"/>
              </w:rPr>
            </w:pPr>
            <w:r>
              <w:rPr>
                <w:sz w:val="20"/>
              </w:rPr>
              <w:t>1 075,03</w:t>
            </w:r>
          </w:p>
        </w:tc>
      </w:tr>
      <w:tr w:rsidR="00B8778A" w:rsidRPr="00B8778A" w14:paraId="7E493C88" w14:textId="77777777" w:rsidTr="00707892">
        <w:trPr>
          <w:trHeight w:val="240"/>
        </w:trPr>
        <w:tc>
          <w:tcPr>
            <w:tcW w:w="747" w:type="pct"/>
            <w:shd w:val="clear" w:color="auto" w:fill="auto"/>
          </w:tcPr>
          <w:p w14:paraId="092DB2A8" w14:textId="77777777" w:rsidR="00B8778A" w:rsidRPr="00B8778A" w:rsidRDefault="00B8778A" w:rsidP="00B8778A">
            <w:pPr>
              <w:tabs>
                <w:tab w:val="left" w:pos="7290"/>
              </w:tabs>
              <w:rPr>
                <w:sz w:val="20"/>
                <w:szCs w:val="20"/>
              </w:rPr>
            </w:pPr>
            <w:r>
              <w:rPr>
                <w:sz w:val="20"/>
              </w:rPr>
              <w:t>HCFC-142b</w:t>
            </w:r>
          </w:p>
        </w:tc>
        <w:tc>
          <w:tcPr>
            <w:tcW w:w="679" w:type="pct"/>
            <w:shd w:val="clear" w:color="auto" w:fill="auto"/>
          </w:tcPr>
          <w:p w14:paraId="392B911A" w14:textId="77777777" w:rsidR="00B8778A" w:rsidRPr="00B8778A" w:rsidRDefault="00B8778A" w:rsidP="00B8778A">
            <w:pPr>
              <w:tabs>
                <w:tab w:val="left" w:pos="7290"/>
              </w:tabs>
              <w:jc w:val="right"/>
              <w:rPr>
                <w:sz w:val="20"/>
                <w:szCs w:val="20"/>
                <w:highlight w:val="yellow"/>
              </w:rPr>
            </w:pPr>
          </w:p>
        </w:tc>
        <w:tc>
          <w:tcPr>
            <w:tcW w:w="616" w:type="pct"/>
            <w:shd w:val="clear" w:color="auto" w:fill="auto"/>
          </w:tcPr>
          <w:p w14:paraId="576A6384" w14:textId="77777777" w:rsidR="00B8778A" w:rsidRPr="00B8778A" w:rsidRDefault="00B8778A" w:rsidP="00B8778A">
            <w:pPr>
              <w:tabs>
                <w:tab w:val="left" w:pos="7290"/>
              </w:tabs>
              <w:jc w:val="right"/>
              <w:rPr>
                <w:sz w:val="20"/>
                <w:szCs w:val="20"/>
              </w:rPr>
            </w:pPr>
            <w:r>
              <w:rPr>
                <w:sz w:val="20"/>
              </w:rPr>
              <w:t>97,50</w:t>
            </w:r>
          </w:p>
        </w:tc>
        <w:tc>
          <w:tcPr>
            <w:tcW w:w="751" w:type="pct"/>
            <w:shd w:val="clear" w:color="auto" w:fill="auto"/>
          </w:tcPr>
          <w:p w14:paraId="2778AD53" w14:textId="77777777" w:rsidR="00B8778A" w:rsidRPr="00B8778A" w:rsidRDefault="00B8778A" w:rsidP="00B8778A">
            <w:pPr>
              <w:tabs>
                <w:tab w:val="left" w:pos="7290"/>
              </w:tabs>
              <w:jc w:val="right"/>
              <w:rPr>
                <w:sz w:val="20"/>
                <w:szCs w:val="20"/>
              </w:rPr>
            </w:pPr>
            <w:r>
              <w:rPr>
                <w:sz w:val="20"/>
              </w:rPr>
              <w:t>4,23</w:t>
            </w:r>
          </w:p>
        </w:tc>
        <w:tc>
          <w:tcPr>
            <w:tcW w:w="769" w:type="pct"/>
            <w:shd w:val="clear" w:color="auto" w:fill="auto"/>
          </w:tcPr>
          <w:p w14:paraId="5B9E11FB" w14:textId="77777777" w:rsidR="00B8778A" w:rsidRPr="00B8778A" w:rsidRDefault="00B8778A" w:rsidP="00B8778A">
            <w:pPr>
              <w:tabs>
                <w:tab w:val="left" w:pos="7290"/>
              </w:tabs>
              <w:jc w:val="right"/>
              <w:rPr>
                <w:sz w:val="20"/>
                <w:szCs w:val="20"/>
              </w:rPr>
            </w:pPr>
            <w:r>
              <w:rPr>
                <w:sz w:val="20"/>
              </w:rPr>
              <w:t>83,69</w:t>
            </w:r>
          </w:p>
        </w:tc>
        <w:tc>
          <w:tcPr>
            <w:tcW w:w="770" w:type="pct"/>
            <w:shd w:val="clear" w:color="auto" w:fill="auto"/>
          </w:tcPr>
          <w:p w14:paraId="5A24B94D" w14:textId="77777777" w:rsidR="00B8778A" w:rsidRPr="00B8778A" w:rsidRDefault="00B8778A" w:rsidP="00B8778A">
            <w:pPr>
              <w:tabs>
                <w:tab w:val="left" w:pos="7290"/>
              </w:tabs>
              <w:jc w:val="right"/>
              <w:rPr>
                <w:sz w:val="20"/>
                <w:szCs w:val="20"/>
              </w:rPr>
            </w:pPr>
          </w:p>
        </w:tc>
        <w:tc>
          <w:tcPr>
            <w:tcW w:w="668" w:type="pct"/>
            <w:shd w:val="clear" w:color="auto" w:fill="auto"/>
          </w:tcPr>
          <w:p w14:paraId="4DE5A71F" w14:textId="77777777" w:rsidR="00B8778A" w:rsidRPr="00B8778A" w:rsidRDefault="00B8778A" w:rsidP="00B8778A">
            <w:pPr>
              <w:tabs>
                <w:tab w:val="left" w:pos="7290"/>
              </w:tabs>
              <w:jc w:val="right"/>
              <w:rPr>
                <w:sz w:val="20"/>
                <w:szCs w:val="20"/>
              </w:rPr>
            </w:pPr>
            <w:r>
              <w:rPr>
                <w:sz w:val="20"/>
              </w:rPr>
              <w:t>185,41</w:t>
            </w:r>
          </w:p>
        </w:tc>
      </w:tr>
    </w:tbl>
    <w:p w14:paraId="5AA4194D" w14:textId="77777777" w:rsidR="00B8778A" w:rsidRPr="00B8778A" w:rsidRDefault="00B8778A" w:rsidP="00B8778A">
      <w:pPr>
        <w:tabs>
          <w:tab w:val="left" w:pos="7290"/>
        </w:tabs>
        <w:jc w:val="center"/>
        <w:rPr>
          <w:sz w:val="20"/>
          <w:szCs w:val="20"/>
        </w:rPr>
      </w:pPr>
    </w:p>
    <w:tbl>
      <w:tblPr>
        <w:tblStyle w:val="1"/>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245"/>
        <w:gridCol w:w="1586"/>
        <w:gridCol w:w="4503"/>
        <w:gridCol w:w="1016"/>
      </w:tblGrid>
      <w:tr w:rsidR="00B8778A" w:rsidRPr="00B8778A" w14:paraId="0D426FFE" w14:textId="77777777" w:rsidTr="00E74BDA">
        <w:trPr>
          <w:trHeight w:val="240"/>
        </w:trPr>
        <w:tc>
          <w:tcPr>
            <w:tcW w:w="5000" w:type="pct"/>
            <w:gridSpan w:val="4"/>
            <w:shd w:val="clear" w:color="auto" w:fill="auto"/>
          </w:tcPr>
          <w:p w14:paraId="646B8E64" w14:textId="77777777" w:rsidR="00B8778A" w:rsidRPr="00B8778A" w:rsidRDefault="00B8778A" w:rsidP="00B8778A">
            <w:pPr>
              <w:tabs>
                <w:tab w:val="left" w:pos="7290"/>
              </w:tabs>
              <w:spacing w:before="40" w:after="40"/>
              <w:rPr>
                <w:b/>
                <w:sz w:val="20"/>
                <w:szCs w:val="20"/>
              </w:rPr>
            </w:pPr>
            <w:r>
              <w:rPr>
                <w:b/>
                <w:sz w:val="20"/>
              </w:rPr>
              <w:t>(IV) DONNÉES SUR LA CONSOMMATION (tonnes PAO)</w:t>
            </w:r>
          </w:p>
        </w:tc>
      </w:tr>
      <w:tr w:rsidR="00B8778A" w:rsidRPr="00B8778A" w14:paraId="47E3010B" w14:textId="77777777" w:rsidTr="00E74BDA">
        <w:trPr>
          <w:trHeight w:val="240"/>
        </w:trPr>
        <w:tc>
          <w:tcPr>
            <w:tcW w:w="1203" w:type="pct"/>
            <w:shd w:val="clear" w:color="auto" w:fill="auto"/>
          </w:tcPr>
          <w:p w14:paraId="48CF18B2" w14:textId="77777777" w:rsidR="00B8778A" w:rsidRPr="00B8778A" w:rsidRDefault="00B8778A" w:rsidP="00B8778A">
            <w:pPr>
              <w:tabs>
                <w:tab w:val="left" w:pos="7290"/>
              </w:tabs>
              <w:jc w:val="center"/>
              <w:rPr>
                <w:sz w:val="20"/>
                <w:szCs w:val="20"/>
              </w:rPr>
            </w:pPr>
            <w:r>
              <w:rPr>
                <w:sz w:val="20"/>
              </w:rPr>
              <w:t>Référence 2009</w:t>
            </w:r>
            <w:r>
              <w:rPr>
                <w:sz w:val="20"/>
              </w:rPr>
              <w:noBreakHyphen/>
              <w:t>2010</w:t>
            </w:r>
          </w:p>
        </w:tc>
        <w:tc>
          <w:tcPr>
            <w:tcW w:w="851" w:type="pct"/>
            <w:shd w:val="clear" w:color="auto" w:fill="auto"/>
          </w:tcPr>
          <w:p w14:paraId="4BF3520F" w14:textId="77777777" w:rsidR="00B8778A" w:rsidRPr="00B8778A" w:rsidRDefault="00B8778A" w:rsidP="00B8778A">
            <w:pPr>
              <w:tabs>
                <w:tab w:val="left" w:pos="7290"/>
              </w:tabs>
              <w:jc w:val="right"/>
              <w:rPr>
                <w:sz w:val="20"/>
                <w:szCs w:val="20"/>
              </w:rPr>
            </w:pPr>
            <w:r>
              <w:rPr>
                <w:sz w:val="20"/>
              </w:rPr>
              <w:t>19 269,00</w:t>
            </w:r>
          </w:p>
        </w:tc>
        <w:tc>
          <w:tcPr>
            <w:tcW w:w="2410" w:type="pct"/>
            <w:shd w:val="clear" w:color="auto" w:fill="auto"/>
          </w:tcPr>
          <w:p w14:paraId="509FEAC8" w14:textId="77777777" w:rsidR="00B8778A" w:rsidRPr="00B8778A" w:rsidRDefault="00B8778A" w:rsidP="00B8778A">
            <w:pPr>
              <w:tabs>
                <w:tab w:val="left" w:pos="7290"/>
              </w:tabs>
              <w:jc w:val="center"/>
              <w:rPr>
                <w:sz w:val="20"/>
                <w:szCs w:val="20"/>
              </w:rPr>
            </w:pPr>
            <w:r>
              <w:rPr>
                <w:sz w:val="20"/>
              </w:rPr>
              <w:t>Point de départ des réductions globales durables</w:t>
            </w:r>
          </w:p>
        </w:tc>
        <w:tc>
          <w:tcPr>
            <w:tcW w:w="537" w:type="pct"/>
            <w:shd w:val="clear" w:color="auto" w:fill="auto"/>
          </w:tcPr>
          <w:p w14:paraId="21FED2A0" w14:textId="77777777" w:rsidR="00B8778A" w:rsidRPr="00B8778A" w:rsidRDefault="00B8778A" w:rsidP="00B8778A">
            <w:pPr>
              <w:tabs>
                <w:tab w:val="left" w:pos="7290"/>
              </w:tabs>
              <w:jc w:val="right"/>
              <w:rPr>
                <w:sz w:val="20"/>
                <w:szCs w:val="20"/>
              </w:rPr>
            </w:pPr>
            <w:r>
              <w:rPr>
                <w:sz w:val="20"/>
              </w:rPr>
              <w:t>18 865,44</w:t>
            </w:r>
          </w:p>
        </w:tc>
      </w:tr>
      <w:tr w:rsidR="00B8778A" w:rsidRPr="00B8778A" w14:paraId="5C63C503" w14:textId="77777777" w:rsidTr="00E74BDA">
        <w:trPr>
          <w:trHeight w:val="240"/>
        </w:trPr>
        <w:tc>
          <w:tcPr>
            <w:tcW w:w="5000" w:type="pct"/>
            <w:gridSpan w:val="4"/>
            <w:shd w:val="clear" w:color="auto" w:fill="auto"/>
          </w:tcPr>
          <w:p w14:paraId="6AABD052" w14:textId="77777777" w:rsidR="00B8778A" w:rsidRPr="00B8778A" w:rsidRDefault="00B8778A" w:rsidP="00B8778A">
            <w:pPr>
              <w:tabs>
                <w:tab w:val="left" w:pos="7290"/>
              </w:tabs>
              <w:spacing w:before="40" w:after="40"/>
              <w:ind w:left="596" w:hanging="142"/>
              <w:rPr>
                <w:b/>
                <w:sz w:val="20"/>
                <w:szCs w:val="20"/>
              </w:rPr>
            </w:pPr>
            <w:r>
              <w:rPr>
                <w:b/>
                <w:sz w:val="20"/>
              </w:rPr>
              <w:t>CONSOMMATION ADMISSIBLE AU FINANCEMENT</w:t>
            </w:r>
          </w:p>
        </w:tc>
      </w:tr>
      <w:tr w:rsidR="00B8778A" w:rsidRPr="00B8778A" w14:paraId="20F4893E" w14:textId="77777777" w:rsidTr="00E74BDA">
        <w:trPr>
          <w:trHeight w:val="240"/>
        </w:trPr>
        <w:tc>
          <w:tcPr>
            <w:tcW w:w="1203" w:type="pct"/>
            <w:shd w:val="clear" w:color="auto" w:fill="auto"/>
          </w:tcPr>
          <w:p w14:paraId="7A89DB27" w14:textId="77777777" w:rsidR="00B8778A" w:rsidRPr="00B8778A" w:rsidRDefault="00B8778A" w:rsidP="00B8778A">
            <w:pPr>
              <w:tabs>
                <w:tab w:val="left" w:pos="7290"/>
              </w:tabs>
              <w:jc w:val="center"/>
              <w:rPr>
                <w:sz w:val="20"/>
                <w:szCs w:val="20"/>
              </w:rPr>
            </w:pPr>
            <w:r>
              <w:rPr>
                <w:sz w:val="20"/>
              </w:rPr>
              <w:t>Déjà approuvée</w:t>
            </w:r>
          </w:p>
        </w:tc>
        <w:tc>
          <w:tcPr>
            <w:tcW w:w="851" w:type="pct"/>
            <w:shd w:val="clear" w:color="auto" w:fill="auto"/>
          </w:tcPr>
          <w:p w14:paraId="15A969EC" w14:textId="77777777" w:rsidR="00B8778A" w:rsidRPr="00B8778A" w:rsidRDefault="00B8778A" w:rsidP="00B8778A">
            <w:pPr>
              <w:tabs>
                <w:tab w:val="left" w:pos="7290"/>
              </w:tabs>
              <w:jc w:val="right"/>
              <w:rPr>
                <w:sz w:val="20"/>
                <w:szCs w:val="20"/>
              </w:rPr>
            </w:pPr>
            <w:r>
              <w:rPr>
                <w:sz w:val="20"/>
              </w:rPr>
              <w:t>12 161,02</w:t>
            </w:r>
          </w:p>
        </w:tc>
        <w:tc>
          <w:tcPr>
            <w:tcW w:w="2410" w:type="pct"/>
            <w:shd w:val="clear" w:color="auto" w:fill="auto"/>
          </w:tcPr>
          <w:p w14:paraId="1F5134DD" w14:textId="77777777" w:rsidR="00B8778A" w:rsidRPr="00B8778A" w:rsidRDefault="00B8778A" w:rsidP="00B8778A">
            <w:pPr>
              <w:tabs>
                <w:tab w:val="left" w:pos="7290"/>
              </w:tabs>
              <w:jc w:val="center"/>
              <w:rPr>
                <w:sz w:val="20"/>
                <w:szCs w:val="20"/>
              </w:rPr>
            </w:pPr>
            <w:r>
              <w:rPr>
                <w:sz w:val="20"/>
              </w:rPr>
              <w:t>Restante</w:t>
            </w:r>
          </w:p>
        </w:tc>
        <w:tc>
          <w:tcPr>
            <w:tcW w:w="537" w:type="pct"/>
            <w:shd w:val="clear" w:color="auto" w:fill="auto"/>
          </w:tcPr>
          <w:p w14:paraId="0965C99F" w14:textId="77777777" w:rsidR="00B8778A" w:rsidRPr="00B8778A" w:rsidRDefault="00B8778A" w:rsidP="00B8778A">
            <w:pPr>
              <w:tabs>
                <w:tab w:val="left" w:pos="7290"/>
              </w:tabs>
              <w:jc w:val="right"/>
              <w:rPr>
                <w:sz w:val="20"/>
                <w:szCs w:val="20"/>
              </w:rPr>
            </w:pPr>
            <w:r>
              <w:rPr>
                <w:sz w:val="20"/>
              </w:rPr>
              <w:t>6 704,42</w:t>
            </w:r>
          </w:p>
        </w:tc>
      </w:tr>
    </w:tbl>
    <w:p w14:paraId="6041D701" w14:textId="77777777" w:rsidR="00B8778A" w:rsidRPr="00B8778A" w:rsidRDefault="00B8778A" w:rsidP="00B8778A">
      <w:pPr>
        <w:tabs>
          <w:tab w:val="left" w:pos="7290"/>
        </w:tabs>
        <w:jc w:val="center"/>
        <w:rPr>
          <w:sz w:val="20"/>
          <w:szCs w:val="20"/>
        </w:rPr>
      </w:pPr>
    </w:p>
    <w:tbl>
      <w:tblPr>
        <w:tblStyle w:val="TableGrid20"/>
        <w:tblW w:w="5000" w:type="pct"/>
        <w:tblInd w:w="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top w:w="28" w:type="dxa"/>
          <w:bottom w:w="28" w:type="dxa"/>
        </w:tblCellMar>
        <w:tblLook w:val="04A0" w:firstRow="1" w:lastRow="0" w:firstColumn="1" w:lastColumn="0" w:noHBand="0" w:noVBand="1"/>
      </w:tblPr>
      <w:tblGrid>
        <w:gridCol w:w="1321"/>
        <w:gridCol w:w="2645"/>
        <w:gridCol w:w="1346"/>
        <w:gridCol w:w="1346"/>
        <w:gridCol w:w="1346"/>
        <w:gridCol w:w="1346"/>
      </w:tblGrid>
      <w:tr w:rsidR="00B8778A" w:rsidRPr="00B8778A" w14:paraId="1C99E687" w14:textId="77777777" w:rsidTr="008B4EA2">
        <w:trPr>
          <w:trHeight w:val="158"/>
        </w:trPr>
        <w:tc>
          <w:tcPr>
            <w:tcW w:w="2120" w:type="pct"/>
            <w:gridSpan w:val="2"/>
            <w:shd w:val="clear" w:color="auto" w:fill="auto"/>
          </w:tcPr>
          <w:p w14:paraId="58E22624" w14:textId="77777777" w:rsidR="00B8778A" w:rsidRPr="00B8778A" w:rsidRDefault="00B8778A" w:rsidP="00B8778A">
            <w:pPr>
              <w:tabs>
                <w:tab w:val="left" w:pos="7290"/>
              </w:tabs>
              <w:spacing w:before="40" w:after="40"/>
              <w:rPr>
                <w:b/>
                <w:sz w:val="20"/>
                <w:szCs w:val="20"/>
              </w:rPr>
            </w:pPr>
            <w:r>
              <w:rPr>
                <w:b/>
                <w:sz w:val="20"/>
              </w:rPr>
              <w:t>(V) PLAN D’ACTIVITÉS APPROUVÉ</w:t>
            </w:r>
          </w:p>
        </w:tc>
        <w:tc>
          <w:tcPr>
            <w:tcW w:w="720" w:type="pct"/>
            <w:shd w:val="clear" w:color="auto" w:fill="auto"/>
            <w:vAlign w:val="center"/>
          </w:tcPr>
          <w:p w14:paraId="76DE18AE" w14:textId="5C07E185" w:rsidR="00B8778A" w:rsidRPr="00B8778A" w:rsidRDefault="00B8778A" w:rsidP="008B4EA2">
            <w:pPr>
              <w:tabs>
                <w:tab w:val="left" w:pos="7290"/>
              </w:tabs>
              <w:jc w:val="center"/>
              <w:rPr>
                <w:b/>
                <w:sz w:val="20"/>
                <w:szCs w:val="20"/>
              </w:rPr>
            </w:pPr>
            <w:r>
              <w:rPr>
                <w:b/>
                <w:sz w:val="20"/>
              </w:rPr>
              <w:t>2024</w:t>
            </w:r>
          </w:p>
        </w:tc>
        <w:tc>
          <w:tcPr>
            <w:tcW w:w="720" w:type="pct"/>
            <w:vAlign w:val="center"/>
          </w:tcPr>
          <w:p w14:paraId="4165B0BD" w14:textId="5CAA2B72" w:rsidR="00B8778A" w:rsidRPr="00B8778A" w:rsidRDefault="00B8778A" w:rsidP="008B4EA2">
            <w:pPr>
              <w:tabs>
                <w:tab w:val="left" w:pos="7290"/>
              </w:tabs>
              <w:jc w:val="center"/>
              <w:rPr>
                <w:b/>
                <w:sz w:val="20"/>
                <w:szCs w:val="20"/>
              </w:rPr>
            </w:pPr>
            <w:r>
              <w:rPr>
                <w:b/>
                <w:sz w:val="20"/>
              </w:rPr>
              <w:t>2025</w:t>
            </w:r>
          </w:p>
        </w:tc>
        <w:tc>
          <w:tcPr>
            <w:tcW w:w="720" w:type="pct"/>
            <w:vAlign w:val="center"/>
          </w:tcPr>
          <w:p w14:paraId="753A214B" w14:textId="2013B9CC" w:rsidR="00B8778A" w:rsidRPr="00B8778A" w:rsidRDefault="00B8778A" w:rsidP="008B4EA2">
            <w:pPr>
              <w:tabs>
                <w:tab w:val="left" w:pos="7290"/>
              </w:tabs>
              <w:jc w:val="center"/>
              <w:rPr>
                <w:b/>
                <w:sz w:val="20"/>
                <w:szCs w:val="20"/>
              </w:rPr>
            </w:pPr>
            <w:r>
              <w:rPr>
                <w:b/>
                <w:sz w:val="20"/>
              </w:rPr>
              <w:t>2026</w:t>
            </w:r>
          </w:p>
        </w:tc>
        <w:tc>
          <w:tcPr>
            <w:tcW w:w="720" w:type="pct"/>
            <w:vAlign w:val="center"/>
          </w:tcPr>
          <w:p w14:paraId="521C23E5" w14:textId="77777777" w:rsidR="00B8778A" w:rsidRPr="00B8778A" w:rsidRDefault="00B8778A" w:rsidP="008B4EA2">
            <w:pPr>
              <w:tabs>
                <w:tab w:val="left" w:pos="7290"/>
              </w:tabs>
              <w:jc w:val="center"/>
              <w:rPr>
                <w:b/>
                <w:sz w:val="20"/>
                <w:szCs w:val="20"/>
              </w:rPr>
            </w:pPr>
            <w:r>
              <w:rPr>
                <w:b/>
                <w:sz w:val="20"/>
              </w:rPr>
              <w:t>Total</w:t>
            </w:r>
          </w:p>
        </w:tc>
      </w:tr>
      <w:tr w:rsidR="00B8778A" w:rsidRPr="00B8778A" w14:paraId="13027745" w14:textId="77777777" w:rsidTr="00DF4EFD">
        <w:trPr>
          <w:trHeight w:val="152"/>
        </w:trPr>
        <w:tc>
          <w:tcPr>
            <w:tcW w:w="706" w:type="pct"/>
            <w:vMerge w:val="restart"/>
            <w:shd w:val="clear" w:color="auto" w:fill="auto"/>
            <w:vAlign w:val="center"/>
          </w:tcPr>
          <w:p w14:paraId="572D96D1" w14:textId="77777777" w:rsidR="00B8778A" w:rsidRPr="00B8778A" w:rsidRDefault="00B8778A" w:rsidP="00B8778A">
            <w:pPr>
              <w:tabs>
                <w:tab w:val="left" w:pos="7290"/>
              </w:tabs>
              <w:jc w:val="left"/>
              <w:rPr>
                <w:sz w:val="20"/>
                <w:szCs w:val="20"/>
              </w:rPr>
            </w:pPr>
            <w:r>
              <w:rPr>
                <w:sz w:val="20"/>
              </w:rPr>
              <w:t>Banque mondiale</w:t>
            </w:r>
          </w:p>
        </w:tc>
        <w:tc>
          <w:tcPr>
            <w:tcW w:w="1414" w:type="pct"/>
            <w:shd w:val="clear" w:color="auto" w:fill="auto"/>
          </w:tcPr>
          <w:p w14:paraId="0AFFBE99" w14:textId="77777777" w:rsidR="00B8778A" w:rsidRPr="00B8778A" w:rsidRDefault="00B8778A" w:rsidP="00B8778A">
            <w:pPr>
              <w:tabs>
                <w:tab w:val="left" w:pos="7290"/>
              </w:tabs>
              <w:ind w:right="-93"/>
              <w:jc w:val="left"/>
              <w:rPr>
                <w:sz w:val="20"/>
                <w:szCs w:val="20"/>
              </w:rPr>
            </w:pPr>
            <w:r>
              <w:rPr>
                <w:sz w:val="20"/>
              </w:rPr>
              <w:t>Élimination des SAO (tonnes PAO)</w:t>
            </w:r>
          </w:p>
        </w:tc>
        <w:tc>
          <w:tcPr>
            <w:tcW w:w="720" w:type="pct"/>
            <w:shd w:val="clear" w:color="auto" w:fill="auto"/>
          </w:tcPr>
          <w:p w14:paraId="103FB1ED" w14:textId="77777777" w:rsidR="00B8778A" w:rsidRPr="00B8778A" w:rsidRDefault="00B8778A" w:rsidP="00DF4EFD">
            <w:pPr>
              <w:tabs>
                <w:tab w:val="left" w:pos="7290"/>
              </w:tabs>
              <w:jc w:val="right"/>
              <w:rPr>
                <w:sz w:val="20"/>
                <w:szCs w:val="20"/>
              </w:rPr>
            </w:pPr>
            <w:r>
              <w:rPr>
                <w:sz w:val="20"/>
              </w:rPr>
              <w:t>157,16</w:t>
            </w:r>
          </w:p>
        </w:tc>
        <w:tc>
          <w:tcPr>
            <w:tcW w:w="720" w:type="pct"/>
          </w:tcPr>
          <w:p w14:paraId="7699895E" w14:textId="77777777" w:rsidR="00B8778A" w:rsidRPr="00B8778A" w:rsidRDefault="00B8778A" w:rsidP="00DF4EFD">
            <w:pPr>
              <w:tabs>
                <w:tab w:val="left" w:pos="7290"/>
              </w:tabs>
              <w:jc w:val="right"/>
              <w:rPr>
                <w:sz w:val="20"/>
                <w:szCs w:val="20"/>
              </w:rPr>
            </w:pPr>
            <w:r>
              <w:rPr>
                <w:sz w:val="20"/>
              </w:rPr>
              <w:t>785,81</w:t>
            </w:r>
          </w:p>
        </w:tc>
        <w:tc>
          <w:tcPr>
            <w:tcW w:w="720" w:type="pct"/>
          </w:tcPr>
          <w:p w14:paraId="7B37C4CB" w14:textId="77777777" w:rsidR="00B8778A" w:rsidRPr="00B8778A" w:rsidRDefault="00B8778A" w:rsidP="00DF4EFD">
            <w:pPr>
              <w:tabs>
                <w:tab w:val="left" w:pos="7290"/>
              </w:tabs>
              <w:jc w:val="right"/>
              <w:rPr>
                <w:sz w:val="20"/>
                <w:szCs w:val="20"/>
              </w:rPr>
            </w:pPr>
            <w:r>
              <w:rPr>
                <w:sz w:val="20"/>
              </w:rPr>
              <w:t>660,08</w:t>
            </w:r>
          </w:p>
        </w:tc>
        <w:tc>
          <w:tcPr>
            <w:tcW w:w="720" w:type="pct"/>
            <w:shd w:val="clear" w:color="auto" w:fill="auto"/>
          </w:tcPr>
          <w:p w14:paraId="2585A472" w14:textId="77777777" w:rsidR="00B8778A" w:rsidRPr="00B8778A" w:rsidRDefault="00B8778A" w:rsidP="00DF4EFD">
            <w:pPr>
              <w:tabs>
                <w:tab w:val="left" w:pos="7290"/>
              </w:tabs>
              <w:jc w:val="right"/>
              <w:rPr>
                <w:sz w:val="20"/>
                <w:szCs w:val="20"/>
              </w:rPr>
            </w:pPr>
            <w:r>
              <w:rPr>
                <w:sz w:val="20"/>
              </w:rPr>
              <w:t>1 603,06</w:t>
            </w:r>
          </w:p>
        </w:tc>
      </w:tr>
      <w:tr w:rsidR="00B8778A" w:rsidRPr="00B8778A" w14:paraId="4F59ED0A" w14:textId="77777777" w:rsidTr="00E74BDA">
        <w:trPr>
          <w:trHeight w:val="143"/>
        </w:trPr>
        <w:tc>
          <w:tcPr>
            <w:tcW w:w="706" w:type="pct"/>
            <w:vMerge/>
            <w:shd w:val="clear" w:color="auto" w:fill="auto"/>
            <w:vAlign w:val="center"/>
          </w:tcPr>
          <w:p w14:paraId="60A63AFA" w14:textId="77777777" w:rsidR="00B8778A" w:rsidRPr="00B8778A" w:rsidRDefault="00B8778A" w:rsidP="00B8778A">
            <w:pPr>
              <w:tabs>
                <w:tab w:val="left" w:pos="7290"/>
              </w:tabs>
              <w:jc w:val="left"/>
              <w:rPr>
                <w:sz w:val="20"/>
                <w:szCs w:val="20"/>
              </w:rPr>
            </w:pPr>
          </w:p>
        </w:tc>
        <w:tc>
          <w:tcPr>
            <w:tcW w:w="1414" w:type="pct"/>
            <w:shd w:val="clear" w:color="auto" w:fill="auto"/>
          </w:tcPr>
          <w:p w14:paraId="64316967" w14:textId="77777777" w:rsidR="00B8778A" w:rsidRPr="00B8778A" w:rsidRDefault="00B8778A" w:rsidP="00B8778A">
            <w:pPr>
              <w:tabs>
                <w:tab w:val="left" w:pos="7290"/>
              </w:tabs>
              <w:rPr>
                <w:sz w:val="20"/>
                <w:szCs w:val="20"/>
              </w:rPr>
            </w:pPr>
            <w:r>
              <w:rPr>
                <w:sz w:val="20"/>
              </w:rPr>
              <w:t>Financement ($ US)</w:t>
            </w:r>
          </w:p>
        </w:tc>
        <w:tc>
          <w:tcPr>
            <w:tcW w:w="720" w:type="pct"/>
            <w:shd w:val="clear" w:color="auto" w:fill="auto"/>
          </w:tcPr>
          <w:p w14:paraId="56A5736D" w14:textId="77777777" w:rsidR="00B8778A" w:rsidRPr="00B8778A" w:rsidRDefault="00B8778A" w:rsidP="00B8778A">
            <w:pPr>
              <w:tabs>
                <w:tab w:val="left" w:pos="7290"/>
              </w:tabs>
              <w:jc w:val="right"/>
              <w:rPr>
                <w:sz w:val="20"/>
                <w:szCs w:val="20"/>
              </w:rPr>
            </w:pPr>
            <w:r>
              <w:rPr>
                <w:sz w:val="20"/>
              </w:rPr>
              <w:t>1 070 000</w:t>
            </w:r>
          </w:p>
        </w:tc>
        <w:tc>
          <w:tcPr>
            <w:tcW w:w="720" w:type="pct"/>
          </w:tcPr>
          <w:p w14:paraId="244A02BA" w14:textId="77777777" w:rsidR="00B8778A" w:rsidRPr="00B8778A" w:rsidRDefault="00B8778A" w:rsidP="00B8778A">
            <w:pPr>
              <w:tabs>
                <w:tab w:val="left" w:pos="7290"/>
              </w:tabs>
              <w:jc w:val="right"/>
              <w:rPr>
                <w:sz w:val="20"/>
                <w:szCs w:val="20"/>
              </w:rPr>
            </w:pPr>
            <w:r>
              <w:rPr>
                <w:sz w:val="20"/>
              </w:rPr>
              <w:t>5 350 000</w:t>
            </w:r>
          </w:p>
        </w:tc>
        <w:tc>
          <w:tcPr>
            <w:tcW w:w="720" w:type="pct"/>
          </w:tcPr>
          <w:p w14:paraId="46576326" w14:textId="77777777" w:rsidR="00B8778A" w:rsidRPr="00B8778A" w:rsidRDefault="00B8778A" w:rsidP="00B8778A">
            <w:pPr>
              <w:tabs>
                <w:tab w:val="left" w:pos="7290"/>
              </w:tabs>
              <w:jc w:val="right"/>
              <w:rPr>
                <w:sz w:val="20"/>
                <w:szCs w:val="20"/>
              </w:rPr>
            </w:pPr>
            <w:r>
              <w:rPr>
                <w:sz w:val="20"/>
              </w:rPr>
              <w:t>4 494 000</w:t>
            </w:r>
          </w:p>
        </w:tc>
        <w:tc>
          <w:tcPr>
            <w:tcW w:w="720" w:type="pct"/>
            <w:shd w:val="clear" w:color="auto" w:fill="auto"/>
            <w:vAlign w:val="center"/>
          </w:tcPr>
          <w:p w14:paraId="218390E2" w14:textId="77777777" w:rsidR="00B8778A" w:rsidRPr="00B8778A" w:rsidRDefault="00B8778A" w:rsidP="00B8778A">
            <w:pPr>
              <w:tabs>
                <w:tab w:val="left" w:pos="7290"/>
              </w:tabs>
              <w:jc w:val="right"/>
              <w:rPr>
                <w:sz w:val="20"/>
                <w:szCs w:val="20"/>
              </w:rPr>
            </w:pPr>
            <w:r>
              <w:rPr>
                <w:sz w:val="20"/>
              </w:rPr>
              <w:t>10 914 000</w:t>
            </w:r>
          </w:p>
        </w:tc>
      </w:tr>
    </w:tbl>
    <w:p w14:paraId="47E788A7" w14:textId="77777777" w:rsidR="00B8778A" w:rsidRPr="00B8778A" w:rsidRDefault="00B8778A" w:rsidP="00B8778A">
      <w:pPr>
        <w:tabs>
          <w:tab w:val="left" w:pos="7290"/>
        </w:tabs>
        <w:jc w:val="center"/>
        <w:rPr>
          <w:sz w:val="20"/>
          <w:szCs w:val="20"/>
        </w:rPr>
      </w:pPr>
    </w:p>
    <w:p w14:paraId="1872375A" w14:textId="77777777" w:rsidR="00B8778A" w:rsidRPr="00B8778A" w:rsidRDefault="00B8778A" w:rsidP="00B8778A">
      <w:pPr>
        <w:tabs>
          <w:tab w:val="left" w:pos="7290"/>
        </w:tabs>
        <w:jc w:val="center"/>
        <w:rPr>
          <w:lang w:val="en-US"/>
        </w:rPr>
        <w:sectPr w:rsidR="00B8778A" w:rsidRPr="00B8778A" w:rsidSect="00B8778A">
          <w:headerReference w:type="even" r:id="rId36"/>
          <w:headerReference w:type="default" r:id="rId37"/>
          <w:footerReference w:type="even" r:id="rId38"/>
          <w:footerReference w:type="default" r:id="rId39"/>
          <w:headerReference w:type="first" r:id="rId40"/>
          <w:pgSz w:w="12240" w:h="15840" w:code="1"/>
          <w:pgMar w:top="600" w:right="1440" w:bottom="600" w:left="1440" w:header="720" w:footer="475" w:gutter="0"/>
          <w:cols w:space="720"/>
          <w:docGrid w:linePitch="299"/>
        </w:sectPr>
      </w:pPr>
    </w:p>
    <w:p w14:paraId="70C23283" w14:textId="77777777" w:rsidR="00B8778A" w:rsidRPr="00B8778A" w:rsidRDefault="00B8778A" w:rsidP="00B8778A">
      <w:pPr>
        <w:tabs>
          <w:tab w:val="left" w:pos="7290"/>
        </w:tabs>
        <w:rPr>
          <w:sz w:val="18"/>
          <w:szCs w:val="18"/>
        </w:rPr>
      </w:pPr>
    </w:p>
    <w:tbl>
      <w:tblPr>
        <w:tblStyle w:val="TableGrid10"/>
        <w:tblW w:w="5000" w:type="pct"/>
        <w:jc w:val="center"/>
        <w:tblInd w:w="0" w:type="dxa"/>
        <w:tblLook w:val="04A0" w:firstRow="1" w:lastRow="0" w:firstColumn="1" w:lastColumn="0" w:noHBand="0" w:noVBand="1"/>
      </w:tblPr>
      <w:tblGrid>
        <w:gridCol w:w="1250"/>
        <w:gridCol w:w="961"/>
        <w:gridCol w:w="1396"/>
        <w:gridCol w:w="942"/>
        <w:gridCol w:w="908"/>
        <w:gridCol w:w="925"/>
        <w:gridCol w:w="1256"/>
        <w:gridCol w:w="973"/>
        <w:gridCol w:w="973"/>
        <w:gridCol w:w="973"/>
        <w:gridCol w:w="973"/>
        <w:gridCol w:w="973"/>
        <w:gridCol w:w="973"/>
        <w:gridCol w:w="1154"/>
      </w:tblGrid>
      <w:tr w:rsidR="00B8778A" w:rsidRPr="00B8778A" w14:paraId="599C49A4" w14:textId="77777777" w:rsidTr="00E74BDA">
        <w:trPr>
          <w:jc w:val="center"/>
        </w:trPr>
        <w:tc>
          <w:tcPr>
            <w:tcW w:w="1160" w:type="pct"/>
            <w:gridSpan w:val="3"/>
            <w:shd w:val="clear" w:color="auto" w:fill="auto"/>
            <w:tcMar>
              <w:top w:w="28" w:type="dxa"/>
              <w:bottom w:w="28" w:type="dxa"/>
            </w:tcMar>
          </w:tcPr>
          <w:p w14:paraId="6518BBFB" w14:textId="77777777" w:rsidR="00B8778A" w:rsidRPr="00B8778A" w:rsidRDefault="00B8778A" w:rsidP="00B8778A">
            <w:pPr>
              <w:tabs>
                <w:tab w:val="left" w:pos="7290"/>
              </w:tabs>
              <w:rPr>
                <w:b/>
                <w:sz w:val="20"/>
                <w:szCs w:val="20"/>
              </w:rPr>
            </w:pPr>
            <w:r>
              <w:rPr>
                <w:b/>
                <w:sz w:val="20"/>
              </w:rPr>
              <w:t>(VI) DONNÉES DU PROJET</w:t>
            </w:r>
          </w:p>
        </w:tc>
        <w:tc>
          <w:tcPr>
            <w:tcW w:w="323" w:type="pct"/>
            <w:shd w:val="clear" w:color="auto" w:fill="auto"/>
            <w:tcMar>
              <w:top w:w="28" w:type="dxa"/>
              <w:bottom w:w="28" w:type="dxa"/>
            </w:tcMar>
            <w:vAlign w:val="center"/>
          </w:tcPr>
          <w:p w14:paraId="00F077B6" w14:textId="77777777" w:rsidR="00B8778A" w:rsidRPr="00B8778A" w:rsidRDefault="00B8778A" w:rsidP="00B8778A">
            <w:pPr>
              <w:tabs>
                <w:tab w:val="left" w:pos="7290"/>
              </w:tabs>
              <w:jc w:val="center"/>
              <w:rPr>
                <w:b/>
                <w:bCs/>
                <w:sz w:val="20"/>
                <w:szCs w:val="20"/>
              </w:rPr>
            </w:pPr>
            <w:r>
              <w:rPr>
                <w:b/>
                <w:sz w:val="20"/>
              </w:rPr>
              <w:t>2016</w:t>
            </w:r>
          </w:p>
        </w:tc>
        <w:tc>
          <w:tcPr>
            <w:tcW w:w="323" w:type="pct"/>
            <w:shd w:val="clear" w:color="auto" w:fill="auto"/>
            <w:tcMar>
              <w:top w:w="28" w:type="dxa"/>
              <w:bottom w:w="28" w:type="dxa"/>
            </w:tcMar>
            <w:vAlign w:val="center"/>
          </w:tcPr>
          <w:p w14:paraId="242D2755" w14:textId="77777777" w:rsidR="00B8778A" w:rsidRPr="00B8778A" w:rsidRDefault="00B8778A" w:rsidP="00B8778A">
            <w:pPr>
              <w:tabs>
                <w:tab w:val="left" w:pos="7290"/>
              </w:tabs>
              <w:jc w:val="center"/>
              <w:rPr>
                <w:b/>
                <w:bCs/>
                <w:sz w:val="20"/>
                <w:szCs w:val="20"/>
              </w:rPr>
            </w:pPr>
            <w:r>
              <w:rPr>
                <w:b/>
                <w:sz w:val="20"/>
              </w:rPr>
              <w:t>2017</w:t>
            </w:r>
          </w:p>
        </w:tc>
        <w:tc>
          <w:tcPr>
            <w:tcW w:w="323" w:type="pct"/>
            <w:shd w:val="clear" w:color="auto" w:fill="auto"/>
            <w:tcMar>
              <w:top w:w="28" w:type="dxa"/>
              <w:bottom w:w="28" w:type="dxa"/>
            </w:tcMar>
            <w:vAlign w:val="center"/>
          </w:tcPr>
          <w:p w14:paraId="734AB3C8" w14:textId="77777777" w:rsidR="00B8778A" w:rsidRPr="00B8778A" w:rsidRDefault="00B8778A" w:rsidP="00B8778A">
            <w:pPr>
              <w:tabs>
                <w:tab w:val="left" w:pos="7290"/>
              </w:tabs>
              <w:jc w:val="center"/>
              <w:rPr>
                <w:b/>
                <w:bCs/>
                <w:sz w:val="20"/>
                <w:szCs w:val="20"/>
              </w:rPr>
            </w:pPr>
            <w:r>
              <w:rPr>
                <w:b/>
                <w:sz w:val="20"/>
              </w:rPr>
              <w:t>2018-2019</w:t>
            </w:r>
          </w:p>
        </w:tc>
        <w:tc>
          <w:tcPr>
            <w:tcW w:w="436" w:type="pct"/>
            <w:shd w:val="clear" w:color="auto" w:fill="auto"/>
            <w:tcMar>
              <w:top w:w="28" w:type="dxa"/>
              <w:bottom w:w="28" w:type="dxa"/>
            </w:tcMar>
            <w:vAlign w:val="center"/>
          </w:tcPr>
          <w:p w14:paraId="13DFE513" w14:textId="77777777" w:rsidR="00B8778A" w:rsidRPr="00B8778A" w:rsidRDefault="00B8778A" w:rsidP="00B8778A">
            <w:pPr>
              <w:tabs>
                <w:tab w:val="left" w:pos="7290"/>
              </w:tabs>
              <w:jc w:val="center"/>
              <w:rPr>
                <w:b/>
                <w:bCs/>
                <w:sz w:val="20"/>
                <w:szCs w:val="20"/>
              </w:rPr>
            </w:pPr>
            <w:r>
              <w:rPr>
                <w:b/>
                <w:sz w:val="20"/>
              </w:rPr>
              <w:t>2020*</w:t>
            </w:r>
          </w:p>
        </w:tc>
        <w:tc>
          <w:tcPr>
            <w:tcW w:w="339" w:type="pct"/>
            <w:shd w:val="clear" w:color="auto" w:fill="auto"/>
            <w:tcMar>
              <w:top w:w="28" w:type="dxa"/>
              <w:bottom w:w="28" w:type="dxa"/>
            </w:tcMar>
            <w:vAlign w:val="center"/>
          </w:tcPr>
          <w:p w14:paraId="0F63CADE" w14:textId="77777777" w:rsidR="00B8778A" w:rsidRPr="00B8778A" w:rsidRDefault="00B8778A" w:rsidP="00B8778A">
            <w:pPr>
              <w:tabs>
                <w:tab w:val="left" w:pos="7290"/>
              </w:tabs>
              <w:jc w:val="center"/>
              <w:rPr>
                <w:b/>
                <w:bCs/>
                <w:sz w:val="20"/>
                <w:szCs w:val="20"/>
              </w:rPr>
            </w:pPr>
            <w:r>
              <w:rPr>
                <w:b/>
                <w:sz w:val="20"/>
              </w:rPr>
              <w:t>2021</w:t>
            </w:r>
          </w:p>
        </w:tc>
        <w:tc>
          <w:tcPr>
            <w:tcW w:w="339" w:type="pct"/>
            <w:tcMar>
              <w:top w:w="28" w:type="dxa"/>
              <w:bottom w:w="28" w:type="dxa"/>
            </w:tcMar>
            <w:vAlign w:val="center"/>
          </w:tcPr>
          <w:p w14:paraId="026A6CA3" w14:textId="77777777" w:rsidR="00B8778A" w:rsidRPr="00B8778A" w:rsidRDefault="00B8778A" w:rsidP="00B8778A">
            <w:pPr>
              <w:tabs>
                <w:tab w:val="left" w:pos="7290"/>
              </w:tabs>
              <w:jc w:val="center"/>
              <w:rPr>
                <w:b/>
                <w:sz w:val="20"/>
                <w:szCs w:val="20"/>
              </w:rPr>
            </w:pPr>
            <w:r>
              <w:rPr>
                <w:b/>
                <w:sz w:val="20"/>
              </w:rPr>
              <w:t>2022</w:t>
            </w:r>
          </w:p>
        </w:tc>
        <w:tc>
          <w:tcPr>
            <w:tcW w:w="339" w:type="pct"/>
            <w:tcMar>
              <w:top w:w="28" w:type="dxa"/>
              <w:bottom w:w="28" w:type="dxa"/>
            </w:tcMar>
            <w:vAlign w:val="center"/>
          </w:tcPr>
          <w:p w14:paraId="47D64F5A" w14:textId="77777777" w:rsidR="00B8778A" w:rsidRPr="00B8778A" w:rsidRDefault="00B8778A" w:rsidP="00B8778A">
            <w:pPr>
              <w:tabs>
                <w:tab w:val="left" w:pos="7290"/>
              </w:tabs>
              <w:jc w:val="center"/>
              <w:rPr>
                <w:b/>
                <w:sz w:val="20"/>
                <w:szCs w:val="20"/>
              </w:rPr>
            </w:pPr>
            <w:r>
              <w:rPr>
                <w:b/>
                <w:sz w:val="20"/>
              </w:rPr>
              <w:t>2023</w:t>
            </w:r>
          </w:p>
        </w:tc>
        <w:tc>
          <w:tcPr>
            <w:tcW w:w="339" w:type="pct"/>
            <w:tcMar>
              <w:top w:w="28" w:type="dxa"/>
              <w:bottom w:w="28" w:type="dxa"/>
            </w:tcMar>
            <w:vAlign w:val="center"/>
          </w:tcPr>
          <w:p w14:paraId="03AF1B00" w14:textId="77777777" w:rsidR="00B8778A" w:rsidRPr="00B8778A" w:rsidRDefault="00B8778A" w:rsidP="00B8778A">
            <w:pPr>
              <w:tabs>
                <w:tab w:val="left" w:pos="7290"/>
              </w:tabs>
              <w:jc w:val="center"/>
              <w:rPr>
                <w:b/>
                <w:sz w:val="20"/>
                <w:szCs w:val="20"/>
              </w:rPr>
            </w:pPr>
            <w:r>
              <w:rPr>
                <w:b/>
                <w:sz w:val="20"/>
              </w:rPr>
              <w:t>2024</w:t>
            </w:r>
          </w:p>
        </w:tc>
        <w:tc>
          <w:tcPr>
            <w:tcW w:w="339" w:type="pct"/>
            <w:tcMar>
              <w:top w:w="28" w:type="dxa"/>
              <w:bottom w:w="28" w:type="dxa"/>
            </w:tcMar>
            <w:vAlign w:val="center"/>
          </w:tcPr>
          <w:p w14:paraId="6FAB774F" w14:textId="77777777" w:rsidR="00B8778A" w:rsidRPr="00B8778A" w:rsidRDefault="00B8778A" w:rsidP="00B8778A">
            <w:pPr>
              <w:tabs>
                <w:tab w:val="left" w:pos="7290"/>
              </w:tabs>
              <w:jc w:val="center"/>
              <w:rPr>
                <w:b/>
                <w:sz w:val="20"/>
                <w:szCs w:val="20"/>
              </w:rPr>
            </w:pPr>
            <w:r>
              <w:rPr>
                <w:b/>
                <w:sz w:val="20"/>
              </w:rPr>
              <w:t>2025</w:t>
            </w:r>
          </w:p>
        </w:tc>
        <w:tc>
          <w:tcPr>
            <w:tcW w:w="339" w:type="pct"/>
            <w:tcMar>
              <w:top w:w="28" w:type="dxa"/>
              <w:bottom w:w="28" w:type="dxa"/>
            </w:tcMar>
            <w:vAlign w:val="center"/>
          </w:tcPr>
          <w:p w14:paraId="200D0744" w14:textId="77777777" w:rsidR="00B8778A" w:rsidRPr="00B8778A" w:rsidRDefault="00B8778A" w:rsidP="00B8778A">
            <w:pPr>
              <w:tabs>
                <w:tab w:val="left" w:pos="7290"/>
              </w:tabs>
              <w:jc w:val="center"/>
              <w:rPr>
                <w:b/>
                <w:sz w:val="20"/>
                <w:szCs w:val="20"/>
              </w:rPr>
            </w:pPr>
            <w:r>
              <w:rPr>
                <w:b/>
                <w:sz w:val="20"/>
              </w:rPr>
              <w:t>2026</w:t>
            </w:r>
          </w:p>
        </w:tc>
        <w:tc>
          <w:tcPr>
            <w:tcW w:w="401" w:type="pct"/>
            <w:shd w:val="clear" w:color="auto" w:fill="auto"/>
            <w:tcMar>
              <w:top w:w="28" w:type="dxa"/>
              <w:bottom w:w="28" w:type="dxa"/>
            </w:tcMar>
            <w:vAlign w:val="center"/>
          </w:tcPr>
          <w:p w14:paraId="2EDC6F08" w14:textId="77777777" w:rsidR="00B8778A" w:rsidRPr="00B8778A" w:rsidRDefault="00B8778A" w:rsidP="00B8778A">
            <w:pPr>
              <w:tabs>
                <w:tab w:val="left" w:pos="7290"/>
              </w:tabs>
              <w:jc w:val="center"/>
              <w:rPr>
                <w:b/>
                <w:sz w:val="20"/>
                <w:szCs w:val="20"/>
              </w:rPr>
            </w:pPr>
            <w:r>
              <w:rPr>
                <w:b/>
                <w:sz w:val="20"/>
              </w:rPr>
              <w:t>Total</w:t>
            </w:r>
          </w:p>
        </w:tc>
      </w:tr>
      <w:tr w:rsidR="00B8778A" w:rsidRPr="00B8778A" w14:paraId="43B4C8E9" w14:textId="77777777" w:rsidTr="00E74BDA">
        <w:trPr>
          <w:jc w:val="center"/>
        </w:trPr>
        <w:tc>
          <w:tcPr>
            <w:tcW w:w="1160" w:type="pct"/>
            <w:gridSpan w:val="3"/>
            <w:shd w:val="clear" w:color="auto" w:fill="auto"/>
            <w:tcMar>
              <w:top w:w="28" w:type="dxa"/>
              <w:bottom w:w="28" w:type="dxa"/>
            </w:tcMar>
          </w:tcPr>
          <w:p w14:paraId="5BC1FA35" w14:textId="77777777" w:rsidR="00B8778A" w:rsidRPr="00B8778A" w:rsidRDefault="00B8778A" w:rsidP="00B8778A">
            <w:pPr>
              <w:tabs>
                <w:tab w:val="left" w:pos="7290"/>
              </w:tabs>
              <w:jc w:val="left"/>
              <w:rPr>
                <w:sz w:val="20"/>
                <w:szCs w:val="20"/>
              </w:rPr>
            </w:pPr>
            <w:r>
              <w:rPr>
                <w:sz w:val="20"/>
              </w:rPr>
              <w:t>Limites de consommation du Protocole de Montréal (tonnes PAO)</w:t>
            </w:r>
          </w:p>
        </w:tc>
        <w:tc>
          <w:tcPr>
            <w:tcW w:w="323" w:type="pct"/>
            <w:shd w:val="clear" w:color="auto" w:fill="auto"/>
            <w:tcMar>
              <w:top w:w="28" w:type="dxa"/>
              <w:left w:w="57" w:type="dxa"/>
              <w:bottom w:w="28" w:type="dxa"/>
              <w:right w:w="85" w:type="dxa"/>
            </w:tcMar>
          </w:tcPr>
          <w:p w14:paraId="3BA8B718" w14:textId="77777777" w:rsidR="00B8778A" w:rsidRPr="00B8778A" w:rsidRDefault="00B8778A" w:rsidP="00B8778A">
            <w:pPr>
              <w:tabs>
                <w:tab w:val="left" w:pos="7290"/>
              </w:tabs>
              <w:jc w:val="right"/>
              <w:rPr>
                <w:sz w:val="20"/>
                <w:szCs w:val="20"/>
              </w:rPr>
            </w:pPr>
            <w:r>
              <w:rPr>
                <w:sz w:val="20"/>
              </w:rPr>
              <w:t>17 342,1</w:t>
            </w:r>
          </w:p>
        </w:tc>
        <w:tc>
          <w:tcPr>
            <w:tcW w:w="323" w:type="pct"/>
            <w:shd w:val="clear" w:color="auto" w:fill="auto"/>
            <w:tcMar>
              <w:top w:w="28" w:type="dxa"/>
              <w:left w:w="57" w:type="dxa"/>
              <w:bottom w:w="28" w:type="dxa"/>
              <w:right w:w="85" w:type="dxa"/>
            </w:tcMar>
          </w:tcPr>
          <w:p w14:paraId="5284E684" w14:textId="77777777" w:rsidR="00B8778A" w:rsidRPr="00B8778A" w:rsidRDefault="00B8778A" w:rsidP="00B8778A">
            <w:pPr>
              <w:tabs>
                <w:tab w:val="left" w:pos="7290"/>
              </w:tabs>
              <w:jc w:val="right"/>
              <w:rPr>
                <w:sz w:val="20"/>
                <w:szCs w:val="20"/>
              </w:rPr>
            </w:pPr>
            <w:r>
              <w:rPr>
                <w:sz w:val="20"/>
              </w:rPr>
              <w:t>17 342,1</w:t>
            </w:r>
          </w:p>
        </w:tc>
        <w:tc>
          <w:tcPr>
            <w:tcW w:w="323" w:type="pct"/>
            <w:shd w:val="clear" w:color="auto" w:fill="auto"/>
            <w:tcMar>
              <w:top w:w="28" w:type="dxa"/>
              <w:left w:w="57" w:type="dxa"/>
              <w:bottom w:w="28" w:type="dxa"/>
              <w:right w:w="85" w:type="dxa"/>
            </w:tcMar>
          </w:tcPr>
          <w:p w14:paraId="4F8C24C7" w14:textId="77777777" w:rsidR="00B8778A" w:rsidRPr="00B8778A" w:rsidRDefault="00B8778A" w:rsidP="00B8778A">
            <w:pPr>
              <w:tabs>
                <w:tab w:val="left" w:pos="7290"/>
              </w:tabs>
              <w:jc w:val="right"/>
              <w:rPr>
                <w:sz w:val="20"/>
                <w:szCs w:val="20"/>
              </w:rPr>
            </w:pPr>
            <w:r>
              <w:rPr>
                <w:sz w:val="20"/>
              </w:rPr>
              <w:t>17 342,1</w:t>
            </w:r>
          </w:p>
        </w:tc>
        <w:tc>
          <w:tcPr>
            <w:tcW w:w="436" w:type="pct"/>
            <w:shd w:val="clear" w:color="auto" w:fill="auto"/>
            <w:tcMar>
              <w:top w:w="28" w:type="dxa"/>
              <w:left w:w="57" w:type="dxa"/>
              <w:bottom w:w="28" w:type="dxa"/>
              <w:right w:w="85" w:type="dxa"/>
            </w:tcMar>
          </w:tcPr>
          <w:p w14:paraId="4E6BC36E" w14:textId="77777777" w:rsidR="00B8778A" w:rsidRPr="00B8778A" w:rsidRDefault="00B8778A" w:rsidP="00B8778A">
            <w:pPr>
              <w:tabs>
                <w:tab w:val="left" w:pos="7290"/>
              </w:tabs>
              <w:jc w:val="right"/>
              <w:rPr>
                <w:sz w:val="20"/>
                <w:szCs w:val="20"/>
              </w:rPr>
            </w:pPr>
            <w:r>
              <w:rPr>
                <w:sz w:val="20"/>
              </w:rPr>
              <w:t>12 524,9</w:t>
            </w:r>
          </w:p>
        </w:tc>
        <w:tc>
          <w:tcPr>
            <w:tcW w:w="339" w:type="pct"/>
            <w:shd w:val="clear" w:color="auto" w:fill="auto"/>
            <w:tcMar>
              <w:top w:w="28" w:type="dxa"/>
              <w:left w:w="57" w:type="dxa"/>
              <w:bottom w:w="28" w:type="dxa"/>
              <w:right w:w="85" w:type="dxa"/>
            </w:tcMar>
          </w:tcPr>
          <w:p w14:paraId="17352456" w14:textId="77777777" w:rsidR="00B8778A" w:rsidRPr="00B8778A" w:rsidRDefault="00B8778A" w:rsidP="00B8778A">
            <w:pPr>
              <w:tabs>
                <w:tab w:val="left" w:pos="7290"/>
              </w:tabs>
              <w:jc w:val="right"/>
              <w:rPr>
                <w:sz w:val="20"/>
                <w:szCs w:val="20"/>
              </w:rPr>
            </w:pPr>
            <w:r>
              <w:rPr>
                <w:sz w:val="20"/>
              </w:rPr>
              <w:t>12 524,9</w:t>
            </w:r>
          </w:p>
        </w:tc>
        <w:tc>
          <w:tcPr>
            <w:tcW w:w="339" w:type="pct"/>
            <w:tcMar>
              <w:top w:w="28" w:type="dxa"/>
              <w:left w:w="57" w:type="dxa"/>
              <w:bottom w:w="28" w:type="dxa"/>
              <w:right w:w="85" w:type="dxa"/>
            </w:tcMar>
          </w:tcPr>
          <w:p w14:paraId="6CBFB4C2" w14:textId="77777777" w:rsidR="00B8778A" w:rsidRPr="00B8778A" w:rsidRDefault="00B8778A" w:rsidP="00B8778A">
            <w:pPr>
              <w:tabs>
                <w:tab w:val="left" w:pos="7290"/>
              </w:tabs>
              <w:jc w:val="right"/>
              <w:rPr>
                <w:sz w:val="20"/>
                <w:szCs w:val="20"/>
              </w:rPr>
            </w:pPr>
            <w:r>
              <w:rPr>
                <w:sz w:val="20"/>
              </w:rPr>
              <w:t>12 524,9</w:t>
            </w:r>
          </w:p>
        </w:tc>
        <w:tc>
          <w:tcPr>
            <w:tcW w:w="339" w:type="pct"/>
            <w:tcMar>
              <w:top w:w="28" w:type="dxa"/>
              <w:left w:w="57" w:type="dxa"/>
              <w:bottom w:w="28" w:type="dxa"/>
              <w:right w:w="85" w:type="dxa"/>
            </w:tcMar>
          </w:tcPr>
          <w:p w14:paraId="11865530" w14:textId="77777777" w:rsidR="00B8778A" w:rsidRPr="00B8778A" w:rsidRDefault="00B8778A" w:rsidP="00B8778A">
            <w:pPr>
              <w:tabs>
                <w:tab w:val="left" w:pos="7290"/>
              </w:tabs>
              <w:jc w:val="right"/>
              <w:rPr>
                <w:sz w:val="20"/>
                <w:szCs w:val="20"/>
              </w:rPr>
            </w:pPr>
            <w:r>
              <w:rPr>
                <w:sz w:val="20"/>
              </w:rPr>
              <w:t>12 524,9</w:t>
            </w:r>
          </w:p>
        </w:tc>
        <w:tc>
          <w:tcPr>
            <w:tcW w:w="339" w:type="pct"/>
            <w:tcMar>
              <w:top w:w="28" w:type="dxa"/>
              <w:left w:w="57" w:type="dxa"/>
              <w:bottom w:w="28" w:type="dxa"/>
              <w:right w:w="85" w:type="dxa"/>
            </w:tcMar>
          </w:tcPr>
          <w:p w14:paraId="697EDCB0" w14:textId="77777777" w:rsidR="00B8778A" w:rsidRPr="00B8778A" w:rsidRDefault="00B8778A" w:rsidP="00B8778A">
            <w:pPr>
              <w:tabs>
                <w:tab w:val="left" w:pos="7290"/>
              </w:tabs>
              <w:jc w:val="right"/>
              <w:rPr>
                <w:sz w:val="20"/>
                <w:szCs w:val="20"/>
              </w:rPr>
            </w:pPr>
            <w:r>
              <w:rPr>
                <w:sz w:val="20"/>
              </w:rPr>
              <w:t>12 524,9</w:t>
            </w:r>
          </w:p>
        </w:tc>
        <w:tc>
          <w:tcPr>
            <w:tcW w:w="339" w:type="pct"/>
            <w:tcMar>
              <w:top w:w="28" w:type="dxa"/>
              <w:left w:w="57" w:type="dxa"/>
              <w:bottom w:w="28" w:type="dxa"/>
              <w:right w:w="85" w:type="dxa"/>
            </w:tcMar>
          </w:tcPr>
          <w:p w14:paraId="42E54C5D" w14:textId="77777777" w:rsidR="00B8778A" w:rsidRPr="00B8778A" w:rsidRDefault="00B8778A" w:rsidP="00B8778A">
            <w:pPr>
              <w:tabs>
                <w:tab w:val="left" w:pos="7290"/>
              </w:tabs>
              <w:jc w:val="right"/>
              <w:rPr>
                <w:sz w:val="20"/>
                <w:szCs w:val="20"/>
              </w:rPr>
            </w:pPr>
            <w:r>
              <w:rPr>
                <w:sz w:val="20"/>
              </w:rPr>
              <w:t>6 262,4</w:t>
            </w:r>
          </w:p>
        </w:tc>
        <w:tc>
          <w:tcPr>
            <w:tcW w:w="339" w:type="pct"/>
            <w:tcMar>
              <w:top w:w="28" w:type="dxa"/>
              <w:left w:w="57" w:type="dxa"/>
              <w:bottom w:w="28" w:type="dxa"/>
              <w:right w:w="85" w:type="dxa"/>
            </w:tcMar>
          </w:tcPr>
          <w:p w14:paraId="71AF725C" w14:textId="77777777" w:rsidR="00B8778A" w:rsidRPr="00B8778A" w:rsidRDefault="00B8778A" w:rsidP="00B8778A">
            <w:pPr>
              <w:tabs>
                <w:tab w:val="left" w:pos="7290"/>
              </w:tabs>
              <w:jc w:val="right"/>
              <w:rPr>
                <w:sz w:val="20"/>
                <w:szCs w:val="20"/>
              </w:rPr>
            </w:pPr>
            <w:r>
              <w:rPr>
                <w:sz w:val="20"/>
              </w:rPr>
              <w:t>6 262,4</w:t>
            </w:r>
          </w:p>
        </w:tc>
        <w:tc>
          <w:tcPr>
            <w:tcW w:w="401" w:type="pct"/>
            <w:shd w:val="clear" w:color="auto" w:fill="auto"/>
            <w:tcMar>
              <w:top w:w="28" w:type="dxa"/>
              <w:left w:w="57" w:type="dxa"/>
              <w:bottom w:w="28" w:type="dxa"/>
              <w:right w:w="85" w:type="dxa"/>
            </w:tcMar>
          </w:tcPr>
          <w:p w14:paraId="72C326CF" w14:textId="77777777" w:rsidR="00B8778A" w:rsidRPr="00B8778A" w:rsidRDefault="00B8778A" w:rsidP="00B8778A">
            <w:pPr>
              <w:tabs>
                <w:tab w:val="left" w:pos="7290"/>
              </w:tabs>
              <w:jc w:val="right"/>
              <w:rPr>
                <w:sz w:val="20"/>
                <w:szCs w:val="20"/>
              </w:rPr>
            </w:pPr>
            <w:r>
              <w:rPr>
                <w:sz w:val="20"/>
              </w:rPr>
              <w:t>s.o.</w:t>
            </w:r>
          </w:p>
        </w:tc>
      </w:tr>
      <w:tr w:rsidR="00B8778A" w:rsidRPr="00B8778A" w14:paraId="53AB6A32" w14:textId="77777777" w:rsidTr="00E74BDA">
        <w:trPr>
          <w:jc w:val="center"/>
        </w:trPr>
        <w:tc>
          <w:tcPr>
            <w:tcW w:w="1160" w:type="pct"/>
            <w:gridSpan w:val="3"/>
            <w:shd w:val="clear" w:color="auto" w:fill="auto"/>
            <w:tcMar>
              <w:top w:w="28" w:type="dxa"/>
              <w:bottom w:w="28" w:type="dxa"/>
            </w:tcMar>
          </w:tcPr>
          <w:p w14:paraId="098C7A46" w14:textId="77777777" w:rsidR="00B8778A" w:rsidRPr="00B8778A" w:rsidRDefault="00B8778A" w:rsidP="00B8778A">
            <w:pPr>
              <w:tabs>
                <w:tab w:val="left" w:pos="7290"/>
              </w:tabs>
              <w:jc w:val="left"/>
              <w:rPr>
                <w:sz w:val="20"/>
                <w:szCs w:val="20"/>
              </w:rPr>
            </w:pPr>
            <w:r>
              <w:rPr>
                <w:sz w:val="20"/>
              </w:rPr>
              <w:t>Consommation maximale admissible (tonnes PAO)</w:t>
            </w:r>
          </w:p>
        </w:tc>
        <w:tc>
          <w:tcPr>
            <w:tcW w:w="323" w:type="pct"/>
            <w:shd w:val="clear" w:color="auto" w:fill="auto"/>
            <w:tcMar>
              <w:top w:w="28" w:type="dxa"/>
              <w:left w:w="57" w:type="dxa"/>
              <w:bottom w:w="28" w:type="dxa"/>
              <w:right w:w="85" w:type="dxa"/>
            </w:tcMar>
          </w:tcPr>
          <w:p w14:paraId="6D3B8AEC" w14:textId="77777777" w:rsidR="00B8778A" w:rsidRPr="00B8778A" w:rsidRDefault="00B8778A" w:rsidP="00B8778A">
            <w:pPr>
              <w:tabs>
                <w:tab w:val="left" w:pos="7290"/>
              </w:tabs>
              <w:jc w:val="right"/>
              <w:rPr>
                <w:sz w:val="20"/>
                <w:szCs w:val="20"/>
              </w:rPr>
            </w:pPr>
            <w:r>
              <w:rPr>
                <w:color w:val="000000"/>
                <w:sz w:val="20"/>
              </w:rPr>
              <w:t>4 449,6</w:t>
            </w:r>
          </w:p>
        </w:tc>
        <w:tc>
          <w:tcPr>
            <w:tcW w:w="323" w:type="pct"/>
            <w:shd w:val="clear" w:color="auto" w:fill="auto"/>
            <w:tcMar>
              <w:top w:w="28" w:type="dxa"/>
              <w:left w:w="57" w:type="dxa"/>
              <w:bottom w:w="28" w:type="dxa"/>
              <w:right w:w="85" w:type="dxa"/>
            </w:tcMar>
          </w:tcPr>
          <w:p w14:paraId="204D621E" w14:textId="77777777" w:rsidR="00B8778A" w:rsidRPr="00B8778A" w:rsidRDefault="00B8778A" w:rsidP="00B8778A">
            <w:pPr>
              <w:tabs>
                <w:tab w:val="left" w:pos="7290"/>
              </w:tabs>
              <w:jc w:val="right"/>
              <w:rPr>
                <w:sz w:val="20"/>
                <w:szCs w:val="20"/>
              </w:rPr>
            </w:pPr>
            <w:r>
              <w:rPr>
                <w:color w:val="000000"/>
                <w:sz w:val="20"/>
              </w:rPr>
              <w:t>4 449,6</w:t>
            </w:r>
          </w:p>
        </w:tc>
        <w:tc>
          <w:tcPr>
            <w:tcW w:w="323" w:type="pct"/>
            <w:shd w:val="clear" w:color="auto" w:fill="auto"/>
            <w:tcMar>
              <w:top w:w="28" w:type="dxa"/>
              <w:left w:w="57" w:type="dxa"/>
              <w:bottom w:w="28" w:type="dxa"/>
              <w:right w:w="85" w:type="dxa"/>
            </w:tcMar>
          </w:tcPr>
          <w:p w14:paraId="53B9DF68" w14:textId="77777777" w:rsidR="00B8778A" w:rsidRPr="00B8778A" w:rsidRDefault="00B8778A" w:rsidP="00B8778A">
            <w:pPr>
              <w:tabs>
                <w:tab w:val="left" w:pos="7290"/>
              </w:tabs>
              <w:jc w:val="right"/>
              <w:rPr>
                <w:sz w:val="20"/>
                <w:szCs w:val="20"/>
              </w:rPr>
            </w:pPr>
            <w:r>
              <w:rPr>
                <w:color w:val="000000"/>
                <w:sz w:val="20"/>
              </w:rPr>
              <w:t>3 774,5</w:t>
            </w:r>
          </w:p>
        </w:tc>
        <w:tc>
          <w:tcPr>
            <w:tcW w:w="436" w:type="pct"/>
            <w:shd w:val="clear" w:color="auto" w:fill="auto"/>
            <w:tcMar>
              <w:top w:w="28" w:type="dxa"/>
              <w:left w:w="57" w:type="dxa"/>
              <w:bottom w:w="28" w:type="dxa"/>
              <w:right w:w="85" w:type="dxa"/>
            </w:tcMar>
          </w:tcPr>
          <w:p w14:paraId="1CBC6FB3" w14:textId="77777777" w:rsidR="00B8778A" w:rsidRPr="00B8778A" w:rsidRDefault="00B8778A" w:rsidP="00B8778A">
            <w:pPr>
              <w:tabs>
                <w:tab w:val="left" w:pos="7290"/>
              </w:tabs>
              <w:jc w:val="right"/>
              <w:rPr>
                <w:sz w:val="20"/>
                <w:szCs w:val="20"/>
              </w:rPr>
            </w:pPr>
            <w:r>
              <w:rPr>
                <w:color w:val="000000"/>
                <w:sz w:val="20"/>
              </w:rPr>
              <w:t>2 965,7</w:t>
            </w:r>
          </w:p>
        </w:tc>
        <w:tc>
          <w:tcPr>
            <w:tcW w:w="339" w:type="pct"/>
            <w:shd w:val="clear" w:color="auto" w:fill="auto"/>
            <w:tcMar>
              <w:top w:w="28" w:type="dxa"/>
              <w:left w:w="57" w:type="dxa"/>
              <w:bottom w:w="28" w:type="dxa"/>
              <w:right w:w="85" w:type="dxa"/>
            </w:tcMar>
          </w:tcPr>
          <w:p w14:paraId="0415F47B" w14:textId="77777777" w:rsidR="00B8778A" w:rsidRPr="00B8778A" w:rsidRDefault="00B8778A" w:rsidP="00B8778A">
            <w:pPr>
              <w:tabs>
                <w:tab w:val="left" w:pos="7290"/>
              </w:tabs>
              <w:jc w:val="right"/>
              <w:rPr>
                <w:sz w:val="20"/>
                <w:szCs w:val="20"/>
              </w:rPr>
            </w:pPr>
            <w:r>
              <w:rPr>
                <w:color w:val="000000"/>
                <w:sz w:val="20"/>
              </w:rPr>
              <w:t>2 965,7</w:t>
            </w:r>
          </w:p>
        </w:tc>
        <w:tc>
          <w:tcPr>
            <w:tcW w:w="339" w:type="pct"/>
            <w:shd w:val="clear" w:color="auto" w:fill="auto"/>
            <w:tcMar>
              <w:top w:w="28" w:type="dxa"/>
              <w:left w:w="57" w:type="dxa"/>
              <w:bottom w:w="28" w:type="dxa"/>
              <w:right w:w="85" w:type="dxa"/>
            </w:tcMar>
          </w:tcPr>
          <w:p w14:paraId="5950CCFA" w14:textId="77777777" w:rsidR="00B8778A" w:rsidRPr="00B8778A" w:rsidRDefault="00B8778A" w:rsidP="00B8778A">
            <w:pPr>
              <w:tabs>
                <w:tab w:val="left" w:pos="7290"/>
              </w:tabs>
              <w:jc w:val="right"/>
              <w:rPr>
                <w:sz w:val="20"/>
                <w:szCs w:val="20"/>
              </w:rPr>
            </w:pPr>
            <w:r>
              <w:rPr>
                <w:color w:val="000000"/>
                <w:sz w:val="20"/>
              </w:rPr>
              <w:t>2 965,7</w:t>
            </w:r>
          </w:p>
        </w:tc>
        <w:tc>
          <w:tcPr>
            <w:tcW w:w="339" w:type="pct"/>
            <w:shd w:val="clear" w:color="auto" w:fill="auto"/>
            <w:tcMar>
              <w:top w:w="28" w:type="dxa"/>
              <w:left w:w="57" w:type="dxa"/>
              <w:bottom w:w="28" w:type="dxa"/>
              <w:right w:w="85" w:type="dxa"/>
            </w:tcMar>
          </w:tcPr>
          <w:p w14:paraId="0BD478CD" w14:textId="77777777" w:rsidR="00B8778A" w:rsidRPr="00B8778A" w:rsidRDefault="00B8778A" w:rsidP="00B8778A">
            <w:pPr>
              <w:tabs>
                <w:tab w:val="left" w:pos="7290"/>
              </w:tabs>
              <w:jc w:val="right"/>
              <w:rPr>
                <w:sz w:val="20"/>
                <w:szCs w:val="20"/>
              </w:rPr>
            </w:pPr>
            <w:r>
              <w:rPr>
                <w:color w:val="000000"/>
                <w:sz w:val="20"/>
              </w:rPr>
              <w:t>1 078,4</w:t>
            </w:r>
          </w:p>
        </w:tc>
        <w:tc>
          <w:tcPr>
            <w:tcW w:w="339" w:type="pct"/>
            <w:shd w:val="clear" w:color="auto" w:fill="auto"/>
            <w:tcMar>
              <w:top w:w="28" w:type="dxa"/>
              <w:left w:w="57" w:type="dxa"/>
              <w:bottom w:w="28" w:type="dxa"/>
              <w:right w:w="85" w:type="dxa"/>
            </w:tcMar>
          </w:tcPr>
          <w:p w14:paraId="712B0C1D" w14:textId="77777777" w:rsidR="00B8778A" w:rsidRPr="00B8778A" w:rsidRDefault="00B8778A" w:rsidP="00B8778A">
            <w:pPr>
              <w:tabs>
                <w:tab w:val="left" w:pos="7290"/>
              </w:tabs>
              <w:jc w:val="right"/>
              <w:rPr>
                <w:sz w:val="20"/>
                <w:szCs w:val="20"/>
              </w:rPr>
            </w:pPr>
            <w:r>
              <w:rPr>
                <w:color w:val="000000"/>
                <w:sz w:val="20"/>
              </w:rPr>
              <w:t>1 078,4</w:t>
            </w:r>
          </w:p>
        </w:tc>
        <w:tc>
          <w:tcPr>
            <w:tcW w:w="339" w:type="pct"/>
            <w:shd w:val="clear" w:color="auto" w:fill="auto"/>
            <w:tcMar>
              <w:top w:w="28" w:type="dxa"/>
              <w:left w:w="57" w:type="dxa"/>
              <w:bottom w:w="28" w:type="dxa"/>
              <w:right w:w="85" w:type="dxa"/>
            </w:tcMar>
          </w:tcPr>
          <w:p w14:paraId="1B7CA4DB" w14:textId="77777777" w:rsidR="00B8778A" w:rsidRPr="00B8778A" w:rsidRDefault="00B8778A" w:rsidP="00B8778A">
            <w:pPr>
              <w:tabs>
                <w:tab w:val="left" w:pos="7290"/>
              </w:tabs>
              <w:jc w:val="right"/>
              <w:rPr>
                <w:sz w:val="20"/>
                <w:szCs w:val="20"/>
              </w:rPr>
            </w:pPr>
            <w:r>
              <w:rPr>
                <w:color w:val="000000"/>
                <w:sz w:val="20"/>
              </w:rPr>
              <w:t>330,0</w:t>
            </w:r>
          </w:p>
        </w:tc>
        <w:tc>
          <w:tcPr>
            <w:tcW w:w="339" w:type="pct"/>
            <w:shd w:val="clear" w:color="auto" w:fill="auto"/>
            <w:tcMar>
              <w:top w:w="28" w:type="dxa"/>
              <w:left w:w="57" w:type="dxa"/>
              <w:bottom w:w="28" w:type="dxa"/>
              <w:right w:w="85" w:type="dxa"/>
            </w:tcMar>
          </w:tcPr>
          <w:p w14:paraId="17CD23D4" w14:textId="77777777" w:rsidR="00B8778A" w:rsidRPr="00B8778A" w:rsidRDefault="00B8778A" w:rsidP="00B8778A">
            <w:pPr>
              <w:tabs>
                <w:tab w:val="left" w:pos="7290"/>
              </w:tabs>
              <w:jc w:val="right"/>
              <w:rPr>
                <w:sz w:val="20"/>
                <w:szCs w:val="20"/>
              </w:rPr>
            </w:pPr>
            <w:r>
              <w:rPr>
                <w:color w:val="000000"/>
                <w:sz w:val="20"/>
              </w:rPr>
              <w:t>0,0</w:t>
            </w:r>
          </w:p>
        </w:tc>
        <w:tc>
          <w:tcPr>
            <w:tcW w:w="401" w:type="pct"/>
            <w:shd w:val="clear" w:color="auto" w:fill="auto"/>
            <w:tcMar>
              <w:top w:w="28" w:type="dxa"/>
              <w:left w:w="57" w:type="dxa"/>
              <w:bottom w:w="28" w:type="dxa"/>
              <w:right w:w="85" w:type="dxa"/>
            </w:tcMar>
          </w:tcPr>
          <w:p w14:paraId="33E42D52" w14:textId="77777777" w:rsidR="00B8778A" w:rsidRPr="00B8778A" w:rsidRDefault="00B8778A" w:rsidP="00B8778A">
            <w:pPr>
              <w:tabs>
                <w:tab w:val="left" w:pos="7290"/>
              </w:tabs>
              <w:jc w:val="right"/>
              <w:rPr>
                <w:sz w:val="20"/>
                <w:szCs w:val="20"/>
              </w:rPr>
            </w:pPr>
            <w:r>
              <w:rPr>
                <w:color w:val="000000"/>
                <w:sz w:val="20"/>
              </w:rPr>
              <w:t>s.o.</w:t>
            </w:r>
          </w:p>
        </w:tc>
      </w:tr>
      <w:tr w:rsidR="00B8778A" w:rsidRPr="00B8778A" w14:paraId="5974EC81" w14:textId="77777777" w:rsidTr="00E74BDA">
        <w:trPr>
          <w:trHeight w:val="312"/>
          <w:jc w:val="center"/>
        </w:trPr>
        <w:tc>
          <w:tcPr>
            <w:tcW w:w="386" w:type="pct"/>
            <w:vMerge w:val="restart"/>
            <w:shd w:val="clear" w:color="auto" w:fill="auto"/>
            <w:tcMar>
              <w:top w:w="28" w:type="dxa"/>
              <w:bottom w:w="28" w:type="dxa"/>
            </w:tcMar>
          </w:tcPr>
          <w:p w14:paraId="7215DDF9" w14:textId="77777777" w:rsidR="00B8778A" w:rsidRPr="00B8778A" w:rsidRDefault="00B8778A" w:rsidP="00B8778A">
            <w:pPr>
              <w:tabs>
                <w:tab w:val="left" w:pos="7290"/>
              </w:tabs>
              <w:jc w:val="left"/>
              <w:rPr>
                <w:sz w:val="20"/>
                <w:szCs w:val="20"/>
              </w:rPr>
            </w:pPr>
            <w:r>
              <w:rPr>
                <w:sz w:val="20"/>
              </w:rPr>
              <w:t>Financement convenu ($ US)</w:t>
            </w:r>
            <w:r>
              <w:rPr>
                <w:sz w:val="4"/>
              </w:rPr>
              <w:t> </w:t>
            </w:r>
            <w:r>
              <w:rPr>
                <w:sz w:val="20"/>
              </w:rPr>
              <w:t>**</w:t>
            </w:r>
          </w:p>
        </w:tc>
        <w:tc>
          <w:tcPr>
            <w:tcW w:w="290" w:type="pct"/>
            <w:vMerge w:val="restart"/>
            <w:shd w:val="clear" w:color="auto" w:fill="auto"/>
            <w:tcMar>
              <w:top w:w="28" w:type="dxa"/>
              <w:bottom w:w="28" w:type="dxa"/>
            </w:tcMar>
            <w:vAlign w:val="center"/>
          </w:tcPr>
          <w:p w14:paraId="4BF1832E" w14:textId="77777777" w:rsidR="00B8778A" w:rsidRPr="00B8778A" w:rsidRDefault="00B8778A" w:rsidP="00B8778A">
            <w:pPr>
              <w:tabs>
                <w:tab w:val="left" w:pos="7290"/>
              </w:tabs>
              <w:jc w:val="left"/>
              <w:rPr>
                <w:sz w:val="20"/>
                <w:szCs w:val="20"/>
              </w:rPr>
            </w:pPr>
            <w:r>
              <w:rPr>
                <w:sz w:val="20"/>
              </w:rPr>
              <w:t>Banque mondiale</w:t>
            </w:r>
          </w:p>
        </w:tc>
        <w:tc>
          <w:tcPr>
            <w:tcW w:w="484" w:type="pct"/>
            <w:shd w:val="clear" w:color="auto" w:fill="auto"/>
            <w:tcMar>
              <w:top w:w="28" w:type="dxa"/>
              <w:bottom w:w="28" w:type="dxa"/>
            </w:tcMar>
          </w:tcPr>
          <w:p w14:paraId="0B4260F1" w14:textId="77777777" w:rsidR="00B8778A" w:rsidRPr="00B8778A" w:rsidRDefault="00B8778A" w:rsidP="00FD65E4">
            <w:pPr>
              <w:tabs>
                <w:tab w:val="left" w:pos="7290"/>
              </w:tabs>
              <w:jc w:val="left"/>
              <w:rPr>
                <w:sz w:val="20"/>
                <w:szCs w:val="20"/>
              </w:rPr>
            </w:pPr>
            <w:r>
              <w:rPr>
                <w:sz w:val="20"/>
              </w:rPr>
              <w:t>Coûts de projet</w:t>
            </w:r>
          </w:p>
        </w:tc>
        <w:tc>
          <w:tcPr>
            <w:tcW w:w="323" w:type="pct"/>
            <w:shd w:val="clear" w:color="auto" w:fill="auto"/>
            <w:tcMar>
              <w:top w:w="28" w:type="dxa"/>
              <w:left w:w="57" w:type="dxa"/>
              <w:bottom w:w="28" w:type="dxa"/>
              <w:right w:w="85" w:type="dxa"/>
            </w:tcMar>
          </w:tcPr>
          <w:p w14:paraId="0C8DC03E" w14:textId="77777777" w:rsidR="00B8778A" w:rsidRPr="00B8778A" w:rsidRDefault="00B8778A" w:rsidP="00B8778A">
            <w:pPr>
              <w:tabs>
                <w:tab w:val="left" w:pos="7290"/>
              </w:tabs>
              <w:jc w:val="right"/>
              <w:rPr>
                <w:sz w:val="20"/>
                <w:szCs w:val="20"/>
              </w:rPr>
            </w:pPr>
            <w:r>
              <w:rPr>
                <w:sz w:val="20"/>
              </w:rPr>
              <w:t>7 045 027</w:t>
            </w:r>
          </w:p>
        </w:tc>
        <w:tc>
          <w:tcPr>
            <w:tcW w:w="323" w:type="pct"/>
            <w:shd w:val="clear" w:color="000000" w:fill="FFFFFF"/>
            <w:tcMar>
              <w:top w:w="28" w:type="dxa"/>
              <w:left w:w="57" w:type="dxa"/>
              <w:bottom w:w="28" w:type="dxa"/>
              <w:right w:w="85" w:type="dxa"/>
            </w:tcMar>
          </w:tcPr>
          <w:p w14:paraId="3514B0F6" w14:textId="77777777" w:rsidR="00B8778A" w:rsidRPr="00B8778A" w:rsidRDefault="00B8778A" w:rsidP="00B8778A">
            <w:pPr>
              <w:tabs>
                <w:tab w:val="left" w:pos="7290"/>
              </w:tabs>
              <w:jc w:val="right"/>
              <w:rPr>
                <w:sz w:val="20"/>
                <w:szCs w:val="20"/>
              </w:rPr>
            </w:pPr>
            <w:r>
              <w:rPr>
                <w:sz w:val="20"/>
              </w:rPr>
              <w:t>0</w:t>
            </w:r>
          </w:p>
        </w:tc>
        <w:tc>
          <w:tcPr>
            <w:tcW w:w="323" w:type="pct"/>
            <w:shd w:val="clear" w:color="auto" w:fill="auto"/>
            <w:tcMar>
              <w:top w:w="28" w:type="dxa"/>
              <w:left w:w="57" w:type="dxa"/>
              <w:bottom w:w="28" w:type="dxa"/>
              <w:right w:w="85" w:type="dxa"/>
            </w:tcMar>
          </w:tcPr>
          <w:p w14:paraId="75D5AE2C" w14:textId="77777777" w:rsidR="00B8778A" w:rsidRPr="00B8778A" w:rsidRDefault="00B8778A" w:rsidP="00B8778A">
            <w:pPr>
              <w:jc w:val="right"/>
              <w:rPr>
                <w:sz w:val="20"/>
                <w:szCs w:val="20"/>
              </w:rPr>
            </w:pPr>
            <w:r>
              <w:rPr>
                <w:sz w:val="20"/>
              </w:rPr>
              <w:t>0</w:t>
            </w:r>
          </w:p>
        </w:tc>
        <w:tc>
          <w:tcPr>
            <w:tcW w:w="436" w:type="pct"/>
            <w:shd w:val="clear" w:color="auto" w:fill="auto"/>
            <w:tcMar>
              <w:top w:w="28" w:type="dxa"/>
              <w:left w:w="57" w:type="dxa"/>
              <w:bottom w:w="28" w:type="dxa"/>
              <w:right w:w="85" w:type="dxa"/>
            </w:tcMar>
          </w:tcPr>
          <w:p w14:paraId="2187C1E7" w14:textId="77777777" w:rsidR="00B8778A" w:rsidRPr="00B8778A" w:rsidRDefault="00B8778A" w:rsidP="00B8778A">
            <w:pPr>
              <w:jc w:val="right"/>
              <w:rPr>
                <w:sz w:val="20"/>
                <w:szCs w:val="20"/>
              </w:rPr>
            </w:pPr>
            <w:r>
              <w:rPr>
                <w:sz w:val="20"/>
              </w:rPr>
              <w:t>2 067 012</w:t>
            </w:r>
          </w:p>
        </w:tc>
        <w:tc>
          <w:tcPr>
            <w:tcW w:w="339" w:type="pct"/>
            <w:shd w:val="clear" w:color="auto" w:fill="auto"/>
            <w:tcMar>
              <w:top w:w="28" w:type="dxa"/>
              <w:left w:w="57" w:type="dxa"/>
              <w:bottom w:w="28" w:type="dxa"/>
              <w:right w:w="85" w:type="dxa"/>
            </w:tcMar>
          </w:tcPr>
          <w:p w14:paraId="70266E64" w14:textId="77777777" w:rsidR="00B8778A" w:rsidRPr="00B8778A" w:rsidRDefault="00B8778A" w:rsidP="00B8778A">
            <w:pPr>
              <w:jc w:val="right"/>
              <w:rPr>
                <w:sz w:val="20"/>
                <w:szCs w:val="20"/>
              </w:rPr>
            </w:pPr>
            <w:r>
              <w:rPr>
                <w:sz w:val="20"/>
              </w:rPr>
              <w:t>4 000 000</w:t>
            </w:r>
          </w:p>
        </w:tc>
        <w:tc>
          <w:tcPr>
            <w:tcW w:w="339" w:type="pct"/>
            <w:shd w:val="clear" w:color="auto" w:fill="auto"/>
            <w:tcMar>
              <w:top w:w="28" w:type="dxa"/>
              <w:left w:w="57" w:type="dxa"/>
              <w:bottom w:w="28" w:type="dxa"/>
              <w:right w:w="85" w:type="dxa"/>
            </w:tcMar>
          </w:tcPr>
          <w:p w14:paraId="0D65EA5E" w14:textId="77777777" w:rsidR="00B8778A" w:rsidRPr="00B8778A" w:rsidRDefault="00B8778A" w:rsidP="00B8778A">
            <w:pPr>
              <w:jc w:val="right"/>
              <w:rPr>
                <w:sz w:val="20"/>
                <w:szCs w:val="20"/>
              </w:rPr>
            </w:pPr>
            <w:r>
              <w:rPr>
                <w:sz w:val="20"/>
              </w:rPr>
              <w:t>0</w:t>
            </w:r>
          </w:p>
        </w:tc>
        <w:tc>
          <w:tcPr>
            <w:tcW w:w="339" w:type="pct"/>
            <w:shd w:val="clear" w:color="auto" w:fill="auto"/>
            <w:tcMar>
              <w:top w:w="28" w:type="dxa"/>
              <w:left w:w="57" w:type="dxa"/>
              <w:bottom w:w="28" w:type="dxa"/>
              <w:right w:w="85" w:type="dxa"/>
            </w:tcMar>
          </w:tcPr>
          <w:p w14:paraId="19DCCB54" w14:textId="77777777" w:rsidR="00B8778A" w:rsidRPr="00B8778A" w:rsidRDefault="00B8778A" w:rsidP="00B8778A">
            <w:pPr>
              <w:jc w:val="right"/>
              <w:rPr>
                <w:sz w:val="20"/>
                <w:szCs w:val="20"/>
              </w:rPr>
            </w:pPr>
            <w:r>
              <w:rPr>
                <w:sz w:val="20"/>
              </w:rPr>
              <w:t>5 000 000</w:t>
            </w:r>
          </w:p>
        </w:tc>
        <w:tc>
          <w:tcPr>
            <w:tcW w:w="339" w:type="pct"/>
            <w:shd w:val="clear" w:color="auto" w:fill="auto"/>
            <w:tcMar>
              <w:top w:w="28" w:type="dxa"/>
              <w:left w:w="57" w:type="dxa"/>
              <w:bottom w:w="28" w:type="dxa"/>
              <w:right w:w="85" w:type="dxa"/>
            </w:tcMar>
          </w:tcPr>
          <w:p w14:paraId="46710B50" w14:textId="77777777" w:rsidR="00B8778A" w:rsidRPr="00B8778A" w:rsidRDefault="00B8778A" w:rsidP="00B8778A">
            <w:pPr>
              <w:jc w:val="right"/>
              <w:rPr>
                <w:sz w:val="20"/>
                <w:szCs w:val="20"/>
              </w:rPr>
            </w:pPr>
            <w:r>
              <w:rPr>
                <w:sz w:val="20"/>
              </w:rPr>
              <w:t>1 000 000</w:t>
            </w:r>
          </w:p>
        </w:tc>
        <w:tc>
          <w:tcPr>
            <w:tcW w:w="339" w:type="pct"/>
            <w:shd w:val="clear" w:color="auto" w:fill="auto"/>
            <w:tcMar>
              <w:top w:w="28" w:type="dxa"/>
              <w:left w:w="57" w:type="dxa"/>
              <w:bottom w:w="28" w:type="dxa"/>
              <w:right w:w="85" w:type="dxa"/>
            </w:tcMar>
          </w:tcPr>
          <w:p w14:paraId="79CBE5EF" w14:textId="77777777" w:rsidR="00B8778A" w:rsidRPr="00B8778A" w:rsidRDefault="00B8778A" w:rsidP="00B8778A">
            <w:pPr>
              <w:jc w:val="right"/>
              <w:rPr>
                <w:sz w:val="20"/>
                <w:szCs w:val="20"/>
              </w:rPr>
            </w:pPr>
            <w:r>
              <w:rPr>
                <w:sz w:val="20"/>
              </w:rPr>
              <w:t>5 000 000</w:t>
            </w:r>
          </w:p>
        </w:tc>
        <w:tc>
          <w:tcPr>
            <w:tcW w:w="339" w:type="pct"/>
            <w:shd w:val="clear" w:color="auto" w:fill="auto"/>
            <w:tcMar>
              <w:top w:w="28" w:type="dxa"/>
              <w:left w:w="57" w:type="dxa"/>
              <w:bottom w:w="28" w:type="dxa"/>
              <w:right w:w="85" w:type="dxa"/>
            </w:tcMar>
          </w:tcPr>
          <w:p w14:paraId="1E40F4EB" w14:textId="77777777" w:rsidR="00B8778A" w:rsidRPr="00B8778A" w:rsidRDefault="00B8778A" w:rsidP="00B8778A">
            <w:pPr>
              <w:jc w:val="right"/>
              <w:rPr>
                <w:sz w:val="20"/>
                <w:szCs w:val="20"/>
              </w:rPr>
            </w:pPr>
            <w:r>
              <w:rPr>
                <w:sz w:val="20"/>
              </w:rPr>
              <w:t>4 200 000</w:t>
            </w:r>
          </w:p>
        </w:tc>
        <w:tc>
          <w:tcPr>
            <w:tcW w:w="401" w:type="pct"/>
            <w:shd w:val="clear" w:color="auto" w:fill="auto"/>
            <w:tcMar>
              <w:top w:w="28" w:type="dxa"/>
              <w:left w:w="57" w:type="dxa"/>
              <w:bottom w:w="28" w:type="dxa"/>
              <w:right w:w="85" w:type="dxa"/>
            </w:tcMar>
          </w:tcPr>
          <w:p w14:paraId="3D008ED9" w14:textId="77777777" w:rsidR="00B8778A" w:rsidRPr="00B8778A" w:rsidRDefault="00B8778A" w:rsidP="00B8778A">
            <w:pPr>
              <w:tabs>
                <w:tab w:val="left" w:pos="7290"/>
              </w:tabs>
              <w:jc w:val="right"/>
              <w:rPr>
                <w:sz w:val="20"/>
                <w:szCs w:val="20"/>
              </w:rPr>
            </w:pPr>
            <w:r>
              <w:rPr>
                <w:sz w:val="20"/>
              </w:rPr>
              <w:t>28 312 039</w:t>
            </w:r>
          </w:p>
        </w:tc>
      </w:tr>
      <w:tr w:rsidR="00B8778A" w:rsidRPr="00B8778A" w14:paraId="75B7B250" w14:textId="77777777" w:rsidTr="00E74BDA">
        <w:trPr>
          <w:trHeight w:val="312"/>
          <w:jc w:val="center"/>
        </w:trPr>
        <w:tc>
          <w:tcPr>
            <w:tcW w:w="386" w:type="pct"/>
            <w:vMerge/>
            <w:shd w:val="clear" w:color="auto" w:fill="auto"/>
            <w:tcMar>
              <w:top w:w="28" w:type="dxa"/>
              <w:bottom w:w="28" w:type="dxa"/>
            </w:tcMar>
          </w:tcPr>
          <w:p w14:paraId="75A1EA40" w14:textId="77777777" w:rsidR="00B8778A" w:rsidRPr="00B8778A" w:rsidRDefault="00B8778A" w:rsidP="00B8778A">
            <w:pPr>
              <w:tabs>
                <w:tab w:val="left" w:pos="7290"/>
              </w:tabs>
              <w:rPr>
                <w:sz w:val="20"/>
                <w:szCs w:val="20"/>
              </w:rPr>
            </w:pPr>
          </w:p>
        </w:tc>
        <w:tc>
          <w:tcPr>
            <w:tcW w:w="290" w:type="pct"/>
            <w:vMerge/>
            <w:shd w:val="clear" w:color="auto" w:fill="auto"/>
            <w:tcMar>
              <w:top w:w="28" w:type="dxa"/>
              <w:bottom w:w="28" w:type="dxa"/>
            </w:tcMar>
          </w:tcPr>
          <w:p w14:paraId="5FA48DD6" w14:textId="77777777" w:rsidR="00B8778A" w:rsidRPr="00B8778A" w:rsidRDefault="00B8778A" w:rsidP="00B8778A">
            <w:pPr>
              <w:tabs>
                <w:tab w:val="left" w:pos="7290"/>
              </w:tabs>
              <w:rPr>
                <w:sz w:val="20"/>
                <w:szCs w:val="20"/>
              </w:rPr>
            </w:pPr>
          </w:p>
        </w:tc>
        <w:tc>
          <w:tcPr>
            <w:tcW w:w="484" w:type="pct"/>
            <w:shd w:val="clear" w:color="auto" w:fill="auto"/>
            <w:tcMar>
              <w:top w:w="28" w:type="dxa"/>
              <w:bottom w:w="28" w:type="dxa"/>
            </w:tcMar>
          </w:tcPr>
          <w:p w14:paraId="46E23CDC" w14:textId="77777777" w:rsidR="00B8778A" w:rsidRPr="00B8778A" w:rsidRDefault="00B8778A" w:rsidP="00FD65E4">
            <w:pPr>
              <w:tabs>
                <w:tab w:val="left" w:pos="7290"/>
              </w:tabs>
              <w:jc w:val="left"/>
              <w:rPr>
                <w:sz w:val="20"/>
                <w:szCs w:val="20"/>
              </w:rPr>
            </w:pPr>
            <w:r>
              <w:rPr>
                <w:sz w:val="20"/>
              </w:rPr>
              <w:t>Coûts d’appui</w:t>
            </w:r>
          </w:p>
        </w:tc>
        <w:tc>
          <w:tcPr>
            <w:tcW w:w="323" w:type="pct"/>
            <w:shd w:val="clear" w:color="auto" w:fill="auto"/>
            <w:tcMar>
              <w:top w:w="28" w:type="dxa"/>
              <w:left w:w="57" w:type="dxa"/>
              <w:bottom w:w="28" w:type="dxa"/>
              <w:right w:w="85" w:type="dxa"/>
            </w:tcMar>
          </w:tcPr>
          <w:p w14:paraId="70458FE6" w14:textId="77777777" w:rsidR="00B8778A" w:rsidRPr="00B8778A" w:rsidRDefault="00B8778A" w:rsidP="00B8778A">
            <w:pPr>
              <w:tabs>
                <w:tab w:val="left" w:pos="7290"/>
              </w:tabs>
              <w:jc w:val="right"/>
              <w:rPr>
                <w:sz w:val="20"/>
                <w:szCs w:val="20"/>
              </w:rPr>
            </w:pPr>
            <w:r>
              <w:rPr>
                <w:sz w:val="20"/>
              </w:rPr>
              <w:t>493 152</w:t>
            </w:r>
          </w:p>
        </w:tc>
        <w:tc>
          <w:tcPr>
            <w:tcW w:w="323" w:type="pct"/>
            <w:shd w:val="clear" w:color="000000" w:fill="FFFFFF"/>
            <w:tcMar>
              <w:top w:w="28" w:type="dxa"/>
              <w:left w:w="57" w:type="dxa"/>
              <w:bottom w:w="28" w:type="dxa"/>
              <w:right w:w="85" w:type="dxa"/>
            </w:tcMar>
          </w:tcPr>
          <w:p w14:paraId="37AE4B70" w14:textId="77777777" w:rsidR="00B8778A" w:rsidRPr="00B8778A" w:rsidRDefault="00B8778A" w:rsidP="00B8778A">
            <w:pPr>
              <w:tabs>
                <w:tab w:val="left" w:pos="7290"/>
              </w:tabs>
              <w:jc w:val="right"/>
              <w:rPr>
                <w:sz w:val="20"/>
                <w:szCs w:val="20"/>
              </w:rPr>
            </w:pPr>
            <w:r>
              <w:rPr>
                <w:sz w:val="20"/>
              </w:rPr>
              <w:t>0</w:t>
            </w:r>
          </w:p>
        </w:tc>
        <w:tc>
          <w:tcPr>
            <w:tcW w:w="323" w:type="pct"/>
            <w:shd w:val="clear" w:color="auto" w:fill="auto"/>
            <w:tcMar>
              <w:top w:w="28" w:type="dxa"/>
              <w:left w:w="57" w:type="dxa"/>
              <w:bottom w:w="28" w:type="dxa"/>
              <w:right w:w="85" w:type="dxa"/>
            </w:tcMar>
          </w:tcPr>
          <w:p w14:paraId="3490DC48" w14:textId="77777777" w:rsidR="00B8778A" w:rsidRPr="00B8778A" w:rsidRDefault="00B8778A" w:rsidP="00B8778A">
            <w:pPr>
              <w:jc w:val="right"/>
              <w:rPr>
                <w:sz w:val="20"/>
                <w:szCs w:val="20"/>
              </w:rPr>
            </w:pPr>
            <w:r>
              <w:rPr>
                <w:sz w:val="20"/>
              </w:rPr>
              <w:t>0</w:t>
            </w:r>
          </w:p>
        </w:tc>
        <w:tc>
          <w:tcPr>
            <w:tcW w:w="436" w:type="pct"/>
            <w:shd w:val="clear" w:color="auto" w:fill="auto"/>
            <w:tcMar>
              <w:top w:w="28" w:type="dxa"/>
              <w:left w:w="57" w:type="dxa"/>
              <w:bottom w:w="28" w:type="dxa"/>
              <w:right w:w="85" w:type="dxa"/>
            </w:tcMar>
          </w:tcPr>
          <w:p w14:paraId="345F92C5" w14:textId="77777777" w:rsidR="00B8778A" w:rsidRPr="00B8778A" w:rsidRDefault="00B8778A" w:rsidP="00B8778A">
            <w:pPr>
              <w:jc w:val="right"/>
              <w:rPr>
                <w:sz w:val="20"/>
                <w:szCs w:val="20"/>
              </w:rPr>
            </w:pPr>
            <w:r>
              <w:rPr>
                <w:sz w:val="20"/>
              </w:rPr>
              <w:t>144 691</w:t>
            </w:r>
          </w:p>
        </w:tc>
        <w:tc>
          <w:tcPr>
            <w:tcW w:w="339" w:type="pct"/>
            <w:shd w:val="clear" w:color="auto" w:fill="auto"/>
            <w:tcMar>
              <w:top w:w="28" w:type="dxa"/>
              <w:left w:w="57" w:type="dxa"/>
              <w:bottom w:w="28" w:type="dxa"/>
              <w:right w:w="85" w:type="dxa"/>
            </w:tcMar>
          </w:tcPr>
          <w:p w14:paraId="518E5686" w14:textId="77777777" w:rsidR="00B8778A" w:rsidRPr="00B8778A" w:rsidRDefault="00B8778A" w:rsidP="00B8778A">
            <w:pPr>
              <w:jc w:val="right"/>
              <w:rPr>
                <w:sz w:val="20"/>
                <w:szCs w:val="20"/>
              </w:rPr>
            </w:pPr>
            <w:r>
              <w:rPr>
                <w:sz w:val="20"/>
              </w:rPr>
              <w:t>280 000</w:t>
            </w:r>
          </w:p>
        </w:tc>
        <w:tc>
          <w:tcPr>
            <w:tcW w:w="339" w:type="pct"/>
            <w:shd w:val="clear" w:color="auto" w:fill="auto"/>
            <w:tcMar>
              <w:top w:w="28" w:type="dxa"/>
              <w:left w:w="57" w:type="dxa"/>
              <w:bottom w:w="28" w:type="dxa"/>
              <w:right w:w="85" w:type="dxa"/>
            </w:tcMar>
          </w:tcPr>
          <w:p w14:paraId="5C9A2D0B" w14:textId="77777777" w:rsidR="00B8778A" w:rsidRPr="00B8778A" w:rsidRDefault="00B8778A" w:rsidP="00B8778A">
            <w:pPr>
              <w:jc w:val="right"/>
              <w:rPr>
                <w:sz w:val="20"/>
                <w:szCs w:val="20"/>
              </w:rPr>
            </w:pPr>
            <w:r>
              <w:rPr>
                <w:sz w:val="20"/>
              </w:rPr>
              <w:t>0</w:t>
            </w:r>
          </w:p>
        </w:tc>
        <w:tc>
          <w:tcPr>
            <w:tcW w:w="339" w:type="pct"/>
            <w:shd w:val="clear" w:color="auto" w:fill="auto"/>
            <w:tcMar>
              <w:top w:w="28" w:type="dxa"/>
              <w:left w:w="57" w:type="dxa"/>
              <w:bottom w:w="28" w:type="dxa"/>
              <w:right w:w="85" w:type="dxa"/>
            </w:tcMar>
          </w:tcPr>
          <w:p w14:paraId="21BEDB16" w14:textId="77777777" w:rsidR="00B8778A" w:rsidRPr="00B8778A" w:rsidRDefault="00B8778A" w:rsidP="00B8778A">
            <w:pPr>
              <w:jc w:val="right"/>
              <w:rPr>
                <w:sz w:val="20"/>
                <w:szCs w:val="20"/>
              </w:rPr>
            </w:pPr>
            <w:r>
              <w:rPr>
                <w:sz w:val="20"/>
              </w:rPr>
              <w:t>350 000</w:t>
            </w:r>
          </w:p>
        </w:tc>
        <w:tc>
          <w:tcPr>
            <w:tcW w:w="339" w:type="pct"/>
            <w:shd w:val="clear" w:color="auto" w:fill="auto"/>
            <w:tcMar>
              <w:top w:w="28" w:type="dxa"/>
              <w:left w:w="57" w:type="dxa"/>
              <w:bottom w:w="28" w:type="dxa"/>
              <w:right w:w="85" w:type="dxa"/>
            </w:tcMar>
          </w:tcPr>
          <w:p w14:paraId="31E79789" w14:textId="77777777" w:rsidR="00B8778A" w:rsidRPr="00B8778A" w:rsidRDefault="00B8778A" w:rsidP="00B8778A">
            <w:pPr>
              <w:jc w:val="right"/>
              <w:rPr>
                <w:sz w:val="20"/>
                <w:szCs w:val="20"/>
              </w:rPr>
            </w:pPr>
            <w:r>
              <w:rPr>
                <w:sz w:val="20"/>
              </w:rPr>
              <w:t>70 000</w:t>
            </w:r>
          </w:p>
        </w:tc>
        <w:tc>
          <w:tcPr>
            <w:tcW w:w="339" w:type="pct"/>
            <w:shd w:val="clear" w:color="auto" w:fill="auto"/>
            <w:tcMar>
              <w:top w:w="28" w:type="dxa"/>
              <w:left w:w="57" w:type="dxa"/>
              <w:bottom w:w="28" w:type="dxa"/>
              <w:right w:w="85" w:type="dxa"/>
            </w:tcMar>
          </w:tcPr>
          <w:p w14:paraId="1CAD339F" w14:textId="77777777" w:rsidR="00B8778A" w:rsidRPr="00B8778A" w:rsidRDefault="00B8778A" w:rsidP="00B8778A">
            <w:pPr>
              <w:jc w:val="right"/>
              <w:rPr>
                <w:sz w:val="20"/>
                <w:szCs w:val="20"/>
              </w:rPr>
            </w:pPr>
            <w:r>
              <w:rPr>
                <w:sz w:val="20"/>
              </w:rPr>
              <w:t>350 000</w:t>
            </w:r>
          </w:p>
        </w:tc>
        <w:tc>
          <w:tcPr>
            <w:tcW w:w="339" w:type="pct"/>
            <w:shd w:val="clear" w:color="auto" w:fill="auto"/>
            <w:tcMar>
              <w:top w:w="28" w:type="dxa"/>
              <w:left w:w="57" w:type="dxa"/>
              <w:bottom w:w="28" w:type="dxa"/>
              <w:right w:w="85" w:type="dxa"/>
            </w:tcMar>
          </w:tcPr>
          <w:p w14:paraId="3BA20DDD" w14:textId="77777777" w:rsidR="00B8778A" w:rsidRPr="00B8778A" w:rsidRDefault="00B8778A" w:rsidP="00B8778A">
            <w:pPr>
              <w:jc w:val="right"/>
              <w:rPr>
                <w:sz w:val="20"/>
                <w:szCs w:val="20"/>
              </w:rPr>
            </w:pPr>
            <w:r>
              <w:rPr>
                <w:sz w:val="20"/>
              </w:rPr>
              <w:t>294 000</w:t>
            </w:r>
          </w:p>
        </w:tc>
        <w:tc>
          <w:tcPr>
            <w:tcW w:w="401" w:type="pct"/>
            <w:shd w:val="clear" w:color="auto" w:fill="auto"/>
            <w:tcMar>
              <w:top w:w="28" w:type="dxa"/>
              <w:left w:w="57" w:type="dxa"/>
              <w:bottom w:w="28" w:type="dxa"/>
              <w:right w:w="85" w:type="dxa"/>
            </w:tcMar>
          </w:tcPr>
          <w:p w14:paraId="52FAAC7A" w14:textId="77777777" w:rsidR="00B8778A" w:rsidRPr="00B8778A" w:rsidRDefault="00B8778A" w:rsidP="00B8778A">
            <w:pPr>
              <w:tabs>
                <w:tab w:val="left" w:pos="7290"/>
              </w:tabs>
              <w:jc w:val="right"/>
              <w:rPr>
                <w:sz w:val="20"/>
                <w:szCs w:val="20"/>
              </w:rPr>
            </w:pPr>
            <w:r>
              <w:rPr>
                <w:sz w:val="20"/>
              </w:rPr>
              <w:t>1 981 843</w:t>
            </w:r>
          </w:p>
        </w:tc>
      </w:tr>
      <w:tr w:rsidR="00B8778A" w:rsidRPr="00B8778A" w14:paraId="0A8D4A72" w14:textId="77777777" w:rsidTr="00E74BDA">
        <w:trPr>
          <w:jc w:val="center"/>
        </w:trPr>
        <w:tc>
          <w:tcPr>
            <w:tcW w:w="676" w:type="pct"/>
            <w:gridSpan w:val="2"/>
            <w:vMerge w:val="restart"/>
            <w:shd w:val="clear" w:color="auto" w:fill="auto"/>
            <w:tcMar>
              <w:top w:w="28" w:type="dxa"/>
              <w:bottom w:w="28" w:type="dxa"/>
            </w:tcMar>
            <w:vAlign w:val="center"/>
          </w:tcPr>
          <w:p w14:paraId="234099C8" w14:textId="77777777" w:rsidR="00B8778A" w:rsidRPr="00B8778A" w:rsidRDefault="00B8778A" w:rsidP="00B8778A">
            <w:pPr>
              <w:tabs>
                <w:tab w:val="left" w:pos="7290"/>
              </w:tabs>
              <w:jc w:val="left"/>
              <w:rPr>
                <w:sz w:val="20"/>
                <w:szCs w:val="20"/>
              </w:rPr>
            </w:pPr>
            <w:r>
              <w:rPr>
                <w:sz w:val="20"/>
              </w:rPr>
              <w:t>Financement approuvé par ExCom ($ US)</w:t>
            </w:r>
          </w:p>
        </w:tc>
        <w:tc>
          <w:tcPr>
            <w:tcW w:w="484" w:type="pct"/>
            <w:shd w:val="clear" w:color="auto" w:fill="auto"/>
            <w:tcMar>
              <w:top w:w="28" w:type="dxa"/>
              <w:bottom w:w="28" w:type="dxa"/>
            </w:tcMar>
          </w:tcPr>
          <w:p w14:paraId="005844BC" w14:textId="77777777" w:rsidR="00B8778A" w:rsidRPr="00B8778A" w:rsidRDefault="00B8778A" w:rsidP="00FD65E4">
            <w:pPr>
              <w:tabs>
                <w:tab w:val="left" w:pos="7290"/>
              </w:tabs>
              <w:jc w:val="left"/>
              <w:rPr>
                <w:sz w:val="20"/>
                <w:szCs w:val="20"/>
              </w:rPr>
            </w:pPr>
            <w:r>
              <w:rPr>
                <w:sz w:val="20"/>
              </w:rPr>
              <w:t>Coûts de projet</w:t>
            </w:r>
          </w:p>
        </w:tc>
        <w:tc>
          <w:tcPr>
            <w:tcW w:w="323" w:type="pct"/>
            <w:shd w:val="clear" w:color="auto" w:fill="auto"/>
            <w:tcMar>
              <w:top w:w="28" w:type="dxa"/>
              <w:left w:w="57" w:type="dxa"/>
              <w:bottom w:w="28" w:type="dxa"/>
              <w:right w:w="85" w:type="dxa"/>
            </w:tcMar>
          </w:tcPr>
          <w:p w14:paraId="555180D1" w14:textId="77777777" w:rsidR="00B8778A" w:rsidRPr="00B8778A" w:rsidRDefault="00B8778A" w:rsidP="00B8778A">
            <w:pPr>
              <w:tabs>
                <w:tab w:val="left" w:pos="7290"/>
              </w:tabs>
              <w:jc w:val="right"/>
              <w:rPr>
                <w:sz w:val="20"/>
                <w:szCs w:val="20"/>
              </w:rPr>
            </w:pPr>
            <w:r>
              <w:rPr>
                <w:sz w:val="20"/>
              </w:rPr>
              <w:t>7 045 027</w:t>
            </w:r>
          </w:p>
        </w:tc>
        <w:tc>
          <w:tcPr>
            <w:tcW w:w="323" w:type="pct"/>
            <w:shd w:val="clear" w:color="auto" w:fill="auto"/>
            <w:tcMar>
              <w:top w:w="28" w:type="dxa"/>
              <w:left w:w="57" w:type="dxa"/>
              <w:bottom w:w="28" w:type="dxa"/>
              <w:right w:w="85" w:type="dxa"/>
            </w:tcMar>
          </w:tcPr>
          <w:p w14:paraId="32C7A553" w14:textId="77777777" w:rsidR="00B8778A" w:rsidRPr="00B8778A" w:rsidRDefault="00B8778A" w:rsidP="00B8778A">
            <w:pPr>
              <w:tabs>
                <w:tab w:val="left" w:pos="7290"/>
              </w:tabs>
              <w:jc w:val="right"/>
              <w:rPr>
                <w:sz w:val="20"/>
                <w:szCs w:val="20"/>
              </w:rPr>
            </w:pPr>
            <w:r>
              <w:rPr>
                <w:sz w:val="20"/>
              </w:rPr>
              <w:t>0</w:t>
            </w:r>
          </w:p>
        </w:tc>
        <w:tc>
          <w:tcPr>
            <w:tcW w:w="323" w:type="pct"/>
            <w:shd w:val="clear" w:color="auto" w:fill="auto"/>
            <w:tcMar>
              <w:top w:w="28" w:type="dxa"/>
              <w:left w:w="57" w:type="dxa"/>
              <w:bottom w:w="28" w:type="dxa"/>
              <w:right w:w="85" w:type="dxa"/>
            </w:tcMar>
          </w:tcPr>
          <w:p w14:paraId="301E2962" w14:textId="77777777" w:rsidR="00B8778A" w:rsidRPr="00B8778A" w:rsidRDefault="00B8778A" w:rsidP="00B8778A">
            <w:pPr>
              <w:tabs>
                <w:tab w:val="left" w:pos="7290"/>
              </w:tabs>
              <w:jc w:val="right"/>
              <w:rPr>
                <w:sz w:val="20"/>
                <w:szCs w:val="20"/>
              </w:rPr>
            </w:pPr>
            <w:r>
              <w:rPr>
                <w:sz w:val="20"/>
              </w:rPr>
              <w:t>0</w:t>
            </w:r>
          </w:p>
        </w:tc>
        <w:tc>
          <w:tcPr>
            <w:tcW w:w="436" w:type="pct"/>
            <w:shd w:val="clear" w:color="auto" w:fill="auto"/>
            <w:tcMar>
              <w:top w:w="28" w:type="dxa"/>
              <w:left w:w="57" w:type="dxa"/>
              <w:bottom w:w="28" w:type="dxa"/>
              <w:right w:w="85" w:type="dxa"/>
            </w:tcMar>
          </w:tcPr>
          <w:p w14:paraId="10267257" w14:textId="77777777" w:rsidR="00B8778A" w:rsidRPr="00B8778A" w:rsidRDefault="00B8778A" w:rsidP="00B8778A">
            <w:pPr>
              <w:tabs>
                <w:tab w:val="left" w:pos="7290"/>
              </w:tabs>
              <w:jc w:val="right"/>
              <w:rPr>
                <w:sz w:val="20"/>
                <w:szCs w:val="20"/>
              </w:rPr>
            </w:pPr>
            <w:r>
              <w:rPr>
                <w:sz w:val="20"/>
              </w:rPr>
              <w:t>2 067 012</w:t>
            </w:r>
          </w:p>
        </w:tc>
        <w:tc>
          <w:tcPr>
            <w:tcW w:w="339" w:type="pct"/>
            <w:shd w:val="clear" w:color="auto" w:fill="auto"/>
            <w:tcMar>
              <w:top w:w="28" w:type="dxa"/>
              <w:left w:w="57" w:type="dxa"/>
              <w:bottom w:w="28" w:type="dxa"/>
              <w:right w:w="85" w:type="dxa"/>
            </w:tcMar>
          </w:tcPr>
          <w:p w14:paraId="2DFD3000" w14:textId="77777777" w:rsidR="00B8778A" w:rsidRPr="00B8778A" w:rsidRDefault="00B8778A" w:rsidP="00B8778A">
            <w:pPr>
              <w:tabs>
                <w:tab w:val="left" w:pos="7290"/>
              </w:tabs>
              <w:jc w:val="right"/>
              <w:rPr>
                <w:sz w:val="20"/>
                <w:szCs w:val="20"/>
              </w:rPr>
            </w:pPr>
            <w:r>
              <w:rPr>
                <w:sz w:val="20"/>
              </w:rPr>
              <w:t>4 000 000</w:t>
            </w:r>
          </w:p>
        </w:tc>
        <w:tc>
          <w:tcPr>
            <w:tcW w:w="339" w:type="pct"/>
            <w:shd w:val="clear" w:color="auto" w:fill="auto"/>
            <w:tcMar>
              <w:top w:w="28" w:type="dxa"/>
              <w:left w:w="57" w:type="dxa"/>
              <w:bottom w:w="28" w:type="dxa"/>
              <w:right w:w="85" w:type="dxa"/>
            </w:tcMar>
          </w:tcPr>
          <w:p w14:paraId="652732E9" w14:textId="77777777" w:rsidR="00B8778A" w:rsidRPr="00B8778A" w:rsidRDefault="00B8778A" w:rsidP="00B8778A">
            <w:pPr>
              <w:tabs>
                <w:tab w:val="left" w:pos="7290"/>
              </w:tabs>
              <w:jc w:val="right"/>
              <w:rPr>
                <w:sz w:val="20"/>
                <w:szCs w:val="20"/>
              </w:rPr>
            </w:pPr>
            <w:r>
              <w:rPr>
                <w:sz w:val="20"/>
              </w:rPr>
              <w:t>0</w:t>
            </w:r>
          </w:p>
        </w:tc>
        <w:tc>
          <w:tcPr>
            <w:tcW w:w="339" w:type="pct"/>
            <w:shd w:val="clear" w:color="auto" w:fill="auto"/>
            <w:tcMar>
              <w:top w:w="28" w:type="dxa"/>
              <w:left w:w="57" w:type="dxa"/>
              <w:bottom w:w="28" w:type="dxa"/>
              <w:right w:w="85" w:type="dxa"/>
            </w:tcMar>
          </w:tcPr>
          <w:p w14:paraId="2BD8F65A" w14:textId="77777777" w:rsidR="00B8778A" w:rsidRPr="00B8778A" w:rsidRDefault="00B8778A" w:rsidP="00B8778A">
            <w:pPr>
              <w:tabs>
                <w:tab w:val="left" w:pos="7290"/>
              </w:tabs>
              <w:jc w:val="right"/>
              <w:rPr>
                <w:sz w:val="20"/>
                <w:szCs w:val="20"/>
              </w:rPr>
            </w:pPr>
            <w:r>
              <w:rPr>
                <w:sz w:val="20"/>
              </w:rPr>
              <w:t>5 000 000</w:t>
            </w:r>
          </w:p>
        </w:tc>
        <w:tc>
          <w:tcPr>
            <w:tcW w:w="339" w:type="pct"/>
            <w:shd w:val="clear" w:color="auto" w:fill="auto"/>
            <w:tcMar>
              <w:top w:w="28" w:type="dxa"/>
              <w:left w:w="57" w:type="dxa"/>
              <w:bottom w:w="28" w:type="dxa"/>
              <w:right w:w="85" w:type="dxa"/>
            </w:tcMar>
          </w:tcPr>
          <w:p w14:paraId="3D6FAF24" w14:textId="77777777" w:rsidR="00B8778A" w:rsidRPr="00B8778A" w:rsidRDefault="00B8778A" w:rsidP="00B8778A">
            <w:pPr>
              <w:tabs>
                <w:tab w:val="left" w:pos="7290"/>
              </w:tabs>
              <w:jc w:val="right"/>
              <w:rPr>
                <w:sz w:val="20"/>
                <w:szCs w:val="20"/>
              </w:rPr>
            </w:pPr>
            <w:r>
              <w:rPr>
                <w:sz w:val="20"/>
              </w:rPr>
              <w:t>0</w:t>
            </w:r>
          </w:p>
        </w:tc>
        <w:tc>
          <w:tcPr>
            <w:tcW w:w="339" w:type="pct"/>
            <w:shd w:val="clear" w:color="auto" w:fill="auto"/>
            <w:tcMar>
              <w:top w:w="28" w:type="dxa"/>
              <w:left w:w="57" w:type="dxa"/>
              <w:bottom w:w="28" w:type="dxa"/>
              <w:right w:w="85" w:type="dxa"/>
            </w:tcMar>
          </w:tcPr>
          <w:p w14:paraId="009EC6C2" w14:textId="77777777" w:rsidR="00B8778A" w:rsidRPr="00B8778A" w:rsidRDefault="00B8778A" w:rsidP="00B8778A">
            <w:pPr>
              <w:tabs>
                <w:tab w:val="left" w:pos="7290"/>
              </w:tabs>
              <w:jc w:val="right"/>
              <w:rPr>
                <w:sz w:val="20"/>
                <w:szCs w:val="20"/>
              </w:rPr>
            </w:pPr>
            <w:r>
              <w:rPr>
                <w:sz w:val="20"/>
              </w:rPr>
              <w:t>0</w:t>
            </w:r>
          </w:p>
        </w:tc>
        <w:tc>
          <w:tcPr>
            <w:tcW w:w="339" w:type="pct"/>
            <w:shd w:val="clear" w:color="auto" w:fill="auto"/>
            <w:tcMar>
              <w:top w:w="28" w:type="dxa"/>
              <w:left w:w="57" w:type="dxa"/>
              <w:bottom w:w="28" w:type="dxa"/>
              <w:right w:w="85" w:type="dxa"/>
            </w:tcMar>
          </w:tcPr>
          <w:p w14:paraId="663BA94F" w14:textId="77777777" w:rsidR="00B8778A" w:rsidRPr="00B8778A" w:rsidRDefault="00B8778A" w:rsidP="00B8778A">
            <w:pPr>
              <w:tabs>
                <w:tab w:val="left" w:pos="7290"/>
              </w:tabs>
              <w:jc w:val="right"/>
              <w:rPr>
                <w:sz w:val="20"/>
                <w:szCs w:val="20"/>
              </w:rPr>
            </w:pPr>
            <w:r>
              <w:rPr>
                <w:sz w:val="20"/>
              </w:rPr>
              <w:t>0</w:t>
            </w:r>
          </w:p>
        </w:tc>
        <w:tc>
          <w:tcPr>
            <w:tcW w:w="401" w:type="pct"/>
            <w:shd w:val="clear" w:color="auto" w:fill="auto"/>
            <w:tcMar>
              <w:top w:w="28" w:type="dxa"/>
              <w:left w:w="57" w:type="dxa"/>
              <w:bottom w:w="28" w:type="dxa"/>
              <w:right w:w="85" w:type="dxa"/>
            </w:tcMar>
          </w:tcPr>
          <w:p w14:paraId="19DB3BAE" w14:textId="77777777" w:rsidR="00B8778A" w:rsidRPr="00B8778A" w:rsidRDefault="00B8778A" w:rsidP="00B8778A">
            <w:pPr>
              <w:tabs>
                <w:tab w:val="left" w:pos="7290"/>
              </w:tabs>
              <w:jc w:val="right"/>
              <w:rPr>
                <w:sz w:val="20"/>
                <w:szCs w:val="20"/>
              </w:rPr>
            </w:pPr>
            <w:r>
              <w:rPr>
                <w:sz w:val="20"/>
              </w:rPr>
              <w:t>18 112 039</w:t>
            </w:r>
          </w:p>
        </w:tc>
      </w:tr>
      <w:tr w:rsidR="00B8778A" w:rsidRPr="00B8778A" w14:paraId="4443AE2E" w14:textId="77777777" w:rsidTr="00E74BDA">
        <w:trPr>
          <w:trHeight w:val="153"/>
          <w:jc w:val="center"/>
        </w:trPr>
        <w:tc>
          <w:tcPr>
            <w:tcW w:w="676" w:type="pct"/>
            <w:gridSpan w:val="2"/>
            <w:vMerge/>
            <w:shd w:val="clear" w:color="auto" w:fill="auto"/>
            <w:tcMar>
              <w:top w:w="28" w:type="dxa"/>
              <w:bottom w:w="28" w:type="dxa"/>
            </w:tcMar>
          </w:tcPr>
          <w:p w14:paraId="696DAEC9" w14:textId="77777777" w:rsidR="00B8778A" w:rsidRPr="00B8778A" w:rsidRDefault="00B8778A" w:rsidP="00B8778A">
            <w:pPr>
              <w:tabs>
                <w:tab w:val="left" w:pos="7290"/>
              </w:tabs>
              <w:rPr>
                <w:sz w:val="20"/>
                <w:szCs w:val="20"/>
              </w:rPr>
            </w:pPr>
          </w:p>
        </w:tc>
        <w:tc>
          <w:tcPr>
            <w:tcW w:w="484" w:type="pct"/>
            <w:shd w:val="clear" w:color="auto" w:fill="auto"/>
            <w:tcMar>
              <w:top w:w="28" w:type="dxa"/>
              <w:bottom w:w="28" w:type="dxa"/>
            </w:tcMar>
          </w:tcPr>
          <w:p w14:paraId="2FD737C7" w14:textId="77777777" w:rsidR="00B8778A" w:rsidRPr="00B8778A" w:rsidRDefault="00B8778A" w:rsidP="00FD65E4">
            <w:pPr>
              <w:tabs>
                <w:tab w:val="left" w:pos="7290"/>
              </w:tabs>
              <w:jc w:val="left"/>
              <w:rPr>
                <w:sz w:val="20"/>
                <w:szCs w:val="20"/>
              </w:rPr>
            </w:pPr>
            <w:r>
              <w:rPr>
                <w:sz w:val="20"/>
              </w:rPr>
              <w:t>Coûts d’appui</w:t>
            </w:r>
          </w:p>
        </w:tc>
        <w:tc>
          <w:tcPr>
            <w:tcW w:w="323" w:type="pct"/>
            <w:shd w:val="clear" w:color="auto" w:fill="auto"/>
            <w:tcMar>
              <w:top w:w="28" w:type="dxa"/>
              <w:left w:w="57" w:type="dxa"/>
              <w:bottom w:w="28" w:type="dxa"/>
              <w:right w:w="85" w:type="dxa"/>
            </w:tcMar>
          </w:tcPr>
          <w:p w14:paraId="6E839034" w14:textId="77777777" w:rsidR="00B8778A" w:rsidRPr="00B8778A" w:rsidRDefault="00B8778A" w:rsidP="00B8778A">
            <w:pPr>
              <w:tabs>
                <w:tab w:val="left" w:pos="7290"/>
              </w:tabs>
              <w:jc w:val="right"/>
              <w:rPr>
                <w:sz w:val="20"/>
                <w:szCs w:val="20"/>
              </w:rPr>
            </w:pPr>
            <w:r>
              <w:rPr>
                <w:sz w:val="20"/>
              </w:rPr>
              <w:t>493 152</w:t>
            </w:r>
          </w:p>
        </w:tc>
        <w:tc>
          <w:tcPr>
            <w:tcW w:w="323" w:type="pct"/>
            <w:shd w:val="clear" w:color="auto" w:fill="auto"/>
            <w:tcMar>
              <w:top w:w="28" w:type="dxa"/>
              <w:left w:w="57" w:type="dxa"/>
              <w:bottom w:w="28" w:type="dxa"/>
              <w:right w:w="85" w:type="dxa"/>
            </w:tcMar>
          </w:tcPr>
          <w:p w14:paraId="483FFC99" w14:textId="77777777" w:rsidR="00B8778A" w:rsidRPr="00B8778A" w:rsidRDefault="00B8778A" w:rsidP="00B8778A">
            <w:pPr>
              <w:tabs>
                <w:tab w:val="left" w:pos="7290"/>
              </w:tabs>
              <w:jc w:val="right"/>
              <w:rPr>
                <w:sz w:val="20"/>
                <w:szCs w:val="20"/>
              </w:rPr>
            </w:pPr>
            <w:r>
              <w:rPr>
                <w:sz w:val="20"/>
              </w:rPr>
              <w:t>0</w:t>
            </w:r>
          </w:p>
        </w:tc>
        <w:tc>
          <w:tcPr>
            <w:tcW w:w="323" w:type="pct"/>
            <w:shd w:val="clear" w:color="auto" w:fill="auto"/>
            <w:tcMar>
              <w:top w:w="28" w:type="dxa"/>
              <w:left w:w="57" w:type="dxa"/>
              <w:bottom w:w="28" w:type="dxa"/>
              <w:right w:w="85" w:type="dxa"/>
            </w:tcMar>
          </w:tcPr>
          <w:p w14:paraId="59CA4E06" w14:textId="77777777" w:rsidR="00B8778A" w:rsidRPr="00B8778A" w:rsidRDefault="00B8778A" w:rsidP="00B8778A">
            <w:pPr>
              <w:tabs>
                <w:tab w:val="left" w:pos="7290"/>
              </w:tabs>
              <w:jc w:val="right"/>
              <w:rPr>
                <w:sz w:val="20"/>
                <w:szCs w:val="20"/>
              </w:rPr>
            </w:pPr>
            <w:r>
              <w:rPr>
                <w:sz w:val="20"/>
              </w:rPr>
              <w:t>0</w:t>
            </w:r>
          </w:p>
        </w:tc>
        <w:tc>
          <w:tcPr>
            <w:tcW w:w="436" w:type="pct"/>
            <w:shd w:val="clear" w:color="auto" w:fill="auto"/>
            <w:tcMar>
              <w:top w:w="28" w:type="dxa"/>
              <w:left w:w="57" w:type="dxa"/>
              <w:bottom w:w="28" w:type="dxa"/>
              <w:right w:w="85" w:type="dxa"/>
            </w:tcMar>
          </w:tcPr>
          <w:p w14:paraId="41203138" w14:textId="77777777" w:rsidR="00B8778A" w:rsidRPr="00B8778A" w:rsidRDefault="00B8778A" w:rsidP="00B8778A">
            <w:pPr>
              <w:tabs>
                <w:tab w:val="left" w:pos="7290"/>
              </w:tabs>
              <w:jc w:val="right"/>
              <w:rPr>
                <w:sz w:val="20"/>
                <w:szCs w:val="20"/>
              </w:rPr>
            </w:pPr>
            <w:r>
              <w:rPr>
                <w:sz w:val="20"/>
              </w:rPr>
              <w:t>144 691</w:t>
            </w:r>
          </w:p>
        </w:tc>
        <w:tc>
          <w:tcPr>
            <w:tcW w:w="339" w:type="pct"/>
            <w:shd w:val="clear" w:color="auto" w:fill="auto"/>
            <w:tcMar>
              <w:top w:w="28" w:type="dxa"/>
              <w:left w:w="57" w:type="dxa"/>
              <w:bottom w:w="28" w:type="dxa"/>
              <w:right w:w="85" w:type="dxa"/>
            </w:tcMar>
          </w:tcPr>
          <w:p w14:paraId="0B0D008C" w14:textId="77777777" w:rsidR="00B8778A" w:rsidRPr="00B8778A" w:rsidRDefault="00B8778A" w:rsidP="00B8778A">
            <w:pPr>
              <w:tabs>
                <w:tab w:val="left" w:pos="7290"/>
              </w:tabs>
              <w:jc w:val="right"/>
              <w:rPr>
                <w:sz w:val="20"/>
                <w:szCs w:val="20"/>
              </w:rPr>
            </w:pPr>
            <w:r>
              <w:rPr>
                <w:sz w:val="20"/>
              </w:rPr>
              <w:t>280 000</w:t>
            </w:r>
          </w:p>
        </w:tc>
        <w:tc>
          <w:tcPr>
            <w:tcW w:w="339" w:type="pct"/>
            <w:shd w:val="clear" w:color="auto" w:fill="auto"/>
            <w:tcMar>
              <w:top w:w="28" w:type="dxa"/>
              <w:left w:w="57" w:type="dxa"/>
              <w:bottom w:w="28" w:type="dxa"/>
              <w:right w:w="85" w:type="dxa"/>
            </w:tcMar>
          </w:tcPr>
          <w:p w14:paraId="0CDAAE1D" w14:textId="77777777" w:rsidR="00B8778A" w:rsidRPr="00B8778A" w:rsidRDefault="00B8778A" w:rsidP="00B8778A">
            <w:pPr>
              <w:tabs>
                <w:tab w:val="left" w:pos="7290"/>
              </w:tabs>
              <w:jc w:val="right"/>
              <w:rPr>
                <w:sz w:val="20"/>
                <w:szCs w:val="20"/>
              </w:rPr>
            </w:pPr>
            <w:r>
              <w:rPr>
                <w:sz w:val="20"/>
              </w:rPr>
              <w:t>0</w:t>
            </w:r>
          </w:p>
        </w:tc>
        <w:tc>
          <w:tcPr>
            <w:tcW w:w="339" w:type="pct"/>
            <w:shd w:val="clear" w:color="auto" w:fill="auto"/>
            <w:tcMar>
              <w:top w:w="28" w:type="dxa"/>
              <w:left w:w="57" w:type="dxa"/>
              <w:bottom w:w="28" w:type="dxa"/>
              <w:right w:w="85" w:type="dxa"/>
            </w:tcMar>
          </w:tcPr>
          <w:p w14:paraId="3C564B4D" w14:textId="77777777" w:rsidR="00B8778A" w:rsidRPr="00B8778A" w:rsidRDefault="00B8778A" w:rsidP="00B8778A">
            <w:pPr>
              <w:tabs>
                <w:tab w:val="left" w:pos="7290"/>
              </w:tabs>
              <w:jc w:val="right"/>
              <w:rPr>
                <w:sz w:val="20"/>
                <w:szCs w:val="20"/>
              </w:rPr>
            </w:pPr>
            <w:r>
              <w:rPr>
                <w:sz w:val="20"/>
              </w:rPr>
              <w:t>350 000</w:t>
            </w:r>
          </w:p>
        </w:tc>
        <w:tc>
          <w:tcPr>
            <w:tcW w:w="339" w:type="pct"/>
            <w:shd w:val="clear" w:color="auto" w:fill="auto"/>
            <w:tcMar>
              <w:top w:w="28" w:type="dxa"/>
              <w:left w:w="57" w:type="dxa"/>
              <w:bottom w:w="28" w:type="dxa"/>
              <w:right w:w="85" w:type="dxa"/>
            </w:tcMar>
          </w:tcPr>
          <w:p w14:paraId="5593AEB9" w14:textId="77777777" w:rsidR="00B8778A" w:rsidRPr="00B8778A" w:rsidRDefault="00B8778A" w:rsidP="00B8778A">
            <w:pPr>
              <w:tabs>
                <w:tab w:val="left" w:pos="7290"/>
              </w:tabs>
              <w:jc w:val="right"/>
              <w:rPr>
                <w:sz w:val="20"/>
                <w:szCs w:val="20"/>
              </w:rPr>
            </w:pPr>
            <w:r>
              <w:rPr>
                <w:sz w:val="20"/>
              </w:rPr>
              <w:t>0</w:t>
            </w:r>
          </w:p>
        </w:tc>
        <w:tc>
          <w:tcPr>
            <w:tcW w:w="339" w:type="pct"/>
            <w:shd w:val="clear" w:color="auto" w:fill="auto"/>
            <w:tcMar>
              <w:top w:w="28" w:type="dxa"/>
              <w:left w:w="57" w:type="dxa"/>
              <w:bottom w:w="28" w:type="dxa"/>
              <w:right w:w="85" w:type="dxa"/>
            </w:tcMar>
          </w:tcPr>
          <w:p w14:paraId="1DA2E2AD" w14:textId="77777777" w:rsidR="00B8778A" w:rsidRPr="00B8778A" w:rsidRDefault="00B8778A" w:rsidP="00B8778A">
            <w:pPr>
              <w:tabs>
                <w:tab w:val="left" w:pos="7290"/>
              </w:tabs>
              <w:jc w:val="right"/>
              <w:rPr>
                <w:sz w:val="20"/>
                <w:szCs w:val="20"/>
              </w:rPr>
            </w:pPr>
            <w:r>
              <w:rPr>
                <w:sz w:val="20"/>
              </w:rPr>
              <w:t>0</w:t>
            </w:r>
          </w:p>
        </w:tc>
        <w:tc>
          <w:tcPr>
            <w:tcW w:w="339" w:type="pct"/>
            <w:shd w:val="clear" w:color="auto" w:fill="auto"/>
            <w:tcMar>
              <w:top w:w="28" w:type="dxa"/>
              <w:left w:w="57" w:type="dxa"/>
              <w:bottom w:w="28" w:type="dxa"/>
              <w:right w:w="85" w:type="dxa"/>
            </w:tcMar>
          </w:tcPr>
          <w:p w14:paraId="0CDEB6CE" w14:textId="77777777" w:rsidR="00B8778A" w:rsidRPr="00B8778A" w:rsidRDefault="00B8778A" w:rsidP="00B8778A">
            <w:pPr>
              <w:tabs>
                <w:tab w:val="left" w:pos="7290"/>
              </w:tabs>
              <w:jc w:val="right"/>
              <w:rPr>
                <w:sz w:val="20"/>
                <w:szCs w:val="20"/>
              </w:rPr>
            </w:pPr>
            <w:r>
              <w:rPr>
                <w:sz w:val="20"/>
              </w:rPr>
              <w:t>0</w:t>
            </w:r>
          </w:p>
        </w:tc>
        <w:tc>
          <w:tcPr>
            <w:tcW w:w="401" w:type="pct"/>
            <w:shd w:val="clear" w:color="auto" w:fill="auto"/>
            <w:tcMar>
              <w:top w:w="28" w:type="dxa"/>
              <w:left w:w="57" w:type="dxa"/>
              <w:bottom w:w="28" w:type="dxa"/>
              <w:right w:w="85" w:type="dxa"/>
            </w:tcMar>
          </w:tcPr>
          <w:p w14:paraId="5717B9E7" w14:textId="77777777" w:rsidR="00B8778A" w:rsidRPr="00B8778A" w:rsidRDefault="00B8778A" w:rsidP="00B8778A">
            <w:pPr>
              <w:tabs>
                <w:tab w:val="left" w:pos="7290"/>
              </w:tabs>
              <w:jc w:val="right"/>
              <w:rPr>
                <w:sz w:val="20"/>
                <w:szCs w:val="20"/>
              </w:rPr>
            </w:pPr>
            <w:r>
              <w:rPr>
                <w:sz w:val="20"/>
              </w:rPr>
              <w:t>1 267 843</w:t>
            </w:r>
          </w:p>
        </w:tc>
      </w:tr>
      <w:tr w:rsidR="00B8778A" w:rsidRPr="00B8778A" w14:paraId="726FE55F" w14:textId="77777777" w:rsidTr="00E74BDA">
        <w:trPr>
          <w:trHeight w:val="340"/>
          <w:jc w:val="center"/>
        </w:trPr>
        <w:tc>
          <w:tcPr>
            <w:tcW w:w="676" w:type="pct"/>
            <w:gridSpan w:val="2"/>
            <w:vMerge w:val="restart"/>
            <w:shd w:val="clear" w:color="auto" w:fill="auto"/>
            <w:tcMar>
              <w:top w:w="28" w:type="dxa"/>
              <w:bottom w:w="28" w:type="dxa"/>
            </w:tcMar>
          </w:tcPr>
          <w:p w14:paraId="737DFDB0" w14:textId="77777777" w:rsidR="00B8778A" w:rsidRPr="00B8778A" w:rsidRDefault="00B8778A" w:rsidP="00B8778A">
            <w:pPr>
              <w:tabs>
                <w:tab w:val="left" w:pos="7290"/>
              </w:tabs>
              <w:jc w:val="left"/>
              <w:rPr>
                <w:sz w:val="20"/>
                <w:szCs w:val="20"/>
              </w:rPr>
            </w:pPr>
            <w:r>
              <w:rPr>
                <w:sz w:val="20"/>
              </w:rPr>
              <w:t>Financement total demandé pour approbation à la présente réunion ($ US)</w:t>
            </w:r>
          </w:p>
        </w:tc>
        <w:tc>
          <w:tcPr>
            <w:tcW w:w="484" w:type="pct"/>
            <w:shd w:val="clear" w:color="auto" w:fill="auto"/>
            <w:tcMar>
              <w:top w:w="28" w:type="dxa"/>
              <w:bottom w:w="28" w:type="dxa"/>
            </w:tcMar>
          </w:tcPr>
          <w:p w14:paraId="437A471E" w14:textId="77777777" w:rsidR="00B8778A" w:rsidRPr="00B8778A" w:rsidRDefault="00B8778A" w:rsidP="00FD65E4">
            <w:pPr>
              <w:tabs>
                <w:tab w:val="left" w:pos="7290"/>
              </w:tabs>
              <w:jc w:val="left"/>
              <w:rPr>
                <w:sz w:val="20"/>
                <w:szCs w:val="20"/>
              </w:rPr>
            </w:pPr>
            <w:r>
              <w:rPr>
                <w:sz w:val="20"/>
              </w:rPr>
              <w:t>Coûts de projet</w:t>
            </w:r>
          </w:p>
        </w:tc>
        <w:tc>
          <w:tcPr>
            <w:tcW w:w="323" w:type="pct"/>
            <w:shd w:val="clear" w:color="auto" w:fill="auto"/>
            <w:tcMar>
              <w:top w:w="28" w:type="dxa"/>
              <w:left w:w="57" w:type="dxa"/>
              <w:bottom w:w="28" w:type="dxa"/>
              <w:right w:w="85" w:type="dxa"/>
            </w:tcMar>
          </w:tcPr>
          <w:p w14:paraId="45071F3E" w14:textId="77777777" w:rsidR="00B8778A" w:rsidRPr="00B8778A" w:rsidRDefault="00B8778A" w:rsidP="00B8778A">
            <w:pPr>
              <w:tabs>
                <w:tab w:val="left" w:pos="7290"/>
              </w:tabs>
              <w:jc w:val="right"/>
              <w:rPr>
                <w:sz w:val="20"/>
                <w:szCs w:val="20"/>
              </w:rPr>
            </w:pPr>
          </w:p>
        </w:tc>
        <w:tc>
          <w:tcPr>
            <w:tcW w:w="323" w:type="pct"/>
            <w:shd w:val="clear" w:color="auto" w:fill="auto"/>
            <w:tcMar>
              <w:top w:w="28" w:type="dxa"/>
              <w:left w:w="57" w:type="dxa"/>
              <w:bottom w:w="28" w:type="dxa"/>
              <w:right w:w="85" w:type="dxa"/>
            </w:tcMar>
          </w:tcPr>
          <w:p w14:paraId="3D466318" w14:textId="77777777" w:rsidR="00B8778A" w:rsidRPr="00B8778A" w:rsidRDefault="00B8778A" w:rsidP="00B8778A">
            <w:pPr>
              <w:tabs>
                <w:tab w:val="left" w:pos="7290"/>
              </w:tabs>
              <w:jc w:val="right"/>
              <w:rPr>
                <w:sz w:val="20"/>
                <w:szCs w:val="20"/>
              </w:rPr>
            </w:pPr>
          </w:p>
        </w:tc>
        <w:tc>
          <w:tcPr>
            <w:tcW w:w="323" w:type="pct"/>
            <w:shd w:val="clear" w:color="auto" w:fill="auto"/>
            <w:tcMar>
              <w:top w:w="28" w:type="dxa"/>
              <w:left w:w="57" w:type="dxa"/>
              <w:bottom w:w="28" w:type="dxa"/>
              <w:right w:w="85" w:type="dxa"/>
            </w:tcMar>
          </w:tcPr>
          <w:p w14:paraId="505453D4" w14:textId="77777777" w:rsidR="00B8778A" w:rsidRPr="00B8778A" w:rsidRDefault="00B8778A" w:rsidP="00B8778A">
            <w:pPr>
              <w:tabs>
                <w:tab w:val="left" w:pos="7290"/>
              </w:tabs>
              <w:jc w:val="right"/>
              <w:rPr>
                <w:sz w:val="20"/>
                <w:szCs w:val="20"/>
              </w:rPr>
            </w:pPr>
          </w:p>
        </w:tc>
        <w:tc>
          <w:tcPr>
            <w:tcW w:w="436" w:type="pct"/>
            <w:shd w:val="clear" w:color="auto" w:fill="auto"/>
            <w:tcMar>
              <w:top w:w="28" w:type="dxa"/>
              <w:left w:w="57" w:type="dxa"/>
              <w:bottom w:w="28" w:type="dxa"/>
              <w:right w:w="85" w:type="dxa"/>
            </w:tcMar>
          </w:tcPr>
          <w:p w14:paraId="4E20CA20" w14:textId="77777777" w:rsidR="00B8778A" w:rsidRPr="00B8778A" w:rsidRDefault="00B8778A" w:rsidP="00B8778A">
            <w:pPr>
              <w:tabs>
                <w:tab w:val="left" w:pos="7290"/>
              </w:tabs>
              <w:jc w:val="right"/>
              <w:rPr>
                <w:sz w:val="20"/>
                <w:szCs w:val="20"/>
              </w:rPr>
            </w:pPr>
          </w:p>
        </w:tc>
        <w:tc>
          <w:tcPr>
            <w:tcW w:w="339" w:type="pct"/>
            <w:shd w:val="clear" w:color="auto" w:fill="auto"/>
            <w:tcMar>
              <w:top w:w="28" w:type="dxa"/>
              <w:left w:w="57" w:type="dxa"/>
              <w:bottom w:w="28" w:type="dxa"/>
              <w:right w:w="85" w:type="dxa"/>
            </w:tcMar>
          </w:tcPr>
          <w:p w14:paraId="5AF70CDC" w14:textId="77777777" w:rsidR="00B8778A" w:rsidRPr="00B8778A" w:rsidRDefault="00B8778A" w:rsidP="00B8778A">
            <w:pPr>
              <w:tabs>
                <w:tab w:val="left" w:pos="7290"/>
              </w:tabs>
              <w:jc w:val="right"/>
              <w:rPr>
                <w:sz w:val="20"/>
                <w:szCs w:val="20"/>
              </w:rPr>
            </w:pPr>
          </w:p>
        </w:tc>
        <w:tc>
          <w:tcPr>
            <w:tcW w:w="339" w:type="pct"/>
            <w:tcMar>
              <w:top w:w="28" w:type="dxa"/>
              <w:left w:w="57" w:type="dxa"/>
              <w:bottom w:w="28" w:type="dxa"/>
              <w:right w:w="85" w:type="dxa"/>
            </w:tcMar>
          </w:tcPr>
          <w:p w14:paraId="52B52897" w14:textId="77777777" w:rsidR="00B8778A" w:rsidRPr="00B8778A" w:rsidRDefault="00B8778A" w:rsidP="00B8778A">
            <w:pPr>
              <w:tabs>
                <w:tab w:val="left" w:pos="7290"/>
              </w:tabs>
              <w:jc w:val="right"/>
              <w:rPr>
                <w:sz w:val="20"/>
                <w:szCs w:val="20"/>
              </w:rPr>
            </w:pPr>
          </w:p>
        </w:tc>
        <w:tc>
          <w:tcPr>
            <w:tcW w:w="339" w:type="pct"/>
            <w:shd w:val="clear" w:color="auto" w:fill="auto"/>
            <w:tcMar>
              <w:top w:w="28" w:type="dxa"/>
              <w:left w:w="57" w:type="dxa"/>
              <w:bottom w:w="28" w:type="dxa"/>
              <w:right w:w="85" w:type="dxa"/>
            </w:tcMar>
          </w:tcPr>
          <w:p w14:paraId="0AE30C70" w14:textId="77777777" w:rsidR="00B8778A" w:rsidRPr="00B8778A" w:rsidRDefault="00B8778A" w:rsidP="00B8778A">
            <w:pPr>
              <w:tabs>
                <w:tab w:val="left" w:pos="7290"/>
              </w:tabs>
              <w:jc w:val="right"/>
              <w:rPr>
                <w:sz w:val="20"/>
                <w:szCs w:val="20"/>
              </w:rPr>
            </w:pPr>
          </w:p>
        </w:tc>
        <w:tc>
          <w:tcPr>
            <w:tcW w:w="339" w:type="pct"/>
            <w:tcMar>
              <w:top w:w="28" w:type="dxa"/>
              <w:left w:w="57" w:type="dxa"/>
              <w:bottom w:w="28" w:type="dxa"/>
              <w:right w:w="85" w:type="dxa"/>
            </w:tcMar>
          </w:tcPr>
          <w:p w14:paraId="4360E786" w14:textId="77777777" w:rsidR="00B8778A" w:rsidRPr="00B8778A" w:rsidRDefault="00B8778A" w:rsidP="00B8778A">
            <w:pPr>
              <w:tabs>
                <w:tab w:val="left" w:pos="7290"/>
              </w:tabs>
              <w:jc w:val="right"/>
              <w:rPr>
                <w:sz w:val="20"/>
                <w:szCs w:val="20"/>
              </w:rPr>
            </w:pPr>
            <w:r>
              <w:rPr>
                <w:sz w:val="20"/>
              </w:rPr>
              <w:t>1 000 000</w:t>
            </w:r>
          </w:p>
        </w:tc>
        <w:tc>
          <w:tcPr>
            <w:tcW w:w="339" w:type="pct"/>
            <w:tcMar>
              <w:top w:w="28" w:type="dxa"/>
              <w:left w:w="57" w:type="dxa"/>
              <w:bottom w:w="28" w:type="dxa"/>
              <w:right w:w="85" w:type="dxa"/>
            </w:tcMar>
          </w:tcPr>
          <w:p w14:paraId="779EDA6A" w14:textId="77777777" w:rsidR="00B8778A" w:rsidRPr="00B8778A" w:rsidRDefault="00B8778A" w:rsidP="00B8778A">
            <w:pPr>
              <w:tabs>
                <w:tab w:val="left" w:pos="7290"/>
              </w:tabs>
              <w:jc w:val="right"/>
              <w:rPr>
                <w:sz w:val="20"/>
                <w:szCs w:val="20"/>
              </w:rPr>
            </w:pPr>
          </w:p>
        </w:tc>
        <w:tc>
          <w:tcPr>
            <w:tcW w:w="339" w:type="pct"/>
            <w:tcMar>
              <w:top w:w="28" w:type="dxa"/>
              <w:left w:w="57" w:type="dxa"/>
              <w:bottom w:w="28" w:type="dxa"/>
              <w:right w:w="85" w:type="dxa"/>
            </w:tcMar>
          </w:tcPr>
          <w:p w14:paraId="242E1370" w14:textId="77777777" w:rsidR="00B8778A" w:rsidRPr="00B8778A" w:rsidRDefault="00B8778A" w:rsidP="00B8778A">
            <w:pPr>
              <w:tabs>
                <w:tab w:val="left" w:pos="7290"/>
              </w:tabs>
              <w:jc w:val="right"/>
              <w:rPr>
                <w:sz w:val="20"/>
                <w:szCs w:val="20"/>
              </w:rPr>
            </w:pPr>
          </w:p>
        </w:tc>
        <w:tc>
          <w:tcPr>
            <w:tcW w:w="401" w:type="pct"/>
            <w:shd w:val="clear" w:color="auto" w:fill="auto"/>
            <w:tcMar>
              <w:top w:w="28" w:type="dxa"/>
              <w:left w:w="57" w:type="dxa"/>
              <w:bottom w:w="28" w:type="dxa"/>
              <w:right w:w="85" w:type="dxa"/>
            </w:tcMar>
          </w:tcPr>
          <w:p w14:paraId="16AC7E24" w14:textId="77777777" w:rsidR="00B8778A" w:rsidRPr="00B8778A" w:rsidRDefault="00B8778A" w:rsidP="00B8778A">
            <w:pPr>
              <w:tabs>
                <w:tab w:val="left" w:pos="7290"/>
              </w:tabs>
              <w:jc w:val="right"/>
              <w:rPr>
                <w:sz w:val="20"/>
                <w:szCs w:val="20"/>
              </w:rPr>
            </w:pPr>
            <w:r>
              <w:rPr>
                <w:sz w:val="20"/>
              </w:rPr>
              <w:t>1 000 000</w:t>
            </w:r>
          </w:p>
        </w:tc>
      </w:tr>
      <w:tr w:rsidR="00B8778A" w:rsidRPr="00B8778A" w14:paraId="5BE16E06" w14:textId="77777777" w:rsidTr="00E74BDA">
        <w:trPr>
          <w:trHeight w:val="340"/>
          <w:jc w:val="center"/>
        </w:trPr>
        <w:tc>
          <w:tcPr>
            <w:tcW w:w="676" w:type="pct"/>
            <w:gridSpan w:val="2"/>
            <w:vMerge/>
            <w:tcBorders>
              <w:bottom w:val="single" w:sz="4" w:space="0" w:color="auto"/>
            </w:tcBorders>
            <w:shd w:val="clear" w:color="auto" w:fill="auto"/>
            <w:tcMar>
              <w:top w:w="28" w:type="dxa"/>
              <w:bottom w:w="28" w:type="dxa"/>
            </w:tcMar>
          </w:tcPr>
          <w:p w14:paraId="49BF537D" w14:textId="77777777" w:rsidR="00B8778A" w:rsidRPr="00B8778A" w:rsidRDefault="00B8778A" w:rsidP="00B8778A">
            <w:pPr>
              <w:tabs>
                <w:tab w:val="left" w:pos="7290"/>
              </w:tabs>
              <w:rPr>
                <w:sz w:val="20"/>
                <w:szCs w:val="20"/>
              </w:rPr>
            </w:pPr>
          </w:p>
        </w:tc>
        <w:tc>
          <w:tcPr>
            <w:tcW w:w="484" w:type="pct"/>
            <w:tcBorders>
              <w:bottom w:val="single" w:sz="4" w:space="0" w:color="auto"/>
            </w:tcBorders>
            <w:shd w:val="clear" w:color="auto" w:fill="auto"/>
            <w:tcMar>
              <w:top w:w="28" w:type="dxa"/>
              <w:bottom w:w="28" w:type="dxa"/>
            </w:tcMar>
          </w:tcPr>
          <w:p w14:paraId="4BF2C47E" w14:textId="77777777" w:rsidR="00B8778A" w:rsidRPr="00B8778A" w:rsidRDefault="00B8778A" w:rsidP="00FD65E4">
            <w:pPr>
              <w:tabs>
                <w:tab w:val="left" w:pos="7290"/>
              </w:tabs>
              <w:jc w:val="left"/>
              <w:rPr>
                <w:sz w:val="20"/>
                <w:szCs w:val="20"/>
              </w:rPr>
            </w:pPr>
            <w:r>
              <w:rPr>
                <w:sz w:val="20"/>
              </w:rPr>
              <w:t>Coûts d’appui</w:t>
            </w:r>
          </w:p>
        </w:tc>
        <w:tc>
          <w:tcPr>
            <w:tcW w:w="323" w:type="pct"/>
            <w:tcBorders>
              <w:bottom w:val="single" w:sz="4" w:space="0" w:color="auto"/>
            </w:tcBorders>
            <w:shd w:val="clear" w:color="auto" w:fill="auto"/>
            <w:tcMar>
              <w:top w:w="28" w:type="dxa"/>
              <w:left w:w="57" w:type="dxa"/>
              <w:bottom w:w="28" w:type="dxa"/>
              <w:right w:w="85" w:type="dxa"/>
            </w:tcMar>
          </w:tcPr>
          <w:p w14:paraId="3B68E6B2" w14:textId="77777777" w:rsidR="00B8778A" w:rsidRPr="00B8778A" w:rsidRDefault="00B8778A" w:rsidP="00B8778A">
            <w:pPr>
              <w:tabs>
                <w:tab w:val="left" w:pos="7290"/>
              </w:tabs>
              <w:jc w:val="right"/>
              <w:rPr>
                <w:sz w:val="20"/>
                <w:szCs w:val="20"/>
              </w:rPr>
            </w:pPr>
          </w:p>
        </w:tc>
        <w:tc>
          <w:tcPr>
            <w:tcW w:w="323" w:type="pct"/>
            <w:tcBorders>
              <w:bottom w:val="single" w:sz="4" w:space="0" w:color="auto"/>
            </w:tcBorders>
            <w:shd w:val="clear" w:color="auto" w:fill="auto"/>
            <w:tcMar>
              <w:top w:w="28" w:type="dxa"/>
              <w:left w:w="57" w:type="dxa"/>
              <w:bottom w:w="28" w:type="dxa"/>
              <w:right w:w="85" w:type="dxa"/>
            </w:tcMar>
          </w:tcPr>
          <w:p w14:paraId="42671B19" w14:textId="77777777" w:rsidR="00B8778A" w:rsidRPr="00B8778A" w:rsidRDefault="00B8778A" w:rsidP="00B8778A">
            <w:pPr>
              <w:tabs>
                <w:tab w:val="left" w:pos="7290"/>
              </w:tabs>
              <w:jc w:val="right"/>
              <w:rPr>
                <w:sz w:val="20"/>
                <w:szCs w:val="20"/>
              </w:rPr>
            </w:pPr>
          </w:p>
        </w:tc>
        <w:tc>
          <w:tcPr>
            <w:tcW w:w="323" w:type="pct"/>
            <w:tcBorders>
              <w:bottom w:val="single" w:sz="4" w:space="0" w:color="auto"/>
            </w:tcBorders>
            <w:shd w:val="clear" w:color="auto" w:fill="auto"/>
            <w:tcMar>
              <w:top w:w="28" w:type="dxa"/>
              <w:left w:w="57" w:type="dxa"/>
              <w:bottom w:w="28" w:type="dxa"/>
              <w:right w:w="85" w:type="dxa"/>
            </w:tcMar>
          </w:tcPr>
          <w:p w14:paraId="08875F28" w14:textId="77777777" w:rsidR="00B8778A" w:rsidRPr="00B8778A" w:rsidRDefault="00B8778A" w:rsidP="00B8778A">
            <w:pPr>
              <w:tabs>
                <w:tab w:val="left" w:pos="7290"/>
              </w:tabs>
              <w:jc w:val="right"/>
              <w:rPr>
                <w:sz w:val="20"/>
                <w:szCs w:val="20"/>
              </w:rPr>
            </w:pPr>
          </w:p>
        </w:tc>
        <w:tc>
          <w:tcPr>
            <w:tcW w:w="436" w:type="pct"/>
            <w:tcBorders>
              <w:bottom w:val="single" w:sz="4" w:space="0" w:color="auto"/>
            </w:tcBorders>
            <w:shd w:val="clear" w:color="auto" w:fill="auto"/>
            <w:tcMar>
              <w:top w:w="28" w:type="dxa"/>
              <w:left w:w="57" w:type="dxa"/>
              <w:bottom w:w="28" w:type="dxa"/>
              <w:right w:w="85" w:type="dxa"/>
            </w:tcMar>
          </w:tcPr>
          <w:p w14:paraId="4C5A4989" w14:textId="77777777" w:rsidR="00B8778A" w:rsidRPr="00B8778A" w:rsidRDefault="00B8778A" w:rsidP="00B8778A">
            <w:pPr>
              <w:tabs>
                <w:tab w:val="left" w:pos="7290"/>
              </w:tabs>
              <w:jc w:val="right"/>
              <w:rPr>
                <w:sz w:val="20"/>
                <w:szCs w:val="20"/>
              </w:rPr>
            </w:pPr>
          </w:p>
        </w:tc>
        <w:tc>
          <w:tcPr>
            <w:tcW w:w="339" w:type="pct"/>
            <w:shd w:val="clear" w:color="auto" w:fill="auto"/>
            <w:tcMar>
              <w:top w:w="28" w:type="dxa"/>
              <w:left w:w="57" w:type="dxa"/>
              <w:bottom w:w="28" w:type="dxa"/>
              <w:right w:w="85" w:type="dxa"/>
            </w:tcMar>
          </w:tcPr>
          <w:p w14:paraId="3EC3FBF7" w14:textId="77777777" w:rsidR="00B8778A" w:rsidRPr="00B8778A" w:rsidRDefault="00B8778A" w:rsidP="00B8778A">
            <w:pPr>
              <w:tabs>
                <w:tab w:val="left" w:pos="7290"/>
              </w:tabs>
              <w:jc w:val="right"/>
              <w:rPr>
                <w:sz w:val="20"/>
                <w:szCs w:val="20"/>
              </w:rPr>
            </w:pPr>
          </w:p>
        </w:tc>
        <w:tc>
          <w:tcPr>
            <w:tcW w:w="339" w:type="pct"/>
            <w:tcBorders>
              <w:bottom w:val="single" w:sz="4" w:space="0" w:color="auto"/>
            </w:tcBorders>
            <w:tcMar>
              <w:top w:w="28" w:type="dxa"/>
              <w:left w:w="57" w:type="dxa"/>
              <w:bottom w:w="28" w:type="dxa"/>
              <w:right w:w="85" w:type="dxa"/>
            </w:tcMar>
          </w:tcPr>
          <w:p w14:paraId="7FA5FB7B" w14:textId="77777777" w:rsidR="00B8778A" w:rsidRPr="00B8778A" w:rsidRDefault="00B8778A" w:rsidP="00B8778A">
            <w:pPr>
              <w:tabs>
                <w:tab w:val="left" w:pos="7290"/>
              </w:tabs>
              <w:jc w:val="right"/>
              <w:rPr>
                <w:sz w:val="20"/>
                <w:szCs w:val="20"/>
              </w:rPr>
            </w:pPr>
          </w:p>
        </w:tc>
        <w:tc>
          <w:tcPr>
            <w:tcW w:w="339" w:type="pct"/>
            <w:shd w:val="clear" w:color="auto" w:fill="auto"/>
            <w:tcMar>
              <w:top w:w="28" w:type="dxa"/>
              <w:left w:w="57" w:type="dxa"/>
              <w:bottom w:w="28" w:type="dxa"/>
              <w:right w:w="85" w:type="dxa"/>
            </w:tcMar>
          </w:tcPr>
          <w:p w14:paraId="1DADAC33" w14:textId="77777777" w:rsidR="00B8778A" w:rsidRPr="00B8778A" w:rsidRDefault="00B8778A" w:rsidP="00B8778A">
            <w:pPr>
              <w:tabs>
                <w:tab w:val="left" w:pos="7290"/>
              </w:tabs>
              <w:jc w:val="right"/>
              <w:rPr>
                <w:sz w:val="20"/>
                <w:szCs w:val="20"/>
              </w:rPr>
            </w:pPr>
          </w:p>
        </w:tc>
        <w:tc>
          <w:tcPr>
            <w:tcW w:w="339" w:type="pct"/>
            <w:tcBorders>
              <w:bottom w:val="single" w:sz="4" w:space="0" w:color="auto"/>
            </w:tcBorders>
            <w:tcMar>
              <w:top w:w="28" w:type="dxa"/>
              <w:left w:w="57" w:type="dxa"/>
              <w:bottom w:w="28" w:type="dxa"/>
              <w:right w:w="85" w:type="dxa"/>
            </w:tcMar>
          </w:tcPr>
          <w:p w14:paraId="2AB3E696" w14:textId="77777777" w:rsidR="00B8778A" w:rsidRPr="00B8778A" w:rsidRDefault="00B8778A" w:rsidP="00B8778A">
            <w:pPr>
              <w:tabs>
                <w:tab w:val="left" w:pos="7290"/>
              </w:tabs>
              <w:jc w:val="right"/>
              <w:rPr>
                <w:sz w:val="20"/>
                <w:szCs w:val="20"/>
              </w:rPr>
            </w:pPr>
            <w:r>
              <w:rPr>
                <w:sz w:val="20"/>
              </w:rPr>
              <w:t>70 000</w:t>
            </w:r>
          </w:p>
        </w:tc>
        <w:tc>
          <w:tcPr>
            <w:tcW w:w="339" w:type="pct"/>
            <w:tcBorders>
              <w:bottom w:val="single" w:sz="4" w:space="0" w:color="auto"/>
            </w:tcBorders>
            <w:tcMar>
              <w:top w:w="28" w:type="dxa"/>
              <w:left w:w="57" w:type="dxa"/>
              <w:bottom w:w="28" w:type="dxa"/>
              <w:right w:w="85" w:type="dxa"/>
            </w:tcMar>
          </w:tcPr>
          <w:p w14:paraId="52A1DBF6" w14:textId="77777777" w:rsidR="00B8778A" w:rsidRPr="00B8778A" w:rsidRDefault="00B8778A" w:rsidP="00B8778A">
            <w:pPr>
              <w:tabs>
                <w:tab w:val="left" w:pos="7290"/>
              </w:tabs>
              <w:jc w:val="right"/>
              <w:rPr>
                <w:sz w:val="20"/>
                <w:szCs w:val="20"/>
              </w:rPr>
            </w:pPr>
          </w:p>
        </w:tc>
        <w:tc>
          <w:tcPr>
            <w:tcW w:w="339" w:type="pct"/>
            <w:tcBorders>
              <w:bottom w:val="single" w:sz="4" w:space="0" w:color="auto"/>
            </w:tcBorders>
            <w:tcMar>
              <w:top w:w="28" w:type="dxa"/>
              <w:left w:w="57" w:type="dxa"/>
              <w:bottom w:w="28" w:type="dxa"/>
              <w:right w:w="85" w:type="dxa"/>
            </w:tcMar>
          </w:tcPr>
          <w:p w14:paraId="2680538C" w14:textId="77777777" w:rsidR="00B8778A" w:rsidRPr="00B8778A" w:rsidRDefault="00B8778A" w:rsidP="00B8778A">
            <w:pPr>
              <w:tabs>
                <w:tab w:val="left" w:pos="7290"/>
              </w:tabs>
              <w:jc w:val="right"/>
              <w:rPr>
                <w:sz w:val="20"/>
                <w:szCs w:val="20"/>
              </w:rPr>
            </w:pPr>
          </w:p>
        </w:tc>
        <w:tc>
          <w:tcPr>
            <w:tcW w:w="401" w:type="pct"/>
            <w:shd w:val="clear" w:color="auto" w:fill="auto"/>
            <w:tcMar>
              <w:top w:w="28" w:type="dxa"/>
              <w:left w:w="57" w:type="dxa"/>
              <w:bottom w:w="28" w:type="dxa"/>
              <w:right w:w="85" w:type="dxa"/>
            </w:tcMar>
          </w:tcPr>
          <w:p w14:paraId="2411D9E8" w14:textId="77777777" w:rsidR="00B8778A" w:rsidRPr="00B8778A" w:rsidRDefault="00B8778A" w:rsidP="00B8778A">
            <w:pPr>
              <w:tabs>
                <w:tab w:val="left" w:pos="7290"/>
              </w:tabs>
              <w:jc w:val="right"/>
              <w:rPr>
                <w:sz w:val="20"/>
                <w:szCs w:val="20"/>
              </w:rPr>
            </w:pPr>
            <w:r>
              <w:rPr>
                <w:sz w:val="20"/>
              </w:rPr>
              <w:t>70 000</w:t>
            </w:r>
          </w:p>
        </w:tc>
      </w:tr>
      <w:tr w:rsidR="00B8778A" w:rsidRPr="00B8778A" w14:paraId="39CC657E" w14:textId="77777777" w:rsidTr="00E74BDA">
        <w:trPr>
          <w:trHeight w:val="54"/>
          <w:jc w:val="center"/>
        </w:trPr>
        <w:tc>
          <w:tcPr>
            <w:tcW w:w="5000" w:type="pct"/>
            <w:gridSpan w:val="14"/>
            <w:tcBorders>
              <w:top w:val="single" w:sz="4" w:space="0" w:color="auto"/>
              <w:left w:val="nil"/>
              <w:bottom w:val="nil"/>
              <w:right w:val="nil"/>
            </w:tcBorders>
            <w:shd w:val="clear" w:color="auto" w:fill="auto"/>
          </w:tcPr>
          <w:p w14:paraId="7246C6BA" w14:textId="77777777" w:rsidR="00B8778A" w:rsidRPr="00B8778A" w:rsidRDefault="00B8778A" w:rsidP="00B8778A">
            <w:pPr>
              <w:tabs>
                <w:tab w:val="left" w:pos="7290"/>
              </w:tabs>
              <w:rPr>
                <w:sz w:val="18"/>
                <w:szCs w:val="18"/>
              </w:rPr>
            </w:pPr>
            <w:r>
              <w:rPr>
                <w:sz w:val="18"/>
              </w:rPr>
              <w:t>* La deuxième tranche (2017) a été soumise à la 84</w:t>
            </w:r>
            <w:r>
              <w:rPr>
                <w:sz w:val="18"/>
                <w:vertAlign w:val="superscript"/>
              </w:rPr>
              <w:t>e</w:t>
            </w:r>
            <w:r>
              <w:rPr>
                <w:sz w:val="18"/>
              </w:rPr>
              <w:t> réunion et reportée aux fins d’examen à la 85</w:t>
            </w:r>
            <w:r>
              <w:rPr>
                <w:sz w:val="18"/>
                <w:vertAlign w:val="superscript"/>
              </w:rPr>
              <w:t>e</w:t>
            </w:r>
            <w:r>
              <w:rPr>
                <w:sz w:val="18"/>
              </w:rPr>
              <w:t> réunion (décision 84/69 a)).</w:t>
            </w:r>
          </w:p>
          <w:p w14:paraId="2042B2A7" w14:textId="77777777" w:rsidR="00B8778A" w:rsidRPr="00B8778A" w:rsidRDefault="00B8778A" w:rsidP="00B8778A">
            <w:pPr>
              <w:tabs>
                <w:tab w:val="left" w:pos="7290"/>
              </w:tabs>
              <w:rPr>
                <w:sz w:val="18"/>
                <w:szCs w:val="18"/>
              </w:rPr>
            </w:pPr>
            <w:r>
              <w:rPr>
                <w:sz w:val="18"/>
              </w:rPr>
              <w:t>** La valeur ajustée totale de la phase II du PGEH pour le plan du secteur des mousses de PU et le niveau de financement des tranches entre 2020 et 2026 ont été approuvés à la 86</w:t>
            </w:r>
            <w:r>
              <w:rPr>
                <w:sz w:val="18"/>
                <w:vertAlign w:val="superscript"/>
              </w:rPr>
              <w:t>e</w:t>
            </w:r>
            <w:r>
              <w:rPr>
                <w:sz w:val="18"/>
              </w:rPr>
              <w:t xml:space="preserve"> réunion (décision 86/34). </w:t>
            </w:r>
          </w:p>
        </w:tc>
      </w:tr>
    </w:tbl>
    <w:p w14:paraId="715E6EC8" w14:textId="77777777" w:rsidR="00B8778A" w:rsidRPr="00B8778A" w:rsidRDefault="00B8778A" w:rsidP="00B8778A">
      <w:pPr>
        <w:tabs>
          <w:tab w:val="left" w:pos="7290"/>
        </w:tabs>
        <w:rPr>
          <w:sz w:val="20"/>
          <w:szCs w:val="20"/>
        </w:rPr>
      </w:pPr>
    </w:p>
    <w:tbl>
      <w:tblPr>
        <w:tblStyle w:val="TableGrid10"/>
        <w:tblW w:w="5000" w:type="pct"/>
        <w:jc w:val="center"/>
        <w:tblInd w:w="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535"/>
        <w:gridCol w:w="11095"/>
      </w:tblGrid>
      <w:tr w:rsidR="00B8778A" w:rsidRPr="00B8778A" w14:paraId="12EEF86C" w14:textId="77777777" w:rsidTr="00E74BDA">
        <w:trPr>
          <w:trHeight w:val="250"/>
          <w:jc w:val="center"/>
        </w:trPr>
        <w:tc>
          <w:tcPr>
            <w:tcW w:w="1208" w:type="pct"/>
            <w:shd w:val="clear" w:color="auto" w:fill="auto"/>
          </w:tcPr>
          <w:p w14:paraId="4ECCF0F5" w14:textId="77777777" w:rsidR="00B8778A" w:rsidRPr="00B8778A" w:rsidRDefault="00B8778A" w:rsidP="00B8778A">
            <w:pPr>
              <w:tabs>
                <w:tab w:val="left" w:pos="7290"/>
              </w:tabs>
              <w:rPr>
                <w:b/>
                <w:sz w:val="20"/>
                <w:szCs w:val="20"/>
              </w:rPr>
            </w:pPr>
            <w:r>
              <w:rPr>
                <w:b/>
                <w:sz w:val="20"/>
              </w:rPr>
              <w:t>Recommandation du secrétariat :</w:t>
            </w:r>
          </w:p>
        </w:tc>
        <w:tc>
          <w:tcPr>
            <w:tcW w:w="3792" w:type="pct"/>
            <w:shd w:val="clear" w:color="auto" w:fill="auto"/>
          </w:tcPr>
          <w:p w14:paraId="2744BC0D" w14:textId="77777777" w:rsidR="00B8778A" w:rsidRPr="00B8778A" w:rsidRDefault="00B8778A" w:rsidP="00B8778A">
            <w:pPr>
              <w:tabs>
                <w:tab w:val="left" w:pos="7290"/>
              </w:tabs>
              <w:jc w:val="center"/>
              <w:rPr>
                <w:sz w:val="20"/>
                <w:szCs w:val="20"/>
              </w:rPr>
            </w:pPr>
            <w:r>
              <w:rPr>
                <w:sz w:val="20"/>
              </w:rPr>
              <w:t>À examiner individuellement</w:t>
            </w:r>
          </w:p>
        </w:tc>
      </w:tr>
    </w:tbl>
    <w:p w14:paraId="74BCF576" w14:textId="77777777" w:rsidR="00B8778A" w:rsidRPr="00B8778A" w:rsidRDefault="00B8778A" w:rsidP="00B8778A">
      <w:pPr>
        <w:tabs>
          <w:tab w:val="left" w:pos="7290"/>
        </w:tabs>
        <w:rPr>
          <w:sz w:val="18"/>
          <w:szCs w:val="18"/>
        </w:rPr>
      </w:pPr>
    </w:p>
    <w:p w14:paraId="1021B2D8" w14:textId="77777777" w:rsidR="00B8778A" w:rsidRPr="00B8778A" w:rsidRDefault="00B8778A" w:rsidP="00B8778A">
      <w:pPr>
        <w:tabs>
          <w:tab w:val="left" w:pos="7290"/>
        </w:tabs>
        <w:rPr>
          <w:sz w:val="18"/>
          <w:szCs w:val="18"/>
        </w:rPr>
      </w:pPr>
    </w:p>
    <w:p w14:paraId="77D6CF6C" w14:textId="77777777" w:rsidR="00B8778A" w:rsidRPr="00B8778A" w:rsidRDefault="00B8778A" w:rsidP="00B8778A">
      <w:pPr>
        <w:tabs>
          <w:tab w:val="left" w:pos="7290"/>
        </w:tabs>
        <w:rPr>
          <w:sz w:val="18"/>
          <w:szCs w:val="18"/>
        </w:rPr>
        <w:sectPr w:rsidR="00B8778A" w:rsidRPr="00B8778A" w:rsidSect="00B8778A">
          <w:headerReference w:type="even" r:id="rId41"/>
          <w:headerReference w:type="default" r:id="rId42"/>
          <w:footerReference w:type="even" r:id="rId43"/>
          <w:pgSz w:w="15840" w:h="12240" w:orient="landscape" w:code="1"/>
          <w:pgMar w:top="1440" w:right="600" w:bottom="1440" w:left="600" w:header="720" w:footer="475" w:gutter="0"/>
          <w:cols w:space="720"/>
          <w:docGrid w:linePitch="299"/>
        </w:sectPr>
      </w:pPr>
    </w:p>
    <w:p w14:paraId="06E062F7" w14:textId="77777777" w:rsidR="00B8778A" w:rsidRPr="00B8778A" w:rsidRDefault="00B8778A" w:rsidP="00B8778A">
      <w:pPr>
        <w:keepNext/>
        <w:spacing w:after="240"/>
        <w:jc w:val="center"/>
        <w:rPr>
          <w:b/>
        </w:rPr>
      </w:pPr>
      <w:r>
        <w:rPr>
          <w:b/>
        </w:rPr>
        <w:lastRenderedPageBreak/>
        <w:t>DESCRIPTION DU PROJET</w:t>
      </w:r>
    </w:p>
    <w:p w14:paraId="6941539A" w14:textId="2F1D47D3" w:rsidR="00B8778A" w:rsidRPr="00B8778A" w:rsidRDefault="00B8778A" w:rsidP="00B8778A">
      <w:pPr>
        <w:numPr>
          <w:ilvl w:val="0"/>
          <w:numId w:val="1"/>
        </w:numPr>
        <w:spacing w:after="240"/>
        <w:outlineLvl w:val="0"/>
      </w:pPr>
      <w:r>
        <w:t>Au nom du gouvernement de la Chine, la Banque Mondiale, en qualité d’agence d’exécution désignée, a soumis une demande de financement pour la cinquième tranche du plan du secteur des mousses de polyuréthane (PU) rigides de la phase II du plan de gestion de l’élimination des HCFC (PGEH), correspondant à un montant total de 1 000 000 $ US, plus des coûts d’appui à l’agence de 70 000 $ US</w:t>
      </w:r>
      <w:r w:rsidRPr="00B8778A">
        <w:rPr>
          <w:vertAlign w:val="superscript"/>
        </w:rPr>
        <w:footnoteReference w:id="14"/>
      </w:r>
      <w:r>
        <w:t>. Cette demande s’accompagne d’un rapport périodique sur la mise en œuvre de la quatrième tranche, du plan de mise en œuvre de la tranche pour 2025 et des rapports de vérification conformément au sous-paragraphe 5 c) de l’Accord conclu entre le Gouvernement de la Chine et le Comité exécutif.</w:t>
      </w:r>
    </w:p>
    <w:p w14:paraId="0A312BCA" w14:textId="29E3ABA5" w:rsidR="00B8778A" w:rsidRPr="00B8778A" w:rsidRDefault="00B8778A" w:rsidP="00B8778A">
      <w:pPr>
        <w:numPr>
          <w:ilvl w:val="0"/>
          <w:numId w:val="1"/>
        </w:numPr>
        <w:spacing w:after="240"/>
        <w:outlineLvl w:val="0"/>
      </w:pPr>
      <w:r>
        <w:t>Cette demande s’appuie sur le plan d’action révisé pour le secteur des mousses de PU pour la période de 2021 à 2026, pour un montant total de 19 200 000 $ US, plus des coûts d’appui à l’agence, approuvé par le Comité exécutif à la 86</w:t>
      </w:r>
      <w:r>
        <w:rPr>
          <w:vertAlign w:val="superscript"/>
        </w:rPr>
        <w:t>e</w:t>
      </w:r>
      <w:r>
        <w:t> réunion. La valeur du financement total ajusté approuvé en principe pour la phase II du plan du secteur des mousses de PU est de 28 312 039 $ US, plus des coûts d’appui à l’agence (décisions 86/34 et 86/39).</w:t>
      </w:r>
    </w:p>
    <w:p w14:paraId="1B69ACFE" w14:textId="3DCBC253" w:rsidR="00B8778A" w:rsidRPr="00B8778A" w:rsidRDefault="00B8778A" w:rsidP="00B8778A">
      <w:pPr>
        <w:numPr>
          <w:ilvl w:val="0"/>
          <w:numId w:val="1"/>
        </w:numPr>
        <w:spacing w:after="240"/>
        <w:outlineLvl w:val="0"/>
      </w:pPr>
      <w:r>
        <w:t>La phase II du plan du secteur des mousses de PU comprend quatre groupes d’activités : les interventions politiques et réglementaires, un volet investissement pour aider les entreprises à se reconvertir, l’assistance technique pour soutenir la reconversion du secteur aux solutions de remplacement à faible potentiel de réchauffement de la planète (PRP), et la gestion de projet. La composante d’investissement propose d’éliminer 379,30 tonnes PAO grâce à la reconversion d’entreprises individuelles, et de canaliser les activités d’assistance technique, dont l’élaboration de formules de gonflage de mousse, par des sociétés de formulation pour les utilisateurs en aval, bon nombre étant des petites et moyennes entreprises (PME).</w:t>
      </w:r>
    </w:p>
    <w:p w14:paraId="401E4020" w14:textId="77777777" w:rsidR="00B8778A" w:rsidRPr="00B8778A" w:rsidRDefault="00B8778A" w:rsidP="00B8778A">
      <w:pPr>
        <w:spacing w:before="240" w:after="120"/>
        <w:rPr>
          <w:u w:val="single"/>
        </w:rPr>
      </w:pPr>
      <w:r>
        <w:rPr>
          <w:u w:val="single"/>
        </w:rPr>
        <w:t>Rapport périodique portant sur la mise en œuvre de la quatrième tranche de la phase II du plan du secteur des mousses de polyuréthane</w:t>
      </w:r>
    </w:p>
    <w:p w14:paraId="638ED9C6" w14:textId="77777777" w:rsidR="00B8778A" w:rsidRPr="00B8778A" w:rsidRDefault="00B8778A" w:rsidP="00B8778A">
      <w:pPr>
        <w:spacing w:before="240" w:after="240"/>
        <w:outlineLvl w:val="0"/>
        <w:rPr>
          <w:i/>
          <w:iCs/>
        </w:rPr>
      </w:pPr>
      <w:r>
        <w:rPr>
          <w:i/>
        </w:rPr>
        <w:t>Activités d’investissement</w:t>
      </w:r>
    </w:p>
    <w:p w14:paraId="7A456C13" w14:textId="6F983450" w:rsidR="00B8778A" w:rsidRPr="00617B3C" w:rsidRDefault="00B8778A" w:rsidP="00B8778A">
      <w:pPr>
        <w:numPr>
          <w:ilvl w:val="0"/>
          <w:numId w:val="1"/>
        </w:numPr>
        <w:spacing w:after="120"/>
        <w:outlineLvl w:val="0"/>
      </w:pPr>
      <w:r>
        <w:t>Le contrat passé entre le Centre de coopération environnementale extérieure (CCEE) et la Banque mondiale pour la mise en œuvre de la phase II du plan du secteur des mousses de PU rigides a été signé le 8 janvier 2019. Sur les 23 entreprises qui ont signé des contrats avec le CCEE pour la reconversion à la technologie à base d’eau, d’hydrocarbure (HC) ou d’hydrofluoroléfine (HFO), 11 ont achevé leur reconversion à la technologie à base d’eau (cinq), de HFO (deux) et de cyclopentane (quatre), et 11 entreprises de plus ont achevé leur reconversion à la technologie à base d’eau (six), de HFO (trois) et de cyclopentane (deux), et sont en cours de vérification finale ou de réception du décaissement final. Dix d’entre elles recevront leur décaissement final au dernier trimestre 2024 et une autre au premier trimestre 2025. Une seule reconversion est encore en cours, pour laquelle l’entreprise a reçu l’équipement et est en cours d’installation. L’état d’avancement des reconversions des 23 entreprises assistées est présenté au tableau 1.</w:t>
      </w:r>
    </w:p>
    <w:p w14:paraId="54500B5D" w14:textId="77777777" w:rsidR="00B8778A" w:rsidRPr="00B8778A" w:rsidRDefault="00B8778A" w:rsidP="00B8778A">
      <w:pPr>
        <w:widowControl w:val="0"/>
        <w:spacing w:before="240"/>
        <w:rPr>
          <w:b/>
        </w:rPr>
      </w:pPr>
      <w:r>
        <w:rPr>
          <w:b/>
        </w:rPr>
        <w:t>Tableau 1. Avancement de la reconversion dans les entreprises de fabrication de mousses de PU assistées au titre des quatre premières tranches de la phase 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19"/>
        <w:gridCol w:w="1549"/>
        <w:gridCol w:w="1338"/>
        <w:gridCol w:w="1239"/>
        <w:gridCol w:w="1311"/>
        <w:gridCol w:w="1394"/>
      </w:tblGrid>
      <w:tr w:rsidR="00E357AD" w:rsidRPr="00B8778A" w14:paraId="29F80079" w14:textId="77777777" w:rsidTr="006C347B">
        <w:trPr>
          <w:trHeight w:val="169"/>
          <w:tblHeader/>
        </w:trPr>
        <w:tc>
          <w:tcPr>
            <w:tcW w:w="1435" w:type="pct"/>
            <w:vMerge w:val="restart"/>
            <w:tcMar>
              <w:top w:w="0" w:type="dxa"/>
              <w:left w:w="108" w:type="dxa"/>
              <w:bottom w:w="0" w:type="dxa"/>
              <w:right w:w="108" w:type="dxa"/>
            </w:tcMar>
            <w:vAlign w:val="center"/>
          </w:tcPr>
          <w:p w14:paraId="1DD0CF5F" w14:textId="694CD0B3" w:rsidR="00B8778A" w:rsidRPr="00B8778A" w:rsidRDefault="00B8778A" w:rsidP="00B75BE5">
            <w:pPr>
              <w:jc w:val="center"/>
              <w:rPr>
                <w:rFonts w:eastAsiaTheme="minorHAnsi"/>
                <w:b/>
                <w:bCs/>
                <w:sz w:val="20"/>
                <w:szCs w:val="20"/>
              </w:rPr>
            </w:pPr>
            <w:r>
              <w:rPr>
                <w:b/>
                <w:sz w:val="20"/>
              </w:rPr>
              <w:t>État de la mise en œuvre</w:t>
            </w:r>
          </w:p>
        </w:tc>
        <w:tc>
          <w:tcPr>
            <w:tcW w:w="679" w:type="pct"/>
            <w:vMerge w:val="restart"/>
            <w:tcMar>
              <w:top w:w="0" w:type="dxa"/>
              <w:left w:w="108" w:type="dxa"/>
              <w:bottom w:w="0" w:type="dxa"/>
              <w:right w:w="108" w:type="dxa"/>
            </w:tcMar>
            <w:vAlign w:val="center"/>
          </w:tcPr>
          <w:p w14:paraId="6EB02828" w14:textId="646FC332" w:rsidR="00B8778A" w:rsidRPr="00B8778A" w:rsidRDefault="00B75BE5" w:rsidP="00B75BE5">
            <w:pPr>
              <w:jc w:val="center"/>
              <w:rPr>
                <w:rFonts w:eastAsiaTheme="minorHAnsi"/>
                <w:b/>
                <w:bCs/>
                <w:sz w:val="20"/>
                <w:szCs w:val="20"/>
              </w:rPr>
            </w:pPr>
            <w:r>
              <w:rPr>
                <w:b/>
                <w:sz w:val="20"/>
              </w:rPr>
              <w:t>Technologie sélectionnée</w:t>
            </w:r>
          </w:p>
        </w:tc>
        <w:tc>
          <w:tcPr>
            <w:tcW w:w="621" w:type="pct"/>
            <w:vMerge w:val="restart"/>
            <w:tcMar>
              <w:top w:w="0" w:type="dxa"/>
              <w:left w:w="108" w:type="dxa"/>
              <w:bottom w:w="0" w:type="dxa"/>
              <w:right w:w="108" w:type="dxa"/>
            </w:tcMar>
            <w:vAlign w:val="center"/>
          </w:tcPr>
          <w:p w14:paraId="77016CA8" w14:textId="77777777" w:rsidR="00B8778A" w:rsidRPr="00B8778A" w:rsidRDefault="00B8778A" w:rsidP="00B75BE5">
            <w:pPr>
              <w:jc w:val="center"/>
              <w:rPr>
                <w:rFonts w:eastAsiaTheme="minorHAnsi"/>
                <w:b/>
                <w:bCs/>
                <w:sz w:val="20"/>
                <w:szCs w:val="20"/>
              </w:rPr>
            </w:pPr>
            <w:r>
              <w:rPr>
                <w:b/>
                <w:sz w:val="20"/>
              </w:rPr>
              <w:t>Nombre d’entreprises</w:t>
            </w:r>
          </w:p>
        </w:tc>
        <w:tc>
          <w:tcPr>
            <w:tcW w:w="1432" w:type="pct"/>
            <w:gridSpan w:val="2"/>
            <w:tcMar>
              <w:top w:w="0" w:type="dxa"/>
              <w:left w:w="108" w:type="dxa"/>
              <w:bottom w:w="0" w:type="dxa"/>
              <w:right w:w="108" w:type="dxa"/>
            </w:tcMar>
            <w:vAlign w:val="center"/>
          </w:tcPr>
          <w:p w14:paraId="0CB2590D" w14:textId="77777777" w:rsidR="00B8778A" w:rsidRPr="00B8778A" w:rsidRDefault="00B8778A" w:rsidP="00E357AD">
            <w:pPr>
              <w:ind w:left="-127" w:right="-105"/>
              <w:jc w:val="center"/>
              <w:rPr>
                <w:rFonts w:eastAsiaTheme="minorHAnsi"/>
                <w:b/>
                <w:bCs/>
                <w:sz w:val="20"/>
                <w:szCs w:val="20"/>
              </w:rPr>
            </w:pPr>
            <w:r>
              <w:rPr>
                <w:b/>
                <w:sz w:val="20"/>
              </w:rPr>
              <w:t>Consommation de HCFC en 2016*</w:t>
            </w:r>
          </w:p>
        </w:tc>
        <w:tc>
          <w:tcPr>
            <w:tcW w:w="833" w:type="pct"/>
            <w:vMerge w:val="restart"/>
            <w:tcMar>
              <w:top w:w="0" w:type="dxa"/>
              <w:left w:w="108" w:type="dxa"/>
              <w:bottom w:w="0" w:type="dxa"/>
              <w:right w:w="108" w:type="dxa"/>
            </w:tcMar>
            <w:vAlign w:val="center"/>
          </w:tcPr>
          <w:p w14:paraId="310F107B" w14:textId="243DA610" w:rsidR="00B8778A" w:rsidRPr="00B8778A" w:rsidRDefault="00B8778A" w:rsidP="00E357AD">
            <w:pPr>
              <w:ind w:left="-103" w:right="-104"/>
              <w:jc w:val="center"/>
              <w:rPr>
                <w:rFonts w:eastAsiaTheme="minorHAnsi"/>
                <w:b/>
                <w:bCs/>
                <w:sz w:val="20"/>
                <w:szCs w:val="20"/>
              </w:rPr>
            </w:pPr>
            <w:r>
              <w:rPr>
                <w:b/>
                <w:sz w:val="20"/>
              </w:rPr>
              <w:t>Valeur du contrat ($ US)</w:t>
            </w:r>
          </w:p>
        </w:tc>
      </w:tr>
      <w:tr w:rsidR="00E357AD" w:rsidRPr="00B8778A" w14:paraId="7533B614" w14:textId="77777777" w:rsidTr="006C347B">
        <w:trPr>
          <w:trHeight w:val="72"/>
        </w:trPr>
        <w:tc>
          <w:tcPr>
            <w:tcW w:w="1435" w:type="pct"/>
            <w:vMerge/>
            <w:vAlign w:val="center"/>
          </w:tcPr>
          <w:p w14:paraId="2A36E7DE" w14:textId="77777777" w:rsidR="00B8778A" w:rsidRPr="00B8778A" w:rsidRDefault="00B8778A" w:rsidP="00B8778A">
            <w:pPr>
              <w:rPr>
                <w:rFonts w:eastAsiaTheme="minorHAnsi"/>
                <w:b/>
                <w:bCs/>
                <w:sz w:val="20"/>
                <w:szCs w:val="20"/>
              </w:rPr>
            </w:pPr>
          </w:p>
        </w:tc>
        <w:tc>
          <w:tcPr>
            <w:tcW w:w="679" w:type="pct"/>
            <w:vMerge/>
            <w:vAlign w:val="center"/>
          </w:tcPr>
          <w:p w14:paraId="1769F52F" w14:textId="77777777" w:rsidR="00B8778A" w:rsidRPr="00B8778A" w:rsidRDefault="00B8778A" w:rsidP="00B8778A">
            <w:pPr>
              <w:rPr>
                <w:rFonts w:eastAsiaTheme="minorHAnsi"/>
                <w:b/>
                <w:bCs/>
                <w:sz w:val="20"/>
                <w:szCs w:val="20"/>
              </w:rPr>
            </w:pPr>
          </w:p>
        </w:tc>
        <w:tc>
          <w:tcPr>
            <w:tcW w:w="621" w:type="pct"/>
            <w:vMerge/>
            <w:vAlign w:val="center"/>
          </w:tcPr>
          <w:p w14:paraId="56EFD521" w14:textId="77777777" w:rsidR="00B8778A" w:rsidRPr="00B8778A" w:rsidRDefault="00B8778A" w:rsidP="00B8778A">
            <w:pPr>
              <w:rPr>
                <w:rFonts w:eastAsiaTheme="minorHAnsi"/>
                <w:b/>
                <w:bCs/>
                <w:sz w:val="20"/>
                <w:szCs w:val="20"/>
              </w:rPr>
            </w:pPr>
          </w:p>
        </w:tc>
        <w:tc>
          <w:tcPr>
            <w:tcW w:w="750" w:type="pct"/>
            <w:tcMar>
              <w:top w:w="0" w:type="dxa"/>
              <w:left w:w="108" w:type="dxa"/>
              <w:bottom w:w="0" w:type="dxa"/>
              <w:right w:w="108" w:type="dxa"/>
            </w:tcMar>
            <w:vAlign w:val="center"/>
          </w:tcPr>
          <w:p w14:paraId="49D030A6" w14:textId="77777777" w:rsidR="00B8778A" w:rsidRPr="00B8778A" w:rsidRDefault="00B8778A" w:rsidP="00B8778A">
            <w:pPr>
              <w:jc w:val="center"/>
              <w:rPr>
                <w:rFonts w:eastAsiaTheme="minorHAnsi"/>
                <w:b/>
                <w:bCs/>
                <w:sz w:val="20"/>
                <w:szCs w:val="20"/>
              </w:rPr>
            </w:pPr>
            <w:proofErr w:type="gramStart"/>
            <w:r>
              <w:rPr>
                <w:b/>
                <w:sz w:val="20"/>
              </w:rPr>
              <w:t>tm</w:t>
            </w:r>
            <w:proofErr w:type="gramEnd"/>
          </w:p>
        </w:tc>
        <w:tc>
          <w:tcPr>
            <w:tcW w:w="682" w:type="pct"/>
            <w:tcMar>
              <w:top w:w="0" w:type="dxa"/>
              <w:left w:w="108" w:type="dxa"/>
              <w:bottom w:w="0" w:type="dxa"/>
              <w:right w:w="108" w:type="dxa"/>
            </w:tcMar>
            <w:vAlign w:val="center"/>
          </w:tcPr>
          <w:p w14:paraId="52E72C17" w14:textId="18B8F5CC" w:rsidR="00B8778A" w:rsidRPr="00B8778A" w:rsidRDefault="00B8778A" w:rsidP="00E357AD">
            <w:pPr>
              <w:ind w:right="-105"/>
              <w:rPr>
                <w:rFonts w:eastAsiaTheme="minorHAnsi"/>
                <w:b/>
                <w:bCs/>
                <w:sz w:val="20"/>
                <w:szCs w:val="20"/>
              </w:rPr>
            </w:pPr>
            <w:r>
              <w:rPr>
                <w:b/>
                <w:sz w:val="20"/>
              </w:rPr>
              <w:t>Tonnes PAO</w:t>
            </w:r>
          </w:p>
        </w:tc>
        <w:tc>
          <w:tcPr>
            <w:tcW w:w="833" w:type="pct"/>
            <w:vMerge/>
            <w:vAlign w:val="center"/>
          </w:tcPr>
          <w:p w14:paraId="09935BC1" w14:textId="77777777" w:rsidR="00B8778A" w:rsidRPr="00B8778A" w:rsidRDefault="00B8778A" w:rsidP="00B8778A">
            <w:pPr>
              <w:rPr>
                <w:rFonts w:eastAsiaTheme="minorHAnsi"/>
                <w:b/>
                <w:bCs/>
                <w:sz w:val="20"/>
                <w:szCs w:val="20"/>
              </w:rPr>
            </w:pPr>
          </w:p>
        </w:tc>
      </w:tr>
      <w:tr w:rsidR="00E357AD" w:rsidRPr="00B8778A" w14:paraId="477A2AEA" w14:textId="77777777" w:rsidTr="006C347B">
        <w:trPr>
          <w:trHeight w:val="120"/>
        </w:trPr>
        <w:tc>
          <w:tcPr>
            <w:tcW w:w="1435" w:type="pct"/>
            <w:vMerge w:val="restart"/>
            <w:tcMar>
              <w:top w:w="0" w:type="dxa"/>
              <w:left w:w="108" w:type="dxa"/>
              <w:bottom w:w="0" w:type="dxa"/>
              <w:right w:w="108" w:type="dxa"/>
            </w:tcMar>
            <w:vAlign w:val="center"/>
          </w:tcPr>
          <w:p w14:paraId="5BDD1B98" w14:textId="77777777" w:rsidR="00B8778A" w:rsidRPr="00B8778A" w:rsidRDefault="00B8778A" w:rsidP="00B8778A">
            <w:pPr>
              <w:rPr>
                <w:rFonts w:eastAsiaTheme="minorHAnsi"/>
                <w:sz w:val="20"/>
                <w:szCs w:val="20"/>
              </w:rPr>
            </w:pPr>
            <w:r>
              <w:rPr>
                <w:sz w:val="20"/>
              </w:rPr>
              <w:t>Projet achevé</w:t>
            </w:r>
          </w:p>
        </w:tc>
        <w:tc>
          <w:tcPr>
            <w:tcW w:w="679" w:type="pct"/>
            <w:noWrap/>
            <w:tcMar>
              <w:top w:w="0" w:type="dxa"/>
              <w:left w:w="108" w:type="dxa"/>
              <w:bottom w:w="0" w:type="dxa"/>
              <w:right w:w="108" w:type="dxa"/>
            </w:tcMar>
          </w:tcPr>
          <w:p w14:paraId="4C7879A6" w14:textId="77777777" w:rsidR="00B8778A" w:rsidRPr="00B8778A" w:rsidRDefault="00B8778A" w:rsidP="00B8778A">
            <w:pPr>
              <w:rPr>
                <w:rFonts w:eastAsiaTheme="minorHAnsi"/>
                <w:sz w:val="20"/>
                <w:szCs w:val="20"/>
              </w:rPr>
            </w:pPr>
            <w:r>
              <w:rPr>
                <w:sz w:val="20"/>
              </w:rPr>
              <w:t>Gonflage à l’eau</w:t>
            </w:r>
          </w:p>
        </w:tc>
        <w:tc>
          <w:tcPr>
            <w:tcW w:w="621" w:type="pct"/>
            <w:noWrap/>
            <w:tcMar>
              <w:top w:w="0" w:type="dxa"/>
              <w:left w:w="108" w:type="dxa"/>
              <w:bottom w:w="0" w:type="dxa"/>
              <w:right w:w="108" w:type="dxa"/>
            </w:tcMar>
          </w:tcPr>
          <w:p w14:paraId="44DFB091" w14:textId="77777777" w:rsidR="00B8778A" w:rsidRPr="00B8778A" w:rsidRDefault="00B8778A" w:rsidP="00D143B3">
            <w:pPr>
              <w:jc w:val="center"/>
              <w:rPr>
                <w:rFonts w:eastAsiaTheme="minorHAnsi"/>
                <w:sz w:val="20"/>
                <w:szCs w:val="20"/>
              </w:rPr>
            </w:pPr>
            <w:r>
              <w:rPr>
                <w:sz w:val="20"/>
              </w:rPr>
              <w:t>5</w:t>
            </w:r>
          </w:p>
        </w:tc>
        <w:tc>
          <w:tcPr>
            <w:tcW w:w="750" w:type="pct"/>
            <w:noWrap/>
            <w:tcMar>
              <w:top w:w="0" w:type="dxa"/>
              <w:left w:w="108" w:type="dxa"/>
              <w:bottom w:w="0" w:type="dxa"/>
              <w:right w:w="108" w:type="dxa"/>
            </w:tcMar>
          </w:tcPr>
          <w:p w14:paraId="54858DA8" w14:textId="77777777" w:rsidR="00B8778A" w:rsidRPr="00B8778A" w:rsidRDefault="00B8778A" w:rsidP="00B8778A">
            <w:pPr>
              <w:jc w:val="right"/>
              <w:rPr>
                <w:rFonts w:eastAsiaTheme="minorHAnsi"/>
                <w:sz w:val="20"/>
                <w:szCs w:val="20"/>
              </w:rPr>
            </w:pPr>
            <w:r>
              <w:rPr>
                <w:sz w:val="20"/>
              </w:rPr>
              <w:t>611,49</w:t>
            </w:r>
          </w:p>
        </w:tc>
        <w:tc>
          <w:tcPr>
            <w:tcW w:w="682" w:type="pct"/>
            <w:noWrap/>
            <w:tcMar>
              <w:top w:w="0" w:type="dxa"/>
              <w:left w:w="108" w:type="dxa"/>
              <w:bottom w:w="0" w:type="dxa"/>
              <w:right w:w="108" w:type="dxa"/>
            </w:tcMar>
          </w:tcPr>
          <w:p w14:paraId="22983DD9" w14:textId="77777777" w:rsidR="00B8778A" w:rsidRPr="00B8778A" w:rsidRDefault="00B8778A" w:rsidP="00B8778A">
            <w:pPr>
              <w:jc w:val="right"/>
              <w:rPr>
                <w:rFonts w:eastAsiaTheme="minorHAnsi"/>
                <w:sz w:val="20"/>
                <w:szCs w:val="20"/>
              </w:rPr>
            </w:pPr>
            <w:r>
              <w:rPr>
                <w:sz w:val="20"/>
              </w:rPr>
              <w:t>67,26</w:t>
            </w:r>
          </w:p>
        </w:tc>
        <w:tc>
          <w:tcPr>
            <w:tcW w:w="833" w:type="pct"/>
            <w:noWrap/>
            <w:tcMar>
              <w:top w:w="0" w:type="dxa"/>
              <w:left w:w="108" w:type="dxa"/>
              <w:bottom w:w="0" w:type="dxa"/>
              <w:right w:w="108" w:type="dxa"/>
            </w:tcMar>
          </w:tcPr>
          <w:p w14:paraId="4589832D" w14:textId="77777777" w:rsidR="00B8778A" w:rsidRPr="00B8778A" w:rsidRDefault="00B8778A" w:rsidP="00B8778A">
            <w:pPr>
              <w:jc w:val="right"/>
              <w:rPr>
                <w:rFonts w:eastAsiaTheme="minorHAnsi"/>
                <w:sz w:val="20"/>
                <w:szCs w:val="20"/>
              </w:rPr>
            </w:pPr>
            <w:r>
              <w:rPr>
                <w:sz w:val="20"/>
              </w:rPr>
              <w:t>3 031 027</w:t>
            </w:r>
          </w:p>
        </w:tc>
      </w:tr>
      <w:tr w:rsidR="00E357AD" w:rsidRPr="00B8778A" w14:paraId="7D085BB9" w14:textId="77777777" w:rsidTr="006C347B">
        <w:trPr>
          <w:trHeight w:val="194"/>
        </w:trPr>
        <w:tc>
          <w:tcPr>
            <w:tcW w:w="1435" w:type="pct"/>
            <w:vMerge/>
            <w:vAlign w:val="center"/>
          </w:tcPr>
          <w:p w14:paraId="34CD3D7B" w14:textId="77777777" w:rsidR="00B8778A" w:rsidRPr="00B8778A" w:rsidRDefault="00B8778A" w:rsidP="00B8778A">
            <w:pPr>
              <w:rPr>
                <w:rFonts w:eastAsiaTheme="minorHAnsi"/>
                <w:sz w:val="20"/>
                <w:szCs w:val="20"/>
              </w:rPr>
            </w:pPr>
          </w:p>
        </w:tc>
        <w:tc>
          <w:tcPr>
            <w:tcW w:w="679" w:type="pct"/>
            <w:noWrap/>
            <w:tcMar>
              <w:top w:w="0" w:type="dxa"/>
              <w:left w:w="108" w:type="dxa"/>
              <w:bottom w:w="0" w:type="dxa"/>
              <w:right w:w="108" w:type="dxa"/>
            </w:tcMar>
          </w:tcPr>
          <w:p w14:paraId="40BC75CB" w14:textId="77777777" w:rsidR="00B8778A" w:rsidRPr="00B8778A" w:rsidRDefault="00B8778A" w:rsidP="00B8778A">
            <w:pPr>
              <w:rPr>
                <w:rFonts w:eastAsiaTheme="minorHAnsi"/>
                <w:sz w:val="20"/>
                <w:szCs w:val="20"/>
              </w:rPr>
            </w:pPr>
            <w:r>
              <w:rPr>
                <w:sz w:val="20"/>
              </w:rPr>
              <w:t>HC</w:t>
            </w:r>
          </w:p>
        </w:tc>
        <w:tc>
          <w:tcPr>
            <w:tcW w:w="621" w:type="pct"/>
            <w:noWrap/>
            <w:tcMar>
              <w:top w:w="0" w:type="dxa"/>
              <w:left w:w="108" w:type="dxa"/>
              <w:bottom w:w="0" w:type="dxa"/>
              <w:right w:w="108" w:type="dxa"/>
            </w:tcMar>
          </w:tcPr>
          <w:p w14:paraId="18FFCBFC" w14:textId="77777777" w:rsidR="00B8778A" w:rsidRPr="00B8778A" w:rsidRDefault="00B8778A" w:rsidP="00D143B3">
            <w:pPr>
              <w:jc w:val="center"/>
              <w:rPr>
                <w:rFonts w:eastAsiaTheme="minorHAnsi"/>
                <w:sz w:val="20"/>
                <w:szCs w:val="20"/>
              </w:rPr>
            </w:pPr>
            <w:r>
              <w:rPr>
                <w:sz w:val="20"/>
              </w:rPr>
              <w:t>4</w:t>
            </w:r>
          </w:p>
        </w:tc>
        <w:tc>
          <w:tcPr>
            <w:tcW w:w="750" w:type="pct"/>
            <w:noWrap/>
            <w:tcMar>
              <w:top w:w="0" w:type="dxa"/>
              <w:left w:w="108" w:type="dxa"/>
              <w:bottom w:w="0" w:type="dxa"/>
              <w:right w:w="108" w:type="dxa"/>
            </w:tcMar>
          </w:tcPr>
          <w:p w14:paraId="284130DB" w14:textId="77777777" w:rsidR="00B8778A" w:rsidRPr="00B8778A" w:rsidRDefault="00B8778A" w:rsidP="00B8778A">
            <w:pPr>
              <w:jc w:val="right"/>
              <w:rPr>
                <w:rFonts w:eastAsiaTheme="minorHAnsi"/>
                <w:sz w:val="20"/>
                <w:szCs w:val="20"/>
              </w:rPr>
            </w:pPr>
            <w:r>
              <w:rPr>
                <w:sz w:val="20"/>
              </w:rPr>
              <w:t>410,15</w:t>
            </w:r>
          </w:p>
        </w:tc>
        <w:tc>
          <w:tcPr>
            <w:tcW w:w="682" w:type="pct"/>
            <w:noWrap/>
            <w:tcMar>
              <w:top w:w="0" w:type="dxa"/>
              <w:left w:w="108" w:type="dxa"/>
              <w:bottom w:w="0" w:type="dxa"/>
              <w:right w:w="108" w:type="dxa"/>
            </w:tcMar>
          </w:tcPr>
          <w:p w14:paraId="67FBFEC6" w14:textId="77777777" w:rsidR="00B8778A" w:rsidRPr="00B8778A" w:rsidRDefault="00B8778A" w:rsidP="00B8778A">
            <w:pPr>
              <w:jc w:val="right"/>
              <w:rPr>
                <w:rFonts w:eastAsiaTheme="minorHAnsi"/>
                <w:sz w:val="20"/>
                <w:szCs w:val="20"/>
              </w:rPr>
            </w:pPr>
            <w:r>
              <w:rPr>
                <w:sz w:val="20"/>
              </w:rPr>
              <w:t>45,12</w:t>
            </w:r>
          </w:p>
        </w:tc>
        <w:tc>
          <w:tcPr>
            <w:tcW w:w="833" w:type="pct"/>
            <w:noWrap/>
            <w:tcMar>
              <w:top w:w="0" w:type="dxa"/>
              <w:left w:w="108" w:type="dxa"/>
              <w:bottom w:w="0" w:type="dxa"/>
              <w:right w:w="108" w:type="dxa"/>
            </w:tcMar>
          </w:tcPr>
          <w:p w14:paraId="4969DB21" w14:textId="77777777" w:rsidR="00B8778A" w:rsidRPr="00B8778A" w:rsidRDefault="00B8778A" w:rsidP="00B8778A">
            <w:pPr>
              <w:jc w:val="right"/>
              <w:rPr>
                <w:rFonts w:eastAsiaTheme="minorHAnsi"/>
                <w:sz w:val="20"/>
                <w:szCs w:val="20"/>
              </w:rPr>
            </w:pPr>
            <w:r>
              <w:rPr>
                <w:sz w:val="20"/>
              </w:rPr>
              <w:t>3 469 807</w:t>
            </w:r>
          </w:p>
        </w:tc>
      </w:tr>
      <w:tr w:rsidR="00E357AD" w:rsidRPr="00B8778A" w14:paraId="232FADB0" w14:textId="77777777" w:rsidTr="006C347B">
        <w:trPr>
          <w:trHeight w:val="113"/>
        </w:trPr>
        <w:tc>
          <w:tcPr>
            <w:tcW w:w="1435" w:type="pct"/>
            <w:vMerge/>
            <w:vAlign w:val="center"/>
          </w:tcPr>
          <w:p w14:paraId="44B3C723" w14:textId="77777777" w:rsidR="00B8778A" w:rsidRPr="00B8778A" w:rsidRDefault="00B8778A" w:rsidP="00B8778A">
            <w:pPr>
              <w:rPr>
                <w:rFonts w:eastAsiaTheme="minorHAnsi"/>
                <w:sz w:val="20"/>
                <w:szCs w:val="20"/>
              </w:rPr>
            </w:pPr>
          </w:p>
        </w:tc>
        <w:tc>
          <w:tcPr>
            <w:tcW w:w="679" w:type="pct"/>
            <w:noWrap/>
            <w:tcMar>
              <w:top w:w="0" w:type="dxa"/>
              <w:left w:w="108" w:type="dxa"/>
              <w:bottom w:w="0" w:type="dxa"/>
              <w:right w:w="108" w:type="dxa"/>
            </w:tcMar>
          </w:tcPr>
          <w:p w14:paraId="3FEB582A" w14:textId="77777777" w:rsidR="00B8778A" w:rsidRPr="00B8778A" w:rsidRDefault="00B8778A" w:rsidP="00B8778A">
            <w:pPr>
              <w:rPr>
                <w:rFonts w:eastAsiaTheme="minorHAnsi"/>
                <w:sz w:val="20"/>
                <w:szCs w:val="20"/>
              </w:rPr>
            </w:pPr>
            <w:r>
              <w:rPr>
                <w:sz w:val="20"/>
              </w:rPr>
              <w:t>HFO</w:t>
            </w:r>
          </w:p>
        </w:tc>
        <w:tc>
          <w:tcPr>
            <w:tcW w:w="621" w:type="pct"/>
            <w:noWrap/>
            <w:tcMar>
              <w:top w:w="0" w:type="dxa"/>
              <w:left w:w="108" w:type="dxa"/>
              <w:bottom w:w="0" w:type="dxa"/>
              <w:right w:w="108" w:type="dxa"/>
            </w:tcMar>
          </w:tcPr>
          <w:p w14:paraId="42A223EA" w14:textId="77777777" w:rsidR="00B8778A" w:rsidRPr="00B8778A" w:rsidRDefault="00B8778A" w:rsidP="00D143B3">
            <w:pPr>
              <w:jc w:val="center"/>
              <w:rPr>
                <w:rFonts w:eastAsiaTheme="minorHAnsi"/>
                <w:sz w:val="20"/>
                <w:szCs w:val="20"/>
              </w:rPr>
            </w:pPr>
            <w:r>
              <w:rPr>
                <w:sz w:val="20"/>
              </w:rPr>
              <w:t>2</w:t>
            </w:r>
          </w:p>
        </w:tc>
        <w:tc>
          <w:tcPr>
            <w:tcW w:w="750" w:type="pct"/>
            <w:noWrap/>
            <w:tcMar>
              <w:top w:w="0" w:type="dxa"/>
              <w:left w:w="108" w:type="dxa"/>
              <w:bottom w:w="0" w:type="dxa"/>
              <w:right w:w="108" w:type="dxa"/>
            </w:tcMar>
          </w:tcPr>
          <w:p w14:paraId="6148ADFC" w14:textId="77777777" w:rsidR="00B8778A" w:rsidRPr="00B8778A" w:rsidRDefault="00B8778A" w:rsidP="00B8778A">
            <w:pPr>
              <w:jc w:val="right"/>
              <w:rPr>
                <w:rFonts w:eastAsiaTheme="minorHAnsi"/>
                <w:sz w:val="20"/>
                <w:szCs w:val="20"/>
              </w:rPr>
            </w:pPr>
            <w:r>
              <w:rPr>
                <w:sz w:val="20"/>
              </w:rPr>
              <w:t>167,53</w:t>
            </w:r>
          </w:p>
        </w:tc>
        <w:tc>
          <w:tcPr>
            <w:tcW w:w="682" w:type="pct"/>
            <w:noWrap/>
            <w:tcMar>
              <w:top w:w="0" w:type="dxa"/>
              <w:left w:w="108" w:type="dxa"/>
              <w:bottom w:w="0" w:type="dxa"/>
              <w:right w:w="108" w:type="dxa"/>
            </w:tcMar>
          </w:tcPr>
          <w:p w14:paraId="3C477E8E" w14:textId="77777777" w:rsidR="00B8778A" w:rsidRPr="00B8778A" w:rsidRDefault="00B8778A" w:rsidP="00B8778A">
            <w:pPr>
              <w:jc w:val="right"/>
              <w:rPr>
                <w:rFonts w:eastAsiaTheme="minorHAnsi"/>
                <w:sz w:val="20"/>
                <w:szCs w:val="20"/>
              </w:rPr>
            </w:pPr>
            <w:r>
              <w:rPr>
                <w:sz w:val="20"/>
              </w:rPr>
              <w:t>18,43</w:t>
            </w:r>
          </w:p>
        </w:tc>
        <w:tc>
          <w:tcPr>
            <w:tcW w:w="833" w:type="pct"/>
            <w:noWrap/>
            <w:tcMar>
              <w:top w:w="0" w:type="dxa"/>
              <w:left w:w="108" w:type="dxa"/>
              <w:bottom w:w="0" w:type="dxa"/>
              <w:right w:w="108" w:type="dxa"/>
            </w:tcMar>
          </w:tcPr>
          <w:p w14:paraId="1DCED78B" w14:textId="77777777" w:rsidR="00B8778A" w:rsidRPr="00B8778A" w:rsidRDefault="00B8778A" w:rsidP="00B8778A">
            <w:pPr>
              <w:jc w:val="right"/>
              <w:rPr>
                <w:rFonts w:eastAsiaTheme="minorHAnsi"/>
                <w:sz w:val="20"/>
                <w:szCs w:val="20"/>
              </w:rPr>
            </w:pPr>
            <w:r>
              <w:rPr>
                <w:sz w:val="20"/>
              </w:rPr>
              <w:t>1 695 072</w:t>
            </w:r>
          </w:p>
        </w:tc>
      </w:tr>
      <w:tr w:rsidR="00E357AD" w:rsidRPr="00B8778A" w14:paraId="3B67DAB5" w14:textId="77777777" w:rsidTr="006C347B">
        <w:trPr>
          <w:trHeight w:val="186"/>
        </w:trPr>
        <w:tc>
          <w:tcPr>
            <w:tcW w:w="1435" w:type="pct"/>
            <w:vMerge w:val="restart"/>
            <w:tcMar>
              <w:top w:w="0" w:type="dxa"/>
              <w:left w:w="108" w:type="dxa"/>
              <w:bottom w:w="0" w:type="dxa"/>
              <w:right w:w="108" w:type="dxa"/>
            </w:tcMar>
            <w:vAlign w:val="center"/>
          </w:tcPr>
          <w:p w14:paraId="772709A2" w14:textId="4A8C154B" w:rsidR="00B8778A" w:rsidRPr="00B8778A" w:rsidRDefault="00B8778A" w:rsidP="003F099F">
            <w:pPr>
              <w:jc w:val="left"/>
              <w:rPr>
                <w:rFonts w:eastAsiaTheme="minorHAnsi"/>
                <w:sz w:val="20"/>
                <w:szCs w:val="20"/>
              </w:rPr>
            </w:pPr>
            <w:r>
              <w:rPr>
                <w:sz w:val="20"/>
              </w:rPr>
              <w:t>Reconversion achevée et vérifiée</w:t>
            </w:r>
            <w:r>
              <w:rPr>
                <w:sz w:val="20"/>
              </w:rPr>
              <w:br/>
              <w:t>Décaissement final en cours</w:t>
            </w:r>
          </w:p>
        </w:tc>
        <w:tc>
          <w:tcPr>
            <w:tcW w:w="679" w:type="pct"/>
            <w:noWrap/>
            <w:tcMar>
              <w:top w:w="0" w:type="dxa"/>
              <w:left w:w="108" w:type="dxa"/>
              <w:bottom w:w="0" w:type="dxa"/>
              <w:right w:w="108" w:type="dxa"/>
            </w:tcMar>
          </w:tcPr>
          <w:p w14:paraId="2FA97DBE" w14:textId="77777777" w:rsidR="00B8778A" w:rsidRPr="00B8778A" w:rsidRDefault="00B8778A" w:rsidP="00B8778A">
            <w:pPr>
              <w:rPr>
                <w:rFonts w:eastAsiaTheme="minorHAnsi"/>
                <w:sz w:val="20"/>
                <w:szCs w:val="20"/>
              </w:rPr>
            </w:pPr>
            <w:r>
              <w:rPr>
                <w:sz w:val="20"/>
              </w:rPr>
              <w:t>Gonflage à l’eau</w:t>
            </w:r>
          </w:p>
        </w:tc>
        <w:tc>
          <w:tcPr>
            <w:tcW w:w="621" w:type="pct"/>
            <w:noWrap/>
            <w:tcMar>
              <w:top w:w="0" w:type="dxa"/>
              <w:left w:w="108" w:type="dxa"/>
              <w:bottom w:w="0" w:type="dxa"/>
              <w:right w:w="108" w:type="dxa"/>
            </w:tcMar>
          </w:tcPr>
          <w:p w14:paraId="1449BF76" w14:textId="77777777" w:rsidR="00B8778A" w:rsidRPr="00B8778A" w:rsidRDefault="00B8778A" w:rsidP="00D143B3">
            <w:pPr>
              <w:jc w:val="center"/>
              <w:rPr>
                <w:rFonts w:eastAsiaTheme="minorHAnsi"/>
                <w:sz w:val="20"/>
                <w:szCs w:val="20"/>
              </w:rPr>
            </w:pPr>
            <w:r>
              <w:rPr>
                <w:sz w:val="20"/>
              </w:rPr>
              <w:t>6</w:t>
            </w:r>
          </w:p>
        </w:tc>
        <w:tc>
          <w:tcPr>
            <w:tcW w:w="750" w:type="pct"/>
            <w:noWrap/>
            <w:tcMar>
              <w:top w:w="0" w:type="dxa"/>
              <w:left w:w="108" w:type="dxa"/>
              <w:bottom w:w="0" w:type="dxa"/>
              <w:right w:w="108" w:type="dxa"/>
            </w:tcMar>
          </w:tcPr>
          <w:p w14:paraId="6C42D8BF" w14:textId="77777777" w:rsidR="00B8778A" w:rsidRPr="00B8778A" w:rsidRDefault="00B8778A" w:rsidP="00B8778A">
            <w:pPr>
              <w:jc w:val="right"/>
              <w:rPr>
                <w:rFonts w:eastAsiaTheme="minorHAnsi"/>
                <w:sz w:val="20"/>
                <w:szCs w:val="20"/>
              </w:rPr>
            </w:pPr>
            <w:r>
              <w:rPr>
                <w:sz w:val="20"/>
              </w:rPr>
              <w:t>560,75</w:t>
            </w:r>
          </w:p>
        </w:tc>
        <w:tc>
          <w:tcPr>
            <w:tcW w:w="682" w:type="pct"/>
            <w:noWrap/>
            <w:tcMar>
              <w:top w:w="0" w:type="dxa"/>
              <w:left w:w="108" w:type="dxa"/>
              <w:bottom w:w="0" w:type="dxa"/>
              <w:right w:w="108" w:type="dxa"/>
            </w:tcMar>
          </w:tcPr>
          <w:p w14:paraId="5B821125" w14:textId="77777777" w:rsidR="00B8778A" w:rsidRPr="00B8778A" w:rsidRDefault="00B8778A" w:rsidP="00B8778A">
            <w:pPr>
              <w:jc w:val="right"/>
              <w:rPr>
                <w:rFonts w:eastAsiaTheme="minorHAnsi"/>
                <w:sz w:val="20"/>
                <w:szCs w:val="20"/>
              </w:rPr>
            </w:pPr>
            <w:r>
              <w:rPr>
                <w:sz w:val="20"/>
              </w:rPr>
              <w:t>61,68</w:t>
            </w:r>
          </w:p>
        </w:tc>
        <w:tc>
          <w:tcPr>
            <w:tcW w:w="833" w:type="pct"/>
            <w:noWrap/>
            <w:tcMar>
              <w:top w:w="0" w:type="dxa"/>
              <w:left w:w="108" w:type="dxa"/>
              <w:bottom w:w="0" w:type="dxa"/>
              <w:right w:w="108" w:type="dxa"/>
            </w:tcMar>
          </w:tcPr>
          <w:p w14:paraId="27D898BA" w14:textId="77777777" w:rsidR="00B8778A" w:rsidRPr="00B8778A" w:rsidRDefault="00B8778A" w:rsidP="00B8778A">
            <w:pPr>
              <w:jc w:val="right"/>
              <w:rPr>
                <w:rFonts w:eastAsiaTheme="minorHAnsi"/>
                <w:sz w:val="20"/>
                <w:szCs w:val="20"/>
              </w:rPr>
            </w:pPr>
            <w:r>
              <w:rPr>
                <w:sz w:val="20"/>
              </w:rPr>
              <w:t>2 242 988</w:t>
            </w:r>
          </w:p>
        </w:tc>
      </w:tr>
      <w:tr w:rsidR="00E357AD" w:rsidRPr="00B8778A" w14:paraId="7AE8B651" w14:textId="77777777" w:rsidTr="006C347B">
        <w:trPr>
          <w:trHeight w:val="105"/>
        </w:trPr>
        <w:tc>
          <w:tcPr>
            <w:tcW w:w="1435" w:type="pct"/>
            <w:vMerge/>
            <w:vAlign w:val="center"/>
          </w:tcPr>
          <w:p w14:paraId="1A3E2201" w14:textId="77777777" w:rsidR="00B8778A" w:rsidRPr="00B8778A" w:rsidRDefault="00B8778A" w:rsidP="00B8778A">
            <w:pPr>
              <w:rPr>
                <w:rFonts w:eastAsiaTheme="minorHAnsi"/>
                <w:sz w:val="20"/>
                <w:szCs w:val="20"/>
              </w:rPr>
            </w:pPr>
          </w:p>
        </w:tc>
        <w:tc>
          <w:tcPr>
            <w:tcW w:w="679" w:type="pct"/>
            <w:noWrap/>
            <w:tcMar>
              <w:top w:w="0" w:type="dxa"/>
              <w:left w:w="108" w:type="dxa"/>
              <w:bottom w:w="0" w:type="dxa"/>
              <w:right w:w="108" w:type="dxa"/>
            </w:tcMar>
          </w:tcPr>
          <w:p w14:paraId="5CAB4871" w14:textId="77777777" w:rsidR="00B8778A" w:rsidRPr="00B8778A" w:rsidRDefault="00B8778A" w:rsidP="00B8778A">
            <w:pPr>
              <w:rPr>
                <w:rFonts w:eastAsiaTheme="minorHAnsi"/>
                <w:sz w:val="20"/>
                <w:szCs w:val="20"/>
              </w:rPr>
            </w:pPr>
            <w:r>
              <w:rPr>
                <w:sz w:val="20"/>
              </w:rPr>
              <w:t>HC</w:t>
            </w:r>
          </w:p>
        </w:tc>
        <w:tc>
          <w:tcPr>
            <w:tcW w:w="621" w:type="pct"/>
            <w:noWrap/>
            <w:tcMar>
              <w:top w:w="0" w:type="dxa"/>
              <w:left w:w="108" w:type="dxa"/>
              <w:bottom w:w="0" w:type="dxa"/>
              <w:right w:w="108" w:type="dxa"/>
            </w:tcMar>
          </w:tcPr>
          <w:p w14:paraId="32070D37" w14:textId="77777777" w:rsidR="00B8778A" w:rsidRPr="00B8778A" w:rsidRDefault="00B8778A" w:rsidP="00D143B3">
            <w:pPr>
              <w:jc w:val="center"/>
              <w:rPr>
                <w:rFonts w:eastAsiaTheme="minorHAnsi"/>
                <w:sz w:val="20"/>
                <w:szCs w:val="20"/>
              </w:rPr>
            </w:pPr>
            <w:r>
              <w:rPr>
                <w:sz w:val="20"/>
              </w:rPr>
              <w:t>1</w:t>
            </w:r>
          </w:p>
        </w:tc>
        <w:tc>
          <w:tcPr>
            <w:tcW w:w="750" w:type="pct"/>
            <w:noWrap/>
            <w:tcMar>
              <w:top w:w="0" w:type="dxa"/>
              <w:left w:w="108" w:type="dxa"/>
              <w:bottom w:w="0" w:type="dxa"/>
              <w:right w:w="108" w:type="dxa"/>
            </w:tcMar>
          </w:tcPr>
          <w:p w14:paraId="5392BB9D" w14:textId="77777777" w:rsidR="00B8778A" w:rsidRPr="00B8778A" w:rsidRDefault="00B8778A" w:rsidP="00B8778A">
            <w:pPr>
              <w:jc w:val="right"/>
              <w:rPr>
                <w:rFonts w:eastAsiaTheme="minorHAnsi"/>
                <w:sz w:val="20"/>
                <w:szCs w:val="20"/>
              </w:rPr>
            </w:pPr>
            <w:r>
              <w:rPr>
                <w:sz w:val="20"/>
              </w:rPr>
              <w:t>185,21</w:t>
            </w:r>
          </w:p>
        </w:tc>
        <w:tc>
          <w:tcPr>
            <w:tcW w:w="682" w:type="pct"/>
            <w:noWrap/>
            <w:tcMar>
              <w:top w:w="0" w:type="dxa"/>
              <w:left w:w="108" w:type="dxa"/>
              <w:bottom w:w="0" w:type="dxa"/>
              <w:right w:w="108" w:type="dxa"/>
            </w:tcMar>
          </w:tcPr>
          <w:p w14:paraId="3F345E8F" w14:textId="77777777" w:rsidR="00B8778A" w:rsidRPr="00B8778A" w:rsidRDefault="00B8778A" w:rsidP="00B8778A">
            <w:pPr>
              <w:jc w:val="right"/>
              <w:rPr>
                <w:rFonts w:eastAsiaTheme="minorHAnsi"/>
                <w:sz w:val="20"/>
                <w:szCs w:val="20"/>
              </w:rPr>
            </w:pPr>
            <w:r>
              <w:rPr>
                <w:sz w:val="20"/>
              </w:rPr>
              <w:t>20,37</w:t>
            </w:r>
          </w:p>
        </w:tc>
        <w:tc>
          <w:tcPr>
            <w:tcW w:w="833" w:type="pct"/>
            <w:noWrap/>
            <w:tcMar>
              <w:top w:w="0" w:type="dxa"/>
              <w:left w:w="108" w:type="dxa"/>
              <w:bottom w:w="0" w:type="dxa"/>
              <w:right w:w="108" w:type="dxa"/>
            </w:tcMar>
          </w:tcPr>
          <w:p w14:paraId="571C7CB3" w14:textId="77777777" w:rsidR="00B8778A" w:rsidRPr="00B8778A" w:rsidRDefault="00B8778A" w:rsidP="00B8778A">
            <w:pPr>
              <w:jc w:val="right"/>
              <w:rPr>
                <w:rFonts w:eastAsiaTheme="minorHAnsi"/>
                <w:sz w:val="20"/>
                <w:szCs w:val="20"/>
              </w:rPr>
            </w:pPr>
            <w:r>
              <w:rPr>
                <w:sz w:val="20"/>
              </w:rPr>
              <w:t>1 111 284</w:t>
            </w:r>
          </w:p>
        </w:tc>
      </w:tr>
      <w:tr w:rsidR="00E357AD" w:rsidRPr="00B8778A" w14:paraId="44FEE24E" w14:textId="77777777" w:rsidTr="006C347B">
        <w:trPr>
          <w:trHeight w:val="53"/>
        </w:trPr>
        <w:tc>
          <w:tcPr>
            <w:tcW w:w="1435" w:type="pct"/>
            <w:vMerge/>
            <w:tcBorders>
              <w:top w:val="single" w:sz="4" w:space="0" w:color="000000"/>
            </w:tcBorders>
            <w:vAlign w:val="center"/>
          </w:tcPr>
          <w:p w14:paraId="4CA732B8" w14:textId="77777777" w:rsidR="00B8778A" w:rsidRPr="00B8778A" w:rsidRDefault="00B8778A" w:rsidP="00B8778A">
            <w:pPr>
              <w:rPr>
                <w:rFonts w:eastAsiaTheme="minorHAnsi"/>
                <w:sz w:val="20"/>
                <w:szCs w:val="20"/>
              </w:rPr>
            </w:pPr>
          </w:p>
        </w:tc>
        <w:tc>
          <w:tcPr>
            <w:tcW w:w="679" w:type="pct"/>
            <w:tcBorders>
              <w:top w:val="single" w:sz="4" w:space="0" w:color="000000"/>
            </w:tcBorders>
            <w:noWrap/>
            <w:tcMar>
              <w:top w:w="0" w:type="dxa"/>
              <w:left w:w="108" w:type="dxa"/>
              <w:bottom w:w="0" w:type="dxa"/>
              <w:right w:w="108" w:type="dxa"/>
            </w:tcMar>
          </w:tcPr>
          <w:p w14:paraId="455188E5" w14:textId="77777777" w:rsidR="00B8778A" w:rsidRPr="00B8778A" w:rsidRDefault="00B8778A" w:rsidP="00B8778A">
            <w:pPr>
              <w:rPr>
                <w:rFonts w:eastAsiaTheme="minorHAnsi"/>
                <w:sz w:val="20"/>
                <w:szCs w:val="20"/>
              </w:rPr>
            </w:pPr>
            <w:r>
              <w:rPr>
                <w:sz w:val="20"/>
              </w:rPr>
              <w:t>HFO</w:t>
            </w:r>
          </w:p>
        </w:tc>
        <w:tc>
          <w:tcPr>
            <w:tcW w:w="621" w:type="pct"/>
            <w:noWrap/>
            <w:tcMar>
              <w:top w:w="0" w:type="dxa"/>
              <w:left w:w="108" w:type="dxa"/>
              <w:bottom w:w="0" w:type="dxa"/>
              <w:right w:w="108" w:type="dxa"/>
            </w:tcMar>
          </w:tcPr>
          <w:p w14:paraId="63FDA10A" w14:textId="77777777" w:rsidR="00B8778A" w:rsidRPr="00B8778A" w:rsidRDefault="00B8778A" w:rsidP="00D143B3">
            <w:pPr>
              <w:jc w:val="center"/>
              <w:rPr>
                <w:rFonts w:eastAsiaTheme="minorHAnsi"/>
                <w:sz w:val="20"/>
                <w:szCs w:val="20"/>
              </w:rPr>
            </w:pPr>
            <w:r>
              <w:rPr>
                <w:sz w:val="20"/>
              </w:rPr>
              <w:t>2</w:t>
            </w:r>
          </w:p>
        </w:tc>
        <w:tc>
          <w:tcPr>
            <w:tcW w:w="750" w:type="pct"/>
            <w:noWrap/>
            <w:tcMar>
              <w:top w:w="0" w:type="dxa"/>
              <w:left w:w="108" w:type="dxa"/>
              <w:bottom w:w="0" w:type="dxa"/>
              <w:right w:w="108" w:type="dxa"/>
            </w:tcMar>
          </w:tcPr>
          <w:p w14:paraId="1417F366" w14:textId="77777777" w:rsidR="00B8778A" w:rsidRPr="00B8778A" w:rsidRDefault="00B8778A" w:rsidP="00B8778A">
            <w:pPr>
              <w:jc w:val="right"/>
              <w:rPr>
                <w:rFonts w:eastAsiaTheme="minorHAnsi"/>
                <w:sz w:val="20"/>
                <w:szCs w:val="20"/>
              </w:rPr>
            </w:pPr>
            <w:r>
              <w:rPr>
                <w:sz w:val="20"/>
              </w:rPr>
              <w:t>133,35</w:t>
            </w:r>
          </w:p>
        </w:tc>
        <w:tc>
          <w:tcPr>
            <w:tcW w:w="682" w:type="pct"/>
            <w:noWrap/>
            <w:tcMar>
              <w:top w:w="0" w:type="dxa"/>
              <w:left w:w="108" w:type="dxa"/>
              <w:bottom w:w="0" w:type="dxa"/>
              <w:right w:w="108" w:type="dxa"/>
            </w:tcMar>
          </w:tcPr>
          <w:p w14:paraId="75E13FB5" w14:textId="77777777" w:rsidR="00B8778A" w:rsidRPr="00B8778A" w:rsidRDefault="00B8778A" w:rsidP="00B8778A">
            <w:pPr>
              <w:jc w:val="right"/>
              <w:rPr>
                <w:rFonts w:eastAsiaTheme="minorHAnsi"/>
                <w:sz w:val="20"/>
                <w:szCs w:val="20"/>
              </w:rPr>
            </w:pPr>
            <w:r>
              <w:rPr>
                <w:sz w:val="20"/>
              </w:rPr>
              <w:t>14,67</w:t>
            </w:r>
          </w:p>
        </w:tc>
        <w:tc>
          <w:tcPr>
            <w:tcW w:w="833" w:type="pct"/>
            <w:noWrap/>
            <w:tcMar>
              <w:top w:w="0" w:type="dxa"/>
              <w:left w:w="108" w:type="dxa"/>
              <w:bottom w:w="0" w:type="dxa"/>
              <w:right w:w="108" w:type="dxa"/>
            </w:tcMar>
          </w:tcPr>
          <w:p w14:paraId="5D55F0AC" w14:textId="77777777" w:rsidR="00B8778A" w:rsidRPr="00B8778A" w:rsidRDefault="00B8778A" w:rsidP="00B8778A">
            <w:pPr>
              <w:jc w:val="right"/>
              <w:rPr>
                <w:rFonts w:eastAsiaTheme="minorHAnsi"/>
                <w:sz w:val="20"/>
                <w:szCs w:val="20"/>
              </w:rPr>
            </w:pPr>
            <w:r>
              <w:rPr>
                <w:sz w:val="20"/>
              </w:rPr>
              <w:t>533 404</w:t>
            </w:r>
          </w:p>
        </w:tc>
      </w:tr>
      <w:tr w:rsidR="00E357AD" w:rsidRPr="00B8778A" w14:paraId="57FEB4DE" w14:textId="77777777" w:rsidTr="006C347B">
        <w:trPr>
          <w:trHeight w:val="96"/>
        </w:trPr>
        <w:tc>
          <w:tcPr>
            <w:tcW w:w="1435" w:type="pct"/>
            <w:vMerge w:val="restart"/>
            <w:tcMar>
              <w:top w:w="0" w:type="dxa"/>
              <w:left w:w="108" w:type="dxa"/>
              <w:bottom w:w="0" w:type="dxa"/>
              <w:right w:w="108" w:type="dxa"/>
            </w:tcMar>
            <w:vAlign w:val="center"/>
          </w:tcPr>
          <w:p w14:paraId="013CB2CA" w14:textId="1C70CC80" w:rsidR="00B8778A" w:rsidRPr="00B8778A" w:rsidRDefault="00B8778A" w:rsidP="003F099F">
            <w:pPr>
              <w:jc w:val="left"/>
              <w:rPr>
                <w:rFonts w:eastAsiaTheme="minorHAnsi"/>
                <w:sz w:val="20"/>
                <w:szCs w:val="20"/>
              </w:rPr>
            </w:pPr>
            <w:r>
              <w:rPr>
                <w:sz w:val="20"/>
              </w:rPr>
              <w:t>Reconversion achevée</w:t>
            </w:r>
            <w:r>
              <w:rPr>
                <w:sz w:val="20"/>
              </w:rPr>
              <w:br/>
              <w:t>Vérification finale en cours</w:t>
            </w:r>
          </w:p>
        </w:tc>
        <w:tc>
          <w:tcPr>
            <w:tcW w:w="679" w:type="pct"/>
            <w:noWrap/>
            <w:tcMar>
              <w:top w:w="0" w:type="dxa"/>
              <w:left w:w="108" w:type="dxa"/>
              <w:bottom w:w="0" w:type="dxa"/>
              <w:right w:w="108" w:type="dxa"/>
            </w:tcMar>
          </w:tcPr>
          <w:p w14:paraId="10A3AACE" w14:textId="77777777" w:rsidR="00B8778A" w:rsidRPr="00B8778A" w:rsidRDefault="00B8778A" w:rsidP="00B8778A">
            <w:pPr>
              <w:rPr>
                <w:rFonts w:eastAsiaTheme="minorHAnsi"/>
                <w:sz w:val="20"/>
                <w:szCs w:val="20"/>
              </w:rPr>
            </w:pPr>
            <w:r>
              <w:rPr>
                <w:sz w:val="20"/>
              </w:rPr>
              <w:t>HC</w:t>
            </w:r>
          </w:p>
        </w:tc>
        <w:tc>
          <w:tcPr>
            <w:tcW w:w="621" w:type="pct"/>
            <w:noWrap/>
            <w:tcMar>
              <w:top w:w="0" w:type="dxa"/>
              <w:left w:w="108" w:type="dxa"/>
              <w:bottom w:w="0" w:type="dxa"/>
              <w:right w:w="108" w:type="dxa"/>
            </w:tcMar>
          </w:tcPr>
          <w:p w14:paraId="71DC55E2" w14:textId="77777777" w:rsidR="00B8778A" w:rsidRPr="00B8778A" w:rsidRDefault="00B8778A" w:rsidP="00D143B3">
            <w:pPr>
              <w:jc w:val="center"/>
              <w:rPr>
                <w:rFonts w:eastAsiaTheme="minorHAnsi"/>
                <w:sz w:val="20"/>
                <w:szCs w:val="20"/>
              </w:rPr>
            </w:pPr>
            <w:r>
              <w:rPr>
                <w:sz w:val="20"/>
              </w:rPr>
              <w:t>1</w:t>
            </w:r>
          </w:p>
        </w:tc>
        <w:tc>
          <w:tcPr>
            <w:tcW w:w="750" w:type="pct"/>
            <w:noWrap/>
            <w:tcMar>
              <w:top w:w="0" w:type="dxa"/>
              <w:left w:w="108" w:type="dxa"/>
              <w:bottom w:w="0" w:type="dxa"/>
              <w:right w:w="108" w:type="dxa"/>
            </w:tcMar>
          </w:tcPr>
          <w:p w14:paraId="2CD7BB86" w14:textId="77777777" w:rsidR="00B8778A" w:rsidRPr="00B8778A" w:rsidRDefault="00B8778A" w:rsidP="00B8778A">
            <w:pPr>
              <w:jc w:val="right"/>
              <w:rPr>
                <w:rFonts w:eastAsiaTheme="minorHAnsi"/>
                <w:sz w:val="20"/>
                <w:szCs w:val="20"/>
              </w:rPr>
            </w:pPr>
            <w:r>
              <w:rPr>
                <w:sz w:val="20"/>
              </w:rPr>
              <w:t>105,08</w:t>
            </w:r>
          </w:p>
        </w:tc>
        <w:tc>
          <w:tcPr>
            <w:tcW w:w="682" w:type="pct"/>
            <w:noWrap/>
            <w:tcMar>
              <w:top w:w="0" w:type="dxa"/>
              <w:left w:w="108" w:type="dxa"/>
              <w:bottom w:w="0" w:type="dxa"/>
              <w:right w:w="108" w:type="dxa"/>
            </w:tcMar>
          </w:tcPr>
          <w:p w14:paraId="6B41BBA6" w14:textId="77777777" w:rsidR="00B8778A" w:rsidRPr="00B8778A" w:rsidRDefault="00B8778A" w:rsidP="00B8778A">
            <w:pPr>
              <w:jc w:val="right"/>
              <w:rPr>
                <w:rFonts w:eastAsiaTheme="minorHAnsi"/>
                <w:sz w:val="20"/>
                <w:szCs w:val="20"/>
              </w:rPr>
            </w:pPr>
            <w:r>
              <w:rPr>
                <w:sz w:val="20"/>
              </w:rPr>
              <w:t>11,56</w:t>
            </w:r>
          </w:p>
        </w:tc>
        <w:tc>
          <w:tcPr>
            <w:tcW w:w="833" w:type="pct"/>
            <w:noWrap/>
            <w:tcMar>
              <w:top w:w="0" w:type="dxa"/>
              <w:left w:w="108" w:type="dxa"/>
              <w:bottom w:w="0" w:type="dxa"/>
              <w:right w:w="108" w:type="dxa"/>
            </w:tcMar>
          </w:tcPr>
          <w:p w14:paraId="53C8C371" w14:textId="77777777" w:rsidR="00B8778A" w:rsidRPr="00B8778A" w:rsidRDefault="00B8778A" w:rsidP="00B8778A">
            <w:pPr>
              <w:jc w:val="right"/>
              <w:rPr>
                <w:rFonts w:eastAsiaTheme="minorHAnsi"/>
                <w:sz w:val="20"/>
                <w:szCs w:val="20"/>
              </w:rPr>
            </w:pPr>
            <w:r>
              <w:rPr>
                <w:sz w:val="20"/>
              </w:rPr>
              <w:t>630 480</w:t>
            </w:r>
          </w:p>
        </w:tc>
      </w:tr>
      <w:tr w:rsidR="00E357AD" w:rsidRPr="00B8778A" w14:paraId="34558952" w14:textId="77777777" w:rsidTr="006C347B">
        <w:trPr>
          <w:trHeight w:val="53"/>
        </w:trPr>
        <w:tc>
          <w:tcPr>
            <w:tcW w:w="1435" w:type="pct"/>
            <w:vMerge/>
            <w:vAlign w:val="center"/>
          </w:tcPr>
          <w:p w14:paraId="616D9B49" w14:textId="77777777" w:rsidR="00B8778A" w:rsidRPr="00B8778A" w:rsidRDefault="00B8778A" w:rsidP="00B8778A">
            <w:pPr>
              <w:rPr>
                <w:rFonts w:eastAsiaTheme="minorHAnsi"/>
                <w:sz w:val="20"/>
                <w:szCs w:val="20"/>
              </w:rPr>
            </w:pPr>
          </w:p>
        </w:tc>
        <w:tc>
          <w:tcPr>
            <w:tcW w:w="679" w:type="pct"/>
            <w:noWrap/>
            <w:tcMar>
              <w:top w:w="0" w:type="dxa"/>
              <w:left w:w="108" w:type="dxa"/>
              <w:bottom w:w="0" w:type="dxa"/>
              <w:right w:w="108" w:type="dxa"/>
            </w:tcMar>
          </w:tcPr>
          <w:p w14:paraId="44EB3C46" w14:textId="77777777" w:rsidR="00B8778A" w:rsidRPr="00B8778A" w:rsidRDefault="00B8778A" w:rsidP="00B8778A">
            <w:pPr>
              <w:rPr>
                <w:rFonts w:eastAsiaTheme="minorHAnsi"/>
                <w:sz w:val="20"/>
                <w:szCs w:val="20"/>
              </w:rPr>
            </w:pPr>
            <w:r>
              <w:rPr>
                <w:sz w:val="20"/>
              </w:rPr>
              <w:t>HFO</w:t>
            </w:r>
          </w:p>
        </w:tc>
        <w:tc>
          <w:tcPr>
            <w:tcW w:w="621" w:type="pct"/>
            <w:noWrap/>
            <w:tcMar>
              <w:top w:w="0" w:type="dxa"/>
              <w:left w:w="108" w:type="dxa"/>
              <w:bottom w:w="0" w:type="dxa"/>
              <w:right w:w="108" w:type="dxa"/>
            </w:tcMar>
          </w:tcPr>
          <w:p w14:paraId="0F7433D5" w14:textId="77777777" w:rsidR="00B8778A" w:rsidRPr="00B8778A" w:rsidRDefault="00B8778A" w:rsidP="00D143B3">
            <w:pPr>
              <w:jc w:val="center"/>
              <w:rPr>
                <w:rFonts w:eastAsiaTheme="minorHAnsi"/>
                <w:sz w:val="20"/>
                <w:szCs w:val="20"/>
              </w:rPr>
            </w:pPr>
            <w:r>
              <w:rPr>
                <w:sz w:val="20"/>
              </w:rPr>
              <w:t>1</w:t>
            </w:r>
          </w:p>
        </w:tc>
        <w:tc>
          <w:tcPr>
            <w:tcW w:w="750" w:type="pct"/>
            <w:noWrap/>
            <w:tcMar>
              <w:top w:w="0" w:type="dxa"/>
              <w:left w:w="108" w:type="dxa"/>
              <w:bottom w:w="0" w:type="dxa"/>
              <w:right w:w="108" w:type="dxa"/>
            </w:tcMar>
          </w:tcPr>
          <w:p w14:paraId="77F52327" w14:textId="77777777" w:rsidR="00B8778A" w:rsidRPr="00B8778A" w:rsidRDefault="00B8778A" w:rsidP="00B8778A">
            <w:pPr>
              <w:jc w:val="right"/>
              <w:rPr>
                <w:rFonts w:eastAsiaTheme="minorHAnsi"/>
                <w:sz w:val="20"/>
                <w:szCs w:val="20"/>
              </w:rPr>
            </w:pPr>
            <w:r>
              <w:rPr>
                <w:sz w:val="20"/>
              </w:rPr>
              <w:t>56,24</w:t>
            </w:r>
          </w:p>
        </w:tc>
        <w:tc>
          <w:tcPr>
            <w:tcW w:w="682" w:type="pct"/>
            <w:noWrap/>
            <w:tcMar>
              <w:top w:w="0" w:type="dxa"/>
              <w:left w:w="108" w:type="dxa"/>
              <w:bottom w:w="0" w:type="dxa"/>
              <w:right w:w="108" w:type="dxa"/>
            </w:tcMar>
          </w:tcPr>
          <w:p w14:paraId="125298E4" w14:textId="77777777" w:rsidR="00B8778A" w:rsidRPr="00B8778A" w:rsidRDefault="00B8778A" w:rsidP="00B8778A">
            <w:pPr>
              <w:jc w:val="right"/>
              <w:rPr>
                <w:rFonts w:eastAsiaTheme="minorHAnsi"/>
                <w:sz w:val="20"/>
                <w:szCs w:val="20"/>
              </w:rPr>
            </w:pPr>
            <w:r>
              <w:rPr>
                <w:sz w:val="20"/>
              </w:rPr>
              <w:t>6,19</w:t>
            </w:r>
          </w:p>
        </w:tc>
        <w:tc>
          <w:tcPr>
            <w:tcW w:w="833" w:type="pct"/>
            <w:noWrap/>
            <w:tcMar>
              <w:top w:w="0" w:type="dxa"/>
              <w:left w:w="108" w:type="dxa"/>
              <w:bottom w:w="0" w:type="dxa"/>
              <w:right w:w="108" w:type="dxa"/>
            </w:tcMar>
          </w:tcPr>
          <w:p w14:paraId="05C010EA" w14:textId="77777777" w:rsidR="00B8778A" w:rsidRPr="00B8778A" w:rsidRDefault="00B8778A" w:rsidP="00B8778A">
            <w:pPr>
              <w:jc w:val="right"/>
              <w:rPr>
                <w:rFonts w:eastAsiaTheme="minorHAnsi"/>
                <w:sz w:val="20"/>
                <w:szCs w:val="20"/>
              </w:rPr>
            </w:pPr>
            <w:r>
              <w:rPr>
                <w:sz w:val="20"/>
              </w:rPr>
              <w:t>224 948</w:t>
            </w:r>
          </w:p>
        </w:tc>
      </w:tr>
      <w:tr w:rsidR="00E357AD" w:rsidRPr="00B8778A" w14:paraId="5434CDF7" w14:textId="77777777" w:rsidTr="006C347B">
        <w:trPr>
          <w:trHeight w:val="88"/>
        </w:trPr>
        <w:tc>
          <w:tcPr>
            <w:tcW w:w="1435" w:type="pct"/>
            <w:noWrap/>
            <w:tcMar>
              <w:top w:w="0" w:type="dxa"/>
              <w:left w:w="108" w:type="dxa"/>
              <w:bottom w:w="0" w:type="dxa"/>
              <w:right w:w="108" w:type="dxa"/>
            </w:tcMar>
          </w:tcPr>
          <w:p w14:paraId="5081DDFD" w14:textId="546BE23A" w:rsidR="00B8778A" w:rsidRPr="00B8778A" w:rsidRDefault="00B8778A" w:rsidP="00E357AD">
            <w:pPr>
              <w:widowControl w:val="0"/>
              <w:jc w:val="left"/>
              <w:rPr>
                <w:rFonts w:eastAsiaTheme="minorHAnsi"/>
                <w:sz w:val="20"/>
                <w:szCs w:val="20"/>
              </w:rPr>
            </w:pPr>
            <w:r>
              <w:rPr>
                <w:sz w:val="20"/>
              </w:rPr>
              <w:t>Équipement reçu</w:t>
            </w:r>
            <w:r>
              <w:rPr>
                <w:sz w:val="20"/>
              </w:rPr>
              <w:br/>
              <w:t>Installation en cours</w:t>
            </w:r>
          </w:p>
        </w:tc>
        <w:tc>
          <w:tcPr>
            <w:tcW w:w="679" w:type="pct"/>
            <w:noWrap/>
            <w:tcMar>
              <w:top w:w="0" w:type="dxa"/>
              <w:left w:w="108" w:type="dxa"/>
              <w:bottom w:w="0" w:type="dxa"/>
              <w:right w:w="108" w:type="dxa"/>
            </w:tcMar>
          </w:tcPr>
          <w:p w14:paraId="212E0C87" w14:textId="77777777" w:rsidR="00B8778A" w:rsidRPr="00B8778A" w:rsidRDefault="00B8778A" w:rsidP="00E357AD">
            <w:pPr>
              <w:widowControl w:val="0"/>
              <w:rPr>
                <w:rFonts w:eastAsiaTheme="minorHAnsi"/>
                <w:sz w:val="20"/>
                <w:szCs w:val="20"/>
              </w:rPr>
            </w:pPr>
            <w:r>
              <w:rPr>
                <w:sz w:val="20"/>
              </w:rPr>
              <w:t>HC</w:t>
            </w:r>
          </w:p>
        </w:tc>
        <w:tc>
          <w:tcPr>
            <w:tcW w:w="621" w:type="pct"/>
            <w:noWrap/>
            <w:tcMar>
              <w:top w:w="0" w:type="dxa"/>
              <w:left w:w="108" w:type="dxa"/>
              <w:bottom w:w="0" w:type="dxa"/>
              <w:right w:w="108" w:type="dxa"/>
            </w:tcMar>
          </w:tcPr>
          <w:p w14:paraId="7EA353CE" w14:textId="77777777" w:rsidR="00B8778A" w:rsidRPr="00B8778A" w:rsidRDefault="00B8778A" w:rsidP="00E357AD">
            <w:pPr>
              <w:widowControl w:val="0"/>
              <w:jc w:val="center"/>
              <w:rPr>
                <w:rFonts w:eastAsiaTheme="minorHAnsi"/>
                <w:sz w:val="20"/>
                <w:szCs w:val="20"/>
              </w:rPr>
            </w:pPr>
            <w:r>
              <w:rPr>
                <w:sz w:val="20"/>
              </w:rPr>
              <w:t>1</w:t>
            </w:r>
          </w:p>
        </w:tc>
        <w:tc>
          <w:tcPr>
            <w:tcW w:w="750" w:type="pct"/>
            <w:noWrap/>
            <w:tcMar>
              <w:top w:w="0" w:type="dxa"/>
              <w:left w:w="108" w:type="dxa"/>
              <w:bottom w:w="0" w:type="dxa"/>
              <w:right w:w="108" w:type="dxa"/>
            </w:tcMar>
          </w:tcPr>
          <w:p w14:paraId="5AD311F3" w14:textId="77777777" w:rsidR="00B8778A" w:rsidRPr="00B8778A" w:rsidRDefault="00B8778A" w:rsidP="00E357AD">
            <w:pPr>
              <w:widowControl w:val="0"/>
              <w:jc w:val="right"/>
              <w:rPr>
                <w:rFonts w:eastAsiaTheme="minorHAnsi"/>
                <w:sz w:val="20"/>
                <w:szCs w:val="20"/>
              </w:rPr>
            </w:pPr>
            <w:r>
              <w:rPr>
                <w:sz w:val="20"/>
              </w:rPr>
              <w:t>27,02</w:t>
            </w:r>
          </w:p>
        </w:tc>
        <w:tc>
          <w:tcPr>
            <w:tcW w:w="682" w:type="pct"/>
            <w:noWrap/>
            <w:tcMar>
              <w:top w:w="0" w:type="dxa"/>
              <w:left w:w="108" w:type="dxa"/>
              <w:bottom w:w="0" w:type="dxa"/>
              <w:right w:w="108" w:type="dxa"/>
            </w:tcMar>
          </w:tcPr>
          <w:p w14:paraId="6E648AE4" w14:textId="77777777" w:rsidR="00B8778A" w:rsidRPr="00B8778A" w:rsidRDefault="00B8778A" w:rsidP="00E357AD">
            <w:pPr>
              <w:widowControl w:val="0"/>
              <w:jc w:val="right"/>
              <w:rPr>
                <w:rFonts w:eastAsiaTheme="minorHAnsi"/>
                <w:sz w:val="20"/>
                <w:szCs w:val="20"/>
              </w:rPr>
            </w:pPr>
            <w:r>
              <w:rPr>
                <w:sz w:val="20"/>
              </w:rPr>
              <w:t>2,97</w:t>
            </w:r>
          </w:p>
        </w:tc>
        <w:tc>
          <w:tcPr>
            <w:tcW w:w="833" w:type="pct"/>
            <w:noWrap/>
            <w:tcMar>
              <w:top w:w="0" w:type="dxa"/>
              <w:left w:w="108" w:type="dxa"/>
              <w:bottom w:w="0" w:type="dxa"/>
              <w:right w:w="108" w:type="dxa"/>
            </w:tcMar>
          </w:tcPr>
          <w:p w14:paraId="22313116" w14:textId="77777777" w:rsidR="00B8778A" w:rsidRPr="00B8778A" w:rsidRDefault="00B8778A" w:rsidP="00E357AD">
            <w:pPr>
              <w:widowControl w:val="0"/>
              <w:jc w:val="right"/>
              <w:rPr>
                <w:rFonts w:eastAsiaTheme="minorHAnsi"/>
                <w:sz w:val="20"/>
                <w:szCs w:val="20"/>
              </w:rPr>
            </w:pPr>
            <w:r>
              <w:rPr>
                <w:sz w:val="20"/>
              </w:rPr>
              <w:t>162 102</w:t>
            </w:r>
          </w:p>
        </w:tc>
      </w:tr>
      <w:tr w:rsidR="00E357AD" w:rsidRPr="00B8778A" w14:paraId="5E977DB6" w14:textId="77777777" w:rsidTr="006C347B">
        <w:trPr>
          <w:trHeight w:val="53"/>
        </w:trPr>
        <w:tc>
          <w:tcPr>
            <w:tcW w:w="1435" w:type="pct"/>
            <w:noWrap/>
            <w:tcMar>
              <w:top w:w="0" w:type="dxa"/>
              <w:left w:w="108" w:type="dxa"/>
              <w:bottom w:w="0" w:type="dxa"/>
              <w:right w:w="108" w:type="dxa"/>
            </w:tcMar>
          </w:tcPr>
          <w:p w14:paraId="08CE66AF" w14:textId="77777777" w:rsidR="00B8778A" w:rsidRPr="00B8778A" w:rsidRDefault="00B8778A" w:rsidP="00E357AD">
            <w:pPr>
              <w:widowControl w:val="0"/>
              <w:rPr>
                <w:rFonts w:eastAsiaTheme="minorHAnsi"/>
                <w:b/>
                <w:bCs/>
                <w:sz w:val="20"/>
                <w:szCs w:val="20"/>
              </w:rPr>
            </w:pPr>
            <w:r>
              <w:rPr>
                <w:b/>
                <w:sz w:val="20"/>
              </w:rPr>
              <w:t>Total</w:t>
            </w:r>
          </w:p>
        </w:tc>
        <w:tc>
          <w:tcPr>
            <w:tcW w:w="679" w:type="pct"/>
            <w:noWrap/>
            <w:tcMar>
              <w:top w:w="0" w:type="dxa"/>
              <w:left w:w="108" w:type="dxa"/>
              <w:bottom w:w="0" w:type="dxa"/>
              <w:right w:w="108" w:type="dxa"/>
            </w:tcMar>
          </w:tcPr>
          <w:p w14:paraId="7145F4E7" w14:textId="0711BDBD" w:rsidR="00B8778A" w:rsidRPr="00B8778A" w:rsidRDefault="00B8778A" w:rsidP="00E357AD">
            <w:pPr>
              <w:widowControl w:val="0"/>
              <w:rPr>
                <w:rFonts w:eastAsiaTheme="minorHAnsi"/>
                <w:b/>
                <w:bCs/>
                <w:sz w:val="20"/>
                <w:szCs w:val="20"/>
              </w:rPr>
            </w:pPr>
          </w:p>
        </w:tc>
        <w:tc>
          <w:tcPr>
            <w:tcW w:w="621" w:type="pct"/>
            <w:noWrap/>
            <w:tcMar>
              <w:top w:w="0" w:type="dxa"/>
              <w:left w:w="108" w:type="dxa"/>
              <w:bottom w:w="0" w:type="dxa"/>
              <w:right w:w="108" w:type="dxa"/>
            </w:tcMar>
          </w:tcPr>
          <w:p w14:paraId="23D13E00" w14:textId="77777777" w:rsidR="00B8778A" w:rsidRPr="00B8778A" w:rsidRDefault="00B8778A" w:rsidP="00E357AD">
            <w:pPr>
              <w:widowControl w:val="0"/>
              <w:jc w:val="center"/>
              <w:rPr>
                <w:rFonts w:eastAsiaTheme="minorHAnsi"/>
                <w:b/>
                <w:bCs/>
                <w:sz w:val="20"/>
                <w:szCs w:val="20"/>
              </w:rPr>
            </w:pPr>
            <w:r>
              <w:rPr>
                <w:b/>
                <w:sz w:val="20"/>
              </w:rPr>
              <w:t>23</w:t>
            </w:r>
          </w:p>
        </w:tc>
        <w:tc>
          <w:tcPr>
            <w:tcW w:w="750" w:type="pct"/>
            <w:noWrap/>
            <w:tcMar>
              <w:top w:w="0" w:type="dxa"/>
              <w:left w:w="108" w:type="dxa"/>
              <w:bottom w:w="0" w:type="dxa"/>
              <w:right w:w="108" w:type="dxa"/>
            </w:tcMar>
          </w:tcPr>
          <w:p w14:paraId="2D44580C" w14:textId="77777777" w:rsidR="00B8778A" w:rsidRPr="00B8778A" w:rsidRDefault="00B8778A" w:rsidP="00E357AD">
            <w:pPr>
              <w:widowControl w:val="0"/>
              <w:jc w:val="right"/>
              <w:rPr>
                <w:rFonts w:eastAsiaTheme="minorHAnsi"/>
                <w:b/>
                <w:bCs/>
                <w:sz w:val="20"/>
                <w:szCs w:val="20"/>
              </w:rPr>
            </w:pPr>
            <w:r>
              <w:rPr>
                <w:b/>
                <w:sz w:val="20"/>
              </w:rPr>
              <w:t>2 256,82</w:t>
            </w:r>
          </w:p>
        </w:tc>
        <w:tc>
          <w:tcPr>
            <w:tcW w:w="682" w:type="pct"/>
            <w:noWrap/>
            <w:tcMar>
              <w:top w:w="0" w:type="dxa"/>
              <w:left w:w="108" w:type="dxa"/>
              <w:bottom w:w="0" w:type="dxa"/>
              <w:right w:w="108" w:type="dxa"/>
            </w:tcMar>
          </w:tcPr>
          <w:p w14:paraId="31F29A3A" w14:textId="77777777" w:rsidR="00B8778A" w:rsidRPr="00B8778A" w:rsidRDefault="00B8778A" w:rsidP="00E357AD">
            <w:pPr>
              <w:widowControl w:val="0"/>
              <w:jc w:val="right"/>
              <w:rPr>
                <w:rFonts w:eastAsiaTheme="minorHAnsi"/>
                <w:b/>
                <w:bCs/>
                <w:sz w:val="20"/>
                <w:szCs w:val="20"/>
              </w:rPr>
            </w:pPr>
            <w:r>
              <w:rPr>
                <w:b/>
                <w:sz w:val="20"/>
              </w:rPr>
              <w:t>248,25</w:t>
            </w:r>
          </w:p>
        </w:tc>
        <w:tc>
          <w:tcPr>
            <w:tcW w:w="833" w:type="pct"/>
            <w:noWrap/>
            <w:tcMar>
              <w:top w:w="0" w:type="dxa"/>
              <w:left w:w="108" w:type="dxa"/>
              <w:bottom w:w="0" w:type="dxa"/>
              <w:right w:w="108" w:type="dxa"/>
            </w:tcMar>
          </w:tcPr>
          <w:p w14:paraId="4313830E" w14:textId="77777777" w:rsidR="00B8778A" w:rsidRPr="00B8778A" w:rsidRDefault="00B8778A" w:rsidP="00E357AD">
            <w:pPr>
              <w:widowControl w:val="0"/>
              <w:jc w:val="right"/>
              <w:rPr>
                <w:rFonts w:eastAsiaTheme="minorHAnsi"/>
                <w:b/>
                <w:bCs/>
                <w:sz w:val="20"/>
                <w:szCs w:val="20"/>
              </w:rPr>
            </w:pPr>
            <w:r>
              <w:rPr>
                <w:b/>
                <w:sz w:val="20"/>
              </w:rPr>
              <w:t>13 101 112</w:t>
            </w:r>
          </w:p>
        </w:tc>
      </w:tr>
    </w:tbl>
    <w:p w14:paraId="74BE8FD9" w14:textId="77777777" w:rsidR="00B8778A" w:rsidRPr="00B8778A" w:rsidRDefault="00B8778A" w:rsidP="004B0BDE">
      <w:pPr>
        <w:widowControl w:val="0"/>
        <w:rPr>
          <w:i/>
        </w:rPr>
      </w:pPr>
      <w:r>
        <w:rPr>
          <w:sz w:val="18"/>
        </w:rPr>
        <w:t>* 2016 est l’année de référence pour la consommation de HCFC pour la phase II du PGEH.</w:t>
      </w:r>
    </w:p>
    <w:p w14:paraId="4DA164C7" w14:textId="1589FF05" w:rsidR="00B8778A" w:rsidRPr="00B8778A" w:rsidRDefault="00B8778A" w:rsidP="004B0BDE">
      <w:pPr>
        <w:widowControl w:val="0"/>
        <w:numPr>
          <w:ilvl w:val="0"/>
          <w:numId w:val="1"/>
        </w:numPr>
        <w:spacing w:before="240" w:after="240"/>
        <w:outlineLvl w:val="0"/>
        <w:rPr>
          <w:rFonts w:eastAsiaTheme="minorHAnsi"/>
        </w:rPr>
      </w:pPr>
      <w:r>
        <w:t xml:space="preserve">De plus, le CCEE, la Banque mondiale et l’agence d’appui à la mise en œuvre ont finalisé la conception de la modalité de mise en œuvre pour la fourniture d’une assistance technique aux utilisateurs en aval des mousses à travers les sociétés de formulation. Neuf autres entreprises de fabrication de mousses et 17 sociétés de formulation ont remis des demandes de participation </w:t>
      </w:r>
      <w:proofErr w:type="gramStart"/>
      <w:r>
        <w:t>au</w:t>
      </w:r>
      <w:proofErr w:type="gramEnd"/>
      <w:r>
        <w:t xml:space="preserve"> plan sectoriel, la signature de leurs contrats de projet étant prévue pour le quatrième trimestre 2024, après l’achèvement de la vérification de leur référence, et l’achèvement des reconversions étant prévu dans un délai d’un an à un an et demi.</w:t>
      </w:r>
    </w:p>
    <w:p w14:paraId="43A40454" w14:textId="77777777" w:rsidR="00B8778A" w:rsidRPr="00B8778A" w:rsidRDefault="00B8778A" w:rsidP="00B8778A">
      <w:pPr>
        <w:keepNext/>
        <w:keepLines/>
        <w:spacing w:before="240" w:after="240"/>
        <w:rPr>
          <w:i/>
        </w:rPr>
      </w:pPr>
      <w:r>
        <w:rPr>
          <w:i/>
        </w:rPr>
        <w:t xml:space="preserve">Vérification des chaînes de fabrication reconverties </w:t>
      </w:r>
    </w:p>
    <w:p w14:paraId="0646E2C9" w14:textId="6E10424C" w:rsidR="00B8778A" w:rsidRPr="00617B3C" w:rsidRDefault="00B8778A" w:rsidP="00B8778A">
      <w:pPr>
        <w:numPr>
          <w:ilvl w:val="0"/>
          <w:numId w:val="1"/>
        </w:numPr>
        <w:spacing w:after="240"/>
        <w:outlineLvl w:val="0"/>
        <w:rPr>
          <w:rFonts w:eastAsiaTheme="minorHAnsi"/>
        </w:rPr>
      </w:pPr>
      <w:r>
        <w:t>Conformément au sous-paragraphe 5 c)</w:t>
      </w:r>
      <w:r w:rsidRPr="00617B3C">
        <w:rPr>
          <w:rFonts w:eastAsiaTheme="minorHAnsi"/>
          <w:vertAlign w:val="superscript"/>
        </w:rPr>
        <w:footnoteReference w:id="15"/>
      </w:r>
      <w:r>
        <w:t xml:space="preserve"> de l’Accord, la Banque mondiale a remis les trois rapports de vérification suivants pour trois entreprises de fabrication de mousses de PU (dont une entreprise de fabrication de mousse pulvérisée) reconverties à une technologie utilisant des HC, du HFO ou de l’eau en 2024 avec une élimination associée de 370,56 tm (40,76 tonnes PAO) de HCFC. Ceci représente plus de 5 % des chaînes qui ont achevé leur reconversion en 2024 et 36 % de la quantité de HCFC éliminée cette même année.</w:t>
      </w:r>
    </w:p>
    <w:p w14:paraId="6876EB72" w14:textId="103FD259" w:rsidR="00B8778A" w:rsidRPr="00B8778A" w:rsidRDefault="00B8778A" w:rsidP="00B8778A">
      <w:pPr>
        <w:numPr>
          <w:ilvl w:val="0"/>
          <w:numId w:val="1"/>
        </w:numPr>
        <w:spacing w:after="240"/>
        <w:outlineLvl w:val="0"/>
      </w:pPr>
      <w:r>
        <w:t>Les rapports de vérification ont notamment confirmé que les entreprises avaient cessé de manière permanente d’utiliser des HCFC dans la production de mousses de PU et avaient commencé la fabrication avec une sélection de technologies de remplacement, et que l’équipement de base remplacé a été détruit. Le niveau de financement fourni était cohérent avec les contrats signés et les entreprises ont cofinancé les coûts d’investissement et d’exploitation.</w:t>
      </w:r>
    </w:p>
    <w:p w14:paraId="3533579F" w14:textId="77777777" w:rsidR="00B8778A" w:rsidRPr="00B8778A" w:rsidRDefault="00B8778A" w:rsidP="00B8778A">
      <w:pPr>
        <w:spacing w:before="240" w:after="240"/>
        <w:outlineLvl w:val="0"/>
        <w:rPr>
          <w:i/>
        </w:rPr>
      </w:pPr>
      <w:r>
        <w:rPr>
          <w:i/>
        </w:rPr>
        <w:t>Activités d’assistance technique</w:t>
      </w:r>
    </w:p>
    <w:p w14:paraId="0DB5351F" w14:textId="6BB42BF0" w:rsidR="00B8778A" w:rsidRPr="00B8778A" w:rsidRDefault="00B8778A" w:rsidP="00B8778A">
      <w:pPr>
        <w:numPr>
          <w:ilvl w:val="0"/>
          <w:numId w:val="1"/>
        </w:numPr>
        <w:spacing w:after="240"/>
        <w:outlineLvl w:val="0"/>
      </w:pPr>
      <w:r>
        <w:t>En 2024, l’agence d’appui à la mise en œuvre a continué à fournir une assistance technique au CCEE pour la mise en œuvre des projets, l’évaluation financière et les vérifications des performances des entreprises bénéficiaires, les ateliers d’acceptation de projet pour les reconversions achevées et la vérification de la référence des entreprises et sociétés de formulation supplémentaires intégrant le plan. Le CCEE a également organisé un atelier de formation en 2024 pour sensibiliser les entreprises de fabrication de mousses à l’élimination du HCFC-141b en cours au niveau national et mondial, pour échanger l’expérience acquise des reconversions aux solutions de remplacement à faible PRP et pour promouvoir le plan d’action pour le plan du secteur des mousses de PU.</w:t>
      </w:r>
    </w:p>
    <w:p w14:paraId="7BC3AF3D" w14:textId="63B0AAAD" w:rsidR="00B8778A" w:rsidRPr="00B8778A" w:rsidRDefault="00B8778A" w:rsidP="00B8778A">
      <w:pPr>
        <w:numPr>
          <w:ilvl w:val="0"/>
          <w:numId w:val="1"/>
        </w:numPr>
        <w:spacing w:after="120"/>
        <w:outlineLvl w:val="0"/>
      </w:pPr>
      <w:r>
        <w:t xml:space="preserve">Le CCEE continue à aider le </w:t>
      </w:r>
      <w:proofErr w:type="gramStart"/>
      <w:r>
        <w:t>Ministère de l’écologie</w:t>
      </w:r>
      <w:proofErr w:type="gramEnd"/>
      <w:r>
        <w:t xml:space="preserve"> et de l’environnement (MEE) dans l’application des politiques et réglementations établies en matière de gestion des substances appauvrissant la couche d’ozone (SAO), et à améliorer la capacité de suivi et de gestion des SAO des bureaux locaux de </w:t>
      </w:r>
      <w:r>
        <w:lastRenderedPageBreak/>
        <w:t>l’écologie et de l’environnement (BEE). Le MEE prévoit de mettre en place une interdiction de l’utilisation des HCFC dans le secteur des mousses de PU (sauf la mousse pulvérisée) au 1</w:t>
      </w:r>
      <w:r>
        <w:rPr>
          <w:vertAlign w:val="superscript"/>
        </w:rPr>
        <w:t>er</w:t>
      </w:r>
      <w:r>
        <w:t> janvier 2025, alors que l’interdiction pour tout le secteur est prévue pour la fin 2025. Le CCEE a mandaté une étude sur l’incidence de la mise en place de ces deux interdictions, incluant la collecte des données de consommation de HCFC-141b, des informations sur la disponibilité, la viabilité commerciale et les coûts des technologies de remplacement et les points de vue des entreprises, des associations industrielles et des parties prenantes concernées. L’étude réalise une évaluation, proposant des recommandations pour éviter ou atténuer les incidences négatives potentielles, et des projets de textes juridiques pour les interdictions. Le CCEE remettra le rapport final au MEE en novembre 2024 et fournira un soutien au MEE pendant son traitement interne et la mise en place de l’interdiction.</w:t>
      </w:r>
    </w:p>
    <w:p w14:paraId="1D26B438" w14:textId="77777777" w:rsidR="00B8778A" w:rsidRPr="00B8778A" w:rsidRDefault="00B8778A" w:rsidP="00B8778A">
      <w:pPr>
        <w:keepNext/>
        <w:spacing w:before="240" w:after="240"/>
        <w:rPr>
          <w:i/>
        </w:rPr>
      </w:pPr>
      <w:r>
        <w:rPr>
          <w:i/>
        </w:rPr>
        <w:t>Suivi par les bureaux locaux de l’écologie et de l’environnement</w:t>
      </w:r>
    </w:p>
    <w:p w14:paraId="70DC81F6" w14:textId="5A3A4FB9" w:rsidR="00B8778A" w:rsidRPr="00B8778A" w:rsidRDefault="00B8778A" w:rsidP="00B8778A">
      <w:pPr>
        <w:numPr>
          <w:ilvl w:val="0"/>
          <w:numId w:val="1"/>
        </w:numPr>
        <w:spacing w:after="240"/>
        <w:outlineLvl w:val="0"/>
      </w:pPr>
      <w:r>
        <w:t>Conformément à la décision 84/39 c) iii),</w:t>
      </w:r>
      <w:r w:rsidRPr="00B8778A">
        <w:rPr>
          <w:vertAlign w:val="superscript"/>
        </w:rPr>
        <w:footnoteReference w:id="16"/>
      </w:r>
      <w:r>
        <w:t xml:space="preserve"> le Gouvernement de la Chine a indiqué, par l’intermédiaire de la Banque mondiale, que les BEE locaux continuaient à appliquer les dispositions des politiques et des réglementations établies sur la gestion des SAO, utilisent leurs systèmes de réglementation avec les consommateurs de HCFC, et suivent régulièrement et gèrent les entreprises manipulant des SAO de leur région. Depuis la soumission du dernier rapport périodique, aucune production ou consommation illicite de CFC</w:t>
      </w:r>
      <w:r>
        <w:noBreakHyphen/>
        <w:t>11 n’a été trouvée.</w:t>
      </w:r>
    </w:p>
    <w:p w14:paraId="5672AE5B" w14:textId="77777777" w:rsidR="00B8778A" w:rsidRPr="00B8778A" w:rsidRDefault="00B8778A" w:rsidP="00B8778A">
      <w:pPr>
        <w:keepNext/>
        <w:spacing w:before="240" w:after="240"/>
        <w:outlineLvl w:val="0"/>
        <w:rPr>
          <w:u w:val="single"/>
        </w:rPr>
      </w:pPr>
      <w:r>
        <w:rPr>
          <w:u w:val="single"/>
        </w:rPr>
        <w:t>Décaissement des fonds</w:t>
      </w:r>
    </w:p>
    <w:p w14:paraId="0897B9CB" w14:textId="5A235004" w:rsidR="00B8778A" w:rsidRPr="00B8778A" w:rsidRDefault="00B8778A" w:rsidP="00B8778A">
      <w:pPr>
        <w:numPr>
          <w:ilvl w:val="0"/>
          <w:numId w:val="1"/>
        </w:numPr>
        <w:spacing w:after="240"/>
        <w:outlineLvl w:val="0"/>
      </w:pPr>
      <w:r>
        <w:t>En date d’octobre 2024, sur les 18 112 039 $ US approuvés, 15 612 039 $ US avaient été versés par la Banque mondiale au CCEE, et 13 337 594 $ US (74 % du financement total approuvé) avaient été versés par le CCEE aux entreprises bénéficiaires, comme l’indique le tableau 2. Le solde de 2 274 445 $ US sera décaissé en 2025 et 2026.</w:t>
      </w:r>
    </w:p>
    <w:p w14:paraId="3FBF6754" w14:textId="77777777" w:rsidR="00B8778A" w:rsidRPr="00B8778A" w:rsidRDefault="00B8778A" w:rsidP="00B8778A">
      <w:pPr>
        <w:keepNext/>
        <w:rPr>
          <w:b/>
        </w:rPr>
      </w:pPr>
      <w:r>
        <w:rPr>
          <w:b/>
        </w:rPr>
        <w:t>Tableau 2. État des décaissements pour la phase II du plan du secteur des mousses de PU ($ US)</w:t>
      </w:r>
    </w:p>
    <w:tbl>
      <w:tblPr>
        <w:tblW w:w="0" w:type="auto"/>
        <w:tblLook w:val="04A0" w:firstRow="1" w:lastRow="0" w:firstColumn="1" w:lastColumn="0" w:noHBand="0" w:noVBand="1"/>
      </w:tblPr>
      <w:tblGrid>
        <w:gridCol w:w="1272"/>
        <w:gridCol w:w="1327"/>
        <w:gridCol w:w="1378"/>
        <w:gridCol w:w="1321"/>
        <w:gridCol w:w="1378"/>
        <w:gridCol w:w="1321"/>
        <w:gridCol w:w="1353"/>
      </w:tblGrid>
      <w:tr w:rsidR="00B8778A" w:rsidRPr="00B8778A" w14:paraId="0F8242F7" w14:textId="77777777" w:rsidTr="00E74BDA">
        <w:trPr>
          <w:trHeight w:val="490"/>
        </w:trPr>
        <w:tc>
          <w:tcPr>
            <w:tcW w:w="112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EBDF67" w14:textId="77777777" w:rsidR="00B8778A" w:rsidRPr="00B8778A" w:rsidRDefault="00B8778A" w:rsidP="00B8778A">
            <w:pPr>
              <w:jc w:val="center"/>
              <w:rPr>
                <w:b/>
                <w:bCs/>
                <w:color w:val="000000"/>
                <w:sz w:val="20"/>
                <w:szCs w:val="20"/>
              </w:rPr>
            </w:pPr>
            <w:r>
              <w:rPr>
                <w:b/>
                <w:color w:val="000000"/>
                <w:sz w:val="20"/>
              </w:rPr>
              <w:t>Tranche de financement</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FE63CBF" w14:textId="77777777" w:rsidR="00B8778A" w:rsidRPr="00B8778A" w:rsidRDefault="00B8778A" w:rsidP="00B8778A">
            <w:pPr>
              <w:jc w:val="center"/>
              <w:rPr>
                <w:b/>
                <w:bCs/>
                <w:color w:val="000000"/>
                <w:sz w:val="20"/>
                <w:szCs w:val="20"/>
              </w:rPr>
            </w:pPr>
            <w:r>
              <w:rPr>
                <w:b/>
                <w:color w:val="000000"/>
                <w:sz w:val="20"/>
              </w:rPr>
              <w:t>Financement approuvé</w:t>
            </w:r>
          </w:p>
        </w:tc>
        <w:tc>
          <w:tcPr>
            <w:tcW w:w="2835" w:type="dxa"/>
            <w:gridSpan w:val="2"/>
            <w:tcBorders>
              <w:top w:val="single" w:sz="4" w:space="0" w:color="auto"/>
              <w:left w:val="nil"/>
              <w:bottom w:val="single" w:sz="4" w:space="0" w:color="auto"/>
              <w:right w:val="single" w:sz="4" w:space="0" w:color="auto"/>
            </w:tcBorders>
            <w:shd w:val="clear" w:color="auto" w:fill="auto"/>
            <w:vAlign w:val="center"/>
            <w:hideMark/>
          </w:tcPr>
          <w:p w14:paraId="6EB54C6B" w14:textId="77777777" w:rsidR="00B8778A" w:rsidRPr="00B8778A" w:rsidRDefault="00B8778A" w:rsidP="00B8778A">
            <w:pPr>
              <w:jc w:val="center"/>
              <w:rPr>
                <w:b/>
                <w:bCs/>
                <w:color w:val="000000"/>
                <w:sz w:val="20"/>
                <w:szCs w:val="20"/>
              </w:rPr>
            </w:pPr>
            <w:r>
              <w:rPr>
                <w:b/>
                <w:color w:val="000000"/>
                <w:sz w:val="20"/>
              </w:rPr>
              <w:t xml:space="preserve">Versement de la Banque Mondiale au CCEE </w:t>
            </w:r>
          </w:p>
        </w:tc>
        <w:tc>
          <w:tcPr>
            <w:tcW w:w="2835" w:type="dxa"/>
            <w:gridSpan w:val="2"/>
            <w:tcBorders>
              <w:top w:val="single" w:sz="4" w:space="0" w:color="auto"/>
              <w:left w:val="nil"/>
              <w:bottom w:val="single" w:sz="4" w:space="0" w:color="auto"/>
              <w:right w:val="single" w:sz="4" w:space="0" w:color="auto"/>
            </w:tcBorders>
            <w:shd w:val="clear" w:color="auto" w:fill="auto"/>
            <w:vAlign w:val="center"/>
            <w:hideMark/>
          </w:tcPr>
          <w:p w14:paraId="3C418767" w14:textId="77777777" w:rsidR="00B8778A" w:rsidRPr="00B8778A" w:rsidRDefault="00B8778A" w:rsidP="00B8778A">
            <w:pPr>
              <w:jc w:val="center"/>
              <w:rPr>
                <w:b/>
                <w:bCs/>
                <w:color w:val="000000"/>
                <w:sz w:val="20"/>
                <w:szCs w:val="20"/>
              </w:rPr>
            </w:pPr>
            <w:r>
              <w:rPr>
                <w:b/>
                <w:color w:val="000000"/>
                <w:sz w:val="20"/>
              </w:rPr>
              <w:t>Versement du CCEE aux bénéficiaires</w:t>
            </w:r>
          </w:p>
        </w:tc>
        <w:tc>
          <w:tcPr>
            <w:tcW w:w="1365" w:type="dxa"/>
            <w:vMerge w:val="restart"/>
            <w:tcBorders>
              <w:top w:val="single" w:sz="4" w:space="0" w:color="auto"/>
              <w:left w:val="nil"/>
              <w:right w:val="single" w:sz="4" w:space="0" w:color="auto"/>
            </w:tcBorders>
            <w:vAlign w:val="center"/>
          </w:tcPr>
          <w:p w14:paraId="38F44EDD" w14:textId="77777777" w:rsidR="00B8778A" w:rsidRPr="00B8778A" w:rsidRDefault="00B8778A" w:rsidP="00B8778A">
            <w:pPr>
              <w:jc w:val="center"/>
              <w:rPr>
                <w:b/>
                <w:bCs/>
                <w:color w:val="000000"/>
                <w:sz w:val="20"/>
                <w:szCs w:val="20"/>
              </w:rPr>
            </w:pPr>
            <w:r>
              <w:rPr>
                <w:b/>
                <w:color w:val="000000"/>
                <w:sz w:val="20"/>
              </w:rPr>
              <w:t>Solde du financement</w:t>
            </w:r>
          </w:p>
        </w:tc>
      </w:tr>
      <w:tr w:rsidR="00B8778A" w:rsidRPr="00B8778A" w14:paraId="02980996" w14:textId="77777777" w:rsidTr="00E74BDA">
        <w:trPr>
          <w:trHeight w:val="129"/>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134FA692" w14:textId="77777777" w:rsidR="00B8778A" w:rsidRPr="00B8778A" w:rsidRDefault="00B8778A" w:rsidP="00B8778A">
            <w:pPr>
              <w:jc w:val="left"/>
              <w:rPr>
                <w:b/>
                <w:bCs/>
                <w:color w:val="000000"/>
                <w:sz w:val="20"/>
                <w:szCs w:val="20"/>
                <w:lang w:eastAsia="en-C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1B5E24A" w14:textId="77777777" w:rsidR="00B8778A" w:rsidRPr="00B8778A" w:rsidRDefault="00B8778A" w:rsidP="00B8778A">
            <w:pPr>
              <w:jc w:val="left"/>
              <w:rPr>
                <w:b/>
                <w:bCs/>
                <w:color w:val="000000"/>
                <w:sz w:val="20"/>
                <w:szCs w:val="20"/>
                <w:lang w:eastAsia="en-CA"/>
              </w:rPr>
            </w:pPr>
          </w:p>
        </w:tc>
        <w:tc>
          <w:tcPr>
            <w:tcW w:w="1417" w:type="dxa"/>
            <w:tcBorders>
              <w:top w:val="nil"/>
              <w:left w:val="nil"/>
              <w:bottom w:val="single" w:sz="4" w:space="0" w:color="auto"/>
              <w:right w:val="single" w:sz="4" w:space="0" w:color="auto"/>
            </w:tcBorders>
            <w:shd w:val="clear" w:color="auto" w:fill="auto"/>
            <w:vAlign w:val="center"/>
            <w:hideMark/>
          </w:tcPr>
          <w:p w14:paraId="69B71403" w14:textId="77777777" w:rsidR="00B8778A" w:rsidRPr="00B8778A" w:rsidRDefault="00B8778A" w:rsidP="00B8778A">
            <w:pPr>
              <w:jc w:val="center"/>
              <w:rPr>
                <w:b/>
                <w:bCs/>
                <w:color w:val="000000"/>
                <w:sz w:val="20"/>
                <w:szCs w:val="20"/>
              </w:rPr>
            </w:pPr>
            <w:r>
              <w:rPr>
                <w:b/>
                <w:color w:val="000000"/>
                <w:sz w:val="20"/>
              </w:rPr>
              <w:t>Montant</w:t>
            </w:r>
          </w:p>
        </w:tc>
        <w:tc>
          <w:tcPr>
            <w:tcW w:w="1418" w:type="dxa"/>
            <w:tcBorders>
              <w:top w:val="nil"/>
              <w:left w:val="nil"/>
              <w:bottom w:val="single" w:sz="4" w:space="0" w:color="auto"/>
              <w:right w:val="single" w:sz="4" w:space="0" w:color="auto"/>
            </w:tcBorders>
            <w:shd w:val="clear" w:color="auto" w:fill="auto"/>
            <w:vAlign w:val="center"/>
            <w:hideMark/>
          </w:tcPr>
          <w:p w14:paraId="2F879CEB" w14:textId="77777777" w:rsidR="00B8778A" w:rsidRPr="00B8778A" w:rsidRDefault="00B8778A" w:rsidP="00B8778A">
            <w:pPr>
              <w:jc w:val="center"/>
              <w:rPr>
                <w:b/>
                <w:bCs/>
                <w:color w:val="000000"/>
                <w:sz w:val="20"/>
                <w:szCs w:val="20"/>
              </w:rPr>
            </w:pPr>
            <w:r>
              <w:rPr>
                <w:b/>
                <w:color w:val="000000"/>
                <w:sz w:val="20"/>
              </w:rPr>
              <w:t>Taux (%)</w:t>
            </w:r>
          </w:p>
        </w:tc>
        <w:tc>
          <w:tcPr>
            <w:tcW w:w="1417" w:type="dxa"/>
            <w:tcBorders>
              <w:top w:val="nil"/>
              <w:left w:val="nil"/>
              <w:bottom w:val="single" w:sz="4" w:space="0" w:color="auto"/>
              <w:right w:val="single" w:sz="4" w:space="0" w:color="auto"/>
            </w:tcBorders>
            <w:shd w:val="clear" w:color="auto" w:fill="auto"/>
            <w:vAlign w:val="center"/>
            <w:hideMark/>
          </w:tcPr>
          <w:p w14:paraId="009BB772" w14:textId="77777777" w:rsidR="00B8778A" w:rsidRPr="00B8778A" w:rsidRDefault="00B8778A" w:rsidP="00B8778A">
            <w:pPr>
              <w:jc w:val="center"/>
              <w:rPr>
                <w:b/>
                <w:bCs/>
                <w:color w:val="000000"/>
                <w:sz w:val="20"/>
                <w:szCs w:val="20"/>
              </w:rPr>
            </w:pPr>
            <w:r>
              <w:rPr>
                <w:b/>
                <w:color w:val="000000"/>
                <w:sz w:val="20"/>
              </w:rPr>
              <w:t>Montant</w:t>
            </w:r>
          </w:p>
        </w:tc>
        <w:tc>
          <w:tcPr>
            <w:tcW w:w="1418" w:type="dxa"/>
            <w:tcBorders>
              <w:top w:val="nil"/>
              <w:left w:val="nil"/>
              <w:bottom w:val="single" w:sz="4" w:space="0" w:color="auto"/>
              <w:right w:val="single" w:sz="4" w:space="0" w:color="auto"/>
            </w:tcBorders>
            <w:shd w:val="clear" w:color="auto" w:fill="auto"/>
            <w:vAlign w:val="center"/>
            <w:hideMark/>
          </w:tcPr>
          <w:p w14:paraId="70D93C3F" w14:textId="77777777" w:rsidR="00B8778A" w:rsidRPr="00B8778A" w:rsidRDefault="00B8778A" w:rsidP="00B8778A">
            <w:pPr>
              <w:jc w:val="center"/>
              <w:rPr>
                <w:b/>
                <w:bCs/>
                <w:color w:val="000000"/>
                <w:sz w:val="20"/>
                <w:szCs w:val="20"/>
              </w:rPr>
            </w:pPr>
            <w:r>
              <w:rPr>
                <w:b/>
                <w:color w:val="000000"/>
                <w:sz w:val="20"/>
              </w:rPr>
              <w:t>Taux (%)</w:t>
            </w:r>
          </w:p>
        </w:tc>
        <w:tc>
          <w:tcPr>
            <w:tcW w:w="1365" w:type="dxa"/>
            <w:vMerge/>
            <w:tcBorders>
              <w:left w:val="nil"/>
              <w:bottom w:val="single" w:sz="4" w:space="0" w:color="auto"/>
              <w:right w:val="single" w:sz="4" w:space="0" w:color="auto"/>
            </w:tcBorders>
          </w:tcPr>
          <w:p w14:paraId="58E920B1" w14:textId="77777777" w:rsidR="00B8778A" w:rsidRPr="00B8778A" w:rsidRDefault="00B8778A" w:rsidP="00B8778A">
            <w:pPr>
              <w:jc w:val="center"/>
              <w:rPr>
                <w:b/>
                <w:bCs/>
                <w:color w:val="000000"/>
                <w:sz w:val="20"/>
                <w:szCs w:val="20"/>
                <w:lang w:eastAsia="en-CA"/>
              </w:rPr>
            </w:pPr>
          </w:p>
        </w:tc>
      </w:tr>
      <w:tr w:rsidR="00B8778A" w:rsidRPr="00B8778A" w14:paraId="08A09D56" w14:textId="77777777" w:rsidTr="00E74BDA">
        <w:trPr>
          <w:trHeight w:val="290"/>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1DB46675" w14:textId="77777777" w:rsidR="00B8778A" w:rsidRPr="00B8778A" w:rsidRDefault="00B8778A" w:rsidP="00B8778A">
            <w:pPr>
              <w:jc w:val="left"/>
              <w:rPr>
                <w:color w:val="000000"/>
                <w:sz w:val="20"/>
                <w:szCs w:val="20"/>
              </w:rPr>
            </w:pPr>
            <w:r>
              <w:rPr>
                <w:color w:val="000000"/>
                <w:sz w:val="20"/>
              </w:rPr>
              <w:t>Première</w:t>
            </w:r>
          </w:p>
        </w:tc>
        <w:tc>
          <w:tcPr>
            <w:tcW w:w="1276" w:type="dxa"/>
            <w:tcBorders>
              <w:top w:val="nil"/>
              <w:left w:val="nil"/>
              <w:bottom w:val="single" w:sz="4" w:space="0" w:color="auto"/>
              <w:right w:val="single" w:sz="4" w:space="0" w:color="auto"/>
            </w:tcBorders>
            <w:shd w:val="clear" w:color="auto" w:fill="auto"/>
            <w:vAlign w:val="center"/>
            <w:hideMark/>
          </w:tcPr>
          <w:p w14:paraId="2CCB5B5E" w14:textId="77777777" w:rsidR="00B8778A" w:rsidRPr="00B8778A" w:rsidRDefault="00B8778A" w:rsidP="00B8778A">
            <w:pPr>
              <w:jc w:val="right"/>
              <w:rPr>
                <w:color w:val="000000"/>
                <w:sz w:val="20"/>
                <w:szCs w:val="20"/>
              </w:rPr>
            </w:pPr>
            <w:r>
              <w:rPr>
                <w:color w:val="000000"/>
                <w:sz w:val="20"/>
              </w:rPr>
              <w:t>7 045 027</w:t>
            </w:r>
          </w:p>
        </w:tc>
        <w:tc>
          <w:tcPr>
            <w:tcW w:w="1417" w:type="dxa"/>
            <w:tcBorders>
              <w:top w:val="nil"/>
              <w:left w:val="nil"/>
              <w:bottom w:val="single" w:sz="4" w:space="0" w:color="auto"/>
              <w:right w:val="single" w:sz="4" w:space="0" w:color="auto"/>
            </w:tcBorders>
            <w:shd w:val="clear" w:color="auto" w:fill="auto"/>
            <w:vAlign w:val="center"/>
            <w:hideMark/>
          </w:tcPr>
          <w:p w14:paraId="107CECDC" w14:textId="77777777" w:rsidR="00B8778A" w:rsidRPr="00B8778A" w:rsidRDefault="00B8778A" w:rsidP="00B8778A">
            <w:pPr>
              <w:jc w:val="right"/>
              <w:rPr>
                <w:color w:val="000000"/>
                <w:sz w:val="20"/>
                <w:szCs w:val="20"/>
              </w:rPr>
            </w:pPr>
            <w:r>
              <w:rPr>
                <w:color w:val="000000"/>
                <w:sz w:val="20"/>
              </w:rPr>
              <w:t>7 045 027</w:t>
            </w:r>
          </w:p>
        </w:tc>
        <w:tc>
          <w:tcPr>
            <w:tcW w:w="1418" w:type="dxa"/>
            <w:tcBorders>
              <w:top w:val="nil"/>
              <w:left w:val="nil"/>
              <w:bottom w:val="single" w:sz="4" w:space="0" w:color="auto"/>
              <w:right w:val="single" w:sz="4" w:space="0" w:color="auto"/>
            </w:tcBorders>
            <w:shd w:val="clear" w:color="auto" w:fill="auto"/>
            <w:vAlign w:val="center"/>
            <w:hideMark/>
          </w:tcPr>
          <w:p w14:paraId="239760E2" w14:textId="77777777" w:rsidR="00B8778A" w:rsidRPr="00B8778A" w:rsidRDefault="00B8778A" w:rsidP="00B8778A">
            <w:pPr>
              <w:jc w:val="center"/>
              <w:rPr>
                <w:color w:val="000000"/>
                <w:sz w:val="20"/>
                <w:szCs w:val="20"/>
              </w:rPr>
            </w:pPr>
            <w:r>
              <w:rPr>
                <w:color w:val="000000"/>
                <w:sz w:val="20"/>
              </w:rPr>
              <w:t>100</w:t>
            </w:r>
          </w:p>
        </w:tc>
        <w:tc>
          <w:tcPr>
            <w:tcW w:w="1417" w:type="dxa"/>
            <w:tcBorders>
              <w:top w:val="nil"/>
              <w:left w:val="nil"/>
              <w:bottom w:val="single" w:sz="4" w:space="0" w:color="auto"/>
              <w:right w:val="single" w:sz="4" w:space="0" w:color="auto"/>
            </w:tcBorders>
            <w:shd w:val="clear" w:color="auto" w:fill="auto"/>
            <w:vAlign w:val="center"/>
            <w:hideMark/>
          </w:tcPr>
          <w:p w14:paraId="016C70FB" w14:textId="77777777" w:rsidR="00B8778A" w:rsidRPr="00B8778A" w:rsidRDefault="00B8778A" w:rsidP="00B8778A">
            <w:pPr>
              <w:jc w:val="right"/>
              <w:rPr>
                <w:color w:val="000000"/>
                <w:sz w:val="20"/>
                <w:szCs w:val="20"/>
              </w:rPr>
            </w:pPr>
            <w:r>
              <w:rPr>
                <w:color w:val="000000"/>
                <w:sz w:val="20"/>
              </w:rPr>
              <w:t>7 045 027</w:t>
            </w:r>
          </w:p>
        </w:tc>
        <w:tc>
          <w:tcPr>
            <w:tcW w:w="1418" w:type="dxa"/>
            <w:tcBorders>
              <w:top w:val="nil"/>
              <w:left w:val="nil"/>
              <w:bottom w:val="single" w:sz="4" w:space="0" w:color="auto"/>
              <w:right w:val="single" w:sz="4" w:space="0" w:color="auto"/>
            </w:tcBorders>
            <w:shd w:val="clear" w:color="auto" w:fill="auto"/>
            <w:vAlign w:val="center"/>
            <w:hideMark/>
          </w:tcPr>
          <w:p w14:paraId="38370D79" w14:textId="77777777" w:rsidR="00B8778A" w:rsidRPr="00B8778A" w:rsidRDefault="00B8778A" w:rsidP="00B8778A">
            <w:pPr>
              <w:jc w:val="center"/>
              <w:rPr>
                <w:color w:val="000000"/>
                <w:sz w:val="20"/>
                <w:szCs w:val="20"/>
              </w:rPr>
            </w:pPr>
            <w:r>
              <w:rPr>
                <w:color w:val="000000"/>
                <w:sz w:val="20"/>
              </w:rPr>
              <w:t>100</w:t>
            </w:r>
          </w:p>
        </w:tc>
        <w:tc>
          <w:tcPr>
            <w:tcW w:w="1365" w:type="dxa"/>
            <w:tcBorders>
              <w:top w:val="single" w:sz="4" w:space="0" w:color="auto"/>
              <w:left w:val="nil"/>
              <w:bottom w:val="single" w:sz="4" w:space="0" w:color="auto"/>
              <w:right w:val="single" w:sz="4" w:space="0" w:color="auto"/>
            </w:tcBorders>
            <w:shd w:val="clear" w:color="auto" w:fill="auto"/>
            <w:vAlign w:val="center"/>
          </w:tcPr>
          <w:p w14:paraId="330CAEF4" w14:textId="77777777" w:rsidR="00B8778A" w:rsidRPr="00B8778A" w:rsidRDefault="00B8778A" w:rsidP="00B8778A">
            <w:pPr>
              <w:jc w:val="right"/>
              <w:rPr>
                <w:color w:val="000000"/>
                <w:sz w:val="20"/>
                <w:szCs w:val="20"/>
              </w:rPr>
            </w:pPr>
            <w:r>
              <w:rPr>
                <w:color w:val="000000"/>
                <w:sz w:val="20"/>
              </w:rPr>
              <w:t>0</w:t>
            </w:r>
          </w:p>
        </w:tc>
      </w:tr>
      <w:tr w:rsidR="00B8778A" w:rsidRPr="00B8778A" w14:paraId="1649167A" w14:textId="77777777" w:rsidTr="00E74BDA">
        <w:trPr>
          <w:trHeight w:val="290"/>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14C0A5CA" w14:textId="77777777" w:rsidR="00B8778A" w:rsidRPr="00B8778A" w:rsidRDefault="00B8778A" w:rsidP="00B8778A">
            <w:pPr>
              <w:jc w:val="left"/>
              <w:rPr>
                <w:color w:val="000000"/>
                <w:sz w:val="20"/>
                <w:szCs w:val="20"/>
              </w:rPr>
            </w:pPr>
            <w:r>
              <w:rPr>
                <w:color w:val="000000"/>
                <w:sz w:val="20"/>
              </w:rPr>
              <w:t>Deuxième</w:t>
            </w:r>
          </w:p>
        </w:tc>
        <w:tc>
          <w:tcPr>
            <w:tcW w:w="1276" w:type="dxa"/>
            <w:tcBorders>
              <w:top w:val="nil"/>
              <w:left w:val="nil"/>
              <w:bottom w:val="single" w:sz="4" w:space="0" w:color="auto"/>
              <w:right w:val="single" w:sz="4" w:space="0" w:color="auto"/>
            </w:tcBorders>
            <w:shd w:val="clear" w:color="auto" w:fill="auto"/>
            <w:vAlign w:val="center"/>
            <w:hideMark/>
          </w:tcPr>
          <w:p w14:paraId="3DA4FD0A" w14:textId="77777777" w:rsidR="00B8778A" w:rsidRPr="00B8778A" w:rsidRDefault="00B8778A" w:rsidP="00B8778A">
            <w:pPr>
              <w:jc w:val="right"/>
              <w:rPr>
                <w:color w:val="000000"/>
                <w:sz w:val="20"/>
                <w:szCs w:val="20"/>
              </w:rPr>
            </w:pPr>
            <w:r>
              <w:rPr>
                <w:color w:val="000000"/>
                <w:sz w:val="20"/>
              </w:rPr>
              <w:t>2 067 012</w:t>
            </w:r>
          </w:p>
        </w:tc>
        <w:tc>
          <w:tcPr>
            <w:tcW w:w="1417" w:type="dxa"/>
            <w:tcBorders>
              <w:top w:val="nil"/>
              <w:left w:val="nil"/>
              <w:bottom w:val="single" w:sz="4" w:space="0" w:color="auto"/>
              <w:right w:val="single" w:sz="4" w:space="0" w:color="auto"/>
            </w:tcBorders>
            <w:shd w:val="clear" w:color="auto" w:fill="auto"/>
            <w:vAlign w:val="center"/>
            <w:hideMark/>
          </w:tcPr>
          <w:p w14:paraId="7D8C4D7C" w14:textId="77777777" w:rsidR="00B8778A" w:rsidRPr="00B8778A" w:rsidRDefault="00B8778A" w:rsidP="00B8778A">
            <w:pPr>
              <w:jc w:val="right"/>
              <w:rPr>
                <w:color w:val="000000"/>
                <w:sz w:val="20"/>
                <w:szCs w:val="20"/>
              </w:rPr>
            </w:pPr>
            <w:r>
              <w:rPr>
                <w:color w:val="000000"/>
                <w:sz w:val="20"/>
              </w:rPr>
              <w:t>2 067 012</w:t>
            </w:r>
          </w:p>
        </w:tc>
        <w:tc>
          <w:tcPr>
            <w:tcW w:w="1418" w:type="dxa"/>
            <w:tcBorders>
              <w:top w:val="nil"/>
              <w:left w:val="nil"/>
              <w:bottom w:val="single" w:sz="4" w:space="0" w:color="auto"/>
              <w:right w:val="single" w:sz="4" w:space="0" w:color="auto"/>
            </w:tcBorders>
            <w:shd w:val="clear" w:color="auto" w:fill="auto"/>
            <w:vAlign w:val="center"/>
            <w:hideMark/>
          </w:tcPr>
          <w:p w14:paraId="0A857A9F" w14:textId="77777777" w:rsidR="00B8778A" w:rsidRPr="00B8778A" w:rsidRDefault="00B8778A" w:rsidP="00B8778A">
            <w:pPr>
              <w:jc w:val="center"/>
              <w:rPr>
                <w:color w:val="000000"/>
                <w:sz w:val="20"/>
                <w:szCs w:val="20"/>
              </w:rPr>
            </w:pPr>
            <w:r>
              <w:rPr>
                <w:color w:val="000000"/>
                <w:sz w:val="20"/>
              </w:rPr>
              <w:t>100</w:t>
            </w:r>
          </w:p>
        </w:tc>
        <w:tc>
          <w:tcPr>
            <w:tcW w:w="1417" w:type="dxa"/>
            <w:tcBorders>
              <w:top w:val="nil"/>
              <w:left w:val="nil"/>
              <w:bottom w:val="single" w:sz="4" w:space="0" w:color="auto"/>
              <w:right w:val="single" w:sz="4" w:space="0" w:color="auto"/>
            </w:tcBorders>
            <w:shd w:val="clear" w:color="auto" w:fill="auto"/>
            <w:vAlign w:val="center"/>
            <w:hideMark/>
          </w:tcPr>
          <w:p w14:paraId="3DBDE0E1" w14:textId="77777777" w:rsidR="00B8778A" w:rsidRPr="00B8778A" w:rsidRDefault="00B8778A" w:rsidP="00B8778A">
            <w:pPr>
              <w:jc w:val="right"/>
              <w:rPr>
                <w:color w:val="000000"/>
                <w:sz w:val="20"/>
                <w:szCs w:val="20"/>
              </w:rPr>
            </w:pPr>
            <w:r>
              <w:rPr>
                <w:color w:val="000000"/>
                <w:sz w:val="20"/>
              </w:rPr>
              <w:t>1 981 577</w:t>
            </w:r>
          </w:p>
        </w:tc>
        <w:tc>
          <w:tcPr>
            <w:tcW w:w="1418" w:type="dxa"/>
            <w:tcBorders>
              <w:top w:val="nil"/>
              <w:left w:val="nil"/>
              <w:bottom w:val="single" w:sz="4" w:space="0" w:color="auto"/>
              <w:right w:val="single" w:sz="4" w:space="0" w:color="auto"/>
            </w:tcBorders>
            <w:shd w:val="clear" w:color="auto" w:fill="auto"/>
            <w:vAlign w:val="center"/>
            <w:hideMark/>
          </w:tcPr>
          <w:p w14:paraId="3868FDA4" w14:textId="77777777" w:rsidR="00B8778A" w:rsidRPr="00B8778A" w:rsidRDefault="00B8778A" w:rsidP="00B8778A">
            <w:pPr>
              <w:jc w:val="center"/>
              <w:rPr>
                <w:color w:val="000000"/>
                <w:sz w:val="20"/>
                <w:szCs w:val="20"/>
              </w:rPr>
            </w:pPr>
            <w:r>
              <w:rPr>
                <w:color w:val="000000"/>
                <w:sz w:val="20"/>
              </w:rPr>
              <w:t>96</w:t>
            </w:r>
          </w:p>
        </w:tc>
        <w:tc>
          <w:tcPr>
            <w:tcW w:w="1365" w:type="dxa"/>
            <w:tcBorders>
              <w:top w:val="nil"/>
              <w:left w:val="nil"/>
              <w:bottom w:val="single" w:sz="4" w:space="0" w:color="auto"/>
              <w:right w:val="single" w:sz="4" w:space="0" w:color="auto"/>
            </w:tcBorders>
            <w:shd w:val="clear" w:color="auto" w:fill="auto"/>
            <w:vAlign w:val="center"/>
          </w:tcPr>
          <w:p w14:paraId="2ED7579E" w14:textId="77777777" w:rsidR="00B8778A" w:rsidRPr="00B8778A" w:rsidRDefault="00B8778A" w:rsidP="00B8778A">
            <w:pPr>
              <w:jc w:val="right"/>
              <w:rPr>
                <w:color w:val="000000"/>
                <w:sz w:val="20"/>
                <w:szCs w:val="20"/>
              </w:rPr>
            </w:pPr>
            <w:r>
              <w:rPr>
                <w:color w:val="000000"/>
                <w:sz w:val="20"/>
              </w:rPr>
              <w:t>85 434</w:t>
            </w:r>
          </w:p>
        </w:tc>
      </w:tr>
      <w:tr w:rsidR="00B8778A" w:rsidRPr="00B8778A" w14:paraId="0A15FE1B" w14:textId="77777777" w:rsidTr="00E74BDA">
        <w:trPr>
          <w:trHeight w:val="290"/>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0CF00424" w14:textId="77777777" w:rsidR="00B8778A" w:rsidRPr="00B8778A" w:rsidRDefault="00B8778A" w:rsidP="00B8778A">
            <w:pPr>
              <w:jc w:val="left"/>
              <w:rPr>
                <w:color w:val="000000"/>
                <w:sz w:val="20"/>
                <w:szCs w:val="20"/>
              </w:rPr>
            </w:pPr>
            <w:r>
              <w:rPr>
                <w:color w:val="000000"/>
                <w:sz w:val="20"/>
              </w:rPr>
              <w:t>Troisième</w:t>
            </w:r>
          </w:p>
        </w:tc>
        <w:tc>
          <w:tcPr>
            <w:tcW w:w="1276" w:type="dxa"/>
            <w:tcBorders>
              <w:top w:val="nil"/>
              <w:left w:val="nil"/>
              <w:bottom w:val="single" w:sz="4" w:space="0" w:color="auto"/>
              <w:right w:val="single" w:sz="4" w:space="0" w:color="auto"/>
            </w:tcBorders>
            <w:shd w:val="clear" w:color="auto" w:fill="auto"/>
            <w:vAlign w:val="center"/>
            <w:hideMark/>
          </w:tcPr>
          <w:p w14:paraId="6EDB86EF" w14:textId="77777777" w:rsidR="00B8778A" w:rsidRPr="00B8778A" w:rsidRDefault="00B8778A" w:rsidP="00B8778A">
            <w:pPr>
              <w:jc w:val="right"/>
              <w:rPr>
                <w:color w:val="000000"/>
                <w:sz w:val="20"/>
                <w:szCs w:val="20"/>
              </w:rPr>
            </w:pPr>
            <w:r>
              <w:rPr>
                <w:color w:val="000000"/>
                <w:sz w:val="20"/>
              </w:rPr>
              <w:t>4 000 000</w:t>
            </w:r>
          </w:p>
        </w:tc>
        <w:tc>
          <w:tcPr>
            <w:tcW w:w="1417" w:type="dxa"/>
            <w:tcBorders>
              <w:top w:val="nil"/>
              <w:left w:val="nil"/>
              <w:bottom w:val="single" w:sz="4" w:space="0" w:color="auto"/>
              <w:right w:val="single" w:sz="4" w:space="0" w:color="auto"/>
            </w:tcBorders>
            <w:shd w:val="clear" w:color="auto" w:fill="auto"/>
            <w:vAlign w:val="center"/>
            <w:hideMark/>
          </w:tcPr>
          <w:p w14:paraId="76D45EF4" w14:textId="77777777" w:rsidR="00B8778A" w:rsidRPr="00B8778A" w:rsidRDefault="00B8778A" w:rsidP="00B8778A">
            <w:pPr>
              <w:jc w:val="right"/>
              <w:rPr>
                <w:color w:val="000000"/>
                <w:sz w:val="20"/>
                <w:szCs w:val="20"/>
              </w:rPr>
            </w:pPr>
            <w:r>
              <w:rPr>
                <w:color w:val="000000"/>
                <w:sz w:val="20"/>
              </w:rPr>
              <w:t>4 000 000</w:t>
            </w:r>
          </w:p>
        </w:tc>
        <w:tc>
          <w:tcPr>
            <w:tcW w:w="1418" w:type="dxa"/>
            <w:tcBorders>
              <w:top w:val="nil"/>
              <w:left w:val="nil"/>
              <w:bottom w:val="single" w:sz="4" w:space="0" w:color="auto"/>
              <w:right w:val="single" w:sz="4" w:space="0" w:color="auto"/>
            </w:tcBorders>
            <w:shd w:val="clear" w:color="auto" w:fill="auto"/>
            <w:vAlign w:val="center"/>
            <w:hideMark/>
          </w:tcPr>
          <w:p w14:paraId="4C4BB8A4" w14:textId="77777777" w:rsidR="00B8778A" w:rsidRPr="00B8778A" w:rsidRDefault="00B8778A" w:rsidP="00B8778A">
            <w:pPr>
              <w:jc w:val="center"/>
              <w:rPr>
                <w:color w:val="000000"/>
                <w:sz w:val="20"/>
                <w:szCs w:val="20"/>
              </w:rPr>
            </w:pPr>
            <w:r>
              <w:rPr>
                <w:color w:val="000000"/>
                <w:sz w:val="20"/>
              </w:rPr>
              <w:t>100</w:t>
            </w:r>
          </w:p>
        </w:tc>
        <w:tc>
          <w:tcPr>
            <w:tcW w:w="1417" w:type="dxa"/>
            <w:tcBorders>
              <w:top w:val="nil"/>
              <w:left w:val="nil"/>
              <w:bottom w:val="single" w:sz="4" w:space="0" w:color="auto"/>
              <w:right w:val="single" w:sz="4" w:space="0" w:color="auto"/>
            </w:tcBorders>
            <w:shd w:val="clear" w:color="auto" w:fill="auto"/>
            <w:vAlign w:val="center"/>
            <w:hideMark/>
          </w:tcPr>
          <w:p w14:paraId="0FF74B1D" w14:textId="77777777" w:rsidR="00B8778A" w:rsidRPr="00B8778A" w:rsidRDefault="00B8778A" w:rsidP="00B8778A">
            <w:pPr>
              <w:jc w:val="right"/>
              <w:rPr>
                <w:color w:val="000000"/>
                <w:sz w:val="20"/>
                <w:szCs w:val="20"/>
              </w:rPr>
            </w:pPr>
            <w:r>
              <w:rPr>
                <w:color w:val="000000"/>
                <w:sz w:val="20"/>
              </w:rPr>
              <w:t>3 225 699</w:t>
            </w:r>
          </w:p>
        </w:tc>
        <w:tc>
          <w:tcPr>
            <w:tcW w:w="1418" w:type="dxa"/>
            <w:tcBorders>
              <w:top w:val="nil"/>
              <w:left w:val="nil"/>
              <w:bottom w:val="single" w:sz="4" w:space="0" w:color="auto"/>
              <w:right w:val="single" w:sz="4" w:space="0" w:color="auto"/>
            </w:tcBorders>
            <w:shd w:val="clear" w:color="auto" w:fill="auto"/>
            <w:vAlign w:val="center"/>
            <w:hideMark/>
          </w:tcPr>
          <w:p w14:paraId="1D0961B7" w14:textId="77777777" w:rsidR="00B8778A" w:rsidRPr="00B8778A" w:rsidRDefault="00B8778A" w:rsidP="00B8778A">
            <w:pPr>
              <w:jc w:val="center"/>
              <w:rPr>
                <w:color w:val="000000"/>
                <w:sz w:val="20"/>
                <w:szCs w:val="20"/>
              </w:rPr>
            </w:pPr>
            <w:r>
              <w:rPr>
                <w:color w:val="000000"/>
                <w:sz w:val="20"/>
              </w:rPr>
              <w:t>81</w:t>
            </w:r>
          </w:p>
        </w:tc>
        <w:tc>
          <w:tcPr>
            <w:tcW w:w="1365" w:type="dxa"/>
            <w:tcBorders>
              <w:top w:val="nil"/>
              <w:left w:val="nil"/>
              <w:bottom w:val="single" w:sz="4" w:space="0" w:color="auto"/>
              <w:right w:val="single" w:sz="4" w:space="0" w:color="auto"/>
            </w:tcBorders>
            <w:shd w:val="clear" w:color="auto" w:fill="auto"/>
            <w:vAlign w:val="center"/>
          </w:tcPr>
          <w:p w14:paraId="0BF67C94" w14:textId="77777777" w:rsidR="00B8778A" w:rsidRPr="00B8778A" w:rsidRDefault="00B8778A" w:rsidP="00B8778A">
            <w:pPr>
              <w:jc w:val="right"/>
              <w:rPr>
                <w:color w:val="000000"/>
                <w:sz w:val="20"/>
                <w:szCs w:val="20"/>
              </w:rPr>
            </w:pPr>
            <w:r>
              <w:rPr>
                <w:color w:val="000000"/>
                <w:sz w:val="20"/>
              </w:rPr>
              <w:t>774 300</w:t>
            </w:r>
          </w:p>
        </w:tc>
      </w:tr>
      <w:tr w:rsidR="00B8778A" w:rsidRPr="00B8778A" w14:paraId="6AA91D3B" w14:textId="77777777" w:rsidTr="00E74BDA">
        <w:trPr>
          <w:trHeight w:val="290"/>
        </w:trPr>
        <w:tc>
          <w:tcPr>
            <w:tcW w:w="1129" w:type="dxa"/>
            <w:tcBorders>
              <w:top w:val="nil"/>
              <w:left w:val="single" w:sz="4" w:space="0" w:color="auto"/>
              <w:bottom w:val="single" w:sz="4" w:space="0" w:color="auto"/>
              <w:right w:val="single" w:sz="4" w:space="0" w:color="auto"/>
            </w:tcBorders>
            <w:shd w:val="clear" w:color="auto" w:fill="auto"/>
            <w:vAlign w:val="center"/>
          </w:tcPr>
          <w:p w14:paraId="08C1F81A" w14:textId="77777777" w:rsidR="00B8778A" w:rsidRPr="00B8778A" w:rsidRDefault="00B8778A" w:rsidP="00B8778A">
            <w:pPr>
              <w:jc w:val="left"/>
              <w:rPr>
                <w:color w:val="000000"/>
                <w:sz w:val="20"/>
                <w:szCs w:val="20"/>
              </w:rPr>
            </w:pPr>
            <w:r>
              <w:rPr>
                <w:color w:val="000000"/>
                <w:sz w:val="20"/>
              </w:rPr>
              <w:t>Quatrième</w:t>
            </w:r>
          </w:p>
        </w:tc>
        <w:tc>
          <w:tcPr>
            <w:tcW w:w="1276" w:type="dxa"/>
            <w:tcBorders>
              <w:top w:val="nil"/>
              <w:left w:val="nil"/>
              <w:bottom w:val="single" w:sz="4" w:space="0" w:color="auto"/>
              <w:right w:val="single" w:sz="4" w:space="0" w:color="auto"/>
            </w:tcBorders>
            <w:shd w:val="clear" w:color="auto" w:fill="auto"/>
            <w:vAlign w:val="center"/>
          </w:tcPr>
          <w:p w14:paraId="1457A9F5" w14:textId="77777777" w:rsidR="00B8778A" w:rsidRPr="00B8778A" w:rsidRDefault="00B8778A" w:rsidP="00B8778A">
            <w:pPr>
              <w:jc w:val="right"/>
              <w:rPr>
                <w:color w:val="000000"/>
                <w:sz w:val="20"/>
                <w:szCs w:val="20"/>
              </w:rPr>
            </w:pPr>
            <w:r>
              <w:rPr>
                <w:color w:val="000000"/>
                <w:sz w:val="20"/>
              </w:rPr>
              <w:t>5 000 000</w:t>
            </w:r>
          </w:p>
        </w:tc>
        <w:tc>
          <w:tcPr>
            <w:tcW w:w="1417" w:type="dxa"/>
            <w:tcBorders>
              <w:top w:val="nil"/>
              <w:left w:val="nil"/>
              <w:bottom w:val="single" w:sz="4" w:space="0" w:color="auto"/>
              <w:right w:val="single" w:sz="4" w:space="0" w:color="auto"/>
            </w:tcBorders>
            <w:shd w:val="clear" w:color="auto" w:fill="auto"/>
            <w:vAlign w:val="center"/>
          </w:tcPr>
          <w:p w14:paraId="021FCB70" w14:textId="77777777" w:rsidR="00B8778A" w:rsidRPr="00B8778A" w:rsidRDefault="00B8778A" w:rsidP="00B8778A">
            <w:pPr>
              <w:jc w:val="right"/>
              <w:rPr>
                <w:color w:val="000000"/>
                <w:sz w:val="20"/>
                <w:szCs w:val="20"/>
              </w:rPr>
            </w:pPr>
            <w:r>
              <w:rPr>
                <w:color w:val="000000"/>
                <w:sz w:val="20"/>
              </w:rPr>
              <w:t>2 500 000</w:t>
            </w:r>
          </w:p>
        </w:tc>
        <w:tc>
          <w:tcPr>
            <w:tcW w:w="1418" w:type="dxa"/>
            <w:tcBorders>
              <w:top w:val="nil"/>
              <w:left w:val="nil"/>
              <w:bottom w:val="single" w:sz="4" w:space="0" w:color="auto"/>
              <w:right w:val="single" w:sz="4" w:space="0" w:color="auto"/>
            </w:tcBorders>
            <w:shd w:val="clear" w:color="auto" w:fill="auto"/>
            <w:vAlign w:val="center"/>
          </w:tcPr>
          <w:p w14:paraId="18CC3A57" w14:textId="77777777" w:rsidR="00B8778A" w:rsidRPr="00B8778A" w:rsidRDefault="00B8778A" w:rsidP="00B8778A">
            <w:pPr>
              <w:jc w:val="center"/>
              <w:rPr>
                <w:color w:val="000000"/>
                <w:sz w:val="20"/>
                <w:szCs w:val="20"/>
              </w:rPr>
            </w:pPr>
            <w:r>
              <w:rPr>
                <w:color w:val="000000"/>
                <w:sz w:val="20"/>
              </w:rPr>
              <w:t>50</w:t>
            </w:r>
          </w:p>
        </w:tc>
        <w:tc>
          <w:tcPr>
            <w:tcW w:w="1417" w:type="dxa"/>
            <w:tcBorders>
              <w:top w:val="nil"/>
              <w:left w:val="nil"/>
              <w:bottom w:val="single" w:sz="4" w:space="0" w:color="auto"/>
              <w:right w:val="single" w:sz="4" w:space="0" w:color="auto"/>
            </w:tcBorders>
            <w:shd w:val="clear" w:color="auto" w:fill="auto"/>
            <w:vAlign w:val="center"/>
          </w:tcPr>
          <w:p w14:paraId="6DE6ED5A" w14:textId="77777777" w:rsidR="00B8778A" w:rsidRPr="00B8778A" w:rsidRDefault="00B8778A" w:rsidP="00B8778A">
            <w:pPr>
              <w:jc w:val="right"/>
              <w:rPr>
                <w:color w:val="000000"/>
                <w:sz w:val="20"/>
                <w:szCs w:val="20"/>
              </w:rPr>
            </w:pPr>
            <w:r>
              <w:rPr>
                <w:color w:val="000000"/>
                <w:sz w:val="20"/>
              </w:rPr>
              <w:t>1 085 291</w:t>
            </w:r>
          </w:p>
        </w:tc>
        <w:tc>
          <w:tcPr>
            <w:tcW w:w="1418" w:type="dxa"/>
            <w:tcBorders>
              <w:top w:val="nil"/>
              <w:left w:val="nil"/>
              <w:bottom w:val="single" w:sz="4" w:space="0" w:color="auto"/>
              <w:right w:val="single" w:sz="4" w:space="0" w:color="auto"/>
            </w:tcBorders>
            <w:shd w:val="clear" w:color="auto" w:fill="auto"/>
            <w:vAlign w:val="center"/>
          </w:tcPr>
          <w:p w14:paraId="4F2C8D0E" w14:textId="77777777" w:rsidR="00B8778A" w:rsidRPr="00B8778A" w:rsidRDefault="00B8778A" w:rsidP="00B8778A">
            <w:pPr>
              <w:jc w:val="center"/>
              <w:rPr>
                <w:color w:val="000000"/>
                <w:sz w:val="20"/>
                <w:szCs w:val="20"/>
              </w:rPr>
            </w:pPr>
            <w:r>
              <w:rPr>
                <w:color w:val="000000"/>
                <w:sz w:val="20"/>
              </w:rPr>
              <w:t>22</w:t>
            </w:r>
          </w:p>
        </w:tc>
        <w:tc>
          <w:tcPr>
            <w:tcW w:w="1365" w:type="dxa"/>
            <w:tcBorders>
              <w:top w:val="nil"/>
              <w:left w:val="nil"/>
              <w:bottom w:val="single" w:sz="4" w:space="0" w:color="auto"/>
              <w:right w:val="single" w:sz="4" w:space="0" w:color="auto"/>
            </w:tcBorders>
            <w:shd w:val="clear" w:color="auto" w:fill="auto"/>
            <w:vAlign w:val="center"/>
          </w:tcPr>
          <w:p w14:paraId="7B2C398F" w14:textId="77777777" w:rsidR="00B8778A" w:rsidRPr="00B8778A" w:rsidRDefault="00B8778A" w:rsidP="00B8778A">
            <w:pPr>
              <w:jc w:val="right"/>
              <w:rPr>
                <w:color w:val="000000"/>
                <w:sz w:val="20"/>
                <w:szCs w:val="20"/>
              </w:rPr>
            </w:pPr>
            <w:r>
              <w:rPr>
                <w:color w:val="000000"/>
                <w:sz w:val="20"/>
              </w:rPr>
              <w:t>1 414 709</w:t>
            </w:r>
          </w:p>
        </w:tc>
      </w:tr>
      <w:tr w:rsidR="00B8778A" w:rsidRPr="00B8778A" w14:paraId="35C363BD" w14:textId="77777777" w:rsidTr="00E74BDA">
        <w:trPr>
          <w:trHeight w:val="290"/>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74D34B0E" w14:textId="77777777" w:rsidR="00B8778A" w:rsidRPr="00B8778A" w:rsidRDefault="00B8778A" w:rsidP="00B8778A">
            <w:pPr>
              <w:jc w:val="left"/>
              <w:rPr>
                <w:b/>
                <w:bCs/>
                <w:color w:val="000000"/>
                <w:sz w:val="20"/>
                <w:szCs w:val="20"/>
              </w:rPr>
            </w:pPr>
            <w:r>
              <w:rPr>
                <w:b/>
                <w:color w:val="000000"/>
                <w:sz w:val="20"/>
              </w:rPr>
              <w:t>Total</w:t>
            </w:r>
          </w:p>
        </w:tc>
        <w:tc>
          <w:tcPr>
            <w:tcW w:w="1276" w:type="dxa"/>
            <w:tcBorders>
              <w:top w:val="nil"/>
              <w:left w:val="nil"/>
              <w:bottom w:val="single" w:sz="4" w:space="0" w:color="auto"/>
              <w:right w:val="single" w:sz="4" w:space="0" w:color="auto"/>
            </w:tcBorders>
            <w:shd w:val="clear" w:color="auto" w:fill="auto"/>
            <w:vAlign w:val="center"/>
            <w:hideMark/>
          </w:tcPr>
          <w:p w14:paraId="68F34421" w14:textId="77777777" w:rsidR="00B8778A" w:rsidRPr="00B8778A" w:rsidRDefault="00B8778A" w:rsidP="00B8778A">
            <w:pPr>
              <w:jc w:val="right"/>
              <w:rPr>
                <w:b/>
                <w:bCs/>
                <w:color w:val="000000"/>
                <w:sz w:val="20"/>
                <w:szCs w:val="20"/>
              </w:rPr>
            </w:pPr>
            <w:r>
              <w:rPr>
                <w:b/>
                <w:color w:val="000000"/>
                <w:sz w:val="20"/>
              </w:rPr>
              <w:t>18 112 039</w:t>
            </w:r>
          </w:p>
        </w:tc>
        <w:tc>
          <w:tcPr>
            <w:tcW w:w="1417" w:type="dxa"/>
            <w:tcBorders>
              <w:top w:val="nil"/>
              <w:left w:val="nil"/>
              <w:bottom w:val="single" w:sz="4" w:space="0" w:color="auto"/>
              <w:right w:val="single" w:sz="4" w:space="0" w:color="auto"/>
            </w:tcBorders>
            <w:shd w:val="clear" w:color="auto" w:fill="auto"/>
            <w:vAlign w:val="center"/>
          </w:tcPr>
          <w:p w14:paraId="5789A37E" w14:textId="77777777" w:rsidR="00B8778A" w:rsidRPr="00B8778A" w:rsidRDefault="00B8778A" w:rsidP="00B8778A">
            <w:pPr>
              <w:jc w:val="right"/>
              <w:rPr>
                <w:b/>
                <w:bCs/>
                <w:color w:val="000000"/>
                <w:sz w:val="20"/>
                <w:szCs w:val="20"/>
              </w:rPr>
            </w:pPr>
            <w:r>
              <w:rPr>
                <w:b/>
                <w:color w:val="000000"/>
                <w:sz w:val="20"/>
              </w:rPr>
              <w:t>15 612 039</w:t>
            </w:r>
          </w:p>
        </w:tc>
        <w:tc>
          <w:tcPr>
            <w:tcW w:w="1418" w:type="dxa"/>
            <w:tcBorders>
              <w:top w:val="nil"/>
              <w:left w:val="nil"/>
              <w:bottom w:val="single" w:sz="4" w:space="0" w:color="auto"/>
              <w:right w:val="single" w:sz="4" w:space="0" w:color="auto"/>
            </w:tcBorders>
            <w:shd w:val="clear" w:color="auto" w:fill="auto"/>
            <w:vAlign w:val="center"/>
          </w:tcPr>
          <w:p w14:paraId="5651FC21" w14:textId="77777777" w:rsidR="00B8778A" w:rsidRPr="00B8778A" w:rsidRDefault="00B8778A" w:rsidP="00B8778A">
            <w:pPr>
              <w:jc w:val="center"/>
              <w:rPr>
                <w:b/>
                <w:bCs/>
                <w:color w:val="000000"/>
                <w:sz w:val="20"/>
                <w:szCs w:val="20"/>
              </w:rPr>
            </w:pPr>
            <w:r>
              <w:rPr>
                <w:b/>
                <w:color w:val="000000"/>
                <w:sz w:val="20"/>
              </w:rPr>
              <w:t>86</w:t>
            </w:r>
          </w:p>
        </w:tc>
        <w:tc>
          <w:tcPr>
            <w:tcW w:w="1417" w:type="dxa"/>
            <w:tcBorders>
              <w:top w:val="nil"/>
              <w:left w:val="nil"/>
              <w:bottom w:val="single" w:sz="4" w:space="0" w:color="auto"/>
              <w:right w:val="single" w:sz="4" w:space="0" w:color="auto"/>
            </w:tcBorders>
            <w:shd w:val="clear" w:color="auto" w:fill="auto"/>
            <w:vAlign w:val="center"/>
          </w:tcPr>
          <w:p w14:paraId="22425249" w14:textId="77777777" w:rsidR="00B8778A" w:rsidRPr="00B8778A" w:rsidRDefault="00B8778A" w:rsidP="00B8778A">
            <w:pPr>
              <w:jc w:val="right"/>
              <w:rPr>
                <w:b/>
                <w:bCs/>
                <w:color w:val="000000"/>
                <w:sz w:val="20"/>
                <w:szCs w:val="20"/>
              </w:rPr>
            </w:pPr>
            <w:r>
              <w:rPr>
                <w:b/>
                <w:color w:val="000000"/>
                <w:sz w:val="20"/>
              </w:rPr>
              <w:t>13 337 594</w:t>
            </w:r>
          </w:p>
        </w:tc>
        <w:tc>
          <w:tcPr>
            <w:tcW w:w="1418" w:type="dxa"/>
            <w:tcBorders>
              <w:top w:val="nil"/>
              <w:left w:val="nil"/>
              <w:bottom w:val="single" w:sz="4" w:space="0" w:color="auto"/>
              <w:right w:val="single" w:sz="4" w:space="0" w:color="auto"/>
            </w:tcBorders>
            <w:shd w:val="clear" w:color="auto" w:fill="auto"/>
            <w:vAlign w:val="center"/>
          </w:tcPr>
          <w:p w14:paraId="655B7B41" w14:textId="77777777" w:rsidR="00B8778A" w:rsidRPr="00B8778A" w:rsidRDefault="00B8778A" w:rsidP="00B8778A">
            <w:pPr>
              <w:jc w:val="center"/>
              <w:rPr>
                <w:b/>
                <w:bCs/>
                <w:color w:val="000000"/>
                <w:sz w:val="20"/>
                <w:szCs w:val="20"/>
              </w:rPr>
            </w:pPr>
            <w:r>
              <w:rPr>
                <w:b/>
                <w:color w:val="000000"/>
                <w:sz w:val="20"/>
              </w:rPr>
              <w:t>74</w:t>
            </w:r>
          </w:p>
        </w:tc>
        <w:tc>
          <w:tcPr>
            <w:tcW w:w="1365" w:type="dxa"/>
            <w:tcBorders>
              <w:top w:val="nil"/>
              <w:left w:val="nil"/>
              <w:bottom w:val="single" w:sz="4" w:space="0" w:color="auto"/>
              <w:right w:val="single" w:sz="4" w:space="0" w:color="auto"/>
            </w:tcBorders>
            <w:shd w:val="clear" w:color="auto" w:fill="auto"/>
            <w:vAlign w:val="center"/>
          </w:tcPr>
          <w:p w14:paraId="01946A6C" w14:textId="77777777" w:rsidR="00B8778A" w:rsidRPr="00B8778A" w:rsidRDefault="00B8778A" w:rsidP="00B8778A">
            <w:pPr>
              <w:jc w:val="right"/>
              <w:rPr>
                <w:b/>
                <w:bCs/>
                <w:color w:val="000000"/>
                <w:sz w:val="20"/>
                <w:szCs w:val="20"/>
              </w:rPr>
            </w:pPr>
            <w:r>
              <w:rPr>
                <w:b/>
                <w:color w:val="000000"/>
                <w:sz w:val="20"/>
              </w:rPr>
              <w:t>2 274 445</w:t>
            </w:r>
          </w:p>
        </w:tc>
      </w:tr>
    </w:tbl>
    <w:p w14:paraId="23D60D79" w14:textId="77777777" w:rsidR="00B8778A" w:rsidRPr="00B8778A" w:rsidRDefault="00B8778A" w:rsidP="00B8778A">
      <w:pPr>
        <w:widowControl w:val="0"/>
        <w:spacing w:before="240" w:after="240"/>
        <w:rPr>
          <w:u w:val="single"/>
        </w:rPr>
      </w:pPr>
      <w:r>
        <w:rPr>
          <w:u w:val="single"/>
        </w:rPr>
        <w:t>Plan de mise en œuvre de la cinquième tranche de la phase II du plan du secteur des mousses de polyuréthane</w:t>
      </w:r>
    </w:p>
    <w:p w14:paraId="65CFA8A8" w14:textId="77BB6929" w:rsidR="00B8778A" w:rsidRPr="00B8778A" w:rsidRDefault="00B8778A" w:rsidP="00B8778A">
      <w:pPr>
        <w:widowControl w:val="0"/>
        <w:numPr>
          <w:ilvl w:val="0"/>
          <w:numId w:val="1"/>
        </w:numPr>
        <w:spacing w:after="240"/>
        <w:outlineLvl w:val="0"/>
      </w:pPr>
      <w:r>
        <w:t>Pendant la cinquième tranche, le CCEE achèvera la reconversion en cours d’une entreprise aux HC et entreprendra la reconversion aux technologies à base d’eau et de HFO dans neuf entreprises et 17 sociétés de formulation supplémentaires qui ont intégré le plan. Pour s’assurer d’atteindre l’objectif de conformité de 2025, le CCEE va également continuer à appliquer les permis de quotas pour les entreprises de fabrication de mousses de PU qui consomment plus de 100 tm de HCFC par an.</w:t>
      </w:r>
    </w:p>
    <w:p w14:paraId="6A861CBB" w14:textId="1F496C5B" w:rsidR="00B8778A" w:rsidRPr="00B8778A" w:rsidRDefault="00B8778A" w:rsidP="00B8778A">
      <w:pPr>
        <w:widowControl w:val="0"/>
        <w:numPr>
          <w:ilvl w:val="0"/>
          <w:numId w:val="1"/>
        </w:numPr>
        <w:spacing w:after="240"/>
        <w:outlineLvl w:val="0"/>
      </w:pPr>
      <w:r>
        <w:t xml:space="preserve">Les activités d’assistance technique comprendront le soutien de l’agence d’appui à la mise en œuvre </w:t>
      </w:r>
      <w:r>
        <w:lastRenderedPageBreak/>
        <w:t>au CCEE pour la mise en œuvre des projets de reconversion pour les nouvelles entreprises et sociétés de formulation du plan ; le soutien du CCEE au MEE pour l’application des politiques et réglementations établies en matière de gestion des SAO et l’amélioration de la capacité de suivi et de gestion des SAO des BEE locaux ; et l’achèvement de l’étude pour évaluer l’incidence de la mise en place des deux interdictions prévues de l’utilisation des HCFC dans le secteur. Le CCEE tiendra d’autres ateliers pour partager les connaissances et les enseignements tirés des reconversions aux solutions de remplacement à faible PRP et sensibiliser les entreprises de fabrication de mousses de PU supplémentaires aux technologies de remplacement dans le secteur à travers divers canaux médiatiques.</w:t>
      </w:r>
    </w:p>
    <w:p w14:paraId="36091AC2" w14:textId="77777777" w:rsidR="00B8778A" w:rsidRPr="00B8778A" w:rsidRDefault="00B8778A" w:rsidP="004B0BDE">
      <w:pPr>
        <w:widowControl w:val="0"/>
        <w:numPr>
          <w:ilvl w:val="0"/>
          <w:numId w:val="1"/>
        </w:numPr>
        <w:spacing w:after="120"/>
        <w:outlineLvl w:val="0"/>
      </w:pPr>
      <w:r>
        <w:t>Le tableau 3 présente le budget des activités à réaliser lors de la mise en œuvre de la cinquième tranche.</w:t>
      </w:r>
    </w:p>
    <w:p w14:paraId="165462BD" w14:textId="77777777" w:rsidR="00B8778A" w:rsidRPr="00B8778A" w:rsidRDefault="00B8778A" w:rsidP="00935B9E">
      <w:pPr>
        <w:widowControl w:val="0"/>
        <w:tabs>
          <w:tab w:val="left" w:pos="720"/>
        </w:tabs>
        <w:spacing w:before="120" w:after="20"/>
        <w:ind w:right="-136"/>
        <w:jc w:val="left"/>
        <w:outlineLvl w:val="0"/>
        <w:rPr>
          <w:b/>
        </w:rPr>
      </w:pPr>
      <w:r>
        <w:rPr>
          <w:b/>
        </w:rPr>
        <w:t>Tableau 3. Budget de la cinquième tranche de la phase II du plan du secteur des mousses de PU en Chine (Banque mondiale)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85" w:type="dxa"/>
        </w:tblCellMar>
        <w:tblLook w:val="04A0" w:firstRow="1" w:lastRow="0" w:firstColumn="1" w:lastColumn="0" w:noHBand="0" w:noVBand="1"/>
      </w:tblPr>
      <w:tblGrid>
        <w:gridCol w:w="7650"/>
        <w:gridCol w:w="849"/>
        <w:gridCol w:w="851"/>
      </w:tblGrid>
      <w:tr w:rsidR="00B8778A" w:rsidRPr="00B8778A" w14:paraId="7ADBD724" w14:textId="77777777" w:rsidTr="00935B9E">
        <w:trPr>
          <w:cantSplit/>
        </w:trPr>
        <w:tc>
          <w:tcPr>
            <w:tcW w:w="4091" w:type="pct"/>
            <w:tcBorders>
              <w:top w:val="single" w:sz="4" w:space="0" w:color="000000"/>
              <w:left w:val="single" w:sz="4" w:space="0" w:color="000000"/>
              <w:bottom w:val="single" w:sz="4" w:space="0" w:color="000000"/>
              <w:right w:val="single" w:sz="4" w:space="0" w:color="auto"/>
            </w:tcBorders>
            <w:vAlign w:val="center"/>
            <w:hideMark/>
          </w:tcPr>
          <w:p w14:paraId="3E5CB378" w14:textId="77777777" w:rsidR="00B8778A" w:rsidRPr="00B8778A" w:rsidRDefault="00B8778A" w:rsidP="00935B9E">
            <w:pPr>
              <w:widowControl w:val="0"/>
              <w:tabs>
                <w:tab w:val="left" w:pos="284"/>
              </w:tabs>
              <w:jc w:val="center"/>
              <w:rPr>
                <w:b/>
                <w:sz w:val="20"/>
                <w:szCs w:val="20"/>
              </w:rPr>
            </w:pPr>
            <w:r>
              <w:rPr>
                <w:b/>
                <w:sz w:val="20"/>
              </w:rPr>
              <w:t>Activité</w:t>
            </w:r>
          </w:p>
        </w:tc>
        <w:tc>
          <w:tcPr>
            <w:tcW w:w="909" w:type="pct"/>
            <w:gridSpan w:val="2"/>
            <w:tcBorders>
              <w:top w:val="single" w:sz="4" w:space="0" w:color="000000"/>
              <w:left w:val="single" w:sz="4" w:space="0" w:color="auto"/>
              <w:bottom w:val="single" w:sz="4" w:space="0" w:color="auto"/>
              <w:right w:val="single" w:sz="4" w:space="0" w:color="000000"/>
            </w:tcBorders>
            <w:vAlign w:val="center"/>
            <w:hideMark/>
          </w:tcPr>
          <w:p w14:paraId="055DCF06" w14:textId="77777777" w:rsidR="00B8778A" w:rsidRPr="00B8778A" w:rsidRDefault="00B8778A" w:rsidP="00935B9E">
            <w:pPr>
              <w:widowControl w:val="0"/>
              <w:tabs>
                <w:tab w:val="left" w:pos="284"/>
              </w:tabs>
              <w:jc w:val="center"/>
              <w:rPr>
                <w:b/>
                <w:sz w:val="20"/>
                <w:szCs w:val="20"/>
              </w:rPr>
            </w:pPr>
            <w:r>
              <w:rPr>
                <w:b/>
                <w:sz w:val="20"/>
              </w:rPr>
              <w:t>Budget</w:t>
            </w:r>
            <w:r>
              <w:rPr>
                <w:b/>
                <w:sz w:val="20"/>
              </w:rPr>
              <w:br/>
              <w:t>($ US)</w:t>
            </w:r>
          </w:p>
        </w:tc>
      </w:tr>
      <w:tr w:rsidR="00B8778A" w:rsidRPr="00B8778A" w14:paraId="50951702" w14:textId="77777777" w:rsidTr="00E74BDA">
        <w:trPr>
          <w:tblHeader/>
        </w:trPr>
        <w:tc>
          <w:tcPr>
            <w:tcW w:w="4091" w:type="pct"/>
            <w:tcBorders>
              <w:top w:val="single" w:sz="4" w:space="0" w:color="000000"/>
              <w:left w:val="single" w:sz="4" w:space="0" w:color="000000"/>
              <w:bottom w:val="single" w:sz="4" w:space="0" w:color="000000"/>
              <w:right w:val="single" w:sz="4" w:space="0" w:color="auto"/>
            </w:tcBorders>
            <w:hideMark/>
          </w:tcPr>
          <w:p w14:paraId="5ED98899" w14:textId="77777777" w:rsidR="00B8778A" w:rsidRPr="00B8778A" w:rsidRDefault="00B8778A" w:rsidP="00154A94">
            <w:pPr>
              <w:widowControl w:val="0"/>
              <w:jc w:val="left"/>
              <w:rPr>
                <w:sz w:val="20"/>
              </w:rPr>
            </w:pPr>
            <w:r>
              <w:rPr>
                <w:sz w:val="20"/>
              </w:rPr>
              <w:t>Reconversion des entreprises de fabrication de mousses de PU aux technologies à base d’eau, de HFO et de HC</w:t>
            </w:r>
          </w:p>
        </w:tc>
        <w:tc>
          <w:tcPr>
            <w:tcW w:w="909" w:type="pct"/>
            <w:gridSpan w:val="2"/>
            <w:tcBorders>
              <w:top w:val="single" w:sz="4" w:space="0" w:color="auto"/>
              <w:left w:val="single" w:sz="4" w:space="0" w:color="auto"/>
              <w:bottom w:val="single" w:sz="4" w:space="0" w:color="auto"/>
              <w:right w:val="single" w:sz="4" w:space="0" w:color="auto"/>
            </w:tcBorders>
          </w:tcPr>
          <w:p w14:paraId="5A5A2D9F" w14:textId="77777777" w:rsidR="00B8778A" w:rsidRPr="00B8778A" w:rsidRDefault="00B8778A" w:rsidP="00154A94">
            <w:pPr>
              <w:widowControl w:val="0"/>
              <w:jc w:val="right"/>
              <w:rPr>
                <w:sz w:val="20"/>
              </w:rPr>
            </w:pPr>
            <w:r>
              <w:rPr>
                <w:sz w:val="20"/>
              </w:rPr>
              <w:t>945 000</w:t>
            </w:r>
          </w:p>
        </w:tc>
      </w:tr>
      <w:tr w:rsidR="00B8778A" w:rsidRPr="00B8778A" w14:paraId="51754904" w14:textId="77777777" w:rsidTr="00E74BDA">
        <w:trPr>
          <w:tblHeader/>
        </w:trPr>
        <w:tc>
          <w:tcPr>
            <w:tcW w:w="4091" w:type="pct"/>
            <w:tcBorders>
              <w:top w:val="single" w:sz="4" w:space="0" w:color="000000"/>
              <w:left w:val="single" w:sz="4" w:space="0" w:color="000000"/>
              <w:bottom w:val="single" w:sz="4" w:space="0" w:color="000000"/>
              <w:right w:val="single" w:sz="4" w:space="0" w:color="auto"/>
            </w:tcBorders>
          </w:tcPr>
          <w:p w14:paraId="02A0974D" w14:textId="77777777" w:rsidR="00B8778A" w:rsidRPr="00B8778A" w:rsidRDefault="00B8778A" w:rsidP="00154A94">
            <w:pPr>
              <w:widowControl w:val="0"/>
              <w:jc w:val="left"/>
              <w:rPr>
                <w:sz w:val="20"/>
                <w:szCs w:val="20"/>
              </w:rPr>
            </w:pPr>
            <w:r>
              <w:rPr>
                <w:sz w:val="20"/>
              </w:rPr>
              <w:t>Assistance technique (financement des tranches précédentes)</w:t>
            </w:r>
          </w:p>
        </w:tc>
        <w:tc>
          <w:tcPr>
            <w:tcW w:w="909" w:type="pct"/>
            <w:gridSpan w:val="2"/>
            <w:tcBorders>
              <w:top w:val="single" w:sz="4" w:space="0" w:color="auto"/>
              <w:left w:val="single" w:sz="4" w:space="0" w:color="auto"/>
              <w:bottom w:val="single" w:sz="4" w:space="0" w:color="auto"/>
              <w:right w:val="single" w:sz="4" w:space="0" w:color="auto"/>
            </w:tcBorders>
          </w:tcPr>
          <w:p w14:paraId="65D903D7" w14:textId="77777777" w:rsidR="00B8778A" w:rsidRPr="00B8778A" w:rsidRDefault="00B8778A" w:rsidP="00154A94">
            <w:pPr>
              <w:widowControl w:val="0"/>
              <w:jc w:val="right"/>
              <w:rPr>
                <w:sz w:val="20"/>
              </w:rPr>
            </w:pPr>
            <w:r>
              <w:rPr>
                <w:sz w:val="20"/>
              </w:rPr>
              <w:t>0</w:t>
            </w:r>
          </w:p>
        </w:tc>
      </w:tr>
      <w:tr w:rsidR="00B8778A" w:rsidRPr="00B8778A" w14:paraId="4EF12B8B" w14:textId="77777777" w:rsidTr="00E74BDA">
        <w:trPr>
          <w:tblHeader/>
        </w:trPr>
        <w:tc>
          <w:tcPr>
            <w:tcW w:w="4091" w:type="pct"/>
            <w:tcBorders>
              <w:top w:val="single" w:sz="4" w:space="0" w:color="000000"/>
              <w:left w:val="single" w:sz="4" w:space="0" w:color="000000"/>
              <w:bottom w:val="nil"/>
              <w:right w:val="single" w:sz="4" w:space="0" w:color="auto"/>
            </w:tcBorders>
          </w:tcPr>
          <w:p w14:paraId="1B7EFD3D" w14:textId="77777777" w:rsidR="00B8778A" w:rsidRPr="00B8778A" w:rsidRDefault="00B8778A" w:rsidP="00154A94">
            <w:pPr>
              <w:widowControl w:val="0"/>
              <w:jc w:val="left"/>
              <w:rPr>
                <w:sz w:val="20"/>
              </w:rPr>
            </w:pPr>
            <w:r>
              <w:rPr>
                <w:sz w:val="20"/>
              </w:rPr>
              <w:t>Suivi de projet, notamment :</w:t>
            </w:r>
          </w:p>
        </w:tc>
        <w:tc>
          <w:tcPr>
            <w:tcW w:w="909" w:type="pct"/>
            <w:gridSpan w:val="2"/>
            <w:tcBorders>
              <w:top w:val="single" w:sz="4" w:space="0" w:color="auto"/>
              <w:left w:val="single" w:sz="4" w:space="0" w:color="000000"/>
              <w:bottom w:val="nil"/>
              <w:right w:val="single" w:sz="4" w:space="0" w:color="auto"/>
            </w:tcBorders>
          </w:tcPr>
          <w:p w14:paraId="71C5DE61" w14:textId="77777777" w:rsidR="00B8778A" w:rsidRPr="00B8778A" w:rsidRDefault="00B8778A" w:rsidP="00154A94">
            <w:pPr>
              <w:widowControl w:val="0"/>
              <w:jc w:val="left"/>
              <w:rPr>
                <w:sz w:val="20"/>
              </w:rPr>
            </w:pPr>
          </w:p>
        </w:tc>
      </w:tr>
      <w:tr w:rsidR="00B8778A" w:rsidRPr="00B8778A" w14:paraId="069311F8" w14:textId="77777777" w:rsidTr="00E74BDA">
        <w:trPr>
          <w:tblHeader/>
        </w:trPr>
        <w:tc>
          <w:tcPr>
            <w:tcW w:w="4091" w:type="pct"/>
            <w:tcBorders>
              <w:top w:val="nil"/>
              <w:left w:val="single" w:sz="4" w:space="0" w:color="auto"/>
              <w:bottom w:val="nil"/>
              <w:right w:val="single" w:sz="4" w:space="0" w:color="auto"/>
            </w:tcBorders>
          </w:tcPr>
          <w:p w14:paraId="15205A87" w14:textId="3DC41259" w:rsidR="00B8778A" w:rsidRPr="00B8778A" w:rsidRDefault="00946127" w:rsidP="00154A94">
            <w:pPr>
              <w:widowControl w:val="0"/>
              <w:numPr>
                <w:ilvl w:val="0"/>
                <w:numId w:val="28"/>
              </w:numPr>
              <w:ind w:hanging="170"/>
              <w:contextualSpacing/>
              <w:jc w:val="left"/>
              <w:rPr>
                <w:sz w:val="20"/>
                <w:szCs w:val="20"/>
              </w:rPr>
            </w:pPr>
            <w:r>
              <w:rPr>
                <w:sz w:val="20"/>
              </w:rPr>
              <w:t>Personnel</w:t>
            </w:r>
            <w:r w:rsidR="00B8778A">
              <w:rPr>
                <w:sz w:val="20"/>
              </w:rPr>
              <w:t xml:space="preserve"> de projet – gestion de programme, soutien, approvisionnement financier, soutien juridique</w:t>
            </w:r>
          </w:p>
        </w:tc>
        <w:tc>
          <w:tcPr>
            <w:tcW w:w="454" w:type="pct"/>
            <w:tcBorders>
              <w:top w:val="nil"/>
              <w:left w:val="single" w:sz="4" w:space="0" w:color="auto"/>
              <w:bottom w:val="nil"/>
              <w:right w:val="nil"/>
            </w:tcBorders>
          </w:tcPr>
          <w:p w14:paraId="153D9728" w14:textId="77777777" w:rsidR="00B8778A" w:rsidRPr="00B8778A" w:rsidRDefault="00B8778A" w:rsidP="00154A94">
            <w:pPr>
              <w:widowControl w:val="0"/>
              <w:jc w:val="right"/>
              <w:rPr>
                <w:sz w:val="20"/>
              </w:rPr>
            </w:pPr>
            <w:r>
              <w:rPr>
                <w:sz w:val="20"/>
              </w:rPr>
              <w:t>21 767</w:t>
            </w:r>
          </w:p>
        </w:tc>
        <w:tc>
          <w:tcPr>
            <w:tcW w:w="455" w:type="pct"/>
            <w:vMerge w:val="restart"/>
            <w:tcBorders>
              <w:top w:val="nil"/>
              <w:left w:val="nil"/>
              <w:bottom w:val="single" w:sz="4" w:space="0" w:color="000000"/>
              <w:right w:val="single" w:sz="4" w:space="0" w:color="auto"/>
            </w:tcBorders>
          </w:tcPr>
          <w:p w14:paraId="76DC9027" w14:textId="77777777" w:rsidR="00B8778A" w:rsidRPr="00B8778A" w:rsidRDefault="00B8778A" w:rsidP="00154A94">
            <w:pPr>
              <w:widowControl w:val="0"/>
              <w:jc w:val="right"/>
              <w:rPr>
                <w:sz w:val="20"/>
              </w:rPr>
            </w:pPr>
          </w:p>
        </w:tc>
      </w:tr>
      <w:tr w:rsidR="00B8778A" w:rsidRPr="00B8778A" w14:paraId="193AF1EE" w14:textId="77777777" w:rsidTr="00E74BDA">
        <w:trPr>
          <w:tblHeader/>
        </w:trPr>
        <w:tc>
          <w:tcPr>
            <w:tcW w:w="4091" w:type="pct"/>
            <w:tcBorders>
              <w:top w:val="nil"/>
              <w:left w:val="single" w:sz="4" w:space="0" w:color="auto"/>
              <w:bottom w:val="nil"/>
              <w:right w:val="single" w:sz="4" w:space="0" w:color="auto"/>
            </w:tcBorders>
          </w:tcPr>
          <w:p w14:paraId="53251CDA" w14:textId="022FDB79" w:rsidR="00B8778A" w:rsidRPr="00B8778A" w:rsidRDefault="00946127" w:rsidP="00154A94">
            <w:pPr>
              <w:widowControl w:val="0"/>
              <w:numPr>
                <w:ilvl w:val="0"/>
                <w:numId w:val="28"/>
              </w:numPr>
              <w:ind w:hanging="170"/>
              <w:contextualSpacing/>
              <w:jc w:val="left"/>
              <w:rPr>
                <w:sz w:val="20"/>
                <w:szCs w:val="20"/>
              </w:rPr>
            </w:pPr>
            <w:r>
              <w:rPr>
                <w:sz w:val="20"/>
              </w:rPr>
              <w:t>Déplacements</w:t>
            </w:r>
            <w:r w:rsidR="00B8778A">
              <w:rPr>
                <w:sz w:val="20"/>
              </w:rPr>
              <w:t xml:space="preserve"> nationaux</w:t>
            </w:r>
          </w:p>
        </w:tc>
        <w:tc>
          <w:tcPr>
            <w:tcW w:w="454" w:type="pct"/>
            <w:tcBorders>
              <w:top w:val="nil"/>
              <w:left w:val="single" w:sz="4" w:space="0" w:color="auto"/>
              <w:bottom w:val="nil"/>
              <w:right w:val="nil"/>
            </w:tcBorders>
          </w:tcPr>
          <w:p w14:paraId="51D0B528" w14:textId="77777777" w:rsidR="00B8778A" w:rsidRPr="00B8778A" w:rsidRDefault="00B8778A" w:rsidP="00154A94">
            <w:pPr>
              <w:widowControl w:val="0"/>
              <w:jc w:val="right"/>
              <w:rPr>
                <w:sz w:val="20"/>
              </w:rPr>
            </w:pPr>
            <w:r>
              <w:rPr>
                <w:sz w:val="20"/>
              </w:rPr>
              <w:t>1 890</w:t>
            </w:r>
          </w:p>
        </w:tc>
        <w:tc>
          <w:tcPr>
            <w:tcW w:w="455" w:type="pct"/>
            <w:vMerge/>
            <w:tcBorders>
              <w:top w:val="single" w:sz="4" w:space="0" w:color="auto"/>
              <w:left w:val="nil"/>
              <w:bottom w:val="single" w:sz="4" w:space="0" w:color="000000"/>
              <w:right w:val="single" w:sz="4" w:space="0" w:color="auto"/>
            </w:tcBorders>
          </w:tcPr>
          <w:p w14:paraId="4EC290D4" w14:textId="77777777" w:rsidR="00B8778A" w:rsidRPr="00B8778A" w:rsidRDefault="00B8778A" w:rsidP="00154A94">
            <w:pPr>
              <w:widowControl w:val="0"/>
              <w:jc w:val="right"/>
              <w:rPr>
                <w:sz w:val="20"/>
              </w:rPr>
            </w:pPr>
          </w:p>
        </w:tc>
      </w:tr>
      <w:tr w:rsidR="00B8778A" w:rsidRPr="00B8778A" w14:paraId="502DEA9E" w14:textId="77777777" w:rsidTr="00E74BDA">
        <w:trPr>
          <w:tblHeader/>
        </w:trPr>
        <w:tc>
          <w:tcPr>
            <w:tcW w:w="4091" w:type="pct"/>
            <w:tcBorders>
              <w:top w:val="nil"/>
              <w:left w:val="single" w:sz="4" w:space="0" w:color="auto"/>
              <w:bottom w:val="nil"/>
              <w:right w:val="single" w:sz="4" w:space="0" w:color="auto"/>
            </w:tcBorders>
          </w:tcPr>
          <w:p w14:paraId="055FF3EF" w14:textId="7C922C94" w:rsidR="00B8778A" w:rsidRPr="00B8778A" w:rsidRDefault="00946127" w:rsidP="00154A94">
            <w:pPr>
              <w:widowControl w:val="0"/>
              <w:numPr>
                <w:ilvl w:val="0"/>
                <w:numId w:val="28"/>
              </w:numPr>
              <w:ind w:hanging="170"/>
              <w:contextualSpacing/>
              <w:jc w:val="left"/>
              <w:rPr>
                <w:sz w:val="20"/>
                <w:szCs w:val="20"/>
              </w:rPr>
            </w:pPr>
            <w:r>
              <w:rPr>
                <w:sz w:val="20"/>
              </w:rPr>
              <w:t>Réunions</w:t>
            </w:r>
            <w:r w:rsidR="00B8778A">
              <w:rPr>
                <w:sz w:val="20"/>
              </w:rPr>
              <w:t xml:space="preserve"> intérieures</w:t>
            </w:r>
          </w:p>
        </w:tc>
        <w:tc>
          <w:tcPr>
            <w:tcW w:w="454" w:type="pct"/>
            <w:tcBorders>
              <w:top w:val="nil"/>
              <w:left w:val="single" w:sz="4" w:space="0" w:color="auto"/>
              <w:bottom w:val="nil"/>
              <w:right w:val="nil"/>
            </w:tcBorders>
          </w:tcPr>
          <w:p w14:paraId="4D1DBB57" w14:textId="77777777" w:rsidR="00B8778A" w:rsidRPr="00B8778A" w:rsidRDefault="00B8778A" w:rsidP="00154A94">
            <w:pPr>
              <w:widowControl w:val="0"/>
              <w:jc w:val="right"/>
              <w:rPr>
                <w:sz w:val="20"/>
              </w:rPr>
            </w:pPr>
            <w:r>
              <w:rPr>
                <w:sz w:val="20"/>
              </w:rPr>
              <w:t>1 459</w:t>
            </w:r>
          </w:p>
        </w:tc>
        <w:tc>
          <w:tcPr>
            <w:tcW w:w="455" w:type="pct"/>
            <w:vMerge/>
            <w:tcBorders>
              <w:top w:val="single" w:sz="4" w:space="0" w:color="auto"/>
              <w:left w:val="nil"/>
              <w:bottom w:val="single" w:sz="4" w:space="0" w:color="000000"/>
              <w:right w:val="single" w:sz="4" w:space="0" w:color="auto"/>
            </w:tcBorders>
          </w:tcPr>
          <w:p w14:paraId="08A8D632" w14:textId="77777777" w:rsidR="00B8778A" w:rsidRPr="00B8778A" w:rsidRDefault="00B8778A" w:rsidP="00154A94">
            <w:pPr>
              <w:widowControl w:val="0"/>
              <w:jc w:val="right"/>
              <w:rPr>
                <w:sz w:val="20"/>
              </w:rPr>
            </w:pPr>
          </w:p>
        </w:tc>
      </w:tr>
      <w:tr w:rsidR="00B8778A" w:rsidRPr="00B8778A" w14:paraId="7BA791DD" w14:textId="77777777" w:rsidTr="00E74BDA">
        <w:trPr>
          <w:tblHeader/>
        </w:trPr>
        <w:tc>
          <w:tcPr>
            <w:tcW w:w="4091" w:type="pct"/>
            <w:tcBorders>
              <w:top w:val="nil"/>
              <w:left w:val="single" w:sz="4" w:space="0" w:color="auto"/>
              <w:bottom w:val="nil"/>
              <w:right w:val="single" w:sz="4" w:space="0" w:color="auto"/>
            </w:tcBorders>
          </w:tcPr>
          <w:p w14:paraId="0C8EA0EB" w14:textId="3BD69382" w:rsidR="00B8778A" w:rsidRPr="00B8778A" w:rsidRDefault="00946127" w:rsidP="00154A94">
            <w:pPr>
              <w:widowControl w:val="0"/>
              <w:numPr>
                <w:ilvl w:val="0"/>
                <w:numId w:val="28"/>
              </w:numPr>
              <w:ind w:hanging="170"/>
              <w:contextualSpacing/>
              <w:jc w:val="left"/>
              <w:rPr>
                <w:sz w:val="20"/>
                <w:szCs w:val="20"/>
              </w:rPr>
            </w:pPr>
            <w:r>
              <w:rPr>
                <w:sz w:val="20"/>
              </w:rPr>
              <w:t>Services</w:t>
            </w:r>
            <w:r w:rsidR="00B8778A">
              <w:rPr>
                <w:sz w:val="20"/>
              </w:rPr>
              <w:t xml:space="preserve"> de consultants</w:t>
            </w:r>
          </w:p>
        </w:tc>
        <w:tc>
          <w:tcPr>
            <w:tcW w:w="454" w:type="pct"/>
            <w:tcBorders>
              <w:top w:val="nil"/>
              <w:left w:val="single" w:sz="4" w:space="0" w:color="auto"/>
              <w:bottom w:val="nil"/>
              <w:right w:val="nil"/>
            </w:tcBorders>
          </w:tcPr>
          <w:p w14:paraId="56C011F7" w14:textId="77777777" w:rsidR="00B8778A" w:rsidRPr="00B8778A" w:rsidRDefault="00B8778A" w:rsidP="00154A94">
            <w:pPr>
              <w:widowControl w:val="0"/>
              <w:jc w:val="right"/>
              <w:rPr>
                <w:sz w:val="20"/>
              </w:rPr>
            </w:pPr>
            <w:r>
              <w:rPr>
                <w:sz w:val="20"/>
              </w:rPr>
              <w:t>1 615</w:t>
            </w:r>
          </w:p>
        </w:tc>
        <w:tc>
          <w:tcPr>
            <w:tcW w:w="455" w:type="pct"/>
            <w:vMerge/>
            <w:tcBorders>
              <w:top w:val="single" w:sz="4" w:space="0" w:color="auto"/>
              <w:left w:val="nil"/>
              <w:right w:val="single" w:sz="4" w:space="0" w:color="auto"/>
            </w:tcBorders>
          </w:tcPr>
          <w:p w14:paraId="217E0C38" w14:textId="77777777" w:rsidR="00B8778A" w:rsidRPr="00B8778A" w:rsidRDefault="00B8778A" w:rsidP="00154A94">
            <w:pPr>
              <w:widowControl w:val="0"/>
              <w:jc w:val="right"/>
              <w:rPr>
                <w:sz w:val="20"/>
              </w:rPr>
            </w:pPr>
          </w:p>
        </w:tc>
      </w:tr>
      <w:tr w:rsidR="00B8778A" w:rsidRPr="00B8778A" w14:paraId="571B2000" w14:textId="77777777" w:rsidTr="00E74BDA">
        <w:trPr>
          <w:tblHeader/>
        </w:trPr>
        <w:tc>
          <w:tcPr>
            <w:tcW w:w="4091" w:type="pct"/>
            <w:tcBorders>
              <w:top w:val="nil"/>
              <w:left w:val="single" w:sz="4" w:space="0" w:color="auto"/>
              <w:bottom w:val="single" w:sz="4" w:space="0" w:color="auto"/>
              <w:right w:val="single" w:sz="4" w:space="0" w:color="auto"/>
            </w:tcBorders>
            <w:hideMark/>
          </w:tcPr>
          <w:p w14:paraId="6693BD19" w14:textId="0FB4CCE1" w:rsidR="00B8778A" w:rsidRPr="00B8778A" w:rsidRDefault="00946127" w:rsidP="00154A94">
            <w:pPr>
              <w:widowControl w:val="0"/>
              <w:numPr>
                <w:ilvl w:val="0"/>
                <w:numId w:val="28"/>
              </w:numPr>
              <w:ind w:hanging="170"/>
              <w:contextualSpacing/>
            </w:pPr>
            <w:r>
              <w:rPr>
                <w:sz w:val="20"/>
              </w:rPr>
              <w:t>Coûts </w:t>
            </w:r>
            <w:r w:rsidR="00B8778A">
              <w:rPr>
                <w:sz w:val="20"/>
              </w:rPr>
              <w:t>d’exploitation</w:t>
            </w:r>
            <w:r>
              <w:rPr>
                <w:sz w:val="20"/>
              </w:rPr>
              <w:t> </w:t>
            </w:r>
            <w:r w:rsidR="00B8778A">
              <w:rPr>
                <w:sz w:val="20"/>
              </w:rPr>
              <w:t>– dépenses d’exploitation quotidiennes, personnel de soutien, installations et équipement de bureau</w:t>
            </w:r>
          </w:p>
        </w:tc>
        <w:tc>
          <w:tcPr>
            <w:tcW w:w="454" w:type="pct"/>
            <w:tcBorders>
              <w:top w:val="nil"/>
              <w:left w:val="single" w:sz="4" w:space="0" w:color="auto"/>
              <w:bottom w:val="single" w:sz="4" w:space="0" w:color="auto"/>
              <w:right w:val="nil"/>
            </w:tcBorders>
            <w:hideMark/>
          </w:tcPr>
          <w:p w14:paraId="4CCA64FD" w14:textId="77777777" w:rsidR="00B8778A" w:rsidRPr="00B8778A" w:rsidRDefault="00B8778A" w:rsidP="00154A94">
            <w:pPr>
              <w:widowControl w:val="0"/>
              <w:jc w:val="right"/>
              <w:rPr>
                <w:sz w:val="20"/>
              </w:rPr>
            </w:pPr>
            <w:r>
              <w:rPr>
                <w:sz w:val="20"/>
              </w:rPr>
              <w:t>28 269</w:t>
            </w:r>
          </w:p>
        </w:tc>
        <w:tc>
          <w:tcPr>
            <w:tcW w:w="455" w:type="pct"/>
            <w:vMerge/>
            <w:tcBorders>
              <w:left w:val="nil"/>
              <w:bottom w:val="single" w:sz="4" w:space="0" w:color="auto"/>
              <w:right w:val="single" w:sz="4" w:space="0" w:color="auto"/>
            </w:tcBorders>
          </w:tcPr>
          <w:p w14:paraId="0B910FE3" w14:textId="77777777" w:rsidR="00B8778A" w:rsidRPr="00B8778A" w:rsidRDefault="00B8778A" w:rsidP="00154A94">
            <w:pPr>
              <w:widowControl w:val="0"/>
              <w:jc w:val="right"/>
              <w:rPr>
                <w:sz w:val="20"/>
              </w:rPr>
            </w:pPr>
          </w:p>
        </w:tc>
      </w:tr>
      <w:tr w:rsidR="00B8778A" w:rsidRPr="00B8778A" w14:paraId="125E9CB5" w14:textId="77777777" w:rsidTr="00E74BDA">
        <w:trPr>
          <w:tblHeader/>
        </w:trPr>
        <w:tc>
          <w:tcPr>
            <w:tcW w:w="4091" w:type="pct"/>
            <w:tcBorders>
              <w:top w:val="single" w:sz="4" w:space="0" w:color="000000"/>
              <w:left w:val="single" w:sz="4" w:space="0" w:color="000000"/>
              <w:bottom w:val="single" w:sz="4" w:space="0" w:color="000000"/>
              <w:right w:val="single" w:sz="4" w:space="0" w:color="auto"/>
            </w:tcBorders>
          </w:tcPr>
          <w:p w14:paraId="46A7841B" w14:textId="77777777" w:rsidR="00B8778A" w:rsidRPr="00B8778A" w:rsidRDefault="00B8778A" w:rsidP="00154A94">
            <w:pPr>
              <w:widowControl w:val="0"/>
              <w:jc w:val="left"/>
              <w:rPr>
                <w:sz w:val="20"/>
              </w:rPr>
            </w:pPr>
            <w:r>
              <w:rPr>
                <w:sz w:val="20"/>
              </w:rPr>
              <w:t>Sous-total pour le suivi des projets</w:t>
            </w:r>
          </w:p>
        </w:tc>
        <w:tc>
          <w:tcPr>
            <w:tcW w:w="909" w:type="pct"/>
            <w:gridSpan w:val="2"/>
            <w:tcBorders>
              <w:top w:val="single" w:sz="4" w:space="0" w:color="auto"/>
              <w:left w:val="single" w:sz="4" w:space="0" w:color="auto"/>
              <w:bottom w:val="single" w:sz="4" w:space="0" w:color="000000"/>
              <w:right w:val="single" w:sz="4" w:space="0" w:color="auto"/>
            </w:tcBorders>
          </w:tcPr>
          <w:p w14:paraId="2383CD10" w14:textId="77777777" w:rsidR="00B8778A" w:rsidRPr="00B8778A" w:rsidRDefault="00B8778A" w:rsidP="00154A94">
            <w:pPr>
              <w:widowControl w:val="0"/>
              <w:jc w:val="right"/>
              <w:rPr>
                <w:sz w:val="20"/>
                <w:szCs w:val="20"/>
              </w:rPr>
            </w:pPr>
            <w:r>
              <w:rPr>
                <w:sz w:val="20"/>
              </w:rPr>
              <w:t>55 000</w:t>
            </w:r>
          </w:p>
        </w:tc>
      </w:tr>
      <w:tr w:rsidR="00B8778A" w:rsidRPr="00B8778A" w14:paraId="69BD733A" w14:textId="77777777" w:rsidTr="00E74BDA">
        <w:trPr>
          <w:tblHeader/>
        </w:trPr>
        <w:tc>
          <w:tcPr>
            <w:tcW w:w="4091" w:type="pct"/>
            <w:tcBorders>
              <w:top w:val="single" w:sz="4" w:space="0" w:color="000000"/>
              <w:left w:val="single" w:sz="4" w:space="0" w:color="000000"/>
              <w:bottom w:val="single" w:sz="4" w:space="0" w:color="000000"/>
              <w:right w:val="single" w:sz="4" w:space="0" w:color="auto"/>
            </w:tcBorders>
            <w:hideMark/>
          </w:tcPr>
          <w:p w14:paraId="52AE8094" w14:textId="77777777" w:rsidR="00B8778A" w:rsidRPr="00B8778A" w:rsidRDefault="00B8778A" w:rsidP="00154A94">
            <w:pPr>
              <w:widowControl w:val="0"/>
              <w:tabs>
                <w:tab w:val="left" w:pos="284"/>
              </w:tabs>
              <w:jc w:val="left"/>
              <w:rPr>
                <w:b/>
                <w:sz w:val="20"/>
                <w:szCs w:val="20"/>
              </w:rPr>
            </w:pPr>
            <w:r>
              <w:rPr>
                <w:b/>
                <w:sz w:val="20"/>
              </w:rPr>
              <w:t>Total</w:t>
            </w:r>
          </w:p>
        </w:tc>
        <w:tc>
          <w:tcPr>
            <w:tcW w:w="909" w:type="pct"/>
            <w:gridSpan w:val="2"/>
            <w:tcBorders>
              <w:top w:val="single" w:sz="4" w:space="0" w:color="000000"/>
              <w:left w:val="single" w:sz="4" w:space="0" w:color="auto"/>
              <w:bottom w:val="single" w:sz="4" w:space="0" w:color="000000"/>
              <w:right w:val="single" w:sz="4" w:space="0" w:color="auto"/>
            </w:tcBorders>
            <w:hideMark/>
          </w:tcPr>
          <w:p w14:paraId="0B8789C8" w14:textId="77777777" w:rsidR="00B8778A" w:rsidRPr="00B8778A" w:rsidRDefault="00B8778A" w:rsidP="00154A94">
            <w:pPr>
              <w:widowControl w:val="0"/>
              <w:jc w:val="right"/>
              <w:rPr>
                <w:b/>
                <w:sz w:val="20"/>
                <w:szCs w:val="20"/>
              </w:rPr>
            </w:pPr>
            <w:r>
              <w:rPr>
                <w:b/>
                <w:sz w:val="20"/>
              </w:rPr>
              <w:t>1 000 000</w:t>
            </w:r>
          </w:p>
        </w:tc>
      </w:tr>
    </w:tbl>
    <w:p w14:paraId="23FA7368" w14:textId="77777777" w:rsidR="00B8778A" w:rsidRPr="00B8778A" w:rsidRDefault="00B8778A" w:rsidP="00935B9E">
      <w:pPr>
        <w:widowControl w:val="0"/>
        <w:spacing w:before="360" w:after="240"/>
        <w:jc w:val="center"/>
        <w:rPr>
          <w:b/>
        </w:rPr>
      </w:pPr>
      <w:r>
        <w:rPr>
          <w:b/>
        </w:rPr>
        <w:t>OBSERVATIONS ET RECOMMANDATION DU SECRÉTARIAT</w:t>
      </w:r>
    </w:p>
    <w:p w14:paraId="5A2A0F82" w14:textId="77777777" w:rsidR="00B8778A" w:rsidRPr="00B8778A" w:rsidRDefault="00B8778A" w:rsidP="00935B9E">
      <w:pPr>
        <w:widowControl w:val="0"/>
        <w:spacing w:before="240" w:after="240"/>
        <w:jc w:val="left"/>
        <w:rPr>
          <w:b/>
        </w:rPr>
      </w:pPr>
      <w:r>
        <w:rPr>
          <w:b/>
        </w:rPr>
        <w:t>OBSERVATIONS</w:t>
      </w:r>
    </w:p>
    <w:p w14:paraId="1AA1C6F2" w14:textId="77777777" w:rsidR="00B8778A" w:rsidRPr="00B8778A" w:rsidRDefault="00B8778A" w:rsidP="00935B9E">
      <w:pPr>
        <w:widowControl w:val="0"/>
        <w:spacing w:before="240" w:after="240"/>
        <w:jc w:val="left"/>
        <w:rPr>
          <w:u w:val="single"/>
        </w:rPr>
      </w:pPr>
      <w:r>
        <w:rPr>
          <w:u w:val="single"/>
        </w:rPr>
        <w:t>Rapport sur la consommation de HCFC</w:t>
      </w:r>
    </w:p>
    <w:p w14:paraId="4B59E7CA" w14:textId="77777777" w:rsidR="00B8778A" w:rsidRPr="00B8778A" w:rsidRDefault="00B8778A" w:rsidP="00935B9E">
      <w:pPr>
        <w:widowControl w:val="0"/>
        <w:numPr>
          <w:ilvl w:val="0"/>
          <w:numId w:val="1"/>
        </w:numPr>
        <w:spacing w:after="240"/>
        <w:outlineLvl w:val="0"/>
      </w:pPr>
      <w:r>
        <w:t>La consommation de HCFC-141b dans le secteur de la fabrication de mousses de PU en 2023 s’élevait à 954,03 tonnes PAO, ce qui reste inférieur à la consommation autorisée de 1 078,4 tonnes PAO établie dans l’Accord conclu entre le Gouvernement de la Chine et le Comité exécutif, comme l’indique le tableau 4.</w:t>
      </w:r>
    </w:p>
    <w:p w14:paraId="531DFADC" w14:textId="77777777" w:rsidR="00B8778A" w:rsidRPr="00B8778A" w:rsidRDefault="00B8778A" w:rsidP="00935B9E">
      <w:pPr>
        <w:widowControl w:val="0"/>
        <w:tabs>
          <w:tab w:val="left" w:pos="2880"/>
          <w:tab w:val="left" w:pos="5760"/>
        </w:tabs>
        <w:spacing w:before="240"/>
        <w:rPr>
          <w:b/>
        </w:rPr>
      </w:pPr>
      <w:r>
        <w:rPr>
          <w:b/>
        </w:rPr>
        <w:t>Tableau 4. Consommation de HCFC-141b et objectifs d’élimination pour le secteur des mousses de PU</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85" w:type="dxa"/>
        </w:tblCellMar>
        <w:tblLook w:val="04A0" w:firstRow="1" w:lastRow="0" w:firstColumn="1" w:lastColumn="0" w:noHBand="0" w:noVBand="1"/>
      </w:tblPr>
      <w:tblGrid>
        <w:gridCol w:w="1399"/>
        <w:gridCol w:w="1129"/>
        <w:gridCol w:w="858"/>
        <w:gridCol w:w="858"/>
        <w:gridCol w:w="858"/>
        <w:gridCol w:w="858"/>
        <w:gridCol w:w="712"/>
        <w:gridCol w:w="712"/>
        <w:gridCol w:w="712"/>
        <w:gridCol w:w="712"/>
        <w:gridCol w:w="712"/>
      </w:tblGrid>
      <w:tr w:rsidR="00B8778A" w:rsidRPr="00B8778A" w14:paraId="19919D33" w14:textId="77777777" w:rsidTr="00E74BDA">
        <w:trPr>
          <w:tblHeader/>
        </w:trPr>
        <w:tc>
          <w:tcPr>
            <w:tcW w:w="2048" w:type="dxa"/>
            <w:gridSpan w:val="2"/>
            <w:tcMar>
              <w:top w:w="0" w:type="dxa"/>
              <w:bottom w:w="0" w:type="dxa"/>
            </w:tcMar>
          </w:tcPr>
          <w:p w14:paraId="402DB8E4" w14:textId="77777777" w:rsidR="00B8778A" w:rsidRPr="00B8778A" w:rsidRDefault="00B8778A" w:rsidP="00154A94">
            <w:pPr>
              <w:widowControl w:val="0"/>
              <w:tabs>
                <w:tab w:val="left" w:pos="720"/>
              </w:tabs>
              <w:jc w:val="center"/>
              <w:rPr>
                <w:b/>
                <w:sz w:val="19"/>
                <w:szCs w:val="19"/>
              </w:rPr>
            </w:pPr>
            <w:r>
              <w:rPr>
                <w:b/>
                <w:sz w:val="19"/>
              </w:rPr>
              <w:t>Secteur des mousses de PU</w:t>
            </w:r>
          </w:p>
        </w:tc>
        <w:tc>
          <w:tcPr>
            <w:tcW w:w="858" w:type="dxa"/>
            <w:shd w:val="clear" w:color="auto" w:fill="auto"/>
            <w:noWrap/>
            <w:tcMar>
              <w:top w:w="0" w:type="dxa"/>
              <w:left w:w="115" w:type="dxa"/>
              <w:bottom w:w="0" w:type="dxa"/>
              <w:right w:w="173" w:type="dxa"/>
            </w:tcMar>
            <w:hideMark/>
          </w:tcPr>
          <w:p w14:paraId="351ADD0B" w14:textId="77777777" w:rsidR="00B8778A" w:rsidRPr="00B8778A" w:rsidRDefault="00B8778A" w:rsidP="00154A94">
            <w:pPr>
              <w:widowControl w:val="0"/>
              <w:tabs>
                <w:tab w:val="left" w:pos="720"/>
              </w:tabs>
              <w:jc w:val="center"/>
              <w:rPr>
                <w:b/>
                <w:sz w:val="19"/>
                <w:szCs w:val="19"/>
              </w:rPr>
            </w:pPr>
            <w:r>
              <w:rPr>
                <w:b/>
                <w:sz w:val="19"/>
              </w:rPr>
              <w:t>2015</w:t>
            </w:r>
          </w:p>
        </w:tc>
        <w:tc>
          <w:tcPr>
            <w:tcW w:w="858" w:type="dxa"/>
            <w:tcMar>
              <w:top w:w="0" w:type="dxa"/>
              <w:left w:w="115" w:type="dxa"/>
              <w:bottom w:w="0" w:type="dxa"/>
              <w:right w:w="173" w:type="dxa"/>
            </w:tcMar>
          </w:tcPr>
          <w:p w14:paraId="629EBD25" w14:textId="77777777" w:rsidR="00B8778A" w:rsidRPr="00B8778A" w:rsidRDefault="00B8778A" w:rsidP="00154A94">
            <w:pPr>
              <w:widowControl w:val="0"/>
              <w:tabs>
                <w:tab w:val="left" w:pos="720"/>
              </w:tabs>
              <w:jc w:val="center"/>
              <w:rPr>
                <w:b/>
                <w:sz w:val="19"/>
                <w:szCs w:val="19"/>
              </w:rPr>
            </w:pPr>
            <w:r>
              <w:rPr>
                <w:b/>
                <w:sz w:val="19"/>
              </w:rPr>
              <w:t>2016</w:t>
            </w:r>
          </w:p>
        </w:tc>
        <w:tc>
          <w:tcPr>
            <w:tcW w:w="858" w:type="dxa"/>
            <w:tcMar>
              <w:top w:w="0" w:type="dxa"/>
              <w:left w:w="115" w:type="dxa"/>
              <w:bottom w:w="0" w:type="dxa"/>
              <w:right w:w="173" w:type="dxa"/>
            </w:tcMar>
          </w:tcPr>
          <w:p w14:paraId="7ECB1F96" w14:textId="77777777" w:rsidR="00B8778A" w:rsidRPr="00B8778A" w:rsidRDefault="00B8778A" w:rsidP="00154A94">
            <w:pPr>
              <w:widowControl w:val="0"/>
              <w:tabs>
                <w:tab w:val="left" w:pos="720"/>
              </w:tabs>
              <w:jc w:val="center"/>
              <w:rPr>
                <w:b/>
                <w:sz w:val="19"/>
                <w:szCs w:val="19"/>
              </w:rPr>
            </w:pPr>
            <w:r>
              <w:rPr>
                <w:b/>
                <w:sz w:val="19"/>
              </w:rPr>
              <w:t>2017</w:t>
            </w:r>
          </w:p>
        </w:tc>
        <w:tc>
          <w:tcPr>
            <w:tcW w:w="858" w:type="dxa"/>
            <w:tcMar>
              <w:top w:w="0" w:type="dxa"/>
              <w:left w:w="115" w:type="dxa"/>
              <w:bottom w:w="0" w:type="dxa"/>
              <w:right w:w="173" w:type="dxa"/>
            </w:tcMar>
          </w:tcPr>
          <w:p w14:paraId="5187B3F4" w14:textId="77777777" w:rsidR="00B8778A" w:rsidRPr="00B8778A" w:rsidRDefault="00B8778A" w:rsidP="00154A94">
            <w:pPr>
              <w:widowControl w:val="0"/>
              <w:tabs>
                <w:tab w:val="left" w:pos="720"/>
              </w:tabs>
              <w:jc w:val="center"/>
              <w:rPr>
                <w:b/>
                <w:sz w:val="19"/>
                <w:szCs w:val="19"/>
              </w:rPr>
            </w:pPr>
            <w:r>
              <w:rPr>
                <w:b/>
                <w:sz w:val="19"/>
              </w:rPr>
              <w:t>2018</w:t>
            </w:r>
          </w:p>
        </w:tc>
        <w:tc>
          <w:tcPr>
            <w:tcW w:w="786" w:type="dxa"/>
            <w:tcMar>
              <w:top w:w="0" w:type="dxa"/>
              <w:bottom w:w="0" w:type="dxa"/>
            </w:tcMar>
          </w:tcPr>
          <w:p w14:paraId="5E0F7839" w14:textId="77777777" w:rsidR="00B8778A" w:rsidRPr="00B8778A" w:rsidRDefault="00B8778A" w:rsidP="00154A94">
            <w:pPr>
              <w:widowControl w:val="0"/>
              <w:tabs>
                <w:tab w:val="left" w:pos="720"/>
              </w:tabs>
              <w:jc w:val="center"/>
              <w:rPr>
                <w:b/>
                <w:sz w:val="19"/>
                <w:szCs w:val="19"/>
              </w:rPr>
            </w:pPr>
            <w:r>
              <w:rPr>
                <w:b/>
                <w:sz w:val="19"/>
              </w:rPr>
              <w:t>2019</w:t>
            </w:r>
          </w:p>
        </w:tc>
        <w:tc>
          <w:tcPr>
            <w:tcW w:w="712" w:type="dxa"/>
            <w:tcMar>
              <w:top w:w="0" w:type="dxa"/>
              <w:bottom w:w="0" w:type="dxa"/>
            </w:tcMar>
          </w:tcPr>
          <w:p w14:paraId="128401B8" w14:textId="77777777" w:rsidR="00B8778A" w:rsidRPr="00B8778A" w:rsidRDefault="00B8778A" w:rsidP="00154A94">
            <w:pPr>
              <w:widowControl w:val="0"/>
              <w:tabs>
                <w:tab w:val="left" w:pos="720"/>
              </w:tabs>
              <w:jc w:val="center"/>
              <w:rPr>
                <w:b/>
                <w:sz w:val="19"/>
                <w:szCs w:val="19"/>
              </w:rPr>
            </w:pPr>
            <w:r>
              <w:rPr>
                <w:b/>
                <w:sz w:val="19"/>
              </w:rPr>
              <w:t>2020</w:t>
            </w:r>
          </w:p>
        </w:tc>
        <w:tc>
          <w:tcPr>
            <w:tcW w:w="800" w:type="dxa"/>
          </w:tcPr>
          <w:p w14:paraId="6D42AF9B" w14:textId="77777777" w:rsidR="00B8778A" w:rsidRPr="00B8778A" w:rsidRDefault="00B8778A" w:rsidP="00154A94">
            <w:pPr>
              <w:widowControl w:val="0"/>
              <w:tabs>
                <w:tab w:val="left" w:pos="720"/>
              </w:tabs>
              <w:jc w:val="center"/>
              <w:rPr>
                <w:b/>
                <w:sz w:val="19"/>
                <w:szCs w:val="19"/>
              </w:rPr>
            </w:pPr>
            <w:r>
              <w:rPr>
                <w:b/>
                <w:sz w:val="19"/>
              </w:rPr>
              <w:t>2021</w:t>
            </w:r>
          </w:p>
        </w:tc>
        <w:tc>
          <w:tcPr>
            <w:tcW w:w="795" w:type="dxa"/>
          </w:tcPr>
          <w:p w14:paraId="3257BD41" w14:textId="77777777" w:rsidR="00B8778A" w:rsidRPr="00B8778A" w:rsidRDefault="00B8778A" w:rsidP="00154A94">
            <w:pPr>
              <w:widowControl w:val="0"/>
              <w:tabs>
                <w:tab w:val="left" w:pos="720"/>
              </w:tabs>
              <w:jc w:val="center"/>
              <w:rPr>
                <w:b/>
                <w:sz w:val="19"/>
                <w:szCs w:val="19"/>
              </w:rPr>
            </w:pPr>
            <w:r>
              <w:rPr>
                <w:b/>
                <w:sz w:val="19"/>
              </w:rPr>
              <w:t>2022</w:t>
            </w:r>
          </w:p>
        </w:tc>
        <w:tc>
          <w:tcPr>
            <w:tcW w:w="872" w:type="dxa"/>
          </w:tcPr>
          <w:p w14:paraId="6B042879" w14:textId="77777777" w:rsidR="00B8778A" w:rsidRPr="00B8778A" w:rsidRDefault="00B8778A" w:rsidP="00154A94">
            <w:pPr>
              <w:widowControl w:val="0"/>
              <w:tabs>
                <w:tab w:val="left" w:pos="720"/>
              </w:tabs>
              <w:jc w:val="center"/>
              <w:rPr>
                <w:b/>
                <w:sz w:val="19"/>
                <w:szCs w:val="19"/>
              </w:rPr>
            </w:pPr>
            <w:r>
              <w:rPr>
                <w:b/>
                <w:sz w:val="19"/>
              </w:rPr>
              <w:t>2023</w:t>
            </w:r>
          </w:p>
        </w:tc>
      </w:tr>
      <w:tr w:rsidR="00B8778A" w:rsidRPr="00B8778A" w14:paraId="3AF3D400" w14:textId="77777777" w:rsidTr="00E74BDA">
        <w:trPr>
          <w:trHeight w:val="437"/>
        </w:trPr>
        <w:tc>
          <w:tcPr>
            <w:tcW w:w="1314" w:type="dxa"/>
            <w:vMerge w:val="restart"/>
            <w:tcMar>
              <w:top w:w="0" w:type="dxa"/>
              <w:bottom w:w="0" w:type="dxa"/>
            </w:tcMar>
          </w:tcPr>
          <w:p w14:paraId="02486F18" w14:textId="77777777" w:rsidR="00B8778A" w:rsidRPr="00B8778A" w:rsidRDefault="00B8778A" w:rsidP="00154A94">
            <w:pPr>
              <w:widowControl w:val="0"/>
              <w:tabs>
                <w:tab w:val="left" w:pos="720"/>
              </w:tabs>
              <w:jc w:val="left"/>
              <w:rPr>
                <w:sz w:val="19"/>
                <w:szCs w:val="19"/>
              </w:rPr>
            </w:pPr>
            <w:r>
              <w:rPr>
                <w:sz w:val="19"/>
              </w:rPr>
              <w:t>Consommation*</w:t>
            </w:r>
          </w:p>
        </w:tc>
        <w:tc>
          <w:tcPr>
            <w:tcW w:w="734" w:type="dxa"/>
            <w:shd w:val="clear" w:color="auto" w:fill="auto"/>
            <w:tcMar>
              <w:top w:w="0" w:type="dxa"/>
              <w:bottom w:w="0" w:type="dxa"/>
            </w:tcMar>
          </w:tcPr>
          <w:p w14:paraId="2FDA9CB9" w14:textId="77777777" w:rsidR="00B8778A" w:rsidRPr="00B8778A" w:rsidRDefault="00B8778A" w:rsidP="00154A94">
            <w:pPr>
              <w:widowControl w:val="0"/>
              <w:tabs>
                <w:tab w:val="left" w:pos="720"/>
              </w:tabs>
              <w:jc w:val="left"/>
              <w:rPr>
                <w:sz w:val="19"/>
                <w:szCs w:val="19"/>
              </w:rPr>
            </w:pPr>
            <w:proofErr w:type="gramStart"/>
            <w:r>
              <w:rPr>
                <w:sz w:val="19"/>
              </w:rPr>
              <w:t>tm</w:t>
            </w:r>
            <w:proofErr w:type="gramEnd"/>
          </w:p>
        </w:tc>
        <w:tc>
          <w:tcPr>
            <w:tcW w:w="858" w:type="dxa"/>
            <w:shd w:val="clear" w:color="auto" w:fill="auto"/>
            <w:noWrap/>
            <w:tcMar>
              <w:top w:w="0" w:type="dxa"/>
              <w:left w:w="115" w:type="dxa"/>
              <w:bottom w:w="0" w:type="dxa"/>
              <w:right w:w="173" w:type="dxa"/>
            </w:tcMar>
          </w:tcPr>
          <w:p w14:paraId="70BB371A" w14:textId="77777777" w:rsidR="00B8778A" w:rsidRPr="00B8778A" w:rsidRDefault="00B8778A" w:rsidP="00154A94">
            <w:pPr>
              <w:widowControl w:val="0"/>
              <w:tabs>
                <w:tab w:val="left" w:pos="720"/>
              </w:tabs>
              <w:jc w:val="right"/>
              <w:rPr>
                <w:sz w:val="19"/>
                <w:szCs w:val="19"/>
              </w:rPr>
            </w:pPr>
            <w:r>
              <w:rPr>
                <w:sz w:val="19"/>
              </w:rPr>
              <w:t>34 202</w:t>
            </w:r>
          </w:p>
        </w:tc>
        <w:tc>
          <w:tcPr>
            <w:tcW w:w="858" w:type="dxa"/>
            <w:tcMar>
              <w:top w:w="0" w:type="dxa"/>
              <w:left w:w="115" w:type="dxa"/>
              <w:bottom w:w="0" w:type="dxa"/>
              <w:right w:w="173" w:type="dxa"/>
            </w:tcMar>
          </w:tcPr>
          <w:p w14:paraId="593DE5BE" w14:textId="77777777" w:rsidR="00B8778A" w:rsidRPr="00B8778A" w:rsidRDefault="00B8778A" w:rsidP="00154A94">
            <w:pPr>
              <w:widowControl w:val="0"/>
              <w:tabs>
                <w:tab w:val="left" w:pos="720"/>
              </w:tabs>
              <w:jc w:val="right"/>
              <w:rPr>
                <w:sz w:val="19"/>
                <w:szCs w:val="19"/>
              </w:rPr>
            </w:pPr>
            <w:r>
              <w:rPr>
                <w:sz w:val="19"/>
              </w:rPr>
              <w:t>34 821</w:t>
            </w:r>
          </w:p>
        </w:tc>
        <w:tc>
          <w:tcPr>
            <w:tcW w:w="858" w:type="dxa"/>
            <w:tcMar>
              <w:top w:w="0" w:type="dxa"/>
              <w:left w:w="115" w:type="dxa"/>
              <w:bottom w:w="0" w:type="dxa"/>
              <w:right w:w="173" w:type="dxa"/>
            </w:tcMar>
          </w:tcPr>
          <w:p w14:paraId="36A38942" w14:textId="77777777" w:rsidR="00B8778A" w:rsidRPr="00B8778A" w:rsidRDefault="00B8778A" w:rsidP="00154A94">
            <w:pPr>
              <w:widowControl w:val="0"/>
              <w:tabs>
                <w:tab w:val="left" w:pos="720"/>
              </w:tabs>
              <w:jc w:val="right"/>
              <w:rPr>
                <w:sz w:val="19"/>
                <w:szCs w:val="19"/>
              </w:rPr>
            </w:pPr>
            <w:r>
              <w:rPr>
                <w:sz w:val="19"/>
              </w:rPr>
              <w:t xml:space="preserve">36 439 </w:t>
            </w:r>
          </w:p>
        </w:tc>
        <w:tc>
          <w:tcPr>
            <w:tcW w:w="858" w:type="dxa"/>
            <w:tcMar>
              <w:top w:w="0" w:type="dxa"/>
              <w:left w:w="115" w:type="dxa"/>
              <w:bottom w:w="0" w:type="dxa"/>
              <w:right w:w="173" w:type="dxa"/>
            </w:tcMar>
          </w:tcPr>
          <w:p w14:paraId="3AD57DA5" w14:textId="77777777" w:rsidR="00B8778A" w:rsidRPr="00B8778A" w:rsidRDefault="00B8778A" w:rsidP="00154A94">
            <w:pPr>
              <w:widowControl w:val="0"/>
              <w:tabs>
                <w:tab w:val="left" w:pos="720"/>
              </w:tabs>
              <w:jc w:val="right"/>
              <w:rPr>
                <w:sz w:val="19"/>
                <w:szCs w:val="19"/>
              </w:rPr>
            </w:pPr>
            <w:r>
              <w:rPr>
                <w:sz w:val="19"/>
              </w:rPr>
              <w:t>34 177</w:t>
            </w:r>
          </w:p>
        </w:tc>
        <w:tc>
          <w:tcPr>
            <w:tcW w:w="786" w:type="dxa"/>
            <w:tcMar>
              <w:top w:w="0" w:type="dxa"/>
              <w:bottom w:w="0" w:type="dxa"/>
            </w:tcMar>
          </w:tcPr>
          <w:p w14:paraId="2B420686" w14:textId="77777777" w:rsidR="00B8778A" w:rsidRPr="00B8778A" w:rsidRDefault="00B8778A" w:rsidP="00154A94">
            <w:pPr>
              <w:widowControl w:val="0"/>
              <w:tabs>
                <w:tab w:val="left" w:pos="720"/>
              </w:tabs>
              <w:jc w:val="right"/>
              <w:rPr>
                <w:sz w:val="19"/>
                <w:szCs w:val="19"/>
              </w:rPr>
            </w:pPr>
            <w:r>
              <w:rPr>
                <w:sz w:val="19"/>
              </w:rPr>
              <w:t>34 290</w:t>
            </w:r>
          </w:p>
        </w:tc>
        <w:tc>
          <w:tcPr>
            <w:tcW w:w="712" w:type="dxa"/>
            <w:tcMar>
              <w:top w:w="0" w:type="dxa"/>
              <w:bottom w:w="0" w:type="dxa"/>
            </w:tcMar>
          </w:tcPr>
          <w:p w14:paraId="1F010585" w14:textId="77777777" w:rsidR="00B8778A" w:rsidRPr="00B8778A" w:rsidRDefault="00B8778A" w:rsidP="00154A94">
            <w:pPr>
              <w:widowControl w:val="0"/>
              <w:tabs>
                <w:tab w:val="left" w:pos="720"/>
              </w:tabs>
              <w:jc w:val="right"/>
              <w:rPr>
                <w:sz w:val="19"/>
                <w:szCs w:val="19"/>
              </w:rPr>
            </w:pPr>
            <w:r>
              <w:rPr>
                <w:sz w:val="19"/>
              </w:rPr>
              <w:t>26 176</w:t>
            </w:r>
          </w:p>
        </w:tc>
        <w:tc>
          <w:tcPr>
            <w:tcW w:w="800" w:type="dxa"/>
            <w:shd w:val="clear" w:color="auto" w:fill="auto"/>
          </w:tcPr>
          <w:p w14:paraId="053D73B2" w14:textId="77777777" w:rsidR="00B8778A" w:rsidRPr="00B8778A" w:rsidRDefault="00B8778A" w:rsidP="00154A94">
            <w:pPr>
              <w:widowControl w:val="0"/>
              <w:tabs>
                <w:tab w:val="left" w:pos="720"/>
              </w:tabs>
              <w:jc w:val="right"/>
              <w:rPr>
                <w:sz w:val="19"/>
                <w:szCs w:val="19"/>
              </w:rPr>
            </w:pPr>
            <w:r>
              <w:rPr>
                <w:color w:val="000000"/>
                <w:sz w:val="19"/>
              </w:rPr>
              <w:t>22 776</w:t>
            </w:r>
          </w:p>
        </w:tc>
        <w:tc>
          <w:tcPr>
            <w:tcW w:w="795" w:type="dxa"/>
            <w:shd w:val="clear" w:color="auto" w:fill="auto"/>
          </w:tcPr>
          <w:p w14:paraId="218C25DE" w14:textId="77777777" w:rsidR="00B8778A" w:rsidRPr="00B8778A" w:rsidRDefault="00B8778A" w:rsidP="00154A94">
            <w:pPr>
              <w:widowControl w:val="0"/>
              <w:tabs>
                <w:tab w:val="left" w:pos="720"/>
              </w:tabs>
              <w:jc w:val="right"/>
              <w:rPr>
                <w:sz w:val="19"/>
                <w:szCs w:val="19"/>
              </w:rPr>
            </w:pPr>
            <w:r>
              <w:rPr>
                <w:color w:val="000000"/>
                <w:sz w:val="19"/>
              </w:rPr>
              <w:t>25 296</w:t>
            </w:r>
          </w:p>
        </w:tc>
        <w:tc>
          <w:tcPr>
            <w:tcW w:w="872" w:type="dxa"/>
            <w:shd w:val="clear" w:color="auto" w:fill="auto"/>
          </w:tcPr>
          <w:p w14:paraId="189583F4" w14:textId="77777777" w:rsidR="00B8778A" w:rsidRPr="00B8778A" w:rsidRDefault="00B8778A" w:rsidP="00154A94">
            <w:pPr>
              <w:widowControl w:val="0"/>
              <w:tabs>
                <w:tab w:val="left" w:pos="720"/>
              </w:tabs>
              <w:jc w:val="right"/>
              <w:rPr>
                <w:color w:val="000000"/>
                <w:sz w:val="19"/>
                <w:szCs w:val="19"/>
              </w:rPr>
            </w:pPr>
            <w:r>
              <w:rPr>
                <w:color w:val="000000"/>
                <w:sz w:val="19"/>
              </w:rPr>
              <w:t>8 673</w:t>
            </w:r>
          </w:p>
        </w:tc>
      </w:tr>
      <w:tr w:rsidR="00B8778A" w:rsidRPr="00B8778A" w14:paraId="1A722C48" w14:textId="77777777" w:rsidTr="00E74BDA">
        <w:trPr>
          <w:trHeight w:val="46"/>
        </w:trPr>
        <w:tc>
          <w:tcPr>
            <w:tcW w:w="1314" w:type="dxa"/>
            <w:vMerge/>
            <w:tcMar>
              <w:top w:w="0" w:type="dxa"/>
              <w:bottom w:w="0" w:type="dxa"/>
            </w:tcMar>
          </w:tcPr>
          <w:p w14:paraId="3718CBDB" w14:textId="77777777" w:rsidR="00B8778A" w:rsidRPr="00B8778A" w:rsidRDefault="00B8778A" w:rsidP="00154A94">
            <w:pPr>
              <w:widowControl w:val="0"/>
              <w:tabs>
                <w:tab w:val="left" w:pos="720"/>
              </w:tabs>
              <w:jc w:val="left"/>
              <w:rPr>
                <w:sz w:val="19"/>
                <w:szCs w:val="19"/>
              </w:rPr>
            </w:pPr>
          </w:p>
        </w:tc>
        <w:tc>
          <w:tcPr>
            <w:tcW w:w="734" w:type="dxa"/>
            <w:shd w:val="clear" w:color="auto" w:fill="auto"/>
            <w:tcMar>
              <w:top w:w="0" w:type="dxa"/>
              <w:bottom w:w="0" w:type="dxa"/>
            </w:tcMar>
          </w:tcPr>
          <w:p w14:paraId="4D5171D1" w14:textId="77777777" w:rsidR="00B8778A" w:rsidRPr="00B8778A" w:rsidRDefault="00B8778A" w:rsidP="00154A94">
            <w:pPr>
              <w:widowControl w:val="0"/>
              <w:tabs>
                <w:tab w:val="left" w:pos="720"/>
              </w:tabs>
              <w:jc w:val="left"/>
              <w:rPr>
                <w:sz w:val="19"/>
                <w:szCs w:val="19"/>
              </w:rPr>
            </w:pPr>
            <w:r>
              <w:rPr>
                <w:sz w:val="19"/>
              </w:rPr>
              <w:t>Tonnes PAO</w:t>
            </w:r>
          </w:p>
        </w:tc>
        <w:tc>
          <w:tcPr>
            <w:tcW w:w="858" w:type="dxa"/>
            <w:shd w:val="clear" w:color="auto" w:fill="auto"/>
            <w:noWrap/>
            <w:tcMar>
              <w:top w:w="0" w:type="dxa"/>
              <w:left w:w="115" w:type="dxa"/>
              <w:bottom w:w="0" w:type="dxa"/>
              <w:right w:w="173" w:type="dxa"/>
            </w:tcMar>
          </w:tcPr>
          <w:p w14:paraId="48882FEC" w14:textId="77777777" w:rsidR="00B8778A" w:rsidRPr="00B8778A" w:rsidRDefault="00B8778A" w:rsidP="00154A94">
            <w:pPr>
              <w:widowControl w:val="0"/>
              <w:tabs>
                <w:tab w:val="left" w:pos="720"/>
              </w:tabs>
              <w:jc w:val="right"/>
              <w:rPr>
                <w:sz w:val="19"/>
                <w:szCs w:val="19"/>
              </w:rPr>
            </w:pPr>
            <w:r>
              <w:rPr>
                <w:sz w:val="19"/>
              </w:rPr>
              <w:t>3 762,0</w:t>
            </w:r>
          </w:p>
        </w:tc>
        <w:tc>
          <w:tcPr>
            <w:tcW w:w="858" w:type="dxa"/>
            <w:tcMar>
              <w:top w:w="0" w:type="dxa"/>
              <w:left w:w="115" w:type="dxa"/>
              <w:bottom w:w="0" w:type="dxa"/>
              <w:right w:w="173" w:type="dxa"/>
            </w:tcMar>
          </w:tcPr>
          <w:p w14:paraId="2BA35823" w14:textId="77777777" w:rsidR="00B8778A" w:rsidRPr="00B8778A" w:rsidRDefault="00B8778A" w:rsidP="00154A94">
            <w:pPr>
              <w:widowControl w:val="0"/>
              <w:tabs>
                <w:tab w:val="left" w:pos="720"/>
              </w:tabs>
              <w:jc w:val="right"/>
              <w:rPr>
                <w:sz w:val="19"/>
                <w:szCs w:val="19"/>
              </w:rPr>
            </w:pPr>
            <w:r>
              <w:rPr>
                <w:sz w:val="19"/>
              </w:rPr>
              <w:t>3 830,3</w:t>
            </w:r>
          </w:p>
        </w:tc>
        <w:tc>
          <w:tcPr>
            <w:tcW w:w="858" w:type="dxa"/>
            <w:tcMar>
              <w:top w:w="0" w:type="dxa"/>
              <w:left w:w="115" w:type="dxa"/>
              <w:bottom w:w="0" w:type="dxa"/>
              <w:right w:w="173" w:type="dxa"/>
            </w:tcMar>
          </w:tcPr>
          <w:p w14:paraId="347903AB" w14:textId="77777777" w:rsidR="00B8778A" w:rsidRPr="00B8778A" w:rsidRDefault="00B8778A" w:rsidP="00154A94">
            <w:pPr>
              <w:widowControl w:val="0"/>
              <w:tabs>
                <w:tab w:val="left" w:pos="720"/>
              </w:tabs>
              <w:jc w:val="right"/>
              <w:rPr>
                <w:sz w:val="19"/>
                <w:szCs w:val="19"/>
              </w:rPr>
            </w:pPr>
            <w:r>
              <w:rPr>
                <w:sz w:val="19"/>
              </w:rPr>
              <w:t>4 008,3</w:t>
            </w:r>
          </w:p>
        </w:tc>
        <w:tc>
          <w:tcPr>
            <w:tcW w:w="858" w:type="dxa"/>
            <w:tcMar>
              <w:top w:w="0" w:type="dxa"/>
              <w:left w:w="115" w:type="dxa"/>
              <w:bottom w:w="0" w:type="dxa"/>
              <w:right w:w="173" w:type="dxa"/>
            </w:tcMar>
          </w:tcPr>
          <w:p w14:paraId="218E7F81" w14:textId="77777777" w:rsidR="00B8778A" w:rsidRPr="00B8778A" w:rsidRDefault="00B8778A" w:rsidP="00154A94">
            <w:pPr>
              <w:widowControl w:val="0"/>
              <w:tabs>
                <w:tab w:val="left" w:pos="720"/>
              </w:tabs>
              <w:jc w:val="right"/>
              <w:rPr>
                <w:sz w:val="19"/>
                <w:szCs w:val="19"/>
              </w:rPr>
            </w:pPr>
            <w:r>
              <w:rPr>
                <w:sz w:val="19"/>
              </w:rPr>
              <w:t>3 759,4</w:t>
            </w:r>
          </w:p>
        </w:tc>
        <w:tc>
          <w:tcPr>
            <w:tcW w:w="786" w:type="dxa"/>
            <w:tcMar>
              <w:top w:w="0" w:type="dxa"/>
              <w:bottom w:w="0" w:type="dxa"/>
            </w:tcMar>
          </w:tcPr>
          <w:p w14:paraId="72BE3D2B" w14:textId="77777777" w:rsidR="00B8778A" w:rsidRPr="00B8778A" w:rsidRDefault="00B8778A" w:rsidP="00154A94">
            <w:pPr>
              <w:widowControl w:val="0"/>
              <w:tabs>
                <w:tab w:val="left" w:pos="720"/>
              </w:tabs>
              <w:jc w:val="right"/>
              <w:rPr>
                <w:sz w:val="19"/>
                <w:szCs w:val="19"/>
              </w:rPr>
            </w:pPr>
            <w:r>
              <w:rPr>
                <w:sz w:val="19"/>
              </w:rPr>
              <w:t>3 771,9</w:t>
            </w:r>
          </w:p>
        </w:tc>
        <w:tc>
          <w:tcPr>
            <w:tcW w:w="712" w:type="dxa"/>
            <w:tcMar>
              <w:top w:w="0" w:type="dxa"/>
              <w:bottom w:w="0" w:type="dxa"/>
            </w:tcMar>
          </w:tcPr>
          <w:p w14:paraId="073D9B80" w14:textId="77777777" w:rsidR="00B8778A" w:rsidRPr="00B8778A" w:rsidRDefault="00B8778A" w:rsidP="00154A94">
            <w:pPr>
              <w:widowControl w:val="0"/>
              <w:tabs>
                <w:tab w:val="left" w:pos="720"/>
              </w:tabs>
              <w:jc w:val="right"/>
              <w:rPr>
                <w:sz w:val="19"/>
                <w:szCs w:val="19"/>
              </w:rPr>
            </w:pPr>
            <w:r>
              <w:rPr>
                <w:sz w:val="19"/>
              </w:rPr>
              <w:t>2 879,4</w:t>
            </w:r>
          </w:p>
        </w:tc>
        <w:tc>
          <w:tcPr>
            <w:tcW w:w="800" w:type="dxa"/>
            <w:shd w:val="clear" w:color="auto" w:fill="auto"/>
          </w:tcPr>
          <w:p w14:paraId="61834129" w14:textId="77777777" w:rsidR="00B8778A" w:rsidRPr="00B8778A" w:rsidRDefault="00B8778A" w:rsidP="00154A94">
            <w:pPr>
              <w:widowControl w:val="0"/>
              <w:tabs>
                <w:tab w:val="left" w:pos="720"/>
              </w:tabs>
              <w:jc w:val="right"/>
              <w:rPr>
                <w:sz w:val="19"/>
                <w:szCs w:val="19"/>
              </w:rPr>
            </w:pPr>
            <w:r>
              <w:rPr>
                <w:color w:val="000000"/>
                <w:sz w:val="19"/>
              </w:rPr>
              <w:t>2 505,3</w:t>
            </w:r>
          </w:p>
        </w:tc>
        <w:tc>
          <w:tcPr>
            <w:tcW w:w="795" w:type="dxa"/>
            <w:shd w:val="clear" w:color="auto" w:fill="auto"/>
          </w:tcPr>
          <w:p w14:paraId="03679C90" w14:textId="77777777" w:rsidR="00B8778A" w:rsidRPr="00B8778A" w:rsidRDefault="00B8778A" w:rsidP="00154A94">
            <w:pPr>
              <w:widowControl w:val="0"/>
              <w:tabs>
                <w:tab w:val="left" w:pos="720"/>
              </w:tabs>
              <w:jc w:val="right"/>
              <w:rPr>
                <w:sz w:val="19"/>
                <w:szCs w:val="19"/>
              </w:rPr>
            </w:pPr>
            <w:r>
              <w:rPr>
                <w:color w:val="000000"/>
                <w:sz w:val="19"/>
              </w:rPr>
              <w:t>2 782,5</w:t>
            </w:r>
          </w:p>
        </w:tc>
        <w:tc>
          <w:tcPr>
            <w:tcW w:w="872" w:type="dxa"/>
            <w:shd w:val="clear" w:color="auto" w:fill="auto"/>
          </w:tcPr>
          <w:p w14:paraId="38EDEB8C" w14:textId="77777777" w:rsidR="00B8778A" w:rsidRPr="00B8778A" w:rsidRDefault="00B8778A" w:rsidP="00154A94">
            <w:pPr>
              <w:widowControl w:val="0"/>
              <w:tabs>
                <w:tab w:val="left" w:pos="720"/>
              </w:tabs>
              <w:jc w:val="right"/>
              <w:rPr>
                <w:color w:val="000000"/>
                <w:sz w:val="19"/>
                <w:szCs w:val="19"/>
              </w:rPr>
            </w:pPr>
            <w:r>
              <w:rPr>
                <w:color w:val="000000"/>
                <w:sz w:val="19"/>
              </w:rPr>
              <w:t>954,03</w:t>
            </w:r>
          </w:p>
        </w:tc>
      </w:tr>
      <w:tr w:rsidR="00B8778A" w:rsidRPr="00B8778A" w14:paraId="567103D9" w14:textId="77777777" w:rsidTr="00E74BDA">
        <w:trPr>
          <w:trHeight w:val="437"/>
        </w:trPr>
        <w:tc>
          <w:tcPr>
            <w:tcW w:w="1314" w:type="dxa"/>
            <w:vMerge w:val="restart"/>
            <w:tcMar>
              <w:top w:w="0" w:type="dxa"/>
              <w:bottom w:w="0" w:type="dxa"/>
            </w:tcMar>
          </w:tcPr>
          <w:p w14:paraId="29199881" w14:textId="77777777" w:rsidR="00B8778A" w:rsidRPr="00B8778A" w:rsidRDefault="00B8778A" w:rsidP="00154A94">
            <w:pPr>
              <w:widowControl w:val="0"/>
              <w:tabs>
                <w:tab w:val="left" w:pos="720"/>
              </w:tabs>
              <w:jc w:val="left"/>
              <w:rPr>
                <w:sz w:val="19"/>
                <w:szCs w:val="19"/>
              </w:rPr>
            </w:pPr>
            <w:r>
              <w:rPr>
                <w:sz w:val="19"/>
              </w:rPr>
              <w:t>Consommation maximum autorisée**</w:t>
            </w:r>
          </w:p>
        </w:tc>
        <w:tc>
          <w:tcPr>
            <w:tcW w:w="734" w:type="dxa"/>
            <w:shd w:val="clear" w:color="auto" w:fill="auto"/>
            <w:tcMar>
              <w:top w:w="0" w:type="dxa"/>
              <w:bottom w:w="0" w:type="dxa"/>
            </w:tcMar>
          </w:tcPr>
          <w:p w14:paraId="55FC583D" w14:textId="77777777" w:rsidR="00B8778A" w:rsidRPr="00B8778A" w:rsidRDefault="00B8778A" w:rsidP="00154A94">
            <w:pPr>
              <w:widowControl w:val="0"/>
              <w:tabs>
                <w:tab w:val="left" w:pos="720"/>
              </w:tabs>
              <w:jc w:val="left"/>
              <w:rPr>
                <w:sz w:val="19"/>
                <w:szCs w:val="19"/>
              </w:rPr>
            </w:pPr>
            <w:proofErr w:type="gramStart"/>
            <w:r>
              <w:rPr>
                <w:sz w:val="19"/>
              </w:rPr>
              <w:t>tm</w:t>
            </w:r>
            <w:proofErr w:type="gramEnd"/>
          </w:p>
        </w:tc>
        <w:tc>
          <w:tcPr>
            <w:tcW w:w="858" w:type="dxa"/>
            <w:shd w:val="clear" w:color="auto" w:fill="auto"/>
            <w:noWrap/>
            <w:tcMar>
              <w:top w:w="0" w:type="dxa"/>
              <w:left w:w="115" w:type="dxa"/>
              <w:bottom w:w="0" w:type="dxa"/>
              <w:right w:w="173" w:type="dxa"/>
            </w:tcMar>
          </w:tcPr>
          <w:p w14:paraId="4CD21206" w14:textId="77777777" w:rsidR="00B8778A" w:rsidRPr="00B8778A" w:rsidRDefault="00B8778A" w:rsidP="00154A94">
            <w:pPr>
              <w:widowControl w:val="0"/>
              <w:tabs>
                <w:tab w:val="left" w:pos="720"/>
              </w:tabs>
              <w:jc w:val="right"/>
              <w:rPr>
                <w:sz w:val="19"/>
                <w:szCs w:val="19"/>
              </w:rPr>
            </w:pPr>
            <w:r>
              <w:rPr>
                <w:sz w:val="19"/>
              </w:rPr>
              <w:t>40 451</w:t>
            </w:r>
          </w:p>
        </w:tc>
        <w:tc>
          <w:tcPr>
            <w:tcW w:w="858" w:type="dxa"/>
            <w:tcMar>
              <w:top w:w="0" w:type="dxa"/>
              <w:left w:w="115" w:type="dxa"/>
              <w:bottom w:w="0" w:type="dxa"/>
              <w:right w:w="173" w:type="dxa"/>
            </w:tcMar>
          </w:tcPr>
          <w:p w14:paraId="320A3F4E" w14:textId="77777777" w:rsidR="00B8778A" w:rsidRPr="00B8778A" w:rsidRDefault="00B8778A" w:rsidP="00154A94">
            <w:pPr>
              <w:widowControl w:val="0"/>
              <w:tabs>
                <w:tab w:val="left" w:pos="720"/>
              </w:tabs>
              <w:jc w:val="right"/>
              <w:rPr>
                <w:sz w:val="19"/>
                <w:szCs w:val="19"/>
              </w:rPr>
            </w:pPr>
            <w:r>
              <w:rPr>
                <w:sz w:val="19"/>
              </w:rPr>
              <w:t>40 451</w:t>
            </w:r>
          </w:p>
        </w:tc>
        <w:tc>
          <w:tcPr>
            <w:tcW w:w="858" w:type="dxa"/>
            <w:tcMar>
              <w:top w:w="0" w:type="dxa"/>
              <w:left w:w="115" w:type="dxa"/>
              <w:bottom w:w="0" w:type="dxa"/>
              <w:right w:w="173" w:type="dxa"/>
            </w:tcMar>
          </w:tcPr>
          <w:p w14:paraId="4E2B65FB" w14:textId="77777777" w:rsidR="00B8778A" w:rsidRPr="00B8778A" w:rsidRDefault="00B8778A" w:rsidP="00154A94">
            <w:pPr>
              <w:widowControl w:val="0"/>
              <w:tabs>
                <w:tab w:val="left" w:pos="720"/>
              </w:tabs>
              <w:jc w:val="right"/>
              <w:rPr>
                <w:sz w:val="19"/>
                <w:szCs w:val="19"/>
              </w:rPr>
            </w:pPr>
            <w:r>
              <w:rPr>
                <w:sz w:val="19"/>
              </w:rPr>
              <w:t>40 451</w:t>
            </w:r>
          </w:p>
        </w:tc>
        <w:tc>
          <w:tcPr>
            <w:tcW w:w="858" w:type="dxa"/>
            <w:tcMar>
              <w:top w:w="0" w:type="dxa"/>
              <w:left w:w="115" w:type="dxa"/>
              <w:bottom w:w="0" w:type="dxa"/>
              <w:right w:w="173" w:type="dxa"/>
            </w:tcMar>
          </w:tcPr>
          <w:p w14:paraId="71F4356F" w14:textId="77777777" w:rsidR="00B8778A" w:rsidRPr="00B8778A" w:rsidRDefault="00B8778A" w:rsidP="00154A94">
            <w:pPr>
              <w:widowControl w:val="0"/>
              <w:tabs>
                <w:tab w:val="left" w:pos="720"/>
              </w:tabs>
              <w:jc w:val="right"/>
              <w:rPr>
                <w:sz w:val="19"/>
                <w:szCs w:val="19"/>
              </w:rPr>
            </w:pPr>
            <w:r>
              <w:rPr>
                <w:sz w:val="19"/>
              </w:rPr>
              <w:t>34 314</w:t>
            </w:r>
          </w:p>
        </w:tc>
        <w:tc>
          <w:tcPr>
            <w:tcW w:w="786" w:type="dxa"/>
            <w:tcMar>
              <w:top w:w="0" w:type="dxa"/>
              <w:bottom w:w="0" w:type="dxa"/>
            </w:tcMar>
          </w:tcPr>
          <w:p w14:paraId="40B2C8B4" w14:textId="77777777" w:rsidR="00B8778A" w:rsidRPr="00B8778A" w:rsidRDefault="00B8778A" w:rsidP="00154A94">
            <w:pPr>
              <w:widowControl w:val="0"/>
              <w:tabs>
                <w:tab w:val="left" w:pos="720"/>
              </w:tabs>
              <w:jc w:val="right"/>
              <w:rPr>
                <w:sz w:val="19"/>
                <w:szCs w:val="19"/>
              </w:rPr>
            </w:pPr>
            <w:r>
              <w:rPr>
                <w:sz w:val="19"/>
              </w:rPr>
              <w:t>34 314</w:t>
            </w:r>
          </w:p>
        </w:tc>
        <w:tc>
          <w:tcPr>
            <w:tcW w:w="712" w:type="dxa"/>
            <w:tcMar>
              <w:top w:w="0" w:type="dxa"/>
              <w:bottom w:w="0" w:type="dxa"/>
            </w:tcMar>
          </w:tcPr>
          <w:p w14:paraId="25CA7217" w14:textId="77777777" w:rsidR="00B8778A" w:rsidRPr="00B8778A" w:rsidRDefault="00B8778A" w:rsidP="00154A94">
            <w:pPr>
              <w:widowControl w:val="0"/>
              <w:tabs>
                <w:tab w:val="left" w:pos="720"/>
              </w:tabs>
              <w:jc w:val="right"/>
              <w:rPr>
                <w:sz w:val="19"/>
                <w:szCs w:val="19"/>
              </w:rPr>
            </w:pPr>
            <w:r>
              <w:rPr>
                <w:sz w:val="19"/>
              </w:rPr>
              <w:t>26 961</w:t>
            </w:r>
          </w:p>
        </w:tc>
        <w:tc>
          <w:tcPr>
            <w:tcW w:w="800" w:type="dxa"/>
          </w:tcPr>
          <w:p w14:paraId="6287A7E2" w14:textId="77777777" w:rsidR="00B8778A" w:rsidRPr="00B8778A" w:rsidRDefault="00B8778A" w:rsidP="00154A94">
            <w:pPr>
              <w:widowControl w:val="0"/>
              <w:tabs>
                <w:tab w:val="left" w:pos="720"/>
              </w:tabs>
              <w:jc w:val="right"/>
              <w:rPr>
                <w:sz w:val="19"/>
                <w:szCs w:val="19"/>
              </w:rPr>
            </w:pPr>
            <w:r>
              <w:rPr>
                <w:sz w:val="19"/>
              </w:rPr>
              <w:t>26 961</w:t>
            </w:r>
          </w:p>
        </w:tc>
        <w:tc>
          <w:tcPr>
            <w:tcW w:w="795" w:type="dxa"/>
          </w:tcPr>
          <w:p w14:paraId="0940668A" w14:textId="77777777" w:rsidR="00B8778A" w:rsidRPr="00B8778A" w:rsidRDefault="00B8778A" w:rsidP="00154A94">
            <w:pPr>
              <w:widowControl w:val="0"/>
              <w:tabs>
                <w:tab w:val="left" w:pos="720"/>
              </w:tabs>
              <w:jc w:val="right"/>
              <w:rPr>
                <w:sz w:val="19"/>
                <w:szCs w:val="19"/>
              </w:rPr>
            </w:pPr>
            <w:r>
              <w:rPr>
                <w:sz w:val="19"/>
              </w:rPr>
              <w:t>26 961</w:t>
            </w:r>
          </w:p>
        </w:tc>
        <w:tc>
          <w:tcPr>
            <w:tcW w:w="872" w:type="dxa"/>
          </w:tcPr>
          <w:p w14:paraId="06AA8305" w14:textId="77777777" w:rsidR="00B8778A" w:rsidRPr="00B8778A" w:rsidRDefault="00B8778A" w:rsidP="00154A94">
            <w:pPr>
              <w:widowControl w:val="0"/>
              <w:tabs>
                <w:tab w:val="left" w:pos="720"/>
              </w:tabs>
              <w:jc w:val="right"/>
              <w:rPr>
                <w:sz w:val="19"/>
                <w:szCs w:val="19"/>
              </w:rPr>
            </w:pPr>
            <w:r>
              <w:rPr>
                <w:sz w:val="19"/>
              </w:rPr>
              <w:t>9 084</w:t>
            </w:r>
          </w:p>
        </w:tc>
      </w:tr>
      <w:tr w:rsidR="00B8778A" w:rsidRPr="00B8778A" w14:paraId="3817192E" w14:textId="77777777" w:rsidTr="00E74BDA">
        <w:trPr>
          <w:trHeight w:val="437"/>
        </w:trPr>
        <w:tc>
          <w:tcPr>
            <w:tcW w:w="1314" w:type="dxa"/>
            <w:vMerge/>
            <w:tcMar>
              <w:top w:w="0" w:type="dxa"/>
              <w:bottom w:w="0" w:type="dxa"/>
            </w:tcMar>
          </w:tcPr>
          <w:p w14:paraId="48AD7C0A" w14:textId="77777777" w:rsidR="00B8778A" w:rsidRPr="00B8778A" w:rsidRDefault="00B8778A" w:rsidP="00154A94">
            <w:pPr>
              <w:widowControl w:val="0"/>
              <w:tabs>
                <w:tab w:val="left" w:pos="720"/>
              </w:tabs>
              <w:jc w:val="left"/>
              <w:rPr>
                <w:sz w:val="19"/>
                <w:szCs w:val="19"/>
              </w:rPr>
            </w:pPr>
          </w:p>
        </w:tc>
        <w:tc>
          <w:tcPr>
            <w:tcW w:w="734" w:type="dxa"/>
            <w:shd w:val="clear" w:color="auto" w:fill="auto"/>
            <w:tcMar>
              <w:top w:w="0" w:type="dxa"/>
              <w:bottom w:w="0" w:type="dxa"/>
            </w:tcMar>
          </w:tcPr>
          <w:p w14:paraId="427C6E2A" w14:textId="77777777" w:rsidR="00B8778A" w:rsidRPr="00B8778A" w:rsidRDefault="00B8778A" w:rsidP="00154A94">
            <w:pPr>
              <w:widowControl w:val="0"/>
              <w:tabs>
                <w:tab w:val="left" w:pos="720"/>
              </w:tabs>
              <w:jc w:val="left"/>
              <w:rPr>
                <w:sz w:val="19"/>
                <w:szCs w:val="19"/>
              </w:rPr>
            </w:pPr>
            <w:r>
              <w:rPr>
                <w:sz w:val="19"/>
              </w:rPr>
              <w:t>Tonnes PAO</w:t>
            </w:r>
          </w:p>
        </w:tc>
        <w:tc>
          <w:tcPr>
            <w:tcW w:w="858" w:type="dxa"/>
            <w:shd w:val="clear" w:color="auto" w:fill="auto"/>
            <w:noWrap/>
            <w:tcMar>
              <w:top w:w="0" w:type="dxa"/>
              <w:left w:w="115" w:type="dxa"/>
              <w:bottom w:w="0" w:type="dxa"/>
              <w:right w:w="173" w:type="dxa"/>
            </w:tcMar>
          </w:tcPr>
          <w:p w14:paraId="3A9B15A1" w14:textId="77777777" w:rsidR="00B8778A" w:rsidRPr="00B8778A" w:rsidRDefault="00B8778A" w:rsidP="00154A94">
            <w:pPr>
              <w:widowControl w:val="0"/>
              <w:tabs>
                <w:tab w:val="left" w:pos="720"/>
              </w:tabs>
              <w:jc w:val="right"/>
              <w:rPr>
                <w:sz w:val="19"/>
                <w:szCs w:val="19"/>
              </w:rPr>
            </w:pPr>
            <w:r>
              <w:rPr>
                <w:sz w:val="19"/>
              </w:rPr>
              <w:t>4 449,6</w:t>
            </w:r>
          </w:p>
        </w:tc>
        <w:tc>
          <w:tcPr>
            <w:tcW w:w="858" w:type="dxa"/>
            <w:tcMar>
              <w:top w:w="0" w:type="dxa"/>
              <w:left w:w="115" w:type="dxa"/>
              <w:bottom w:w="0" w:type="dxa"/>
              <w:right w:w="173" w:type="dxa"/>
            </w:tcMar>
          </w:tcPr>
          <w:p w14:paraId="6A998931" w14:textId="77777777" w:rsidR="00B8778A" w:rsidRPr="00B8778A" w:rsidRDefault="00B8778A" w:rsidP="00154A94">
            <w:pPr>
              <w:widowControl w:val="0"/>
              <w:tabs>
                <w:tab w:val="left" w:pos="720"/>
              </w:tabs>
              <w:jc w:val="right"/>
              <w:rPr>
                <w:sz w:val="19"/>
                <w:szCs w:val="19"/>
              </w:rPr>
            </w:pPr>
            <w:r>
              <w:rPr>
                <w:sz w:val="19"/>
              </w:rPr>
              <w:t>4 449,6</w:t>
            </w:r>
          </w:p>
        </w:tc>
        <w:tc>
          <w:tcPr>
            <w:tcW w:w="858" w:type="dxa"/>
            <w:tcMar>
              <w:top w:w="0" w:type="dxa"/>
              <w:left w:w="115" w:type="dxa"/>
              <w:bottom w:w="0" w:type="dxa"/>
              <w:right w:w="173" w:type="dxa"/>
            </w:tcMar>
          </w:tcPr>
          <w:p w14:paraId="1F31167D" w14:textId="77777777" w:rsidR="00B8778A" w:rsidRPr="00B8778A" w:rsidRDefault="00B8778A" w:rsidP="00154A94">
            <w:pPr>
              <w:widowControl w:val="0"/>
              <w:tabs>
                <w:tab w:val="left" w:pos="720"/>
              </w:tabs>
              <w:jc w:val="right"/>
              <w:rPr>
                <w:sz w:val="19"/>
                <w:szCs w:val="19"/>
              </w:rPr>
            </w:pPr>
            <w:r>
              <w:rPr>
                <w:sz w:val="19"/>
              </w:rPr>
              <w:t>4 449,6</w:t>
            </w:r>
          </w:p>
        </w:tc>
        <w:tc>
          <w:tcPr>
            <w:tcW w:w="858" w:type="dxa"/>
            <w:tcMar>
              <w:top w:w="0" w:type="dxa"/>
              <w:left w:w="115" w:type="dxa"/>
              <w:bottom w:w="0" w:type="dxa"/>
              <w:right w:w="173" w:type="dxa"/>
            </w:tcMar>
          </w:tcPr>
          <w:p w14:paraId="39386C4A" w14:textId="77777777" w:rsidR="00B8778A" w:rsidRPr="00B8778A" w:rsidRDefault="00B8778A" w:rsidP="00154A94">
            <w:pPr>
              <w:widowControl w:val="0"/>
              <w:tabs>
                <w:tab w:val="left" w:pos="720"/>
              </w:tabs>
              <w:jc w:val="right"/>
              <w:rPr>
                <w:sz w:val="19"/>
                <w:szCs w:val="19"/>
              </w:rPr>
            </w:pPr>
            <w:r>
              <w:rPr>
                <w:sz w:val="19"/>
              </w:rPr>
              <w:t>3 774,5</w:t>
            </w:r>
          </w:p>
        </w:tc>
        <w:tc>
          <w:tcPr>
            <w:tcW w:w="786" w:type="dxa"/>
            <w:tcMar>
              <w:top w:w="0" w:type="dxa"/>
              <w:bottom w:w="0" w:type="dxa"/>
            </w:tcMar>
          </w:tcPr>
          <w:p w14:paraId="449F132C" w14:textId="77777777" w:rsidR="00B8778A" w:rsidRPr="00B8778A" w:rsidRDefault="00B8778A" w:rsidP="00154A94">
            <w:pPr>
              <w:widowControl w:val="0"/>
              <w:tabs>
                <w:tab w:val="left" w:pos="720"/>
              </w:tabs>
              <w:jc w:val="right"/>
              <w:rPr>
                <w:sz w:val="19"/>
                <w:szCs w:val="19"/>
              </w:rPr>
            </w:pPr>
            <w:r>
              <w:rPr>
                <w:sz w:val="19"/>
              </w:rPr>
              <w:t>3 774,5</w:t>
            </w:r>
          </w:p>
        </w:tc>
        <w:tc>
          <w:tcPr>
            <w:tcW w:w="712" w:type="dxa"/>
            <w:tcMar>
              <w:top w:w="0" w:type="dxa"/>
              <w:bottom w:w="0" w:type="dxa"/>
            </w:tcMar>
          </w:tcPr>
          <w:p w14:paraId="25AF52FB" w14:textId="77777777" w:rsidR="00B8778A" w:rsidRPr="00B8778A" w:rsidRDefault="00B8778A" w:rsidP="00154A94">
            <w:pPr>
              <w:widowControl w:val="0"/>
              <w:tabs>
                <w:tab w:val="left" w:pos="720"/>
              </w:tabs>
              <w:jc w:val="right"/>
              <w:rPr>
                <w:sz w:val="19"/>
                <w:szCs w:val="19"/>
              </w:rPr>
            </w:pPr>
            <w:r>
              <w:rPr>
                <w:sz w:val="19"/>
              </w:rPr>
              <w:t>2 965,7</w:t>
            </w:r>
          </w:p>
        </w:tc>
        <w:tc>
          <w:tcPr>
            <w:tcW w:w="800" w:type="dxa"/>
          </w:tcPr>
          <w:p w14:paraId="520F3269" w14:textId="77777777" w:rsidR="00B8778A" w:rsidRPr="00B8778A" w:rsidRDefault="00B8778A" w:rsidP="00154A94">
            <w:pPr>
              <w:widowControl w:val="0"/>
              <w:tabs>
                <w:tab w:val="left" w:pos="720"/>
              </w:tabs>
              <w:jc w:val="right"/>
              <w:rPr>
                <w:sz w:val="19"/>
                <w:szCs w:val="19"/>
              </w:rPr>
            </w:pPr>
            <w:r>
              <w:rPr>
                <w:sz w:val="19"/>
              </w:rPr>
              <w:t>2 965,7</w:t>
            </w:r>
          </w:p>
        </w:tc>
        <w:tc>
          <w:tcPr>
            <w:tcW w:w="795" w:type="dxa"/>
          </w:tcPr>
          <w:p w14:paraId="2C0DCE12" w14:textId="77777777" w:rsidR="00B8778A" w:rsidRPr="00B8778A" w:rsidRDefault="00B8778A" w:rsidP="00154A94">
            <w:pPr>
              <w:widowControl w:val="0"/>
              <w:tabs>
                <w:tab w:val="left" w:pos="720"/>
              </w:tabs>
              <w:jc w:val="right"/>
              <w:rPr>
                <w:sz w:val="19"/>
                <w:szCs w:val="19"/>
              </w:rPr>
            </w:pPr>
            <w:r>
              <w:rPr>
                <w:sz w:val="19"/>
              </w:rPr>
              <w:t>2 965,7</w:t>
            </w:r>
          </w:p>
        </w:tc>
        <w:tc>
          <w:tcPr>
            <w:tcW w:w="872" w:type="dxa"/>
          </w:tcPr>
          <w:p w14:paraId="28A75FE8" w14:textId="77777777" w:rsidR="00B8778A" w:rsidRPr="00B8778A" w:rsidRDefault="00B8778A" w:rsidP="00154A94">
            <w:pPr>
              <w:widowControl w:val="0"/>
              <w:tabs>
                <w:tab w:val="left" w:pos="720"/>
              </w:tabs>
              <w:jc w:val="right"/>
              <w:rPr>
                <w:sz w:val="19"/>
                <w:szCs w:val="19"/>
              </w:rPr>
            </w:pPr>
            <w:r>
              <w:rPr>
                <w:sz w:val="19"/>
              </w:rPr>
              <w:t>1 078,4</w:t>
            </w:r>
          </w:p>
        </w:tc>
      </w:tr>
      <w:tr w:rsidR="00B8778A" w:rsidRPr="00B8778A" w14:paraId="4FC462E7" w14:textId="77777777" w:rsidTr="00E74BDA">
        <w:trPr>
          <w:trHeight w:val="437"/>
        </w:trPr>
        <w:tc>
          <w:tcPr>
            <w:tcW w:w="1314" w:type="dxa"/>
            <w:vMerge w:val="restart"/>
            <w:tcMar>
              <w:top w:w="0" w:type="dxa"/>
              <w:bottom w:w="0" w:type="dxa"/>
            </w:tcMar>
          </w:tcPr>
          <w:p w14:paraId="692DC1A4" w14:textId="77777777" w:rsidR="00B8778A" w:rsidRPr="00B8778A" w:rsidRDefault="00B8778A" w:rsidP="00154A94">
            <w:pPr>
              <w:widowControl w:val="0"/>
              <w:tabs>
                <w:tab w:val="left" w:pos="720"/>
              </w:tabs>
              <w:jc w:val="left"/>
              <w:rPr>
                <w:sz w:val="19"/>
                <w:szCs w:val="19"/>
              </w:rPr>
            </w:pPr>
            <w:r>
              <w:rPr>
                <w:sz w:val="19"/>
              </w:rPr>
              <w:t>Objectifs d’élimination</w:t>
            </w:r>
          </w:p>
        </w:tc>
        <w:tc>
          <w:tcPr>
            <w:tcW w:w="734" w:type="dxa"/>
            <w:shd w:val="clear" w:color="auto" w:fill="auto"/>
            <w:tcMar>
              <w:top w:w="0" w:type="dxa"/>
              <w:bottom w:w="0" w:type="dxa"/>
            </w:tcMar>
          </w:tcPr>
          <w:p w14:paraId="1B6A98CE" w14:textId="77777777" w:rsidR="00B8778A" w:rsidRPr="00B8778A" w:rsidRDefault="00B8778A" w:rsidP="00154A94">
            <w:pPr>
              <w:widowControl w:val="0"/>
              <w:tabs>
                <w:tab w:val="left" w:pos="720"/>
              </w:tabs>
              <w:jc w:val="left"/>
              <w:rPr>
                <w:sz w:val="19"/>
                <w:szCs w:val="19"/>
              </w:rPr>
            </w:pPr>
            <w:proofErr w:type="gramStart"/>
            <w:r>
              <w:rPr>
                <w:sz w:val="19"/>
              </w:rPr>
              <w:t>tm</w:t>
            </w:r>
            <w:proofErr w:type="gramEnd"/>
          </w:p>
        </w:tc>
        <w:tc>
          <w:tcPr>
            <w:tcW w:w="858" w:type="dxa"/>
            <w:shd w:val="clear" w:color="auto" w:fill="auto"/>
            <w:noWrap/>
            <w:tcMar>
              <w:top w:w="0" w:type="dxa"/>
              <w:left w:w="115" w:type="dxa"/>
              <w:bottom w:w="0" w:type="dxa"/>
              <w:right w:w="173" w:type="dxa"/>
            </w:tcMar>
            <w:hideMark/>
          </w:tcPr>
          <w:p w14:paraId="6374E3B6" w14:textId="77777777" w:rsidR="00B8778A" w:rsidRPr="00B8778A" w:rsidRDefault="00B8778A" w:rsidP="00154A94">
            <w:pPr>
              <w:widowControl w:val="0"/>
              <w:tabs>
                <w:tab w:val="left" w:pos="720"/>
              </w:tabs>
              <w:jc w:val="right"/>
              <w:rPr>
                <w:sz w:val="19"/>
                <w:szCs w:val="19"/>
              </w:rPr>
            </w:pPr>
            <w:r>
              <w:rPr>
                <w:sz w:val="19"/>
              </w:rPr>
              <w:t>8 569</w:t>
            </w:r>
          </w:p>
        </w:tc>
        <w:tc>
          <w:tcPr>
            <w:tcW w:w="858" w:type="dxa"/>
            <w:shd w:val="clear" w:color="auto" w:fill="auto"/>
            <w:tcMar>
              <w:top w:w="0" w:type="dxa"/>
              <w:left w:w="115" w:type="dxa"/>
              <w:bottom w:w="0" w:type="dxa"/>
              <w:right w:w="173" w:type="dxa"/>
            </w:tcMar>
          </w:tcPr>
          <w:p w14:paraId="1650A4E5" w14:textId="77777777" w:rsidR="00B8778A" w:rsidRPr="00B8778A" w:rsidRDefault="00B8778A" w:rsidP="00154A94">
            <w:pPr>
              <w:widowControl w:val="0"/>
              <w:tabs>
                <w:tab w:val="left" w:pos="720"/>
              </w:tabs>
              <w:jc w:val="right"/>
              <w:rPr>
                <w:sz w:val="19"/>
                <w:szCs w:val="19"/>
              </w:rPr>
            </w:pPr>
            <w:r>
              <w:rPr>
                <w:sz w:val="19"/>
              </w:rPr>
              <w:t>s.o.</w:t>
            </w:r>
          </w:p>
        </w:tc>
        <w:tc>
          <w:tcPr>
            <w:tcW w:w="858" w:type="dxa"/>
            <w:shd w:val="clear" w:color="auto" w:fill="auto"/>
            <w:tcMar>
              <w:top w:w="0" w:type="dxa"/>
              <w:left w:w="115" w:type="dxa"/>
              <w:bottom w:w="0" w:type="dxa"/>
              <w:right w:w="173" w:type="dxa"/>
            </w:tcMar>
          </w:tcPr>
          <w:p w14:paraId="2ED2AE9F" w14:textId="77777777" w:rsidR="00B8778A" w:rsidRPr="00B8778A" w:rsidRDefault="00B8778A" w:rsidP="00154A94">
            <w:pPr>
              <w:widowControl w:val="0"/>
              <w:tabs>
                <w:tab w:val="left" w:pos="720"/>
              </w:tabs>
              <w:jc w:val="right"/>
              <w:rPr>
                <w:sz w:val="19"/>
                <w:szCs w:val="19"/>
              </w:rPr>
            </w:pPr>
            <w:r>
              <w:rPr>
                <w:sz w:val="19"/>
              </w:rPr>
              <w:t>s.o.</w:t>
            </w:r>
          </w:p>
        </w:tc>
        <w:tc>
          <w:tcPr>
            <w:tcW w:w="858" w:type="dxa"/>
            <w:tcMar>
              <w:top w:w="0" w:type="dxa"/>
              <w:left w:w="115" w:type="dxa"/>
              <w:bottom w:w="0" w:type="dxa"/>
              <w:right w:w="173" w:type="dxa"/>
            </w:tcMar>
          </w:tcPr>
          <w:p w14:paraId="6381E3E6" w14:textId="77777777" w:rsidR="00B8778A" w:rsidRPr="00B8778A" w:rsidRDefault="00B8778A" w:rsidP="00154A94">
            <w:pPr>
              <w:widowControl w:val="0"/>
              <w:tabs>
                <w:tab w:val="left" w:pos="720"/>
              </w:tabs>
              <w:jc w:val="right"/>
              <w:rPr>
                <w:sz w:val="19"/>
                <w:szCs w:val="19"/>
              </w:rPr>
            </w:pPr>
            <w:r>
              <w:rPr>
                <w:sz w:val="19"/>
              </w:rPr>
              <w:t>6 137</w:t>
            </w:r>
          </w:p>
        </w:tc>
        <w:tc>
          <w:tcPr>
            <w:tcW w:w="786" w:type="dxa"/>
            <w:tcMar>
              <w:top w:w="0" w:type="dxa"/>
              <w:bottom w:w="0" w:type="dxa"/>
            </w:tcMar>
          </w:tcPr>
          <w:p w14:paraId="0910DC1B" w14:textId="77777777" w:rsidR="00B8778A" w:rsidRPr="00B8778A" w:rsidRDefault="00B8778A" w:rsidP="00154A94">
            <w:pPr>
              <w:widowControl w:val="0"/>
              <w:tabs>
                <w:tab w:val="left" w:pos="720"/>
              </w:tabs>
              <w:jc w:val="right"/>
              <w:rPr>
                <w:sz w:val="19"/>
                <w:szCs w:val="19"/>
              </w:rPr>
            </w:pPr>
            <w:r>
              <w:rPr>
                <w:sz w:val="19"/>
              </w:rPr>
              <w:t>s.o.</w:t>
            </w:r>
          </w:p>
        </w:tc>
        <w:tc>
          <w:tcPr>
            <w:tcW w:w="712" w:type="dxa"/>
            <w:tcMar>
              <w:top w:w="0" w:type="dxa"/>
              <w:bottom w:w="0" w:type="dxa"/>
            </w:tcMar>
          </w:tcPr>
          <w:p w14:paraId="66D89A59" w14:textId="77777777" w:rsidR="00B8778A" w:rsidRPr="00B8778A" w:rsidRDefault="00B8778A" w:rsidP="00154A94">
            <w:pPr>
              <w:widowControl w:val="0"/>
              <w:tabs>
                <w:tab w:val="left" w:pos="720"/>
              </w:tabs>
              <w:jc w:val="right"/>
              <w:rPr>
                <w:sz w:val="19"/>
                <w:szCs w:val="19"/>
              </w:rPr>
            </w:pPr>
            <w:r>
              <w:rPr>
                <w:sz w:val="19"/>
              </w:rPr>
              <w:t>7 353</w:t>
            </w:r>
          </w:p>
        </w:tc>
        <w:tc>
          <w:tcPr>
            <w:tcW w:w="800" w:type="dxa"/>
          </w:tcPr>
          <w:p w14:paraId="1EA63E6C" w14:textId="77777777" w:rsidR="00B8778A" w:rsidRPr="00B8778A" w:rsidRDefault="00B8778A" w:rsidP="00154A94">
            <w:pPr>
              <w:widowControl w:val="0"/>
              <w:tabs>
                <w:tab w:val="left" w:pos="720"/>
              </w:tabs>
              <w:jc w:val="right"/>
              <w:rPr>
                <w:sz w:val="19"/>
                <w:szCs w:val="19"/>
              </w:rPr>
            </w:pPr>
            <w:r>
              <w:rPr>
                <w:sz w:val="19"/>
              </w:rPr>
              <w:t>s.o.</w:t>
            </w:r>
          </w:p>
        </w:tc>
        <w:tc>
          <w:tcPr>
            <w:tcW w:w="795" w:type="dxa"/>
          </w:tcPr>
          <w:p w14:paraId="6AB572E6" w14:textId="77777777" w:rsidR="00B8778A" w:rsidRPr="00B8778A" w:rsidRDefault="00B8778A" w:rsidP="00154A94">
            <w:pPr>
              <w:widowControl w:val="0"/>
              <w:tabs>
                <w:tab w:val="left" w:pos="720"/>
              </w:tabs>
              <w:jc w:val="right"/>
              <w:rPr>
                <w:sz w:val="19"/>
                <w:szCs w:val="19"/>
              </w:rPr>
            </w:pPr>
            <w:r>
              <w:rPr>
                <w:sz w:val="19"/>
              </w:rPr>
              <w:t>s.o.</w:t>
            </w:r>
          </w:p>
        </w:tc>
        <w:tc>
          <w:tcPr>
            <w:tcW w:w="872" w:type="dxa"/>
          </w:tcPr>
          <w:p w14:paraId="4E05CE33" w14:textId="77777777" w:rsidR="00B8778A" w:rsidRPr="00B8778A" w:rsidRDefault="00B8778A" w:rsidP="00154A94">
            <w:pPr>
              <w:widowControl w:val="0"/>
              <w:tabs>
                <w:tab w:val="left" w:pos="720"/>
              </w:tabs>
              <w:jc w:val="right"/>
              <w:rPr>
                <w:sz w:val="19"/>
                <w:szCs w:val="19"/>
              </w:rPr>
            </w:pPr>
            <w:r>
              <w:rPr>
                <w:sz w:val="19"/>
              </w:rPr>
              <w:t>17 877</w:t>
            </w:r>
          </w:p>
        </w:tc>
      </w:tr>
      <w:tr w:rsidR="00B8778A" w:rsidRPr="00B8778A" w14:paraId="6F29F992" w14:textId="77777777" w:rsidTr="00E74BDA">
        <w:trPr>
          <w:trHeight w:val="437"/>
        </w:trPr>
        <w:tc>
          <w:tcPr>
            <w:tcW w:w="1314" w:type="dxa"/>
            <w:vMerge/>
            <w:tcMar>
              <w:top w:w="0" w:type="dxa"/>
              <w:bottom w:w="0" w:type="dxa"/>
            </w:tcMar>
          </w:tcPr>
          <w:p w14:paraId="3C1312BB" w14:textId="77777777" w:rsidR="00B8778A" w:rsidRPr="00B8778A" w:rsidRDefault="00B8778A" w:rsidP="00154A94">
            <w:pPr>
              <w:widowControl w:val="0"/>
              <w:tabs>
                <w:tab w:val="left" w:pos="720"/>
              </w:tabs>
              <w:jc w:val="left"/>
              <w:rPr>
                <w:sz w:val="19"/>
                <w:szCs w:val="19"/>
              </w:rPr>
            </w:pPr>
          </w:p>
        </w:tc>
        <w:tc>
          <w:tcPr>
            <w:tcW w:w="734" w:type="dxa"/>
            <w:shd w:val="clear" w:color="auto" w:fill="auto"/>
            <w:tcMar>
              <w:top w:w="0" w:type="dxa"/>
              <w:bottom w:w="0" w:type="dxa"/>
            </w:tcMar>
          </w:tcPr>
          <w:p w14:paraId="42C26F78" w14:textId="77777777" w:rsidR="00B8778A" w:rsidRPr="00B8778A" w:rsidRDefault="00B8778A" w:rsidP="00154A94">
            <w:pPr>
              <w:widowControl w:val="0"/>
              <w:tabs>
                <w:tab w:val="left" w:pos="720"/>
              </w:tabs>
              <w:jc w:val="left"/>
              <w:rPr>
                <w:sz w:val="19"/>
                <w:szCs w:val="19"/>
              </w:rPr>
            </w:pPr>
            <w:r>
              <w:rPr>
                <w:sz w:val="19"/>
              </w:rPr>
              <w:t>Tonnes PAO</w:t>
            </w:r>
          </w:p>
        </w:tc>
        <w:tc>
          <w:tcPr>
            <w:tcW w:w="858" w:type="dxa"/>
            <w:shd w:val="clear" w:color="auto" w:fill="auto"/>
            <w:noWrap/>
            <w:tcMar>
              <w:top w:w="0" w:type="dxa"/>
              <w:left w:w="115" w:type="dxa"/>
              <w:bottom w:w="0" w:type="dxa"/>
              <w:right w:w="173" w:type="dxa"/>
            </w:tcMar>
            <w:hideMark/>
          </w:tcPr>
          <w:p w14:paraId="383B18C6" w14:textId="77777777" w:rsidR="00B8778A" w:rsidRPr="00B8778A" w:rsidRDefault="00B8778A" w:rsidP="00154A94">
            <w:pPr>
              <w:widowControl w:val="0"/>
              <w:tabs>
                <w:tab w:val="left" w:pos="720"/>
              </w:tabs>
              <w:jc w:val="right"/>
              <w:rPr>
                <w:sz w:val="19"/>
                <w:szCs w:val="19"/>
              </w:rPr>
            </w:pPr>
            <w:r>
              <w:rPr>
                <w:sz w:val="19"/>
              </w:rPr>
              <w:t>942,6</w:t>
            </w:r>
          </w:p>
        </w:tc>
        <w:tc>
          <w:tcPr>
            <w:tcW w:w="858" w:type="dxa"/>
            <w:shd w:val="clear" w:color="auto" w:fill="auto"/>
            <w:tcMar>
              <w:top w:w="0" w:type="dxa"/>
              <w:left w:w="115" w:type="dxa"/>
              <w:bottom w:w="0" w:type="dxa"/>
              <w:right w:w="173" w:type="dxa"/>
            </w:tcMar>
          </w:tcPr>
          <w:p w14:paraId="4E323706" w14:textId="77777777" w:rsidR="00B8778A" w:rsidRPr="00B8778A" w:rsidRDefault="00B8778A" w:rsidP="00154A94">
            <w:pPr>
              <w:widowControl w:val="0"/>
              <w:tabs>
                <w:tab w:val="left" w:pos="720"/>
              </w:tabs>
              <w:jc w:val="right"/>
              <w:rPr>
                <w:sz w:val="19"/>
                <w:szCs w:val="19"/>
              </w:rPr>
            </w:pPr>
            <w:r>
              <w:rPr>
                <w:sz w:val="19"/>
              </w:rPr>
              <w:t>s.o.</w:t>
            </w:r>
          </w:p>
        </w:tc>
        <w:tc>
          <w:tcPr>
            <w:tcW w:w="858" w:type="dxa"/>
            <w:shd w:val="clear" w:color="auto" w:fill="auto"/>
            <w:tcMar>
              <w:top w:w="0" w:type="dxa"/>
              <w:left w:w="115" w:type="dxa"/>
              <w:bottom w:w="0" w:type="dxa"/>
              <w:right w:w="173" w:type="dxa"/>
            </w:tcMar>
          </w:tcPr>
          <w:p w14:paraId="7775CBE0" w14:textId="77777777" w:rsidR="00B8778A" w:rsidRPr="00B8778A" w:rsidRDefault="00B8778A" w:rsidP="00154A94">
            <w:pPr>
              <w:widowControl w:val="0"/>
              <w:tabs>
                <w:tab w:val="left" w:pos="720"/>
              </w:tabs>
              <w:jc w:val="right"/>
              <w:rPr>
                <w:sz w:val="19"/>
                <w:szCs w:val="19"/>
              </w:rPr>
            </w:pPr>
            <w:r>
              <w:rPr>
                <w:sz w:val="19"/>
              </w:rPr>
              <w:t>s.o.</w:t>
            </w:r>
          </w:p>
        </w:tc>
        <w:tc>
          <w:tcPr>
            <w:tcW w:w="858" w:type="dxa"/>
            <w:tcMar>
              <w:top w:w="0" w:type="dxa"/>
              <w:left w:w="115" w:type="dxa"/>
              <w:bottom w:w="0" w:type="dxa"/>
              <w:right w:w="173" w:type="dxa"/>
            </w:tcMar>
          </w:tcPr>
          <w:p w14:paraId="7D1B4363" w14:textId="77777777" w:rsidR="00B8778A" w:rsidRPr="00B8778A" w:rsidRDefault="00B8778A" w:rsidP="00154A94">
            <w:pPr>
              <w:widowControl w:val="0"/>
              <w:tabs>
                <w:tab w:val="left" w:pos="720"/>
              </w:tabs>
              <w:jc w:val="right"/>
              <w:rPr>
                <w:sz w:val="19"/>
                <w:szCs w:val="19"/>
              </w:rPr>
            </w:pPr>
            <w:r>
              <w:rPr>
                <w:sz w:val="19"/>
              </w:rPr>
              <w:t>675,1</w:t>
            </w:r>
          </w:p>
        </w:tc>
        <w:tc>
          <w:tcPr>
            <w:tcW w:w="786" w:type="dxa"/>
            <w:tcMar>
              <w:top w:w="0" w:type="dxa"/>
              <w:bottom w:w="0" w:type="dxa"/>
            </w:tcMar>
          </w:tcPr>
          <w:p w14:paraId="19F52647" w14:textId="77777777" w:rsidR="00B8778A" w:rsidRPr="00B8778A" w:rsidRDefault="00B8778A" w:rsidP="00154A94">
            <w:pPr>
              <w:widowControl w:val="0"/>
              <w:tabs>
                <w:tab w:val="left" w:pos="720"/>
              </w:tabs>
              <w:jc w:val="right"/>
              <w:rPr>
                <w:sz w:val="19"/>
                <w:szCs w:val="19"/>
              </w:rPr>
            </w:pPr>
            <w:r>
              <w:rPr>
                <w:sz w:val="19"/>
              </w:rPr>
              <w:t>s.o.</w:t>
            </w:r>
          </w:p>
        </w:tc>
        <w:tc>
          <w:tcPr>
            <w:tcW w:w="712" w:type="dxa"/>
            <w:tcMar>
              <w:top w:w="0" w:type="dxa"/>
              <w:bottom w:w="0" w:type="dxa"/>
            </w:tcMar>
          </w:tcPr>
          <w:p w14:paraId="6CCA2843" w14:textId="77777777" w:rsidR="00B8778A" w:rsidRPr="00B8778A" w:rsidRDefault="00B8778A" w:rsidP="00154A94">
            <w:pPr>
              <w:widowControl w:val="0"/>
              <w:tabs>
                <w:tab w:val="left" w:pos="720"/>
              </w:tabs>
              <w:jc w:val="right"/>
              <w:rPr>
                <w:sz w:val="19"/>
                <w:szCs w:val="19"/>
              </w:rPr>
            </w:pPr>
            <w:r>
              <w:rPr>
                <w:sz w:val="19"/>
              </w:rPr>
              <w:t>808,8</w:t>
            </w:r>
          </w:p>
        </w:tc>
        <w:tc>
          <w:tcPr>
            <w:tcW w:w="800" w:type="dxa"/>
          </w:tcPr>
          <w:p w14:paraId="22779491" w14:textId="77777777" w:rsidR="00B8778A" w:rsidRPr="00B8778A" w:rsidRDefault="00B8778A" w:rsidP="00154A94">
            <w:pPr>
              <w:widowControl w:val="0"/>
              <w:tabs>
                <w:tab w:val="left" w:pos="720"/>
              </w:tabs>
              <w:jc w:val="right"/>
              <w:rPr>
                <w:sz w:val="19"/>
                <w:szCs w:val="19"/>
              </w:rPr>
            </w:pPr>
            <w:r>
              <w:rPr>
                <w:sz w:val="19"/>
              </w:rPr>
              <w:t>s.o.</w:t>
            </w:r>
          </w:p>
        </w:tc>
        <w:tc>
          <w:tcPr>
            <w:tcW w:w="795" w:type="dxa"/>
          </w:tcPr>
          <w:p w14:paraId="608B4CD3" w14:textId="77777777" w:rsidR="00B8778A" w:rsidRPr="00B8778A" w:rsidRDefault="00B8778A" w:rsidP="00154A94">
            <w:pPr>
              <w:widowControl w:val="0"/>
              <w:tabs>
                <w:tab w:val="left" w:pos="720"/>
              </w:tabs>
              <w:jc w:val="right"/>
              <w:rPr>
                <w:sz w:val="19"/>
                <w:szCs w:val="19"/>
              </w:rPr>
            </w:pPr>
            <w:r>
              <w:rPr>
                <w:sz w:val="19"/>
              </w:rPr>
              <w:t>s.o.</w:t>
            </w:r>
          </w:p>
        </w:tc>
        <w:tc>
          <w:tcPr>
            <w:tcW w:w="872" w:type="dxa"/>
          </w:tcPr>
          <w:p w14:paraId="5B0F25CC" w14:textId="77777777" w:rsidR="00B8778A" w:rsidRPr="00B8778A" w:rsidRDefault="00B8778A" w:rsidP="00154A94">
            <w:pPr>
              <w:widowControl w:val="0"/>
              <w:tabs>
                <w:tab w:val="left" w:pos="720"/>
              </w:tabs>
              <w:jc w:val="right"/>
              <w:rPr>
                <w:sz w:val="19"/>
                <w:szCs w:val="19"/>
              </w:rPr>
            </w:pPr>
            <w:r>
              <w:rPr>
                <w:sz w:val="19"/>
              </w:rPr>
              <w:t>1 887,3</w:t>
            </w:r>
          </w:p>
        </w:tc>
      </w:tr>
    </w:tbl>
    <w:p w14:paraId="3858368C" w14:textId="77777777" w:rsidR="00B8778A" w:rsidRPr="00B8778A" w:rsidRDefault="00B8778A" w:rsidP="00154A94">
      <w:pPr>
        <w:widowControl w:val="0"/>
        <w:spacing w:before="20"/>
        <w:rPr>
          <w:sz w:val="18"/>
          <w:szCs w:val="18"/>
        </w:rPr>
      </w:pPr>
      <w:r>
        <w:rPr>
          <w:sz w:val="18"/>
        </w:rPr>
        <w:lastRenderedPageBreak/>
        <w:t>* Conformément au rapport de mise en œuvre de programme de pays.</w:t>
      </w:r>
    </w:p>
    <w:p w14:paraId="2B3170E7" w14:textId="77777777" w:rsidR="00B8778A" w:rsidRPr="00B8778A" w:rsidRDefault="00B8778A" w:rsidP="00154A94">
      <w:pPr>
        <w:widowControl w:val="0"/>
        <w:rPr>
          <w:sz w:val="18"/>
          <w:szCs w:val="18"/>
        </w:rPr>
      </w:pPr>
      <w:r>
        <w:rPr>
          <w:sz w:val="18"/>
        </w:rPr>
        <w:t>** Conformément à l’Accord conclu pour la phase I du PGEH jusqu’en 2015 approuvé lors de la 67</w:t>
      </w:r>
      <w:r>
        <w:rPr>
          <w:sz w:val="18"/>
          <w:vertAlign w:val="superscript"/>
        </w:rPr>
        <w:t>e</w:t>
      </w:r>
      <w:r>
        <w:rPr>
          <w:sz w:val="18"/>
        </w:rPr>
        <w:t> réunion, et conformément à l’Accord conclu pour la phase II de 2016 à 2023 approuvé lors de la 86</w:t>
      </w:r>
      <w:r>
        <w:rPr>
          <w:sz w:val="18"/>
          <w:vertAlign w:val="superscript"/>
        </w:rPr>
        <w:t>e</w:t>
      </w:r>
      <w:r>
        <w:rPr>
          <w:sz w:val="18"/>
        </w:rPr>
        <w:t> réunion.</w:t>
      </w:r>
    </w:p>
    <w:p w14:paraId="22C511CE" w14:textId="44A64073" w:rsidR="00B8778A" w:rsidRPr="00B8778A" w:rsidRDefault="00B8778A" w:rsidP="00935B9E">
      <w:pPr>
        <w:widowControl w:val="0"/>
        <w:numPr>
          <w:ilvl w:val="0"/>
          <w:numId w:val="1"/>
        </w:numPr>
        <w:spacing w:before="240" w:after="240"/>
        <w:outlineLvl w:val="0"/>
      </w:pPr>
      <w:r>
        <w:t>L’importante réduction de la consommation de HCFC-141b dans le secteur des mousses de PU est attribuée à l’achèvement des projets de reconversion en cours et à l’application de politiques existantes (à savoir des interdictions d’utilisation de HCFC</w:t>
      </w:r>
      <w:r>
        <w:noBreakHyphen/>
        <w:t>141b dans cinq sous-secteurs) en association avec l’offre réduite et le prix accru du HCFC</w:t>
      </w:r>
      <w:r>
        <w:noBreakHyphen/>
        <w:t>141b découlant de la mise en œuvre d’activités au titre du plan de gestion de l’élimination de la production de HCFC, incluant la fermeture de deux chaînes de production de HCFC</w:t>
      </w:r>
      <w:r>
        <w:noBreakHyphen/>
        <w:t>141b par deux producteurs.</w:t>
      </w:r>
    </w:p>
    <w:p w14:paraId="7D48D50A" w14:textId="5BF71633" w:rsidR="00B8778A" w:rsidRPr="00B8778A" w:rsidRDefault="00B8778A" w:rsidP="00935B9E">
      <w:pPr>
        <w:widowControl w:val="0"/>
        <w:numPr>
          <w:ilvl w:val="0"/>
          <w:numId w:val="1"/>
        </w:numPr>
        <w:spacing w:after="240"/>
        <w:outlineLvl w:val="0"/>
        <w:rPr>
          <w:rFonts w:eastAsiaTheme="minorHAnsi"/>
        </w:rPr>
      </w:pPr>
      <w:r>
        <w:t>Il est prévu que la mise en place de l’interdiction de l’utilisation des HCFC dans le secteur des mousses de PU (sauf pour les mousses pulvérisées) au 1</w:t>
      </w:r>
      <w:r>
        <w:rPr>
          <w:vertAlign w:val="superscript"/>
        </w:rPr>
        <w:t>er</w:t>
      </w:r>
      <w:r>
        <w:t> janvier 2025 contribue à assurer des réductions supplémentaires de la consommation de HCFC pour se conformer à l’objectif de consommation de 330 tonnes PAO en 2025. De plus, les projets de reconversion achevés en 2024 et les reconversions supplémentaires à la technologie du gonflage à l’eau par neuf entreprises individuelles et 17 sociétés de formulation, dont la mise en œuvre est prévue avant la fin 2025, contribueront également à atteindre le prochain objectif de réduction et l’élimination totale du HCFC-141b d’ici le 1</w:t>
      </w:r>
      <w:r>
        <w:rPr>
          <w:vertAlign w:val="superscript"/>
        </w:rPr>
        <w:t>er</w:t>
      </w:r>
      <w:r>
        <w:t> janvier 2026.</w:t>
      </w:r>
    </w:p>
    <w:p w14:paraId="6E21CC3A" w14:textId="77777777" w:rsidR="00B8778A" w:rsidRPr="00B8778A" w:rsidRDefault="00B8778A" w:rsidP="00935B9E">
      <w:pPr>
        <w:widowControl w:val="0"/>
        <w:spacing w:before="240" w:after="240"/>
        <w:rPr>
          <w:u w:val="single"/>
        </w:rPr>
      </w:pPr>
      <w:r>
        <w:rPr>
          <w:u w:val="single"/>
        </w:rPr>
        <w:t>État d’avancement</w:t>
      </w:r>
    </w:p>
    <w:p w14:paraId="21A4C6FB" w14:textId="19481740" w:rsidR="00B8778A" w:rsidRPr="00B8778A" w:rsidRDefault="00B8778A" w:rsidP="00935B9E">
      <w:pPr>
        <w:widowControl w:val="0"/>
        <w:numPr>
          <w:ilvl w:val="0"/>
          <w:numId w:val="1"/>
        </w:numPr>
        <w:spacing w:after="240"/>
        <w:outlineLvl w:val="0"/>
        <w:rPr>
          <w:rFonts w:eastAsiaTheme="minorEastAsia"/>
        </w:rPr>
      </w:pPr>
      <w:r>
        <w:t xml:space="preserve">Le secrétariat prend note qu’après les retards initiaux, la modalité de mise en œuvre pour les projets de société de formulation a été élaborée et 17 sociétés de formulation ont candidaté pour participer </w:t>
      </w:r>
      <w:proofErr w:type="gramStart"/>
      <w:r>
        <w:t>au</w:t>
      </w:r>
      <w:proofErr w:type="gramEnd"/>
      <w:r>
        <w:t xml:space="preserve"> plan sectoriel. La Banque mondiale estime que chacune de ces sociétés de formulation fournit des formules utilisant des HCFC à environ 20 utilisateurs de mousse en aval. La consommation de HCFC-141b qui sera éliminée par ces sociétés de formulation est estimée à 5 175 tm (569,25 tonnes PAO) de HCFC-141b, mais cette valeur est en cours de vérification. Le secrétariat considère que ceci pourrait représenter une réduction supplémentaire considérable de la consommation de HCFC-141b pour aider l</w:t>
      </w:r>
      <w:r w:rsidR="00E16F27">
        <w:t>e</w:t>
      </w:r>
      <w:r>
        <w:t xml:space="preserve"> pays à réaliser l’élimination totale d’ici le 1</w:t>
      </w:r>
      <w:r>
        <w:rPr>
          <w:vertAlign w:val="superscript"/>
        </w:rPr>
        <w:t>er</w:t>
      </w:r>
      <w:r>
        <w:t> janvier 2026.</w:t>
      </w:r>
    </w:p>
    <w:p w14:paraId="4972530A" w14:textId="27F6DCBD" w:rsidR="00B8778A" w:rsidRPr="00B8778A" w:rsidRDefault="00B8778A" w:rsidP="00B8778A">
      <w:pPr>
        <w:numPr>
          <w:ilvl w:val="0"/>
          <w:numId w:val="1"/>
        </w:numPr>
        <w:spacing w:after="240"/>
        <w:outlineLvl w:val="0"/>
        <w:rPr>
          <w:rFonts w:eastAsiaTheme="minorHAnsi"/>
        </w:rPr>
      </w:pPr>
      <w:r>
        <w:t>Sur demande, la Banque mondiale a également confirmé que les restrictions précédentes liées au COVID qui ont entraîné des retards dans les visites du CCEE pour terminer les vérifications de la référence des entreprises ou de l’achèvement des projets, ont maintenant été levées et qu’à la fin septembre 2024, une vérification sur site supplémentaire de l’achèvement des projets et de la référence a été effectuée pour les nouvelles entreprises.</w:t>
      </w:r>
    </w:p>
    <w:p w14:paraId="41E887E4" w14:textId="77777777" w:rsidR="00B8778A" w:rsidRPr="00B8778A" w:rsidRDefault="00B8778A" w:rsidP="00B8778A">
      <w:pPr>
        <w:widowControl w:val="0"/>
        <w:spacing w:before="240" w:after="240"/>
        <w:rPr>
          <w:i/>
          <w:iCs/>
        </w:rPr>
      </w:pPr>
      <w:r>
        <w:rPr>
          <w:i/>
        </w:rPr>
        <w:t>Mise en œuvre et suivi de projet</w:t>
      </w:r>
    </w:p>
    <w:p w14:paraId="10B206D4" w14:textId="77777777" w:rsidR="00B8778A" w:rsidRPr="00B8778A" w:rsidRDefault="00B8778A" w:rsidP="00B8778A">
      <w:pPr>
        <w:widowControl w:val="0"/>
        <w:numPr>
          <w:ilvl w:val="0"/>
          <w:numId w:val="1"/>
        </w:numPr>
        <w:spacing w:after="240"/>
        <w:outlineLvl w:val="0"/>
      </w:pPr>
      <w:r>
        <w:t>En tant qu’agence d’exécution principale pour le PGEH de la Chine, le PNUD a fourni un rapport cumulatif sur les dépenses de l’unité de gestion de projet (UGP), conformément à la décision 81/46 b). Les dépenses de l’UGP associées à la phase II du secteur des mousses de PU sont résumées dans le tableau 5.</w:t>
      </w:r>
    </w:p>
    <w:p w14:paraId="18BCB40E" w14:textId="77777777" w:rsidR="00B8778A" w:rsidRPr="00B8778A" w:rsidRDefault="00B8778A" w:rsidP="00B8778A">
      <w:pPr>
        <w:widowControl w:val="0"/>
        <w:outlineLvl w:val="0"/>
        <w:rPr>
          <w:b/>
        </w:rPr>
      </w:pPr>
      <w:r>
        <w:rPr>
          <w:b/>
        </w:rPr>
        <w:t>Tableau 5. Dépenses cumulées de l’UGP pour la phase II du plan du secteur des mousses de PU (2017-2023)</w:t>
      </w:r>
    </w:p>
    <w:tbl>
      <w:tblPr>
        <w:tblStyle w:val="TableGrid10"/>
        <w:tblW w:w="5000" w:type="pct"/>
        <w:tblInd w:w="0" w:type="dxa"/>
        <w:tblLook w:val="04A0" w:firstRow="1" w:lastRow="0" w:firstColumn="1" w:lastColumn="0" w:noHBand="0" w:noVBand="1"/>
      </w:tblPr>
      <w:tblGrid>
        <w:gridCol w:w="2692"/>
        <w:gridCol w:w="4408"/>
        <w:gridCol w:w="2250"/>
      </w:tblGrid>
      <w:tr w:rsidR="00B8778A" w:rsidRPr="00B8778A" w14:paraId="2637EDB9" w14:textId="77777777" w:rsidTr="00E74BDA">
        <w:tc>
          <w:tcPr>
            <w:tcW w:w="1440" w:type="pct"/>
            <w:vAlign w:val="center"/>
          </w:tcPr>
          <w:p w14:paraId="1A544A0A" w14:textId="77777777" w:rsidR="00B8778A" w:rsidRPr="00B8778A" w:rsidRDefault="00B8778A" w:rsidP="00B8778A">
            <w:pPr>
              <w:widowControl w:val="0"/>
              <w:jc w:val="center"/>
              <w:rPr>
                <w:b/>
                <w:sz w:val="20"/>
                <w:szCs w:val="20"/>
              </w:rPr>
            </w:pPr>
            <w:r>
              <w:rPr>
                <w:b/>
                <w:sz w:val="20"/>
              </w:rPr>
              <w:t>Poste</w:t>
            </w:r>
          </w:p>
        </w:tc>
        <w:tc>
          <w:tcPr>
            <w:tcW w:w="2357" w:type="pct"/>
            <w:vAlign w:val="center"/>
          </w:tcPr>
          <w:p w14:paraId="2EA92A04" w14:textId="77777777" w:rsidR="00B8778A" w:rsidRPr="00B8778A" w:rsidRDefault="00B8778A" w:rsidP="00B8778A">
            <w:pPr>
              <w:widowControl w:val="0"/>
              <w:jc w:val="center"/>
              <w:rPr>
                <w:b/>
                <w:sz w:val="20"/>
                <w:szCs w:val="20"/>
              </w:rPr>
            </w:pPr>
            <w:r>
              <w:rPr>
                <w:b/>
                <w:sz w:val="20"/>
              </w:rPr>
              <w:t>Description</w:t>
            </w:r>
          </w:p>
        </w:tc>
        <w:tc>
          <w:tcPr>
            <w:tcW w:w="1203" w:type="pct"/>
            <w:vAlign w:val="center"/>
          </w:tcPr>
          <w:p w14:paraId="2ABDA0C3" w14:textId="77777777" w:rsidR="00B8778A" w:rsidRPr="00B8778A" w:rsidRDefault="00B8778A" w:rsidP="00B8778A">
            <w:pPr>
              <w:widowControl w:val="0"/>
              <w:jc w:val="center"/>
              <w:rPr>
                <w:b/>
                <w:sz w:val="20"/>
                <w:szCs w:val="20"/>
              </w:rPr>
            </w:pPr>
            <w:r>
              <w:rPr>
                <w:b/>
                <w:sz w:val="20"/>
              </w:rPr>
              <w:t>Coûts</w:t>
            </w:r>
          </w:p>
          <w:p w14:paraId="47CD335A" w14:textId="77777777" w:rsidR="00B8778A" w:rsidRPr="00B8778A" w:rsidRDefault="00B8778A" w:rsidP="00B8778A">
            <w:pPr>
              <w:widowControl w:val="0"/>
              <w:jc w:val="center"/>
              <w:rPr>
                <w:b/>
                <w:sz w:val="20"/>
                <w:szCs w:val="20"/>
              </w:rPr>
            </w:pPr>
            <w:r>
              <w:rPr>
                <w:b/>
                <w:sz w:val="20"/>
              </w:rPr>
              <w:t>($ US)</w:t>
            </w:r>
          </w:p>
        </w:tc>
      </w:tr>
      <w:tr w:rsidR="00B8778A" w:rsidRPr="00B8778A" w14:paraId="33680240" w14:textId="77777777" w:rsidTr="00E74BDA">
        <w:tc>
          <w:tcPr>
            <w:tcW w:w="1440" w:type="pct"/>
            <w:vMerge w:val="restart"/>
            <w:vAlign w:val="center"/>
          </w:tcPr>
          <w:p w14:paraId="4AA78682" w14:textId="77777777" w:rsidR="00B8778A" w:rsidRPr="00B8778A" w:rsidRDefault="00B8778A" w:rsidP="00B8778A">
            <w:pPr>
              <w:widowControl w:val="0"/>
              <w:jc w:val="left"/>
              <w:rPr>
                <w:sz w:val="20"/>
                <w:szCs w:val="20"/>
              </w:rPr>
            </w:pPr>
            <w:r>
              <w:rPr>
                <w:sz w:val="20"/>
              </w:rPr>
              <w:t>Coûts spécifiques au secteur</w:t>
            </w:r>
          </w:p>
        </w:tc>
        <w:tc>
          <w:tcPr>
            <w:tcW w:w="2357" w:type="pct"/>
          </w:tcPr>
          <w:p w14:paraId="17DFFAD4" w14:textId="77777777" w:rsidR="00B8778A" w:rsidRPr="00B8778A" w:rsidRDefault="00B8778A" w:rsidP="00B8778A">
            <w:pPr>
              <w:widowControl w:val="0"/>
              <w:rPr>
                <w:sz w:val="20"/>
                <w:szCs w:val="20"/>
              </w:rPr>
            </w:pPr>
            <w:r>
              <w:rPr>
                <w:sz w:val="20"/>
              </w:rPr>
              <w:t>Personnel du projet</w:t>
            </w:r>
          </w:p>
        </w:tc>
        <w:tc>
          <w:tcPr>
            <w:tcW w:w="1203" w:type="pct"/>
            <w:tcMar>
              <w:left w:w="115" w:type="dxa"/>
              <w:right w:w="202" w:type="dxa"/>
            </w:tcMar>
          </w:tcPr>
          <w:p w14:paraId="06A64314" w14:textId="77777777" w:rsidR="00B8778A" w:rsidRPr="00B8778A" w:rsidRDefault="00B8778A" w:rsidP="00B8778A">
            <w:pPr>
              <w:widowControl w:val="0"/>
              <w:jc w:val="right"/>
              <w:rPr>
                <w:sz w:val="20"/>
                <w:szCs w:val="20"/>
              </w:rPr>
            </w:pPr>
            <w:r>
              <w:rPr>
                <w:sz w:val="20"/>
              </w:rPr>
              <w:t>1 657 235</w:t>
            </w:r>
          </w:p>
        </w:tc>
      </w:tr>
      <w:tr w:rsidR="00B8778A" w:rsidRPr="00B8778A" w14:paraId="441B93EA" w14:textId="77777777" w:rsidTr="00E74BDA">
        <w:tc>
          <w:tcPr>
            <w:tcW w:w="1440" w:type="pct"/>
            <w:vMerge/>
          </w:tcPr>
          <w:p w14:paraId="382B1CA1" w14:textId="77777777" w:rsidR="00B8778A" w:rsidRPr="00B8778A" w:rsidRDefault="00B8778A" w:rsidP="00B8778A">
            <w:pPr>
              <w:widowControl w:val="0"/>
              <w:jc w:val="left"/>
              <w:rPr>
                <w:sz w:val="20"/>
                <w:szCs w:val="20"/>
              </w:rPr>
            </w:pPr>
          </w:p>
        </w:tc>
        <w:tc>
          <w:tcPr>
            <w:tcW w:w="2357" w:type="pct"/>
            <w:tcBorders>
              <w:right w:val="single" w:sz="4" w:space="0" w:color="auto"/>
            </w:tcBorders>
          </w:tcPr>
          <w:p w14:paraId="68F61BFC" w14:textId="77777777" w:rsidR="00B8778A" w:rsidRPr="00B8778A" w:rsidRDefault="00B8778A" w:rsidP="00B8778A">
            <w:pPr>
              <w:widowControl w:val="0"/>
              <w:rPr>
                <w:sz w:val="20"/>
                <w:szCs w:val="20"/>
              </w:rPr>
            </w:pPr>
            <w:r>
              <w:rPr>
                <w:sz w:val="20"/>
              </w:rPr>
              <w:t>Déplacements nationaux</w:t>
            </w:r>
          </w:p>
        </w:tc>
        <w:tc>
          <w:tcPr>
            <w:tcW w:w="1203" w:type="pct"/>
            <w:tcMar>
              <w:left w:w="115" w:type="dxa"/>
              <w:right w:w="202" w:type="dxa"/>
            </w:tcMar>
          </w:tcPr>
          <w:p w14:paraId="449C8809" w14:textId="77777777" w:rsidR="00B8778A" w:rsidRPr="00B8778A" w:rsidRDefault="00B8778A" w:rsidP="00B8778A">
            <w:pPr>
              <w:widowControl w:val="0"/>
              <w:jc w:val="right"/>
              <w:rPr>
                <w:sz w:val="20"/>
                <w:szCs w:val="20"/>
              </w:rPr>
            </w:pPr>
            <w:r>
              <w:rPr>
                <w:sz w:val="20"/>
              </w:rPr>
              <w:t>84 959</w:t>
            </w:r>
          </w:p>
        </w:tc>
      </w:tr>
      <w:tr w:rsidR="00B8778A" w:rsidRPr="00B8778A" w14:paraId="6B785101" w14:textId="77777777" w:rsidTr="00E74BDA">
        <w:tc>
          <w:tcPr>
            <w:tcW w:w="1440" w:type="pct"/>
            <w:vMerge/>
          </w:tcPr>
          <w:p w14:paraId="71065F42" w14:textId="77777777" w:rsidR="00B8778A" w:rsidRPr="00B8778A" w:rsidRDefault="00B8778A" w:rsidP="00B8778A">
            <w:pPr>
              <w:widowControl w:val="0"/>
              <w:jc w:val="left"/>
              <w:rPr>
                <w:sz w:val="20"/>
                <w:szCs w:val="20"/>
              </w:rPr>
            </w:pPr>
          </w:p>
        </w:tc>
        <w:tc>
          <w:tcPr>
            <w:tcW w:w="2357" w:type="pct"/>
          </w:tcPr>
          <w:p w14:paraId="1C814C5B" w14:textId="77777777" w:rsidR="00B8778A" w:rsidRPr="00B8778A" w:rsidRDefault="00B8778A" w:rsidP="00B8778A">
            <w:pPr>
              <w:widowControl w:val="0"/>
              <w:rPr>
                <w:sz w:val="20"/>
                <w:szCs w:val="20"/>
              </w:rPr>
            </w:pPr>
            <w:r>
              <w:rPr>
                <w:sz w:val="20"/>
              </w:rPr>
              <w:t>Déplacements internationaux</w:t>
            </w:r>
          </w:p>
        </w:tc>
        <w:tc>
          <w:tcPr>
            <w:tcW w:w="1203" w:type="pct"/>
            <w:tcMar>
              <w:left w:w="115" w:type="dxa"/>
              <w:right w:w="202" w:type="dxa"/>
            </w:tcMar>
          </w:tcPr>
          <w:p w14:paraId="275B0FC2" w14:textId="77777777" w:rsidR="00B8778A" w:rsidRPr="00B8778A" w:rsidRDefault="00B8778A" w:rsidP="00B8778A">
            <w:pPr>
              <w:widowControl w:val="0"/>
              <w:jc w:val="right"/>
              <w:rPr>
                <w:sz w:val="20"/>
                <w:szCs w:val="20"/>
              </w:rPr>
            </w:pPr>
            <w:r>
              <w:rPr>
                <w:sz w:val="20"/>
              </w:rPr>
              <w:t>6 800</w:t>
            </w:r>
          </w:p>
        </w:tc>
      </w:tr>
      <w:tr w:rsidR="00B8778A" w:rsidRPr="00B8778A" w14:paraId="72D9883C" w14:textId="77777777" w:rsidTr="00E74BDA">
        <w:tc>
          <w:tcPr>
            <w:tcW w:w="1440" w:type="pct"/>
            <w:vMerge/>
          </w:tcPr>
          <w:p w14:paraId="01C870CE" w14:textId="77777777" w:rsidR="00B8778A" w:rsidRPr="00B8778A" w:rsidRDefault="00B8778A" w:rsidP="00B8778A">
            <w:pPr>
              <w:widowControl w:val="0"/>
              <w:rPr>
                <w:sz w:val="20"/>
                <w:szCs w:val="20"/>
              </w:rPr>
            </w:pPr>
          </w:p>
        </w:tc>
        <w:tc>
          <w:tcPr>
            <w:tcW w:w="2357" w:type="pct"/>
          </w:tcPr>
          <w:p w14:paraId="019C2F6F" w14:textId="77777777" w:rsidR="00B8778A" w:rsidRPr="00B8778A" w:rsidRDefault="00B8778A" w:rsidP="00B8778A">
            <w:pPr>
              <w:widowControl w:val="0"/>
              <w:rPr>
                <w:sz w:val="20"/>
                <w:szCs w:val="20"/>
              </w:rPr>
            </w:pPr>
            <w:r>
              <w:rPr>
                <w:sz w:val="20"/>
              </w:rPr>
              <w:t>Réunions intérieures</w:t>
            </w:r>
          </w:p>
        </w:tc>
        <w:tc>
          <w:tcPr>
            <w:tcW w:w="1203" w:type="pct"/>
            <w:tcMar>
              <w:left w:w="115" w:type="dxa"/>
              <w:right w:w="202" w:type="dxa"/>
            </w:tcMar>
          </w:tcPr>
          <w:p w14:paraId="5FD46953" w14:textId="77777777" w:rsidR="00B8778A" w:rsidRPr="00B8778A" w:rsidRDefault="00B8778A" w:rsidP="00B8778A">
            <w:pPr>
              <w:widowControl w:val="0"/>
              <w:jc w:val="right"/>
              <w:rPr>
                <w:sz w:val="20"/>
                <w:szCs w:val="20"/>
              </w:rPr>
            </w:pPr>
            <w:r>
              <w:rPr>
                <w:sz w:val="20"/>
              </w:rPr>
              <w:t>58 613</w:t>
            </w:r>
          </w:p>
        </w:tc>
      </w:tr>
      <w:tr w:rsidR="00B8778A" w:rsidRPr="00B8778A" w14:paraId="6657560B" w14:textId="77777777" w:rsidTr="00E74BDA">
        <w:tc>
          <w:tcPr>
            <w:tcW w:w="1440" w:type="pct"/>
            <w:vMerge/>
          </w:tcPr>
          <w:p w14:paraId="1E4C52E5" w14:textId="77777777" w:rsidR="00B8778A" w:rsidRPr="00B8778A" w:rsidRDefault="00B8778A" w:rsidP="00B8778A">
            <w:pPr>
              <w:widowControl w:val="0"/>
              <w:rPr>
                <w:sz w:val="20"/>
                <w:szCs w:val="20"/>
              </w:rPr>
            </w:pPr>
          </w:p>
        </w:tc>
        <w:tc>
          <w:tcPr>
            <w:tcW w:w="2357" w:type="pct"/>
          </w:tcPr>
          <w:p w14:paraId="7114E0A6" w14:textId="77777777" w:rsidR="00B8778A" w:rsidRPr="00B8778A" w:rsidRDefault="00B8778A" w:rsidP="00B8778A">
            <w:pPr>
              <w:widowControl w:val="0"/>
              <w:rPr>
                <w:sz w:val="20"/>
                <w:szCs w:val="20"/>
              </w:rPr>
            </w:pPr>
            <w:r>
              <w:rPr>
                <w:sz w:val="20"/>
              </w:rPr>
              <w:t>Réunions internationales</w:t>
            </w:r>
          </w:p>
        </w:tc>
        <w:tc>
          <w:tcPr>
            <w:tcW w:w="1203" w:type="pct"/>
            <w:tcMar>
              <w:left w:w="115" w:type="dxa"/>
              <w:right w:w="202" w:type="dxa"/>
            </w:tcMar>
          </w:tcPr>
          <w:p w14:paraId="48FB28C1" w14:textId="77777777" w:rsidR="00B8778A" w:rsidRPr="00B8778A" w:rsidRDefault="00B8778A" w:rsidP="00B8778A">
            <w:pPr>
              <w:widowControl w:val="0"/>
              <w:jc w:val="right"/>
              <w:rPr>
                <w:sz w:val="20"/>
                <w:szCs w:val="20"/>
              </w:rPr>
            </w:pPr>
            <w:r>
              <w:rPr>
                <w:sz w:val="20"/>
              </w:rPr>
              <w:t>0</w:t>
            </w:r>
          </w:p>
        </w:tc>
      </w:tr>
      <w:tr w:rsidR="00B8778A" w:rsidRPr="00B8778A" w14:paraId="3252FAC1" w14:textId="77777777" w:rsidTr="00E74BDA">
        <w:tc>
          <w:tcPr>
            <w:tcW w:w="1440" w:type="pct"/>
            <w:vMerge/>
          </w:tcPr>
          <w:p w14:paraId="3F8CCD58" w14:textId="77777777" w:rsidR="00B8778A" w:rsidRPr="00B8778A" w:rsidRDefault="00B8778A" w:rsidP="00B8778A">
            <w:pPr>
              <w:widowControl w:val="0"/>
              <w:rPr>
                <w:sz w:val="20"/>
                <w:szCs w:val="20"/>
              </w:rPr>
            </w:pPr>
          </w:p>
        </w:tc>
        <w:tc>
          <w:tcPr>
            <w:tcW w:w="2357" w:type="pct"/>
          </w:tcPr>
          <w:p w14:paraId="17AE91A5" w14:textId="7F9E6209" w:rsidR="00B8778A" w:rsidRPr="00B8778A" w:rsidRDefault="00E16F27" w:rsidP="00B8778A">
            <w:pPr>
              <w:widowControl w:val="0"/>
              <w:rPr>
                <w:sz w:val="20"/>
                <w:szCs w:val="20"/>
              </w:rPr>
            </w:pPr>
            <w:r>
              <w:rPr>
                <w:sz w:val="20"/>
              </w:rPr>
              <w:t>S</w:t>
            </w:r>
            <w:r w:rsidR="00B8778A">
              <w:rPr>
                <w:sz w:val="20"/>
              </w:rPr>
              <w:t>ervices de consultants</w:t>
            </w:r>
          </w:p>
        </w:tc>
        <w:tc>
          <w:tcPr>
            <w:tcW w:w="1203" w:type="pct"/>
            <w:tcMar>
              <w:left w:w="115" w:type="dxa"/>
              <w:right w:w="202" w:type="dxa"/>
            </w:tcMar>
          </w:tcPr>
          <w:p w14:paraId="1F163744" w14:textId="77777777" w:rsidR="00B8778A" w:rsidRPr="00B8778A" w:rsidRDefault="00B8778A" w:rsidP="00B8778A">
            <w:pPr>
              <w:widowControl w:val="0"/>
              <w:jc w:val="right"/>
              <w:rPr>
                <w:sz w:val="20"/>
                <w:szCs w:val="20"/>
              </w:rPr>
            </w:pPr>
            <w:r>
              <w:rPr>
                <w:sz w:val="20"/>
              </w:rPr>
              <w:t>56 690</w:t>
            </w:r>
          </w:p>
        </w:tc>
      </w:tr>
      <w:tr w:rsidR="00B8778A" w:rsidRPr="00B8778A" w14:paraId="68C4D21D" w14:textId="77777777" w:rsidTr="00E74BDA">
        <w:tc>
          <w:tcPr>
            <w:tcW w:w="3797" w:type="pct"/>
            <w:gridSpan w:val="2"/>
          </w:tcPr>
          <w:p w14:paraId="346A89CB" w14:textId="77777777" w:rsidR="00B8778A" w:rsidRPr="00B8778A" w:rsidRDefault="00B8778A" w:rsidP="00B8778A">
            <w:pPr>
              <w:widowControl w:val="0"/>
              <w:jc w:val="left"/>
              <w:rPr>
                <w:b/>
                <w:sz w:val="20"/>
                <w:szCs w:val="20"/>
              </w:rPr>
            </w:pPr>
            <w:r>
              <w:rPr>
                <w:b/>
                <w:sz w:val="20"/>
              </w:rPr>
              <w:t>Sous-total des coûts spécifiques au secteur</w:t>
            </w:r>
          </w:p>
        </w:tc>
        <w:tc>
          <w:tcPr>
            <w:tcW w:w="1203" w:type="pct"/>
            <w:tcMar>
              <w:left w:w="115" w:type="dxa"/>
              <w:right w:w="202" w:type="dxa"/>
            </w:tcMar>
          </w:tcPr>
          <w:p w14:paraId="7634F5C1" w14:textId="77777777" w:rsidR="00B8778A" w:rsidRPr="00B8778A" w:rsidRDefault="00B8778A" w:rsidP="00B8778A">
            <w:pPr>
              <w:widowControl w:val="0"/>
              <w:jc w:val="right"/>
              <w:rPr>
                <w:b/>
                <w:sz w:val="20"/>
                <w:szCs w:val="20"/>
              </w:rPr>
            </w:pPr>
            <w:r>
              <w:rPr>
                <w:b/>
                <w:sz w:val="20"/>
              </w:rPr>
              <w:t>1 864 297</w:t>
            </w:r>
          </w:p>
        </w:tc>
      </w:tr>
      <w:tr w:rsidR="00B8778A" w:rsidRPr="00B8778A" w14:paraId="692441E1" w14:textId="77777777" w:rsidTr="00E74BDA">
        <w:tc>
          <w:tcPr>
            <w:tcW w:w="1440" w:type="pct"/>
            <w:vAlign w:val="center"/>
          </w:tcPr>
          <w:p w14:paraId="61BD9D0B" w14:textId="77777777" w:rsidR="00B8778A" w:rsidRPr="00B8778A" w:rsidRDefault="00B8778A" w:rsidP="00B8778A">
            <w:pPr>
              <w:widowControl w:val="0"/>
              <w:jc w:val="left"/>
              <w:rPr>
                <w:b/>
                <w:sz w:val="20"/>
                <w:szCs w:val="20"/>
              </w:rPr>
            </w:pPr>
            <w:r>
              <w:rPr>
                <w:sz w:val="20"/>
              </w:rPr>
              <w:t>Coûts d’exploitation</w:t>
            </w:r>
          </w:p>
        </w:tc>
        <w:tc>
          <w:tcPr>
            <w:tcW w:w="2357" w:type="pct"/>
            <w:vAlign w:val="center"/>
          </w:tcPr>
          <w:p w14:paraId="423E8829" w14:textId="77777777" w:rsidR="00B8778A" w:rsidRPr="00B8778A" w:rsidRDefault="00B8778A" w:rsidP="00B8778A">
            <w:pPr>
              <w:widowControl w:val="0"/>
              <w:jc w:val="left"/>
              <w:rPr>
                <w:b/>
                <w:sz w:val="20"/>
                <w:szCs w:val="20"/>
              </w:rPr>
            </w:pPr>
            <w:r>
              <w:rPr>
                <w:sz w:val="20"/>
              </w:rPr>
              <w:t xml:space="preserve">Coûts partagés (personnel de soutien, ordinateurs, </w:t>
            </w:r>
            <w:r>
              <w:rPr>
                <w:sz w:val="20"/>
              </w:rPr>
              <w:lastRenderedPageBreak/>
              <w:t>Internet, impression, fonctionnement et maintenance du bureau)</w:t>
            </w:r>
          </w:p>
        </w:tc>
        <w:tc>
          <w:tcPr>
            <w:tcW w:w="1203" w:type="pct"/>
            <w:tcMar>
              <w:left w:w="115" w:type="dxa"/>
              <w:right w:w="202" w:type="dxa"/>
            </w:tcMar>
          </w:tcPr>
          <w:p w14:paraId="73FA6C93" w14:textId="77777777" w:rsidR="00B8778A" w:rsidRPr="00B8778A" w:rsidRDefault="00B8778A" w:rsidP="00B8778A">
            <w:pPr>
              <w:widowControl w:val="0"/>
              <w:jc w:val="right"/>
              <w:rPr>
                <w:sz w:val="20"/>
                <w:szCs w:val="20"/>
              </w:rPr>
            </w:pPr>
            <w:r>
              <w:rPr>
                <w:sz w:val="20"/>
              </w:rPr>
              <w:lastRenderedPageBreak/>
              <w:t>1 111 478</w:t>
            </w:r>
          </w:p>
        </w:tc>
      </w:tr>
      <w:tr w:rsidR="00B8778A" w:rsidRPr="00B8778A" w14:paraId="699970F6" w14:textId="77777777" w:rsidTr="00E74BDA">
        <w:tc>
          <w:tcPr>
            <w:tcW w:w="3797" w:type="pct"/>
            <w:gridSpan w:val="2"/>
          </w:tcPr>
          <w:p w14:paraId="2F0045F5" w14:textId="77777777" w:rsidR="00B8778A" w:rsidRPr="00B8778A" w:rsidRDefault="00B8778A" w:rsidP="00B8778A">
            <w:pPr>
              <w:widowControl w:val="0"/>
              <w:rPr>
                <w:sz w:val="20"/>
                <w:szCs w:val="20"/>
              </w:rPr>
            </w:pPr>
            <w:r>
              <w:rPr>
                <w:b/>
                <w:sz w:val="20"/>
              </w:rPr>
              <w:t>Total du décaissement*</w:t>
            </w:r>
          </w:p>
        </w:tc>
        <w:tc>
          <w:tcPr>
            <w:tcW w:w="1203" w:type="pct"/>
            <w:tcMar>
              <w:left w:w="115" w:type="dxa"/>
              <w:right w:w="202" w:type="dxa"/>
            </w:tcMar>
          </w:tcPr>
          <w:p w14:paraId="38888D17" w14:textId="77777777" w:rsidR="00B8778A" w:rsidRPr="00B8778A" w:rsidRDefault="00B8778A" w:rsidP="00B8778A">
            <w:pPr>
              <w:widowControl w:val="0"/>
              <w:jc w:val="right"/>
              <w:rPr>
                <w:b/>
                <w:sz w:val="20"/>
                <w:szCs w:val="20"/>
              </w:rPr>
            </w:pPr>
            <w:r>
              <w:rPr>
                <w:b/>
                <w:sz w:val="20"/>
              </w:rPr>
              <w:t>*2 975 775</w:t>
            </w:r>
          </w:p>
        </w:tc>
      </w:tr>
    </w:tbl>
    <w:p w14:paraId="3E8F83C1" w14:textId="0B3009D8" w:rsidR="00B8778A" w:rsidRPr="00B8778A" w:rsidRDefault="00B8778A" w:rsidP="00B8778A">
      <w:pPr>
        <w:widowControl w:val="0"/>
        <w:rPr>
          <w:sz w:val="19"/>
          <w:szCs w:val="19"/>
        </w:rPr>
      </w:pPr>
      <w:r>
        <w:rPr>
          <w:sz w:val="19"/>
        </w:rPr>
        <w:t>* Dont 852 658 $ US financés par la phase II du PGEH et 2 123 117 $ US cofinancés par le Gouvernement de la Chine.</w:t>
      </w:r>
    </w:p>
    <w:p w14:paraId="22BE5CA8" w14:textId="77777777" w:rsidR="00B8778A" w:rsidRPr="00B8778A" w:rsidRDefault="00B8778A" w:rsidP="00B8778A">
      <w:pPr>
        <w:widowControl w:val="0"/>
        <w:spacing w:before="240" w:after="240"/>
        <w:outlineLvl w:val="0"/>
        <w:rPr>
          <w:iCs/>
          <w:u w:val="single"/>
        </w:rPr>
      </w:pPr>
      <w:r>
        <w:rPr>
          <w:u w:val="single"/>
        </w:rPr>
        <w:t>Mise en œuvre de la politique d’égalité des sexes</w:t>
      </w:r>
    </w:p>
    <w:p w14:paraId="7BF54ED4" w14:textId="2CE8140E" w:rsidR="00B8778A" w:rsidRPr="00B8778A" w:rsidRDefault="00B8778A" w:rsidP="00B8778A">
      <w:pPr>
        <w:numPr>
          <w:ilvl w:val="0"/>
          <w:numId w:val="1"/>
        </w:numPr>
        <w:spacing w:before="240"/>
        <w:outlineLvl w:val="0"/>
      </w:pPr>
      <w:r>
        <w:t>Conformément à la politique d’intégration de l’égalité des sexes (décisions 84/92 et 90/48 c)), le CCEE a continué à encourager la participation des femmes dans toutes les activités mises en œuvre au titre du plan. Cinquante pour cent des participants aux réunions de lancement de la vérification de la référence pour les neuf nouvelles entreprises et les 17 sociétés de formulation étaient des femmes. En outre, 40 % des correspondants du sous-projet et 50 % de tous les consultants travaillant sur les activités d’assistance technique sont des femmes. Au titre de la cinquième tranche, le rapport entre les sexes des participants aux formations et aux ateliers continuera à être suivi et les femmes seront encouragées à participer aux activités organisées dans le cadre du plan.</w:t>
      </w:r>
    </w:p>
    <w:p w14:paraId="0CDE04E5" w14:textId="77777777" w:rsidR="00B8778A" w:rsidRPr="00B8778A" w:rsidRDefault="00B8778A" w:rsidP="00B8778A">
      <w:pPr>
        <w:spacing w:before="240" w:after="240"/>
        <w:outlineLvl w:val="0"/>
        <w:rPr>
          <w:u w:val="single"/>
        </w:rPr>
      </w:pPr>
      <w:r>
        <w:rPr>
          <w:u w:val="single"/>
        </w:rPr>
        <w:t>Durabilité de l’élimination des HCFC et évaluation des risques</w:t>
      </w:r>
    </w:p>
    <w:p w14:paraId="3C6E6BA1" w14:textId="45549D7E" w:rsidR="00B8778A" w:rsidRPr="00B8778A" w:rsidRDefault="00B8778A" w:rsidP="00B8778A">
      <w:pPr>
        <w:numPr>
          <w:ilvl w:val="0"/>
          <w:numId w:val="1"/>
        </w:numPr>
        <w:spacing w:after="240"/>
        <w:outlineLvl w:val="0"/>
        <w:rPr>
          <w:rFonts w:eastAsiaTheme="minorHAnsi"/>
        </w:rPr>
      </w:pPr>
      <w:r>
        <w:t>En fournissant des informations récentes sur les principaux risques pour l’adoption durable de technologies à faible PRP dans le secteur des mousses de PU en Chine, la Banque mondiale a considéré qu’il était improbable que le HFC-245fa devienne une solution de remplacement populaire au HCFC-141b, puisqu’il était déjà régulé par le système chinois de quotas de production des HFC et limité à moins de 14 100 tm en 2024. Bien qu’il existe une différence importante entre les prix du HCFC-141b et des HFO, le prix du HFC-245fa est égal à environ 70 % à 80 % de celui des HFO les moins chers utilisés par le secteur des mousses de PU.</w:t>
      </w:r>
    </w:p>
    <w:p w14:paraId="7323E04B" w14:textId="3763E068" w:rsidR="00B8778A" w:rsidRPr="00B8778A" w:rsidRDefault="00B56B06" w:rsidP="00B8778A">
      <w:pPr>
        <w:numPr>
          <w:ilvl w:val="0"/>
          <w:numId w:val="1"/>
        </w:numPr>
        <w:spacing w:after="240"/>
        <w:outlineLvl w:val="0"/>
        <w:rPr>
          <w:rFonts w:eastAsiaTheme="minorHAnsi"/>
        </w:rPr>
      </w:pPr>
      <w:r>
        <w:t>On compte, parmi les facteurs qui pourraient ralentir, dans une certaine mesure, l’adoption durable des solutions de remplacement à faible PRP dans le secteur des mousses de PU, le stockage de HCFC par les entreprises en prévision de la réduction de l’offre, et la priorité accordée par les fabricants au prix par rapport à la qualité. Cependant, il est prévu que la réduction de l’offre de HCFC</w:t>
      </w:r>
      <w:r>
        <w:noBreakHyphen/>
        <w:t>141b et les augmentations associées des prix aient une incidence positive sur l’adoption durable des technologies de remplacement.</w:t>
      </w:r>
    </w:p>
    <w:p w14:paraId="42609129" w14:textId="77777777" w:rsidR="00B8778A" w:rsidRPr="00B8778A" w:rsidRDefault="00B8778A" w:rsidP="00B8778A">
      <w:pPr>
        <w:widowControl w:val="0"/>
        <w:spacing w:before="240" w:after="240"/>
        <w:rPr>
          <w:u w:val="single"/>
        </w:rPr>
      </w:pPr>
      <w:r>
        <w:rPr>
          <w:u w:val="single"/>
        </w:rPr>
        <w:t>Conclusion</w:t>
      </w:r>
    </w:p>
    <w:p w14:paraId="0DADABBD" w14:textId="0E9E2428" w:rsidR="00B8778A" w:rsidRPr="00B8778A" w:rsidRDefault="00B8778A" w:rsidP="00B8778A">
      <w:pPr>
        <w:widowControl w:val="0"/>
        <w:numPr>
          <w:ilvl w:val="0"/>
          <w:numId w:val="1"/>
        </w:numPr>
        <w:spacing w:after="240"/>
        <w:outlineLvl w:val="0"/>
      </w:pPr>
      <w:r>
        <w:t>Le Gouvernement de la Chine reste en conformité avec le Protocole de Montréal et avec l’Accord qu’il a conclu avec le Comité exécutif en ce qui concerne le plan du secteur des mousses de PU. Pendant la période de communication des résultats, 11 entreprises supplémentaires, consommant 1 040 tm (114,47 tonnes PAO) ont achevé des reconversions à des technologies à faible PRP et ont initié le processus de vérification finale ou de réception du décaissement final. Le CCEE termine les vérifications des références pour neuf entreprises de fabrication de mousses et 17 sociétés de formulation supplémentaires, avec des reconversions dont l’achèvement est prévu pour dans 12 à 18 mois. Les activités d’assistance technique mises en œuvre pour soutenir les reconversions à des solutions de remplacement à faible PRP comprennent une étude en cours de l’incidence de la mise en place de l’interdiction de l’utilisation des HCFC dans le secteur des mousses de PU (sauf pour les mousses pulvérisées) au 1</w:t>
      </w:r>
      <w:r>
        <w:rPr>
          <w:vertAlign w:val="superscript"/>
        </w:rPr>
        <w:t>er</w:t>
      </w:r>
      <w:r>
        <w:t> janvier 2025 et de l’interdiction pour tout le secteur des mousses de PU d’ici la fin 2025. Le niveau de décaissement des fonds approuvé au titre de la quatrième tranche est de 22 %, et de 74 % pour tous les fonds approuvés au titre de la phase. Le financement de la cinquième tranche est nécessaire pour la mise en œuvre de la reconversion aux solutions de remplacement à faible PRP des neuf entreprises individuelles et 17 sociétés de formulation supplémentaires (et des 340 PME estimées qu’elles approvisionnent), et pour la conformité aux prochains objectifs de réduction des HCFC pour le secteur.</w:t>
      </w:r>
    </w:p>
    <w:p w14:paraId="5AA21CF8" w14:textId="77777777" w:rsidR="00B8778A" w:rsidRPr="00B8778A" w:rsidRDefault="00B8778A" w:rsidP="00B8778A">
      <w:pPr>
        <w:keepNext/>
        <w:keepLines/>
        <w:spacing w:before="360" w:after="240"/>
        <w:rPr>
          <w:b/>
        </w:rPr>
      </w:pPr>
      <w:r>
        <w:rPr>
          <w:b/>
        </w:rPr>
        <w:lastRenderedPageBreak/>
        <w:t>RECOMMANDATION</w:t>
      </w:r>
    </w:p>
    <w:p w14:paraId="183E2F7C" w14:textId="77777777" w:rsidR="00B8778A" w:rsidRPr="00B8778A" w:rsidRDefault="00B8778A" w:rsidP="00B8778A">
      <w:pPr>
        <w:keepNext/>
        <w:keepLines/>
        <w:numPr>
          <w:ilvl w:val="0"/>
          <w:numId w:val="1"/>
        </w:numPr>
        <w:spacing w:after="240"/>
        <w:outlineLvl w:val="0"/>
      </w:pPr>
      <w:r>
        <w:t>Le Comité exécutif pourrait souhaiter :</w:t>
      </w:r>
    </w:p>
    <w:p w14:paraId="24B07646" w14:textId="77777777" w:rsidR="00B8778A" w:rsidRPr="00B8778A" w:rsidRDefault="00B8778A" w:rsidP="00B8778A">
      <w:pPr>
        <w:widowControl w:val="0"/>
        <w:numPr>
          <w:ilvl w:val="1"/>
          <w:numId w:val="1"/>
        </w:numPr>
        <w:spacing w:after="240"/>
        <w:outlineLvl w:val="1"/>
      </w:pPr>
      <w:proofErr w:type="gramStart"/>
      <w:r>
        <w:t>prendre</w:t>
      </w:r>
      <w:proofErr w:type="gramEnd"/>
      <w:r>
        <w:t xml:space="preserve"> note du rapport périodique sur la mise en œuvre de la quatrième tranche du plan du secteur des mousses de polyuréthane de la phase II du plan de gestion de l’élimination des HCFC (PGEH) pour la Chine ; et</w:t>
      </w:r>
    </w:p>
    <w:p w14:paraId="20B6272F" w14:textId="7934B0FF" w:rsidR="00B8778A" w:rsidRPr="00B8778A" w:rsidRDefault="00B8778A" w:rsidP="00B8778A">
      <w:pPr>
        <w:widowControl w:val="0"/>
        <w:numPr>
          <w:ilvl w:val="1"/>
          <w:numId w:val="1"/>
        </w:numPr>
        <w:spacing w:after="240"/>
        <w:outlineLvl w:val="1"/>
      </w:pPr>
      <w:proofErr w:type="gramStart"/>
      <w:r>
        <w:t>approuver</w:t>
      </w:r>
      <w:proofErr w:type="gramEnd"/>
      <w:r>
        <w:t xml:space="preserve"> la cinquième tranche du plan du secteur des mousses de PU de la phase II du PGEH pour la Chine, et le plan de mise en œuvre correspondant de la tranche de 2025, représentant un montant de 1 000 000 $ US plus des coûts d’appui à l’agence de 70 000 $ US, pour la Banque mondiale.</w:t>
      </w:r>
    </w:p>
    <w:p w14:paraId="6E76AC64" w14:textId="64CDD85E" w:rsidR="002133D4" w:rsidRPr="006246CA" w:rsidRDefault="002133D4" w:rsidP="00C3544F">
      <w:pPr>
        <w:pStyle w:val="Heading2"/>
        <w:numPr>
          <w:ilvl w:val="0"/>
          <w:numId w:val="0"/>
        </w:numPr>
        <w:ind w:left="1440"/>
      </w:pPr>
    </w:p>
    <w:p w14:paraId="158840BB" w14:textId="77777777" w:rsidR="002133D4" w:rsidRDefault="002133D4" w:rsidP="00857077">
      <w:pPr>
        <w:jc w:val="left"/>
        <w:sectPr w:rsidR="002133D4" w:rsidSect="00F42043">
          <w:headerReference w:type="even" r:id="rId44"/>
          <w:headerReference w:type="default" r:id="rId45"/>
          <w:footerReference w:type="even" r:id="rId46"/>
          <w:footerReference w:type="default" r:id="rId47"/>
          <w:footnotePr>
            <w:numRestart w:val="eachSect"/>
          </w:footnotePr>
          <w:pgSz w:w="12240" w:h="15840" w:code="1"/>
          <w:pgMar w:top="720" w:right="1440" w:bottom="864" w:left="1440" w:header="720" w:footer="475" w:gutter="0"/>
          <w:cols w:space="720"/>
          <w:docGrid w:linePitch="299"/>
        </w:sectPr>
      </w:pPr>
    </w:p>
    <w:p w14:paraId="095B36DF" w14:textId="77777777" w:rsidR="002365D7" w:rsidRPr="006246CA" w:rsidRDefault="002365D7" w:rsidP="002365D7">
      <w:pPr>
        <w:pStyle w:val="StyleHeader4Para4Left0Firstline0"/>
        <w:numPr>
          <w:ilvl w:val="0"/>
          <w:numId w:val="0"/>
        </w:numPr>
        <w:tabs>
          <w:tab w:val="clear" w:pos="2880"/>
          <w:tab w:val="clear" w:pos="5760"/>
        </w:tabs>
        <w:jc w:val="center"/>
        <w:rPr>
          <w:b/>
        </w:rPr>
      </w:pPr>
      <w:r>
        <w:rPr>
          <w:b/>
        </w:rPr>
        <w:lastRenderedPageBreak/>
        <w:t>FICHE D’ÉVALUATION DU PROJET – PROJETS PLURIANNUELS</w:t>
      </w:r>
    </w:p>
    <w:p w14:paraId="0B54BB71" w14:textId="77777777" w:rsidR="002365D7" w:rsidRPr="006246CA" w:rsidRDefault="002365D7" w:rsidP="002365D7">
      <w:pPr>
        <w:jc w:val="center"/>
        <w:rPr>
          <w:b/>
        </w:rPr>
      </w:pPr>
      <w:r>
        <w:rPr>
          <w:b/>
        </w:rPr>
        <w:t>Chine</w:t>
      </w:r>
    </w:p>
    <w:p w14:paraId="4CA79AE4" w14:textId="77777777" w:rsidR="002365D7" w:rsidRPr="006246CA" w:rsidRDefault="002365D7" w:rsidP="002365D7">
      <w:pPr>
        <w:jc w:val="center"/>
        <w:rPr>
          <w:sz w:val="20"/>
          <w:szCs w:val="20"/>
        </w:rPr>
      </w:pPr>
    </w:p>
    <w:tbl>
      <w:tblPr>
        <w:tblStyle w:val="TableGrid10"/>
        <w:tblW w:w="5000" w:type="pct"/>
        <w:tblInd w:w="0" w:type="dxa"/>
        <w:tblLook w:val="04A0" w:firstRow="1" w:lastRow="0" w:firstColumn="1" w:lastColumn="0" w:noHBand="0" w:noVBand="1"/>
      </w:tblPr>
      <w:tblGrid>
        <w:gridCol w:w="3680"/>
        <w:gridCol w:w="1702"/>
        <w:gridCol w:w="1844"/>
        <w:gridCol w:w="2124"/>
      </w:tblGrid>
      <w:tr w:rsidR="002365D7" w:rsidRPr="006246CA" w14:paraId="6E0D7E4A" w14:textId="77777777" w:rsidTr="00ED0165">
        <w:trPr>
          <w:trHeight w:val="240"/>
        </w:trPr>
        <w:tc>
          <w:tcPr>
            <w:tcW w:w="1968" w:type="pct"/>
            <w:shd w:val="clear" w:color="auto" w:fill="auto"/>
            <w:vAlign w:val="center"/>
          </w:tcPr>
          <w:p w14:paraId="54EE098C" w14:textId="77777777" w:rsidR="002365D7" w:rsidRPr="006246CA" w:rsidRDefault="002365D7" w:rsidP="00F51C87">
            <w:pPr>
              <w:spacing w:before="40" w:after="40"/>
              <w:jc w:val="left"/>
              <w:rPr>
                <w:b/>
                <w:sz w:val="20"/>
                <w:szCs w:val="20"/>
              </w:rPr>
            </w:pPr>
            <w:r>
              <w:rPr>
                <w:b/>
                <w:sz w:val="20"/>
              </w:rPr>
              <w:t>(I) TITRE DU PROJET</w:t>
            </w:r>
          </w:p>
        </w:tc>
        <w:tc>
          <w:tcPr>
            <w:tcW w:w="910" w:type="pct"/>
            <w:shd w:val="clear" w:color="auto" w:fill="auto"/>
          </w:tcPr>
          <w:p w14:paraId="4AF12F34" w14:textId="77777777" w:rsidR="002365D7" w:rsidRPr="006246CA" w:rsidRDefault="002365D7" w:rsidP="00BC00BE">
            <w:pPr>
              <w:spacing w:before="40" w:after="40"/>
              <w:jc w:val="center"/>
              <w:rPr>
                <w:b/>
                <w:sz w:val="20"/>
                <w:szCs w:val="20"/>
              </w:rPr>
            </w:pPr>
            <w:r>
              <w:rPr>
                <w:b/>
                <w:sz w:val="20"/>
              </w:rPr>
              <w:t>AGENCE</w:t>
            </w:r>
          </w:p>
        </w:tc>
        <w:tc>
          <w:tcPr>
            <w:tcW w:w="986" w:type="pct"/>
            <w:shd w:val="clear" w:color="auto" w:fill="auto"/>
            <w:vAlign w:val="center"/>
          </w:tcPr>
          <w:p w14:paraId="21ACB496" w14:textId="77777777" w:rsidR="002365D7" w:rsidRPr="006246CA" w:rsidRDefault="002365D7" w:rsidP="00F51C87">
            <w:pPr>
              <w:spacing w:before="40" w:after="40"/>
              <w:ind w:left="-108"/>
              <w:jc w:val="center"/>
              <w:rPr>
                <w:b/>
                <w:sz w:val="20"/>
                <w:szCs w:val="20"/>
              </w:rPr>
            </w:pPr>
            <w:r>
              <w:rPr>
                <w:b/>
                <w:sz w:val="20"/>
              </w:rPr>
              <w:t>RÉUNION D’APPROBATION</w:t>
            </w:r>
          </w:p>
        </w:tc>
        <w:tc>
          <w:tcPr>
            <w:tcW w:w="1136" w:type="pct"/>
            <w:shd w:val="clear" w:color="auto" w:fill="auto"/>
            <w:vAlign w:val="center"/>
          </w:tcPr>
          <w:p w14:paraId="79989809" w14:textId="77777777" w:rsidR="002365D7" w:rsidRPr="006246CA" w:rsidRDefault="002365D7" w:rsidP="00F51C87">
            <w:pPr>
              <w:spacing w:before="40" w:after="40"/>
              <w:ind w:left="-250" w:right="-108"/>
              <w:jc w:val="center"/>
              <w:rPr>
                <w:b/>
                <w:sz w:val="20"/>
                <w:szCs w:val="20"/>
              </w:rPr>
            </w:pPr>
            <w:r>
              <w:rPr>
                <w:b/>
                <w:sz w:val="20"/>
              </w:rPr>
              <w:t>MESURE DE RÉGLEMENTATION</w:t>
            </w:r>
          </w:p>
        </w:tc>
      </w:tr>
      <w:tr w:rsidR="002365D7" w:rsidRPr="006246CA" w14:paraId="2B7C7FCD" w14:textId="77777777" w:rsidTr="00ED0165">
        <w:trPr>
          <w:trHeight w:val="240"/>
        </w:trPr>
        <w:tc>
          <w:tcPr>
            <w:tcW w:w="1968" w:type="pct"/>
            <w:shd w:val="clear" w:color="auto" w:fill="auto"/>
            <w:vAlign w:val="center"/>
          </w:tcPr>
          <w:p w14:paraId="16B2C1D0" w14:textId="77777777" w:rsidR="002365D7" w:rsidRPr="006246CA" w:rsidRDefault="002365D7" w:rsidP="007B67CE">
            <w:pPr>
              <w:jc w:val="center"/>
              <w:rPr>
                <w:sz w:val="20"/>
                <w:szCs w:val="20"/>
              </w:rPr>
            </w:pPr>
            <w:r>
              <w:rPr>
                <w:sz w:val="20"/>
              </w:rPr>
              <w:t>Plan d’élimination des HCFC (phase II)</w:t>
            </w:r>
            <w:r>
              <w:rPr>
                <w:sz w:val="20"/>
              </w:rPr>
              <w:br/>
              <w:t>entretien en réfrigération et programme d’habilitation</w:t>
            </w:r>
          </w:p>
        </w:tc>
        <w:tc>
          <w:tcPr>
            <w:tcW w:w="910" w:type="pct"/>
            <w:shd w:val="clear" w:color="auto" w:fill="auto"/>
            <w:vAlign w:val="center"/>
          </w:tcPr>
          <w:p w14:paraId="62C215D0" w14:textId="77777777" w:rsidR="002365D7" w:rsidRPr="006246CA" w:rsidRDefault="002365D7" w:rsidP="007B67CE">
            <w:pPr>
              <w:ind w:left="-107" w:right="-108"/>
              <w:jc w:val="center"/>
              <w:rPr>
                <w:sz w:val="20"/>
                <w:szCs w:val="20"/>
              </w:rPr>
            </w:pPr>
            <w:r>
              <w:rPr>
                <w:sz w:val="20"/>
              </w:rPr>
              <w:t>PNUE (principale), Allemagne et Japon</w:t>
            </w:r>
          </w:p>
        </w:tc>
        <w:tc>
          <w:tcPr>
            <w:tcW w:w="986" w:type="pct"/>
            <w:shd w:val="clear" w:color="auto" w:fill="auto"/>
            <w:vAlign w:val="center"/>
          </w:tcPr>
          <w:p w14:paraId="4ACBB0D1" w14:textId="77777777" w:rsidR="002365D7" w:rsidRPr="006246CA" w:rsidRDefault="002365D7" w:rsidP="007B67CE">
            <w:pPr>
              <w:jc w:val="center"/>
              <w:rPr>
                <w:sz w:val="20"/>
                <w:szCs w:val="20"/>
                <w:vertAlign w:val="superscript"/>
              </w:rPr>
            </w:pPr>
            <w:r>
              <w:rPr>
                <w:sz w:val="20"/>
              </w:rPr>
              <w:t>Approuvé : 76</w:t>
            </w:r>
            <w:r>
              <w:rPr>
                <w:sz w:val="20"/>
                <w:vertAlign w:val="superscript"/>
              </w:rPr>
              <w:t>e</w:t>
            </w:r>
          </w:p>
          <w:p w14:paraId="034B1D1E" w14:textId="77777777" w:rsidR="002365D7" w:rsidRPr="006246CA" w:rsidRDefault="002365D7" w:rsidP="007B67CE">
            <w:pPr>
              <w:jc w:val="center"/>
              <w:rPr>
                <w:sz w:val="20"/>
                <w:szCs w:val="20"/>
              </w:rPr>
            </w:pPr>
            <w:r>
              <w:rPr>
                <w:sz w:val="20"/>
              </w:rPr>
              <w:t>Révisé : 86</w:t>
            </w:r>
            <w:r>
              <w:rPr>
                <w:sz w:val="20"/>
                <w:vertAlign w:val="superscript"/>
              </w:rPr>
              <w:t>e</w:t>
            </w:r>
          </w:p>
        </w:tc>
        <w:tc>
          <w:tcPr>
            <w:tcW w:w="1136" w:type="pct"/>
            <w:shd w:val="clear" w:color="auto" w:fill="auto"/>
            <w:vAlign w:val="center"/>
          </w:tcPr>
          <w:p w14:paraId="73A8BD8B" w14:textId="77777777" w:rsidR="002365D7" w:rsidRPr="006246CA" w:rsidRDefault="002365D7" w:rsidP="007B67CE">
            <w:pPr>
              <w:jc w:val="center"/>
              <w:rPr>
                <w:sz w:val="20"/>
                <w:szCs w:val="20"/>
              </w:rPr>
            </w:pPr>
            <w:r>
              <w:rPr>
                <w:sz w:val="20"/>
              </w:rPr>
              <w:t>s.o.</w:t>
            </w:r>
          </w:p>
        </w:tc>
      </w:tr>
    </w:tbl>
    <w:p w14:paraId="623FA114" w14:textId="77777777" w:rsidR="002365D7" w:rsidRPr="006246CA" w:rsidRDefault="002365D7" w:rsidP="002365D7">
      <w:pPr>
        <w:pStyle w:val="Title1"/>
        <w:rPr>
          <w:sz w:val="20"/>
          <w:szCs w:val="20"/>
          <w:lang w:val="en-CA"/>
        </w:rPr>
      </w:pPr>
    </w:p>
    <w:tbl>
      <w:tblPr>
        <w:tblStyle w:val="TableGrid20"/>
        <w:tblW w:w="5000" w:type="pct"/>
        <w:tblInd w:w="0" w:type="dxa"/>
        <w:tblLook w:val="04A0" w:firstRow="1" w:lastRow="0" w:firstColumn="1" w:lastColumn="0" w:noHBand="0" w:noVBand="1"/>
      </w:tblPr>
      <w:tblGrid>
        <w:gridCol w:w="5240"/>
        <w:gridCol w:w="1844"/>
        <w:gridCol w:w="2266"/>
      </w:tblGrid>
      <w:tr w:rsidR="002365D7" w:rsidRPr="00FB517C" w14:paraId="4CA75F62" w14:textId="77777777" w:rsidTr="00FB517C">
        <w:trPr>
          <w:trHeight w:val="240"/>
        </w:trPr>
        <w:tc>
          <w:tcPr>
            <w:tcW w:w="2802" w:type="pct"/>
            <w:shd w:val="clear" w:color="auto" w:fill="auto"/>
          </w:tcPr>
          <w:p w14:paraId="3E1372A7" w14:textId="77777777" w:rsidR="002365D7" w:rsidRPr="00FB517C" w:rsidRDefault="002365D7" w:rsidP="007B67CE">
            <w:pPr>
              <w:spacing w:before="40" w:after="40"/>
              <w:rPr>
                <w:b/>
                <w:sz w:val="20"/>
                <w:szCs w:val="20"/>
              </w:rPr>
            </w:pPr>
            <w:r>
              <w:rPr>
                <w:b/>
                <w:sz w:val="20"/>
              </w:rPr>
              <w:t>(II) DERNIÈRES DONNÉES DE L’ARTICLE 7 (annexe C, Groupe l)</w:t>
            </w:r>
          </w:p>
        </w:tc>
        <w:tc>
          <w:tcPr>
            <w:tcW w:w="986" w:type="pct"/>
            <w:shd w:val="clear" w:color="auto" w:fill="auto"/>
          </w:tcPr>
          <w:p w14:paraId="0B224A36" w14:textId="367D3810" w:rsidR="002365D7" w:rsidRPr="00FB517C" w:rsidRDefault="002365D7" w:rsidP="007B67CE">
            <w:pPr>
              <w:spacing w:before="40" w:after="40"/>
              <w:jc w:val="center"/>
              <w:rPr>
                <w:sz w:val="20"/>
                <w:szCs w:val="20"/>
              </w:rPr>
            </w:pPr>
            <w:r>
              <w:rPr>
                <w:sz w:val="20"/>
              </w:rPr>
              <w:t>Année : 2023</w:t>
            </w:r>
          </w:p>
        </w:tc>
        <w:tc>
          <w:tcPr>
            <w:tcW w:w="1212" w:type="pct"/>
            <w:shd w:val="clear" w:color="auto" w:fill="auto"/>
          </w:tcPr>
          <w:p w14:paraId="3D85AF6B" w14:textId="19FBC247" w:rsidR="002365D7" w:rsidRPr="00FB517C" w:rsidRDefault="00A14264" w:rsidP="007B67CE">
            <w:pPr>
              <w:spacing w:before="40" w:after="40"/>
              <w:jc w:val="right"/>
              <w:rPr>
                <w:sz w:val="20"/>
                <w:szCs w:val="20"/>
              </w:rPr>
            </w:pPr>
            <w:r>
              <w:rPr>
                <w:sz w:val="20"/>
              </w:rPr>
              <w:t>À déterminer*</w:t>
            </w:r>
          </w:p>
        </w:tc>
      </w:tr>
    </w:tbl>
    <w:p w14:paraId="4C02FF54" w14:textId="2AB7F2CE" w:rsidR="002365D7" w:rsidRPr="006246CA" w:rsidRDefault="00A14264" w:rsidP="00A14264">
      <w:pPr>
        <w:tabs>
          <w:tab w:val="left" w:pos="7290"/>
        </w:tabs>
        <w:jc w:val="left"/>
        <w:rPr>
          <w:sz w:val="20"/>
          <w:szCs w:val="20"/>
        </w:rPr>
      </w:pPr>
      <w:r>
        <w:rPr>
          <w:sz w:val="20"/>
        </w:rPr>
        <w:t>* La Chine a communiqué ses données de l’Article 7 pour 2023 le 15 octobre 2024. Au moment de la finalisation du présent document, le secrétariat de l’ozone traitait encore ces données.</w:t>
      </w:r>
    </w:p>
    <w:tbl>
      <w:tblPr>
        <w:tblStyle w:val="TableGrid"/>
        <w:tblW w:w="9360" w:type="dxa"/>
        <w:tblLook w:val="04A0" w:firstRow="1" w:lastRow="0" w:firstColumn="1" w:lastColumn="0" w:noHBand="0" w:noVBand="1"/>
      </w:tblPr>
      <w:tblGrid>
        <w:gridCol w:w="1415"/>
        <w:gridCol w:w="1287"/>
        <w:gridCol w:w="1170"/>
        <w:gridCol w:w="1422"/>
        <w:gridCol w:w="1326"/>
        <w:gridCol w:w="1301"/>
        <w:gridCol w:w="1439"/>
      </w:tblGrid>
      <w:tr w:rsidR="002365D7" w:rsidRPr="006246CA" w14:paraId="7FECEE52" w14:textId="77777777" w:rsidTr="007B67CE">
        <w:trPr>
          <w:trHeight w:val="231"/>
        </w:trPr>
        <w:tc>
          <w:tcPr>
            <w:tcW w:w="7933" w:type="dxa"/>
            <w:gridSpan w:val="6"/>
            <w:shd w:val="clear" w:color="auto" w:fill="auto"/>
          </w:tcPr>
          <w:p w14:paraId="2A0A135B" w14:textId="77777777" w:rsidR="002365D7" w:rsidRPr="006246CA" w:rsidRDefault="002365D7" w:rsidP="007B67CE">
            <w:pPr>
              <w:tabs>
                <w:tab w:val="left" w:pos="7290"/>
              </w:tabs>
              <w:spacing w:before="40" w:after="40"/>
              <w:rPr>
                <w:b/>
                <w:sz w:val="20"/>
                <w:szCs w:val="20"/>
              </w:rPr>
            </w:pPr>
            <w:r>
              <w:rPr>
                <w:b/>
                <w:sz w:val="20"/>
              </w:rPr>
              <w:t>(III) DERNIÈRES DONNÉES SECTORIELLES DU PROGRAMME DE PAYS (tonnes PAO)</w:t>
            </w:r>
          </w:p>
        </w:tc>
        <w:tc>
          <w:tcPr>
            <w:tcW w:w="1427" w:type="dxa"/>
            <w:shd w:val="clear" w:color="auto" w:fill="auto"/>
          </w:tcPr>
          <w:p w14:paraId="5F955BBB" w14:textId="77777777" w:rsidR="002365D7" w:rsidRPr="006246CA" w:rsidRDefault="002365D7" w:rsidP="007B67CE">
            <w:pPr>
              <w:tabs>
                <w:tab w:val="left" w:pos="7290"/>
              </w:tabs>
              <w:jc w:val="right"/>
              <w:rPr>
                <w:b/>
                <w:sz w:val="20"/>
                <w:szCs w:val="20"/>
              </w:rPr>
            </w:pPr>
            <w:r>
              <w:rPr>
                <w:b/>
                <w:sz w:val="20"/>
              </w:rPr>
              <w:t>Année : 2023</w:t>
            </w:r>
          </w:p>
        </w:tc>
      </w:tr>
      <w:tr w:rsidR="002365D7" w:rsidRPr="006246CA" w14:paraId="3AF73A00" w14:textId="77777777" w:rsidTr="007B67CE">
        <w:trPr>
          <w:trHeight w:val="231"/>
        </w:trPr>
        <w:tc>
          <w:tcPr>
            <w:tcW w:w="1417" w:type="dxa"/>
            <w:shd w:val="clear" w:color="auto" w:fill="auto"/>
            <w:vAlign w:val="center"/>
          </w:tcPr>
          <w:p w14:paraId="3F7FB461" w14:textId="77777777" w:rsidR="002365D7" w:rsidRPr="006246CA" w:rsidRDefault="002365D7" w:rsidP="007B67CE">
            <w:pPr>
              <w:tabs>
                <w:tab w:val="left" w:pos="7290"/>
              </w:tabs>
              <w:jc w:val="center"/>
              <w:rPr>
                <w:sz w:val="20"/>
                <w:szCs w:val="20"/>
              </w:rPr>
            </w:pPr>
            <w:r>
              <w:rPr>
                <w:sz w:val="20"/>
              </w:rPr>
              <w:t>Produits chimiques</w:t>
            </w:r>
          </w:p>
        </w:tc>
        <w:tc>
          <w:tcPr>
            <w:tcW w:w="1289" w:type="dxa"/>
            <w:shd w:val="clear" w:color="auto" w:fill="auto"/>
            <w:vAlign w:val="center"/>
          </w:tcPr>
          <w:p w14:paraId="2137B8FE" w14:textId="77777777" w:rsidR="002365D7" w:rsidRPr="006246CA" w:rsidRDefault="002365D7" w:rsidP="007B67CE">
            <w:pPr>
              <w:tabs>
                <w:tab w:val="left" w:pos="7290"/>
              </w:tabs>
              <w:jc w:val="center"/>
              <w:rPr>
                <w:sz w:val="20"/>
                <w:szCs w:val="20"/>
              </w:rPr>
            </w:pPr>
            <w:r>
              <w:rPr>
                <w:sz w:val="20"/>
              </w:rPr>
              <w:t>Aérosol</w:t>
            </w:r>
          </w:p>
        </w:tc>
        <w:tc>
          <w:tcPr>
            <w:tcW w:w="1172" w:type="dxa"/>
            <w:shd w:val="clear" w:color="auto" w:fill="auto"/>
            <w:vAlign w:val="center"/>
          </w:tcPr>
          <w:p w14:paraId="71C0B43F" w14:textId="77777777" w:rsidR="002365D7" w:rsidRPr="006246CA" w:rsidRDefault="002365D7" w:rsidP="007B67CE">
            <w:pPr>
              <w:tabs>
                <w:tab w:val="left" w:pos="7290"/>
              </w:tabs>
              <w:jc w:val="center"/>
              <w:rPr>
                <w:sz w:val="20"/>
                <w:szCs w:val="20"/>
              </w:rPr>
            </w:pPr>
            <w:r>
              <w:rPr>
                <w:sz w:val="20"/>
              </w:rPr>
              <w:t>Mousse</w:t>
            </w:r>
          </w:p>
        </w:tc>
        <w:tc>
          <w:tcPr>
            <w:tcW w:w="2752" w:type="dxa"/>
            <w:gridSpan w:val="2"/>
            <w:tcBorders>
              <w:right w:val="single" w:sz="4" w:space="0" w:color="auto"/>
            </w:tcBorders>
            <w:shd w:val="clear" w:color="auto" w:fill="auto"/>
            <w:vAlign w:val="center"/>
          </w:tcPr>
          <w:p w14:paraId="08CFDC23" w14:textId="77777777" w:rsidR="002365D7" w:rsidRPr="006246CA" w:rsidRDefault="002365D7" w:rsidP="007B67CE">
            <w:pPr>
              <w:tabs>
                <w:tab w:val="left" w:pos="7290"/>
              </w:tabs>
              <w:jc w:val="center"/>
              <w:rPr>
                <w:sz w:val="20"/>
                <w:szCs w:val="20"/>
              </w:rPr>
            </w:pPr>
            <w:r>
              <w:rPr>
                <w:sz w:val="20"/>
              </w:rPr>
              <w:t>Réfrigération</w:t>
            </w:r>
          </w:p>
        </w:tc>
        <w:tc>
          <w:tcPr>
            <w:tcW w:w="1303" w:type="dxa"/>
            <w:tcBorders>
              <w:top w:val="single" w:sz="4" w:space="0" w:color="auto"/>
              <w:left w:val="single" w:sz="4" w:space="0" w:color="auto"/>
              <w:bottom w:val="single" w:sz="4" w:space="0" w:color="auto"/>
              <w:right w:val="single" w:sz="4" w:space="0" w:color="auto"/>
            </w:tcBorders>
            <w:shd w:val="clear" w:color="auto" w:fill="auto"/>
            <w:vAlign w:val="center"/>
          </w:tcPr>
          <w:p w14:paraId="293CD8F3" w14:textId="77777777" w:rsidR="002365D7" w:rsidRPr="006246CA" w:rsidRDefault="002365D7" w:rsidP="007B67CE">
            <w:pPr>
              <w:tabs>
                <w:tab w:val="left" w:pos="7290"/>
              </w:tabs>
              <w:jc w:val="center"/>
              <w:rPr>
                <w:sz w:val="20"/>
                <w:szCs w:val="20"/>
              </w:rPr>
            </w:pPr>
            <w:r>
              <w:rPr>
                <w:sz w:val="20"/>
              </w:rPr>
              <w:t>Solvants</w:t>
            </w:r>
          </w:p>
        </w:tc>
        <w:tc>
          <w:tcPr>
            <w:tcW w:w="1427" w:type="dxa"/>
            <w:tcBorders>
              <w:top w:val="single" w:sz="4" w:space="0" w:color="auto"/>
              <w:left w:val="single" w:sz="4" w:space="0" w:color="auto"/>
              <w:bottom w:val="single" w:sz="4" w:space="0" w:color="auto"/>
              <w:right w:val="single" w:sz="4" w:space="0" w:color="auto"/>
            </w:tcBorders>
            <w:shd w:val="clear" w:color="auto" w:fill="auto"/>
            <w:vAlign w:val="center"/>
          </w:tcPr>
          <w:p w14:paraId="1E5B9887" w14:textId="77777777" w:rsidR="002365D7" w:rsidRPr="006246CA" w:rsidRDefault="002365D7" w:rsidP="007B67CE">
            <w:pPr>
              <w:tabs>
                <w:tab w:val="left" w:pos="7290"/>
              </w:tabs>
              <w:jc w:val="center"/>
              <w:rPr>
                <w:sz w:val="20"/>
                <w:szCs w:val="20"/>
              </w:rPr>
            </w:pPr>
            <w:r>
              <w:rPr>
                <w:sz w:val="20"/>
              </w:rPr>
              <w:t>Consommation totale du secteur</w:t>
            </w:r>
          </w:p>
        </w:tc>
      </w:tr>
      <w:tr w:rsidR="002365D7" w:rsidRPr="006246CA" w14:paraId="3D6E038B" w14:textId="77777777" w:rsidTr="007B67CE">
        <w:trPr>
          <w:trHeight w:val="294"/>
        </w:trPr>
        <w:tc>
          <w:tcPr>
            <w:tcW w:w="3878" w:type="dxa"/>
            <w:gridSpan w:val="3"/>
            <w:shd w:val="clear" w:color="auto" w:fill="auto"/>
          </w:tcPr>
          <w:p w14:paraId="3978EC5D" w14:textId="77777777" w:rsidR="002365D7" w:rsidRPr="006246CA" w:rsidRDefault="002365D7" w:rsidP="007B67CE">
            <w:pPr>
              <w:tabs>
                <w:tab w:val="left" w:pos="7290"/>
              </w:tabs>
              <w:rPr>
                <w:sz w:val="20"/>
                <w:szCs w:val="20"/>
              </w:rPr>
            </w:pPr>
          </w:p>
        </w:tc>
        <w:tc>
          <w:tcPr>
            <w:tcW w:w="1424" w:type="dxa"/>
            <w:shd w:val="clear" w:color="auto" w:fill="auto"/>
            <w:vAlign w:val="center"/>
          </w:tcPr>
          <w:p w14:paraId="6F1087DF" w14:textId="77777777" w:rsidR="002365D7" w:rsidRPr="006246CA" w:rsidRDefault="002365D7" w:rsidP="007B67CE">
            <w:pPr>
              <w:tabs>
                <w:tab w:val="left" w:pos="7290"/>
              </w:tabs>
              <w:jc w:val="center"/>
              <w:rPr>
                <w:sz w:val="20"/>
                <w:szCs w:val="20"/>
              </w:rPr>
            </w:pPr>
            <w:r>
              <w:rPr>
                <w:sz w:val="20"/>
              </w:rPr>
              <w:t>Fabrication</w:t>
            </w:r>
          </w:p>
        </w:tc>
        <w:tc>
          <w:tcPr>
            <w:tcW w:w="1328" w:type="dxa"/>
            <w:tcBorders>
              <w:right w:val="single" w:sz="4" w:space="0" w:color="auto"/>
            </w:tcBorders>
            <w:shd w:val="clear" w:color="auto" w:fill="auto"/>
            <w:vAlign w:val="center"/>
          </w:tcPr>
          <w:p w14:paraId="683958EA" w14:textId="77777777" w:rsidR="002365D7" w:rsidRPr="006246CA" w:rsidRDefault="002365D7" w:rsidP="007B67CE">
            <w:pPr>
              <w:tabs>
                <w:tab w:val="left" w:pos="7290"/>
              </w:tabs>
              <w:jc w:val="center"/>
              <w:rPr>
                <w:sz w:val="20"/>
                <w:szCs w:val="20"/>
              </w:rPr>
            </w:pPr>
            <w:r>
              <w:rPr>
                <w:sz w:val="20"/>
              </w:rPr>
              <w:t>Entretien</w:t>
            </w:r>
          </w:p>
        </w:tc>
        <w:tc>
          <w:tcPr>
            <w:tcW w:w="1303" w:type="dxa"/>
            <w:tcBorders>
              <w:top w:val="single" w:sz="4" w:space="0" w:color="auto"/>
              <w:left w:val="single" w:sz="4" w:space="0" w:color="auto"/>
              <w:bottom w:val="single" w:sz="4" w:space="0" w:color="auto"/>
              <w:right w:val="single" w:sz="4" w:space="0" w:color="auto"/>
            </w:tcBorders>
            <w:shd w:val="clear" w:color="auto" w:fill="auto"/>
          </w:tcPr>
          <w:p w14:paraId="7B150037" w14:textId="77777777" w:rsidR="002365D7" w:rsidRPr="006246CA" w:rsidRDefault="002365D7" w:rsidP="007B67CE">
            <w:pPr>
              <w:tabs>
                <w:tab w:val="left" w:pos="7290"/>
              </w:tabs>
              <w:rPr>
                <w:sz w:val="20"/>
                <w:szCs w:val="20"/>
              </w:rPr>
            </w:pPr>
          </w:p>
        </w:tc>
        <w:tc>
          <w:tcPr>
            <w:tcW w:w="1427" w:type="dxa"/>
            <w:tcBorders>
              <w:top w:val="single" w:sz="4" w:space="0" w:color="auto"/>
              <w:left w:val="single" w:sz="4" w:space="0" w:color="auto"/>
              <w:bottom w:val="single" w:sz="4" w:space="0" w:color="auto"/>
              <w:right w:val="single" w:sz="4" w:space="0" w:color="auto"/>
            </w:tcBorders>
            <w:shd w:val="clear" w:color="auto" w:fill="auto"/>
          </w:tcPr>
          <w:p w14:paraId="6FB63DCE" w14:textId="77777777" w:rsidR="002365D7" w:rsidRPr="006246CA" w:rsidRDefault="002365D7" w:rsidP="007B67CE">
            <w:pPr>
              <w:tabs>
                <w:tab w:val="left" w:pos="7290"/>
              </w:tabs>
              <w:rPr>
                <w:sz w:val="20"/>
                <w:szCs w:val="20"/>
              </w:rPr>
            </w:pPr>
          </w:p>
        </w:tc>
      </w:tr>
      <w:tr w:rsidR="002365D7" w:rsidRPr="006246CA" w14:paraId="6C107DA8" w14:textId="77777777" w:rsidTr="007B67CE">
        <w:trPr>
          <w:trHeight w:val="231"/>
        </w:trPr>
        <w:tc>
          <w:tcPr>
            <w:tcW w:w="1417" w:type="dxa"/>
            <w:shd w:val="clear" w:color="auto" w:fill="auto"/>
          </w:tcPr>
          <w:p w14:paraId="408AC124" w14:textId="77777777" w:rsidR="002365D7" w:rsidRPr="006246CA" w:rsidRDefault="002365D7" w:rsidP="007B67CE">
            <w:pPr>
              <w:tabs>
                <w:tab w:val="left" w:pos="7290"/>
              </w:tabs>
              <w:rPr>
                <w:sz w:val="20"/>
                <w:szCs w:val="20"/>
              </w:rPr>
            </w:pPr>
            <w:r>
              <w:rPr>
                <w:sz w:val="20"/>
              </w:rPr>
              <w:t>HCFC-22</w:t>
            </w:r>
          </w:p>
        </w:tc>
        <w:tc>
          <w:tcPr>
            <w:tcW w:w="1289" w:type="dxa"/>
            <w:shd w:val="clear" w:color="auto" w:fill="auto"/>
          </w:tcPr>
          <w:p w14:paraId="26204D28" w14:textId="77777777" w:rsidR="002365D7" w:rsidRPr="006246CA" w:rsidRDefault="002365D7" w:rsidP="007B67CE">
            <w:pPr>
              <w:tabs>
                <w:tab w:val="left" w:pos="7290"/>
              </w:tabs>
              <w:jc w:val="right"/>
              <w:rPr>
                <w:sz w:val="20"/>
                <w:szCs w:val="20"/>
              </w:rPr>
            </w:pPr>
          </w:p>
        </w:tc>
        <w:tc>
          <w:tcPr>
            <w:tcW w:w="1172" w:type="dxa"/>
            <w:shd w:val="clear" w:color="auto" w:fill="auto"/>
          </w:tcPr>
          <w:p w14:paraId="403CD185" w14:textId="77777777" w:rsidR="002365D7" w:rsidRPr="006246CA" w:rsidRDefault="002365D7" w:rsidP="007B67CE">
            <w:pPr>
              <w:tabs>
                <w:tab w:val="left" w:pos="7290"/>
              </w:tabs>
              <w:jc w:val="right"/>
              <w:rPr>
                <w:sz w:val="20"/>
                <w:szCs w:val="20"/>
              </w:rPr>
            </w:pPr>
            <w:r>
              <w:rPr>
                <w:sz w:val="20"/>
              </w:rPr>
              <w:t>605,00</w:t>
            </w:r>
          </w:p>
        </w:tc>
        <w:tc>
          <w:tcPr>
            <w:tcW w:w="1424" w:type="dxa"/>
            <w:shd w:val="clear" w:color="auto" w:fill="auto"/>
          </w:tcPr>
          <w:p w14:paraId="783EBAEC" w14:textId="77777777" w:rsidR="002365D7" w:rsidRPr="006246CA" w:rsidRDefault="002365D7" w:rsidP="007B67CE">
            <w:pPr>
              <w:tabs>
                <w:tab w:val="left" w:pos="7290"/>
              </w:tabs>
              <w:jc w:val="right"/>
              <w:rPr>
                <w:sz w:val="20"/>
                <w:szCs w:val="20"/>
              </w:rPr>
            </w:pPr>
            <w:r>
              <w:rPr>
                <w:sz w:val="20"/>
              </w:rPr>
              <w:t>2 695,00</w:t>
            </w:r>
          </w:p>
        </w:tc>
        <w:tc>
          <w:tcPr>
            <w:tcW w:w="1328" w:type="dxa"/>
            <w:shd w:val="clear" w:color="auto" w:fill="auto"/>
          </w:tcPr>
          <w:p w14:paraId="1995E73F" w14:textId="77777777" w:rsidR="002365D7" w:rsidRPr="006246CA" w:rsidRDefault="002365D7" w:rsidP="007B67CE">
            <w:pPr>
              <w:tabs>
                <w:tab w:val="left" w:pos="7290"/>
              </w:tabs>
              <w:jc w:val="right"/>
              <w:rPr>
                <w:sz w:val="20"/>
                <w:szCs w:val="20"/>
              </w:rPr>
            </w:pPr>
            <w:r>
              <w:rPr>
                <w:sz w:val="20"/>
              </w:rPr>
              <w:t>2 785,04</w:t>
            </w:r>
          </w:p>
        </w:tc>
        <w:tc>
          <w:tcPr>
            <w:tcW w:w="1303" w:type="dxa"/>
            <w:tcBorders>
              <w:top w:val="single" w:sz="4" w:space="0" w:color="auto"/>
            </w:tcBorders>
            <w:shd w:val="clear" w:color="auto" w:fill="auto"/>
          </w:tcPr>
          <w:p w14:paraId="26D52AF0" w14:textId="77777777" w:rsidR="002365D7" w:rsidRPr="006246CA" w:rsidRDefault="002365D7" w:rsidP="007B67CE">
            <w:pPr>
              <w:tabs>
                <w:tab w:val="left" w:pos="7290"/>
              </w:tabs>
              <w:jc w:val="right"/>
              <w:rPr>
                <w:sz w:val="20"/>
                <w:szCs w:val="20"/>
              </w:rPr>
            </w:pPr>
          </w:p>
        </w:tc>
        <w:tc>
          <w:tcPr>
            <w:tcW w:w="1427" w:type="dxa"/>
            <w:tcBorders>
              <w:top w:val="single" w:sz="4" w:space="0" w:color="auto"/>
            </w:tcBorders>
            <w:shd w:val="clear" w:color="auto" w:fill="auto"/>
          </w:tcPr>
          <w:p w14:paraId="5ADD04DD" w14:textId="77777777" w:rsidR="002365D7" w:rsidRPr="006246CA" w:rsidRDefault="002365D7" w:rsidP="007B67CE">
            <w:pPr>
              <w:tabs>
                <w:tab w:val="left" w:pos="7290"/>
              </w:tabs>
              <w:jc w:val="right"/>
              <w:rPr>
                <w:sz w:val="20"/>
                <w:szCs w:val="20"/>
              </w:rPr>
            </w:pPr>
            <w:r>
              <w:rPr>
                <w:sz w:val="20"/>
              </w:rPr>
              <w:t>6 085,04</w:t>
            </w:r>
          </w:p>
        </w:tc>
      </w:tr>
      <w:tr w:rsidR="002365D7" w:rsidRPr="006246CA" w14:paraId="7BA3D13D" w14:textId="77777777" w:rsidTr="007B67CE">
        <w:trPr>
          <w:trHeight w:val="231"/>
        </w:trPr>
        <w:tc>
          <w:tcPr>
            <w:tcW w:w="1417" w:type="dxa"/>
            <w:shd w:val="clear" w:color="auto" w:fill="auto"/>
          </w:tcPr>
          <w:p w14:paraId="4FB17B09" w14:textId="77777777" w:rsidR="002365D7" w:rsidRPr="006246CA" w:rsidRDefault="002365D7" w:rsidP="007B67CE">
            <w:pPr>
              <w:tabs>
                <w:tab w:val="left" w:pos="7290"/>
              </w:tabs>
              <w:rPr>
                <w:sz w:val="20"/>
                <w:szCs w:val="20"/>
              </w:rPr>
            </w:pPr>
            <w:r>
              <w:rPr>
                <w:sz w:val="20"/>
              </w:rPr>
              <w:t>HCFC-123</w:t>
            </w:r>
          </w:p>
        </w:tc>
        <w:tc>
          <w:tcPr>
            <w:tcW w:w="1289" w:type="dxa"/>
            <w:shd w:val="clear" w:color="auto" w:fill="auto"/>
          </w:tcPr>
          <w:p w14:paraId="66C9DC69" w14:textId="77777777" w:rsidR="002365D7" w:rsidRPr="006246CA" w:rsidRDefault="002365D7" w:rsidP="007B67CE">
            <w:pPr>
              <w:tabs>
                <w:tab w:val="left" w:pos="7290"/>
              </w:tabs>
              <w:jc w:val="right"/>
              <w:rPr>
                <w:sz w:val="20"/>
                <w:szCs w:val="20"/>
              </w:rPr>
            </w:pPr>
          </w:p>
        </w:tc>
        <w:tc>
          <w:tcPr>
            <w:tcW w:w="1172" w:type="dxa"/>
            <w:shd w:val="clear" w:color="auto" w:fill="auto"/>
          </w:tcPr>
          <w:p w14:paraId="6919A7AC" w14:textId="77777777" w:rsidR="002365D7" w:rsidRPr="006246CA" w:rsidRDefault="002365D7" w:rsidP="007B67CE">
            <w:pPr>
              <w:tabs>
                <w:tab w:val="left" w:pos="7290"/>
              </w:tabs>
              <w:jc w:val="right"/>
              <w:rPr>
                <w:sz w:val="20"/>
                <w:szCs w:val="20"/>
              </w:rPr>
            </w:pPr>
          </w:p>
        </w:tc>
        <w:tc>
          <w:tcPr>
            <w:tcW w:w="1424" w:type="dxa"/>
            <w:shd w:val="clear" w:color="auto" w:fill="auto"/>
          </w:tcPr>
          <w:p w14:paraId="1842512C" w14:textId="77777777" w:rsidR="002365D7" w:rsidRPr="006246CA" w:rsidRDefault="002365D7" w:rsidP="007B67CE">
            <w:pPr>
              <w:tabs>
                <w:tab w:val="left" w:pos="7290"/>
              </w:tabs>
              <w:jc w:val="right"/>
              <w:rPr>
                <w:sz w:val="20"/>
                <w:szCs w:val="20"/>
              </w:rPr>
            </w:pPr>
            <w:r>
              <w:rPr>
                <w:sz w:val="20"/>
              </w:rPr>
              <w:t>9,40</w:t>
            </w:r>
          </w:p>
        </w:tc>
        <w:tc>
          <w:tcPr>
            <w:tcW w:w="1328" w:type="dxa"/>
            <w:shd w:val="clear" w:color="auto" w:fill="auto"/>
          </w:tcPr>
          <w:p w14:paraId="4330B6BD" w14:textId="77777777" w:rsidR="002365D7" w:rsidRPr="006246CA" w:rsidRDefault="002365D7" w:rsidP="007B67CE">
            <w:pPr>
              <w:tabs>
                <w:tab w:val="left" w:pos="7290"/>
              </w:tabs>
              <w:jc w:val="right"/>
              <w:rPr>
                <w:sz w:val="20"/>
                <w:szCs w:val="20"/>
              </w:rPr>
            </w:pPr>
            <w:r>
              <w:rPr>
                <w:sz w:val="20"/>
              </w:rPr>
              <w:t>6,36</w:t>
            </w:r>
          </w:p>
        </w:tc>
        <w:tc>
          <w:tcPr>
            <w:tcW w:w="1303" w:type="dxa"/>
            <w:shd w:val="clear" w:color="auto" w:fill="auto"/>
          </w:tcPr>
          <w:p w14:paraId="3EDF3B84" w14:textId="77777777" w:rsidR="002365D7" w:rsidRPr="006246CA" w:rsidRDefault="002365D7" w:rsidP="007B67CE">
            <w:pPr>
              <w:tabs>
                <w:tab w:val="left" w:pos="7290"/>
              </w:tabs>
              <w:jc w:val="right"/>
              <w:rPr>
                <w:sz w:val="20"/>
                <w:szCs w:val="20"/>
              </w:rPr>
            </w:pPr>
          </w:p>
        </w:tc>
        <w:tc>
          <w:tcPr>
            <w:tcW w:w="1427" w:type="dxa"/>
            <w:shd w:val="clear" w:color="auto" w:fill="auto"/>
          </w:tcPr>
          <w:p w14:paraId="14FAFC0A" w14:textId="77777777" w:rsidR="002365D7" w:rsidRPr="006246CA" w:rsidRDefault="002365D7" w:rsidP="007B67CE">
            <w:pPr>
              <w:tabs>
                <w:tab w:val="left" w:pos="7290"/>
              </w:tabs>
              <w:jc w:val="right"/>
              <w:rPr>
                <w:sz w:val="20"/>
                <w:szCs w:val="20"/>
              </w:rPr>
            </w:pPr>
            <w:r>
              <w:rPr>
                <w:sz w:val="20"/>
              </w:rPr>
              <w:t>15,76</w:t>
            </w:r>
          </w:p>
        </w:tc>
      </w:tr>
      <w:tr w:rsidR="002365D7" w:rsidRPr="006246CA" w14:paraId="35D2D01C" w14:textId="77777777" w:rsidTr="007B67CE">
        <w:trPr>
          <w:trHeight w:val="231"/>
        </w:trPr>
        <w:tc>
          <w:tcPr>
            <w:tcW w:w="1417" w:type="dxa"/>
            <w:shd w:val="clear" w:color="auto" w:fill="auto"/>
          </w:tcPr>
          <w:p w14:paraId="569F078C" w14:textId="77777777" w:rsidR="002365D7" w:rsidRPr="006246CA" w:rsidRDefault="002365D7" w:rsidP="007B67CE">
            <w:pPr>
              <w:tabs>
                <w:tab w:val="left" w:pos="7290"/>
              </w:tabs>
              <w:rPr>
                <w:sz w:val="20"/>
                <w:szCs w:val="20"/>
              </w:rPr>
            </w:pPr>
            <w:r>
              <w:rPr>
                <w:sz w:val="20"/>
              </w:rPr>
              <w:t>HCFC-124</w:t>
            </w:r>
          </w:p>
        </w:tc>
        <w:tc>
          <w:tcPr>
            <w:tcW w:w="1289" w:type="dxa"/>
            <w:shd w:val="clear" w:color="auto" w:fill="auto"/>
          </w:tcPr>
          <w:p w14:paraId="2DF15F66" w14:textId="77777777" w:rsidR="002365D7" w:rsidRPr="006246CA" w:rsidRDefault="002365D7" w:rsidP="007B67CE">
            <w:pPr>
              <w:tabs>
                <w:tab w:val="left" w:pos="7290"/>
              </w:tabs>
              <w:jc w:val="right"/>
              <w:rPr>
                <w:sz w:val="20"/>
                <w:szCs w:val="20"/>
              </w:rPr>
            </w:pPr>
          </w:p>
        </w:tc>
        <w:tc>
          <w:tcPr>
            <w:tcW w:w="1172" w:type="dxa"/>
            <w:shd w:val="clear" w:color="auto" w:fill="auto"/>
          </w:tcPr>
          <w:p w14:paraId="1FE5A838" w14:textId="77777777" w:rsidR="002365D7" w:rsidRPr="006246CA" w:rsidRDefault="002365D7" w:rsidP="007B67CE">
            <w:pPr>
              <w:tabs>
                <w:tab w:val="left" w:pos="7290"/>
              </w:tabs>
              <w:jc w:val="right"/>
              <w:rPr>
                <w:sz w:val="20"/>
                <w:szCs w:val="20"/>
              </w:rPr>
            </w:pPr>
          </w:p>
        </w:tc>
        <w:tc>
          <w:tcPr>
            <w:tcW w:w="1424" w:type="dxa"/>
            <w:shd w:val="clear" w:color="auto" w:fill="auto"/>
          </w:tcPr>
          <w:p w14:paraId="48732FDB" w14:textId="77777777" w:rsidR="002365D7" w:rsidRPr="006246CA" w:rsidRDefault="002365D7" w:rsidP="007B67CE">
            <w:pPr>
              <w:tabs>
                <w:tab w:val="left" w:pos="7290"/>
              </w:tabs>
              <w:jc w:val="right"/>
              <w:rPr>
                <w:sz w:val="20"/>
                <w:szCs w:val="20"/>
              </w:rPr>
            </w:pPr>
          </w:p>
        </w:tc>
        <w:tc>
          <w:tcPr>
            <w:tcW w:w="1328" w:type="dxa"/>
            <w:shd w:val="clear" w:color="auto" w:fill="auto"/>
          </w:tcPr>
          <w:p w14:paraId="05FFB14A" w14:textId="77777777" w:rsidR="002365D7" w:rsidRPr="006246CA" w:rsidRDefault="002365D7" w:rsidP="007B67CE">
            <w:pPr>
              <w:tabs>
                <w:tab w:val="left" w:pos="7290"/>
              </w:tabs>
              <w:jc w:val="right"/>
              <w:rPr>
                <w:sz w:val="20"/>
                <w:szCs w:val="20"/>
              </w:rPr>
            </w:pPr>
            <w:r>
              <w:rPr>
                <w:sz w:val="20"/>
              </w:rPr>
              <w:t>-0,38</w:t>
            </w:r>
          </w:p>
        </w:tc>
        <w:tc>
          <w:tcPr>
            <w:tcW w:w="1303" w:type="dxa"/>
            <w:shd w:val="clear" w:color="auto" w:fill="auto"/>
          </w:tcPr>
          <w:p w14:paraId="3D41175C" w14:textId="77777777" w:rsidR="002365D7" w:rsidRPr="006246CA" w:rsidRDefault="002365D7" w:rsidP="007B67CE">
            <w:pPr>
              <w:tabs>
                <w:tab w:val="left" w:pos="7290"/>
              </w:tabs>
              <w:jc w:val="right"/>
              <w:rPr>
                <w:sz w:val="20"/>
                <w:szCs w:val="20"/>
              </w:rPr>
            </w:pPr>
          </w:p>
        </w:tc>
        <w:tc>
          <w:tcPr>
            <w:tcW w:w="1427" w:type="dxa"/>
            <w:shd w:val="clear" w:color="auto" w:fill="auto"/>
          </w:tcPr>
          <w:p w14:paraId="0529F619" w14:textId="77777777" w:rsidR="002365D7" w:rsidRPr="006246CA" w:rsidRDefault="002365D7" w:rsidP="007B67CE">
            <w:pPr>
              <w:tabs>
                <w:tab w:val="left" w:pos="7290"/>
              </w:tabs>
              <w:jc w:val="right"/>
              <w:rPr>
                <w:sz w:val="20"/>
                <w:szCs w:val="20"/>
              </w:rPr>
            </w:pPr>
            <w:r>
              <w:rPr>
                <w:sz w:val="20"/>
              </w:rPr>
              <w:t>-0,38</w:t>
            </w:r>
          </w:p>
        </w:tc>
      </w:tr>
      <w:tr w:rsidR="002365D7" w:rsidRPr="006246CA" w14:paraId="1ECEE05F" w14:textId="77777777" w:rsidTr="007B67CE">
        <w:trPr>
          <w:trHeight w:val="231"/>
        </w:trPr>
        <w:tc>
          <w:tcPr>
            <w:tcW w:w="1417" w:type="dxa"/>
            <w:shd w:val="clear" w:color="auto" w:fill="auto"/>
          </w:tcPr>
          <w:p w14:paraId="73869065" w14:textId="77777777" w:rsidR="002365D7" w:rsidRPr="006246CA" w:rsidRDefault="002365D7" w:rsidP="007B67CE">
            <w:pPr>
              <w:tabs>
                <w:tab w:val="left" w:pos="7290"/>
              </w:tabs>
              <w:rPr>
                <w:sz w:val="20"/>
                <w:szCs w:val="20"/>
              </w:rPr>
            </w:pPr>
            <w:r>
              <w:rPr>
                <w:sz w:val="20"/>
              </w:rPr>
              <w:t>HCFC-141b</w:t>
            </w:r>
          </w:p>
        </w:tc>
        <w:tc>
          <w:tcPr>
            <w:tcW w:w="1289" w:type="dxa"/>
            <w:shd w:val="clear" w:color="auto" w:fill="auto"/>
          </w:tcPr>
          <w:p w14:paraId="0C5E64D0" w14:textId="77777777" w:rsidR="002365D7" w:rsidRPr="006246CA" w:rsidRDefault="002365D7" w:rsidP="007B67CE">
            <w:pPr>
              <w:tabs>
                <w:tab w:val="left" w:pos="7290"/>
              </w:tabs>
              <w:jc w:val="right"/>
              <w:rPr>
                <w:sz w:val="20"/>
                <w:szCs w:val="20"/>
              </w:rPr>
            </w:pPr>
          </w:p>
        </w:tc>
        <w:tc>
          <w:tcPr>
            <w:tcW w:w="1172" w:type="dxa"/>
            <w:shd w:val="clear" w:color="auto" w:fill="auto"/>
          </w:tcPr>
          <w:p w14:paraId="1C4E2541" w14:textId="77777777" w:rsidR="002365D7" w:rsidRPr="006246CA" w:rsidRDefault="002365D7" w:rsidP="007B67CE">
            <w:pPr>
              <w:tabs>
                <w:tab w:val="left" w:pos="7290"/>
              </w:tabs>
              <w:jc w:val="right"/>
              <w:rPr>
                <w:sz w:val="20"/>
                <w:szCs w:val="20"/>
              </w:rPr>
            </w:pPr>
            <w:r>
              <w:rPr>
                <w:sz w:val="20"/>
              </w:rPr>
              <w:t>954,03</w:t>
            </w:r>
          </w:p>
        </w:tc>
        <w:tc>
          <w:tcPr>
            <w:tcW w:w="1424" w:type="dxa"/>
            <w:shd w:val="clear" w:color="auto" w:fill="auto"/>
          </w:tcPr>
          <w:p w14:paraId="7CF7F019" w14:textId="77777777" w:rsidR="002365D7" w:rsidRPr="006246CA" w:rsidRDefault="002365D7" w:rsidP="007B67CE">
            <w:pPr>
              <w:tabs>
                <w:tab w:val="left" w:pos="7290"/>
              </w:tabs>
              <w:jc w:val="right"/>
              <w:rPr>
                <w:sz w:val="20"/>
                <w:szCs w:val="20"/>
              </w:rPr>
            </w:pPr>
          </w:p>
        </w:tc>
        <w:tc>
          <w:tcPr>
            <w:tcW w:w="1328" w:type="dxa"/>
            <w:shd w:val="clear" w:color="auto" w:fill="auto"/>
          </w:tcPr>
          <w:p w14:paraId="4EC2E5D8" w14:textId="77777777" w:rsidR="002365D7" w:rsidRPr="006246CA" w:rsidRDefault="002365D7" w:rsidP="007B67CE">
            <w:pPr>
              <w:tabs>
                <w:tab w:val="left" w:pos="7290"/>
              </w:tabs>
              <w:jc w:val="right"/>
              <w:rPr>
                <w:sz w:val="20"/>
                <w:szCs w:val="20"/>
              </w:rPr>
            </w:pPr>
          </w:p>
        </w:tc>
        <w:tc>
          <w:tcPr>
            <w:tcW w:w="1303" w:type="dxa"/>
            <w:shd w:val="clear" w:color="auto" w:fill="auto"/>
          </w:tcPr>
          <w:p w14:paraId="25F86590" w14:textId="77777777" w:rsidR="002365D7" w:rsidRPr="006246CA" w:rsidRDefault="002365D7" w:rsidP="007B67CE">
            <w:pPr>
              <w:tabs>
                <w:tab w:val="left" w:pos="7290"/>
              </w:tabs>
              <w:jc w:val="right"/>
              <w:rPr>
                <w:sz w:val="20"/>
                <w:szCs w:val="20"/>
              </w:rPr>
            </w:pPr>
            <w:r>
              <w:rPr>
                <w:sz w:val="20"/>
              </w:rPr>
              <w:t>121,00</w:t>
            </w:r>
          </w:p>
        </w:tc>
        <w:tc>
          <w:tcPr>
            <w:tcW w:w="1427" w:type="dxa"/>
            <w:shd w:val="clear" w:color="auto" w:fill="auto"/>
          </w:tcPr>
          <w:p w14:paraId="455D13D6" w14:textId="77777777" w:rsidR="002365D7" w:rsidRPr="006246CA" w:rsidRDefault="002365D7" w:rsidP="007B67CE">
            <w:pPr>
              <w:tabs>
                <w:tab w:val="left" w:pos="7290"/>
              </w:tabs>
              <w:jc w:val="right"/>
              <w:rPr>
                <w:sz w:val="20"/>
                <w:szCs w:val="20"/>
              </w:rPr>
            </w:pPr>
            <w:r>
              <w:rPr>
                <w:sz w:val="20"/>
              </w:rPr>
              <w:t>1 075,03</w:t>
            </w:r>
          </w:p>
        </w:tc>
      </w:tr>
      <w:tr w:rsidR="002365D7" w:rsidRPr="006246CA" w14:paraId="59F03400" w14:textId="77777777" w:rsidTr="007B67CE">
        <w:trPr>
          <w:trHeight w:val="231"/>
        </w:trPr>
        <w:tc>
          <w:tcPr>
            <w:tcW w:w="1417" w:type="dxa"/>
            <w:shd w:val="clear" w:color="auto" w:fill="auto"/>
          </w:tcPr>
          <w:p w14:paraId="01825802" w14:textId="77777777" w:rsidR="002365D7" w:rsidRPr="006246CA" w:rsidRDefault="002365D7" w:rsidP="007B67CE">
            <w:pPr>
              <w:tabs>
                <w:tab w:val="left" w:pos="7290"/>
              </w:tabs>
              <w:rPr>
                <w:sz w:val="20"/>
                <w:szCs w:val="20"/>
              </w:rPr>
            </w:pPr>
            <w:r>
              <w:rPr>
                <w:sz w:val="20"/>
              </w:rPr>
              <w:t>HCFC-142b</w:t>
            </w:r>
          </w:p>
        </w:tc>
        <w:tc>
          <w:tcPr>
            <w:tcW w:w="1289" w:type="dxa"/>
            <w:shd w:val="clear" w:color="auto" w:fill="auto"/>
          </w:tcPr>
          <w:p w14:paraId="007700C0" w14:textId="77777777" w:rsidR="002365D7" w:rsidRPr="006246CA" w:rsidRDefault="002365D7" w:rsidP="007B67CE">
            <w:pPr>
              <w:tabs>
                <w:tab w:val="left" w:pos="7290"/>
              </w:tabs>
              <w:jc w:val="right"/>
              <w:rPr>
                <w:sz w:val="20"/>
                <w:szCs w:val="20"/>
              </w:rPr>
            </w:pPr>
          </w:p>
        </w:tc>
        <w:tc>
          <w:tcPr>
            <w:tcW w:w="1172" w:type="dxa"/>
            <w:shd w:val="clear" w:color="auto" w:fill="auto"/>
          </w:tcPr>
          <w:p w14:paraId="706465D1" w14:textId="77777777" w:rsidR="002365D7" w:rsidRPr="006246CA" w:rsidRDefault="002365D7" w:rsidP="007B67CE">
            <w:pPr>
              <w:tabs>
                <w:tab w:val="left" w:pos="7290"/>
              </w:tabs>
              <w:jc w:val="right"/>
              <w:rPr>
                <w:sz w:val="20"/>
                <w:szCs w:val="20"/>
              </w:rPr>
            </w:pPr>
            <w:r>
              <w:rPr>
                <w:sz w:val="20"/>
              </w:rPr>
              <w:t>97,50</w:t>
            </w:r>
          </w:p>
        </w:tc>
        <w:tc>
          <w:tcPr>
            <w:tcW w:w="1424" w:type="dxa"/>
            <w:shd w:val="clear" w:color="auto" w:fill="auto"/>
          </w:tcPr>
          <w:p w14:paraId="56A304BC" w14:textId="77777777" w:rsidR="002365D7" w:rsidRPr="006246CA" w:rsidRDefault="002365D7" w:rsidP="007B67CE">
            <w:pPr>
              <w:tabs>
                <w:tab w:val="left" w:pos="7290"/>
              </w:tabs>
              <w:jc w:val="right"/>
              <w:rPr>
                <w:sz w:val="20"/>
                <w:szCs w:val="20"/>
              </w:rPr>
            </w:pPr>
            <w:r>
              <w:rPr>
                <w:sz w:val="20"/>
              </w:rPr>
              <w:t>4,23</w:t>
            </w:r>
          </w:p>
        </w:tc>
        <w:tc>
          <w:tcPr>
            <w:tcW w:w="1328" w:type="dxa"/>
            <w:shd w:val="clear" w:color="auto" w:fill="auto"/>
          </w:tcPr>
          <w:p w14:paraId="46F990EA" w14:textId="77777777" w:rsidR="002365D7" w:rsidRPr="006246CA" w:rsidRDefault="002365D7" w:rsidP="007B67CE">
            <w:pPr>
              <w:tabs>
                <w:tab w:val="left" w:pos="7290"/>
              </w:tabs>
              <w:jc w:val="right"/>
              <w:rPr>
                <w:sz w:val="20"/>
                <w:szCs w:val="20"/>
              </w:rPr>
            </w:pPr>
            <w:r>
              <w:rPr>
                <w:sz w:val="20"/>
              </w:rPr>
              <w:t>83,69</w:t>
            </w:r>
          </w:p>
        </w:tc>
        <w:tc>
          <w:tcPr>
            <w:tcW w:w="1303" w:type="dxa"/>
            <w:shd w:val="clear" w:color="auto" w:fill="auto"/>
          </w:tcPr>
          <w:p w14:paraId="6F393B12" w14:textId="77777777" w:rsidR="002365D7" w:rsidRPr="006246CA" w:rsidRDefault="002365D7" w:rsidP="007B67CE">
            <w:pPr>
              <w:tabs>
                <w:tab w:val="left" w:pos="7290"/>
              </w:tabs>
              <w:jc w:val="right"/>
              <w:rPr>
                <w:sz w:val="20"/>
                <w:szCs w:val="20"/>
              </w:rPr>
            </w:pPr>
          </w:p>
        </w:tc>
        <w:tc>
          <w:tcPr>
            <w:tcW w:w="1427" w:type="dxa"/>
            <w:shd w:val="clear" w:color="auto" w:fill="auto"/>
          </w:tcPr>
          <w:p w14:paraId="019C081F" w14:textId="77777777" w:rsidR="002365D7" w:rsidRPr="006246CA" w:rsidRDefault="002365D7" w:rsidP="007B67CE">
            <w:pPr>
              <w:tabs>
                <w:tab w:val="left" w:pos="7290"/>
              </w:tabs>
              <w:jc w:val="right"/>
              <w:rPr>
                <w:sz w:val="20"/>
                <w:szCs w:val="20"/>
              </w:rPr>
            </w:pPr>
            <w:r>
              <w:rPr>
                <w:sz w:val="20"/>
              </w:rPr>
              <w:t>185,41</w:t>
            </w:r>
          </w:p>
        </w:tc>
      </w:tr>
    </w:tbl>
    <w:p w14:paraId="6F07BA51" w14:textId="77777777" w:rsidR="002365D7" w:rsidRPr="006246CA" w:rsidRDefault="002365D7" w:rsidP="002365D7">
      <w:pPr>
        <w:pStyle w:val="Title1"/>
        <w:rPr>
          <w:sz w:val="20"/>
          <w:szCs w:val="20"/>
          <w:lang w:val="en-CA"/>
        </w:rPr>
      </w:pPr>
    </w:p>
    <w:tbl>
      <w:tblPr>
        <w:tblStyle w:val="TableGrid40"/>
        <w:tblW w:w="5000" w:type="pct"/>
        <w:tblInd w:w="0" w:type="dxa"/>
        <w:tblLook w:val="04A0" w:firstRow="1" w:lastRow="0" w:firstColumn="1" w:lastColumn="0" w:noHBand="0" w:noVBand="1"/>
      </w:tblPr>
      <w:tblGrid>
        <w:gridCol w:w="2689"/>
        <w:gridCol w:w="1275"/>
        <w:gridCol w:w="4204"/>
        <w:gridCol w:w="1182"/>
      </w:tblGrid>
      <w:tr w:rsidR="002365D7" w:rsidRPr="006246CA" w14:paraId="5343B109" w14:textId="77777777" w:rsidTr="007B67CE">
        <w:trPr>
          <w:trHeight w:val="240"/>
        </w:trPr>
        <w:tc>
          <w:tcPr>
            <w:tcW w:w="5000" w:type="pct"/>
            <w:gridSpan w:val="4"/>
            <w:shd w:val="clear" w:color="auto" w:fill="auto"/>
          </w:tcPr>
          <w:p w14:paraId="1683A453" w14:textId="77777777" w:rsidR="002365D7" w:rsidRPr="006246CA" w:rsidRDefault="002365D7" w:rsidP="007B67CE">
            <w:pPr>
              <w:spacing w:before="40" w:after="40"/>
              <w:rPr>
                <w:b/>
                <w:sz w:val="20"/>
                <w:szCs w:val="20"/>
              </w:rPr>
            </w:pPr>
            <w:r>
              <w:rPr>
                <w:b/>
                <w:sz w:val="20"/>
              </w:rPr>
              <w:t>(IV) DONNÉES SUR LA CONSOMMATION (tonnes PAO)</w:t>
            </w:r>
          </w:p>
        </w:tc>
      </w:tr>
      <w:tr w:rsidR="002365D7" w:rsidRPr="006246CA" w14:paraId="7B2E3149" w14:textId="77777777" w:rsidTr="007B67CE">
        <w:trPr>
          <w:trHeight w:val="240"/>
        </w:trPr>
        <w:tc>
          <w:tcPr>
            <w:tcW w:w="1438" w:type="pct"/>
            <w:shd w:val="clear" w:color="auto" w:fill="auto"/>
          </w:tcPr>
          <w:p w14:paraId="66EB788A" w14:textId="25DB4375" w:rsidR="002365D7" w:rsidRPr="006246CA" w:rsidRDefault="002365D7" w:rsidP="007B67CE">
            <w:pPr>
              <w:spacing w:before="40" w:after="40"/>
              <w:jc w:val="center"/>
              <w:rPr>
                <w:sz w:val="20"/>
                <w:szCs w:val="20"/>
              </w:rPr>
            </w:pPr>
            <w:r>
              <w:rPr>
                <w:sz w:val="20"/>
              </w:rPr>
              <w:t>Référence 2009-2010 :</w:t>
            </w:r>
          </w:p>
        </w:tc>
        <w:tc>
          <w:tcPr>
            <w:tcW w:w="682" w:type="pct"/>
            <w:shd w:val="clear" w:color="auto" w:fill="auto"/>
          </w:tcPr>
          <w:p w14:paraId="727C30E7" w14:textId="77777777" w:rsidR="002365D7" w:rsidRPr="006246CA" w:rsidRDefault="002365D7" w:rsidP="007B67CE">
            <w:pPr>
              <w:spacing w:before="40" w:after="40"/>
              <w:jc w:val="right"/>
              <w:rPr>
                <w:sz w:val="20"/>
                <w:szCs w:val="20"/>
              </w:rPr>
            </w:pPr>
            <w:r>
              <w:rPr>
                <w:sz w:val="20"/>
              </w:rPr>
              <w:t>19 269,00</w:t>
            </w:r>
          </w:p>
        </w:tc>
        <w:tc>
          <w:tcPr>
            <w:tcW w:w="2248" w:type="pct"/>
            <w:shd w:val="clear" w:color="auto" w:fill="auto"/>
          </w:tcPr>
          <w:p w14:paraId="216D07E7" w14:textId="77777777" w:rsidR="002365D7" w:rsidRPr="006246CA" w:rsidRDefault="002365D7" w:rsidP="007B67CE">
            <w:pPr>
              <w:spacing w:before="40" w:after="40"/>
              <w:jc w:val="center"/>
              <w:rPr>
                <w:sz w:val="20"/>
                <w:szCs w:val="20"/>
              </w:rPr>
            </w:pPr>
            <w:r>
              <w:rPr>
                <w:sz w:val="20"/>
              </w:rPr>
              <w:t>Point de départ des réductions globales durables :</w:t>
            </w:r>
          </w:p>
        </w:tc>
        <w:tc>
          <w:tcPr>
            <w:tcW w:w="632" w:type="pct"/>
            <w:shd w:val="clear" w:color="auto" w:fill="auto"/>
          </w:tcPr>
          <w:p w14:paraId="6ED4F7AA" w14:textId="77777777" w:rsidR="002365D7" w:rsidRPr="006246CA" w:rsidRDefault="002365D7" w:rsidP="007B67CE">
            <w:pPr>
              <w:spacing w:before="40" w:after="40"/>
              <w:jc w:val="right"/>
              <w:rPr>
                <w:sz w:val="20"/>
                <w:szCs w:val="20"/>
              </w:rPr>
            </w:pPr>
            <w:r>
              <w:rPr>
                <w:sz w:val="20"/>
              </w:rPr>
              <w:t>18 865,44</w:t>
            </w:r>
          </w:p>
        </w:tc>
      </w:tr>
      <w:tr w:rsidR="002365D7" w:rsidRPr="006246CA" w14:paraId="604B3B32" w14:textId="77777777" w:rsidTr="007B67CE">
        <w:trPr>
          <w:trHeight w:val="240"/>
        </w:trPr>
        <w:tc>
          <w:tcPr>
            <w:tcW w:w="5000" w:type="pct"/>
            <w:gridSpan w:val="4"/>
            <w:shd w:val="clear" w:color="auto" w:fill="auto"/>
          </w:tcPr>
          <w:p w14:paraId="3625B987" w14:textId="77777777" w:rsidR="002365D7" w:rsidRPr="006246CA" w:rsidRDefault="002365D7" w:rsidP="007B67CE">
            <w:pPr>
              <w:spacing w:before="40" w:after="40"/>
              <w:jc w:val="left"/>
              <w:rPr>
                <w:b/>
                <w:sz w:val="20"/>
                <w:szCs w:val="20"/>
              </w:rPr>
            </w:pPr>
            <w:r>
              <w:rPr>
                <w:b/>
                <w:sz w:val="20"/>
              </w:rPr>
              <w:t>CONSOMMATION ADMISSIBLE AU FINANCEMENT (tonnes PAO)</w:t>
            </w:r>
          </w:p>
        </w:tc>
      </w:tr>
      <w:tr w:rsidR="002365D7" w:rsidRPr="006246CA" w14:paraId="78A21991" w14:textId="77777777" w:rsidTr="007B67CE">
        <w:trPr>
          <w:trHeight w:val="240"/>
        </w:trPr>
        <w:tc>
          <w:tcPr>
            <w:tcW w:w="1438" w:type="pct"/>
            <w:shd w:val="clear" w:color="auto" w:fill="auto"/>
          </w:tcPr>
          <w:p w14:paraId="412ACE1F" w14:textId="77777777" w:rsidR="002365D7" w:rsidRPr="006246CA" w:rsidRDefault="002365D7" w:rsidP="007B67CE">
            <w:pPr>
              <w:spacing w:before="40" w:after="40"/>
              <w:jc w:val="center"/>
              <w:rPr>
                <w:sz w:val="20"/>
                <w:szCs w:val="20"/>
              </w:rPr>
            </w:pPr>
            <w:r>
              <w:rPr>
                <w:sz w:val="20"/>
              </w:rPr>
              <w:t>Déjà approuvée :</w:t>
            </w:r>
          </w:p>
        </w:tc>
        <w:tc>
          <w:tcPr>
            <w:tcW w:w="682" w:type="pct"/>
            <w:shd w:val="clear" w:color="auto" w:fill="auto"/>
          </w:tcPr>
          <w:p w14:paraId="223256C0" w14:textId="77777777" w:rsidR="002365D7" w:rsidRPr="006246CA" w:rsidRDefault="002365D7" w:rsidP="007B67CE">
            <w:pPr>
              <w:spacing w:before="40" w:after="40"/>
              <w:jc w:val="right"/>
              <w:rPr>
                <w:sz w:val="20"/>
                <w:szCs w:val="20"/>
              </w:rPr>
            </w:pPr>
            <w:r>
              <w:rPr>
                <w:sz w:val="20"/>
              </w:rPr>
              <w:t>12 161,02</w:t>
            </w:r>
          </w:p>
        </w:tc>
        <w:tc>
          <w:tcPr>
            <w:tcW w:w="2248" w:type="pct"/>
            <w:shd w:val="clear" w:color="auto" w:fill="auto"/>
          </w:tcPr>
          <w:p w14:paraId="0036D547" w14:textId="77777777" w:rsidR="002365D7" w:rsidRPr="006246CA" w:rsidRDefault="002365D7" w:rsidP="007B67CE">
            <w:pPr>
              <w:spacing w:before="40" w:after="40"/>
              <w:jc w:val="center"/>
              <w:rPr>
                <w:sz w:val="20"/>
                <w:szCs w:val="20"/>
              </w:rPr>
            </w:pPr>
            <w:r>
              <w:rPr>
                <w:sz w:val="20"/>
              </w:rPr>
              <w:t>Restante :</w:t>
            </w:r>
          </w:p>
        </w:tc>
        <w:tc>
          <w:tcPr>
            <w:tcW w:w="632" w:type="pct"/>
            <w:shd w:val="clear" w:color="auto" w:fill="auto"/>
          </w:tcPr>
          <w:p w14:paraId="52A0A9E2" w14:textId="77777777" w:rsidR="002365D7" w:rsidRPr="006246CA" w:rsidRDefault="002365D7" w:rsidP="007B67CE">
            <w:pPr>
              <w:spacing w:before="40" w:after="40"/>
              <w:jc w:val="right"/>
              <w:rPr>
                <w:sz w:val="20"/>
                <w:szCs w:val="20"/>
              </w:rPr>
            </w:pPr>
            <w:r>
              <w:rPr>
                <w:sz w:val="20"/>
              </w:rPr>
              <w:t>6 704,42</w:t>
            </w:r>
          </w:p>
        </w:tc>
      </w:tr>
    </w:tbl>
    <w:p w14:paraId="7DBBCF6D" w14:textId="77777777" w:rsidR="002365D7" w:rsidRPr="006246CA" w:rsidRDefault="002365D7" w:rsidP="002365D7">
      <w:pPr>
        <w:pStyle w:val="Title1"/>
        <w:rPr>
          <w:sz w:val="20"/>
          <w:szCs w:val="20"/>
          <w:lang w:val="en-CA"/>
        </w:rPr>
      </w:pPr>
    </w:p>
    <w:tbl>
      <w:tblPr>
        <w:tblStyle w:val="TableGrid"/>
        <w:tblW w:w="5000" w:type="pct"/>
        <w:tblLook w:val="04A0" w:firstRow="1" w:lastRow="0" w:firstColumn="1" w:lastColumn="0" w:noHBand="0" w:noVBand="1"/>
      </w:tblPr>
      <w:tblGrid>
        <w:gridCol w:w="1160"/>
        <w:gridCol w:w="3091"/>
        <w:gridCol w:w="1277"/>
        <w:gridCol w:w="1277"/>
        <w:gridCol w:w="1272"/>
        <w:gridCol w:w="1273"/>
      </w:tblGrid>
      <w:tr w:rsidR="002365D7" w:rsidRPr="006246CA" w14:paraId="4480BE91" w14:textId="77777777" w:rsidTr="007B67CE">
        <w:trPr>
          <w:trHeight w:val="204"/>
        </w:trPr>
        <w:tc>
          <w:tcPr>
            <w:tcW w:w="2273" w:type="pct"/>
            <w:gridSpan w:val="2"/>
            <w:shd w:val="clear" w:color="auto" w:fill="auto"/>
          </w:tcPr>
          <w:p w14:paraId="29117D43" w14:textId="77777777" w:rsidR="002365D7" w:rsidRPr="006246CA" w:rsidRDefault="002365D7" w:rsidP="007B67CE">
            <w:pPr>
              <w:pStyle w:val="StyleHeader4Para4Left0Firstline0"/>
              <w:numPr>
                <w:ilvl w:val="0"/>
                <w:numId w:val="0"/>
              </w:numPr>
              <w:spacing w:after="60"/>
              <w:jc w:val="left"/>
              <w:rPr>
                <w:b/>
                <w:szCs w:val="20"/>
              </w:rPr>
            </w:pPr>
            <w:r>
              <w:rPr>
                <w:b/>
              </w:rPr>
              <w:t>(V) PLAN D’ACTIVITÉS APPROUVÉ</w:t>
            </w:r>
          </w:p>
        </w:tc>
        <w:tc>
          <w:tcPr>
            <w:tcW w:w="683" w:type="pct"/>
            <w:shd w:val="clear" w:color="auto" w:fill="auto"/>
          </w:tcPr>
          <w:p w14:paraId="1EFF4623" w14:textId="77777777" w:rsidR="002365D7" w:rsidRPr="006246CA" w:rsidRDefault="002365D7" w:rsidP="007B67CE">
            <w:pPr>
              <w:pStyle w:val="StyleHeader4Para4Left0Firstline0"/>
              <w:numPr>
                <w:ilvl w:val="0"/>
                <w:numId w:val="0"/>
              </w:numPr>
              <w:spacing w:after="60"/>
              <w:jc w:val="center"/>
              <w:rPr>
                <w:b/>
                <w:szCs w:val="20"/>
              </w:rPr>
            </w:pPr>
            <w:r>
              <w:rPr>
                <w:b/>
              </w:rPr>
              <w:t>2024</w:t>
            </w:r>
          </w:p>
        </w:tc>
        <w:tc>
          <w:tcPr>
            <w:tcW w:w="683" w:type="pct"/>
          </w:tcPr>
          <w:p w14:paraId="42327B8A" w14:textId="77777777" w:rsidR="002365D7" w:rsidRPr="006246CA" w:rsidRDefault="002365D7" w:rsidP="007B67CE">
            <w:pPr>
              <w:pStyle w:val="StyleHeader4Para4Left0Firstline0"/>
              <w:numPr>
                <w:ilvl w:val="0"/>
                <w:numId w:val="0"/>
              </w:numPr>
              <w:spacing w:after="60"/>
              <w:jc w:val="center"/>
              <w:rPr>
                <w:b/>
                <w:szCs w:val="20"/>
              </w:rPr>
            </w:pPr>
            <w:r>
              <w:rPr>
                <w:b/>
              </w:rPr>
              <w:t>2025</w:t>
            </w:r>
          </w:p>
        </w:tc>
        <w:tc>
          <w:tcPr>
            <w:tcW w:w="680" w:type="pct"/>
          </w:tcPr>
          <w:p w14:paraId="25BA3A45" w14:textId="77777777" w:rsidR="002365D7" w:rsidRPr="006246CA" w:rsidRDefault="002365D7" w:rsidP="007B67CE">
            <w:pPr>
              <w:pStyle w:val="StyleHeader4Para4Left0Firstline0"/>
              <w:numPr>
                <w:ilvl w:val="0"/>
                <w:numId w:val="0"/>
              </w:numPr>
              <w:spacing w:after="60"/>
              <w:jc w:val="center"/>
              <w:rPr>
                <w:b/>
                <w:szCs w:val="20"/>
              </w:rPr>
            </w:pPr>
            <w:r>
              <w:rPr>
                <w:b/>
              </w:rPr>
              <w:t>2026</w:t>
            </w:r>
          </w:p>
        </w:tc>
        <w:tc>
          <w:tcPr>
            <w:tcW w:w="682" w:type="pct"/>
            <w:shd w:val="clear" w:color="auto" w:fill="auto"/>
          </w:tcPr>
          <w:p w14:paraId="745A3A70" w14:textId="77777777" w:rsidR="002365D7" w:rsidRPr="006246CA" w:rsidRDefault="002365D7" w:rsidP="007B67CE">
            <w:pPr>
              <w:pStyle w:val="StyleHeader4Para4Left0Firstline0"/>
              <w:numPr>
                <w:ilvl w:val="0"/>
                <w:numId w:val="0"/>
              </w:numPr>
              <w:spacing w:after="60"/>
              <w:jc w:val="center"/>
              <w:rPr>
                <w:b/>
                <w:szCs w:val="20"/>
              </w:rPr>
            </w:pPr>
            <w:r>
              <w:rPr>
                <w:b/>
              </w:rPr>
              <w:t>Total</w:t>
            </w:r>
          </w:p>
        </w:tc>
      </w:tr>
      <w:tr w:rsidR="002365D7" w:rsidRPr="006246CA" w14:paraId="59B5B58B" w14:textId="77777777" w:rsidTr="007B67CE">
        <w:trPr>
          <w:trHeight w:val="86"/>
        </w:trPr>
        <w:tc>
          <w:tcPr>
            <w:tcW w:w="620" w:type="pct"/>
            <w:vMerge w:val="restart"/>
            <w:shd w:val="clear" w:color="auto" w:fill="auto"/>
            <w:vAlign w:val="center"/>
          </w:tcPr>
          <w:p w14:paraId="1A1B9F76" w14:textId="77777777" w:rsidR="002365D7" w:rsidRPr="006246CA" w:rsidRDefault="002365D7" w:rsidP="007B67CE">
            <w:pPr>
              <w:pStyle w:val="StyleHeader4Para4Left0Firstline0"/>
              <w:numPr>
                <w:ilvl w:val="0"/>
                <w:numId w:val="0"/>
              </w:numPr>
              <w:spacing w:after="60"/>
              <w:jc w:val="left"/>
              <w:rPr>
                <w:b/>
                <w:szCs w:val="20"/>
              </w:rPr>
            </w:pPr>
            <w:bookmarkStart w:id="8" w:name="_Hlk149608478"/>
            <w:r>
              <w:t>PNUE</w:t>
            </w:r>
          </w:p>
        </w:tc>
        <w:tc>
          <w:tcPr>
            <w:tcW w:w="1652" w:type="pct"/>
            <w:shd w:val="clear" w:color="auto" w:fill="auto"/>
          </w:tcPr>
          <w:p w14:paraId="30C14317" w14:textId="77777777" w:rsidR="002365D7" w:rsidRPr="006246CA" w:rsidRDefault="002365D7" w:rsidP="007B67CE">
            <w:pPr>
              <w:pStyle w:val="StyleHeader4Para4Left0Firstline0"/>
              <w:numPr>
                <w:ilvl w:val="0"/>
                <w:numId w:val="0"/>
              </w:numPr>
              <w:spacing w:after="60"/>
              <w:jc w:val="left"/>
              <w:rPr>
                <w:b/>
                <w:szCs w:val="20"/>
              </w:rPr>
            </w:pPr>
            <w:r>
              <w:t>Élimination des SAO (tonnes PAO)</w:t>
            </w:r>
          </w:p>
        </w:tc>
        <w:tc>
          <w:tcPr>
            <w:tcW w:w="683" w:type="pct"/>
            <w:shd w:val="clear" w:color="auto" w:fill="auto"/>
          </w:tcPr>
          <w:p w14:paraId="01379F4D" w14:textId="77777777" w:rsidR="002365D7" w:rsidRPr="006246CA" w:rsidRDefault="002365D7" w:rsidP="007B67CE">
            <w:pPr>
              <w:pStyle w:val="StyleHeader4Para4Left0Firstline0"/>
              <w:numPr>
                <w:ilvl w:val="0"/>
                <w:numId w:val="0"/>
              </w:numPr>
              <w:spacing w:after="60"/>
              <w:jc w:val="right"/>
              <w:rPr>
                <w:b/>
                <w:szCs w:val="20"/>
              </w:rPr>
            </w:pPr>
            <w:r>
              <w:t>77,66</w:t>
            </w:r>
          </w:p>
        </w:tc>
        <w:tc>
          <w:tcPr>
            <w:tcW w:w="683" w:type="pct"/>
          </w:tcPr>
          <w:p w14:paraId="4DE70D8F" w14:textId="77777777" w:rsidR="002365D7" w:rsidRPr="006246CA" w:rsidRDefault="002365D7" w:rsidP="007B67CE">
            <w:pPr>
              <w:pStyle w:val="StyleHeader4Para4Left0Firstline0"/>
              <w:numPr>
                <w:ilvl w:val="0"/>
                <w:numId w:val="0"/>
              </w:numPr>
              <w:spacing w:after="60"/>
              <w:jc w:val="right"/>
              <w:rPr>
                <w:b/>
                <w:szCs w:val="20"/>
              </w:rPr>
            </w:pPr>
            <w:r>
              <w:t>31,06</w:t>
            </w:r>
          </w:p>
        </w:tc>
        <w:tc>
          <w:tcPr>
            <w:tcW w:w="680" w:type="pct"/>
          </w:tcPr>
          <w:p w14:paraId="340016D2" w14:textId="77777777" w:rsidR="002365D7" w:rsidRPr="006246CA" w:rsidRDefault="002365D7" w:rsidP="007B67CE">
            <w:pPr>
              <w:pStyle w:val="StyleHeader4Para4Left0Firstline0"/>
              <w:numPr>
                <w:ilvl w:val="0"/>
                <w:numId w:val="0"/>
              </w:numPr>
              <w:spacing w:after="60"/>
              <w:jc w:val="right"/>
              <w:rPr>
                <w:szCs w:val="20"/>
              </w:rPr>
            </w:pPr>
            <w:r>
              <w:t>65,16</w:t>
            </w:r>
          </w:p>
        </w:tc>
        <w:tc>
          <w:tcPr>
            <w:tcW w:w="682" w:type="pct"/>
            <w:shd w:val="clear" w:color="auto" w:fill="auto"/>
          </w:tcPr>
          <w:p w14:paraId="02783C80" w14:textId="77777777" w:rsidR="002365D7" w:rsidRPr="006246CA" w:rsidRDefault="002365D7" w:rsidP="007B67CE">
            <w:pPr>
              <w:pStyle w:val="StyleHeader4Para4Left0Firstline0"/>
              <w:numPr>
                <w:ilvl w:val="0"/>
                <w:numId w:val="0"/>
              </w:numPr>
              <w:spacing w:after="60"/>
              <w:jc w:val="right"/>
              <w:rPr>
                <w:szCs w:val="20"/>
              </w:rPr>
            </w:pPr>
            <w:r>
              <w:t>173,88</w:t>
            </w:r>
          </w:p>
        </w:tc>
      </w:tr>
      <w:tr w:rsidR="002365D7" w:rsidRPr="006246CA" w14:paraId="2BA25830" w14:textId="77777777" w:rsidTr="007B67CE">
        <w:trPr>
          <w:trHeight w:val="86"/>
        </w:trPr>
        <w:tc>
          <w:tcPr>
            <w:tcW w:w="620" w:type="pct"/>
            <w:vMerge/>
            <w:shd w:val="clear" w:color="auto" w:fill="auto"/>
            <w:vAlign w:val="center"/>
          </w:tcPr>
          <w:p w14:paraId="2B02746F" w14:textId="77777777" w:rsidR="002365D7" w:rsidRPr="006246CA" w:rsidRDefault="002365D7" w:rsidP="007B67CE">
            <w:pPr>
              <w:pStyle w:val="StyleHeader4Para4Left0Firstline0"/>
              <w:numPr>
                <w:ilvl w:val="0"/>
                <w:numId w:val="0"/>
              </w:numPr>
              <w:spacing w:after="60"/>
              <w:jc w:val="left"/>
              <w:rPr>
                <w:b/>
                <w:szCs w:val="20"/>
              </w:rPr>
            </w:pPr>
          </w:p>
        </w:tc>
        <w:tc>
          <w:tcPr>
            <w:tcW w:w="1652" w:type="pct"/>
            <w:shd w:val="clear" w:color="auto" w:fill="auto"/>
          </w:tcPr>
          <w:p w14:paraId="18399620" w14:textId="77777777" w:rsidR="002365D7" w:rsidRPr="006246CA" w:rsidRDefault="002365D7" w:rsidP="007B67CE">
            <w:pPr>
              <w:pStyle w:val="StyleHeader4Para4Left0Firstline0"/>
              <w:numPr>
                <w:ilvl w:val="0"/>
                <w:numId w:val="0"/>
              </w:numPr>
              <w:spacing w:after="60"/>
              <w:jc w:val="left"/>
              <w:rPr>
                <w:b/>
                <w:szCs w:val="20"/>
              </w:rPr>
            </w:pPr>
            <w:r>
              <w:t>Financement ($ US)</w:t>
            </w:r>
          </w:p>
        </w:tc>
        <w:tc>
          <w:tcPr>
            <w:tcW w:w="683" w:type="pct"/>
            <w:shd w:val="clear" w:color="auto" w:fill="auto"/>
          </w:tcPr>
          <w:p w14:paraId="74410E42" w14:textId="77777777" w:rsidR="002365D7" w:rsidRPr="00967750" w:rsidRDefault="002365D7" w:rsidP="007B67CE">
            <w:pPr>
              <w:pStyle w:val="StyleHeader4Para4Left0Firstline0"/>
              <w:numPr>
                <w:ilvl w:val="0"/>
                <w:numId w:val="0"/>
              </w:numPr>
              <w:spacing w:after="60"/>
              <w:jc w:val="right"/>
              <w:rPr>
                <w:bCs/>
                <w:szCs w:val="20"/>
              </w:rPr>
            </w:pPr>
            <w:r>
              <w:t>3 329 200</w:t>
            </w:r>
          </w:p>
        </w:tc>
        <w:tc>
          <w:tcPr>
            <w:tcW w:w="683" w:type="pct"/>
          </w:tcPr>
          <w:p w14:paraId="7ECCE27F" w14:textId="77777777" w:rsidR="002365D7" w:rsidRPr="006246CA" w:rsidRDefault="002365D7" w:rsidP="007B67CE">
            <w:pPr>
              <w:pStyle w:val="StyleHeader4Para4Left0Firstline0"/>
              <w:numPr>
                <w:ilvl w:val="0"/>
                <w:numId w:val="0"/>
              </w:numPr>
              <w:spacing w:after="60"/>
              <w:jc w:val="right"/>
              <w:rPr>
                <w:b/>
                <w:szCs w:val="20"/>
              </w:rPr>
            </w:pPr>
            <w:r>
              <w:t>1 331 680</w:t>
            </w:r>
          </w:p>
        </w:tc>
        <w:tc>
          <w:tcPr>
            <w:tcW w:w="680" w:type="pct"/>
          </w:tcPr>
          <w:p w14:paraId="151A3154" w14:textId="77777777" w:rsidR="002365D7" w:rsidRPr="006246CA" w:rsidRDefault="002365D7" w:rsidP="007B67CE">
            <w:pPr>
              <w:pStyle w:val="StyleHeader4Para4Left0Firstline0"/>
              <w:numPr>
                <w:ilvl w:val="0"/>
                <w:numId w:val="0"/>
              </w:numPr>
              <w:spacing w:after="60"/>
              <w:jc w:val="right"/>
              <w:rPr>
                <w:szCs w:val="20"/>
              </w:rPr>
            </w:pPr>
            <w:r>
              <w:t>2 793 316</w:t>
            </w:r>
          </w:p>
        </w:tc>
        <w:tc>
          <w:tcPr>
            <w:tcW w:w="682" w:type="pct"/>
            <w:shd w:val="clear" w:color="auto" w:fill="auto"/>
          </w:tcPr>
          <w:p w14:paraId="28E31B7D" w14:textId="77777777" w:rsidR="002365D7" w:rsidRPr="006246CA" w:rsidRDefault="002365D7" w:rsidP="007B67CE">
            <w:pPr>
              <w:pStyle w:val="StyleHeader4Para4Left0Firstline0"/>
              <w:numPr>
                <w:ilvl w:val="0"/>
                <w:numId w:val="0"/>
              </w:numPr>
              <w:spacing w:after="60"/>
              <w:jc w:val="right"/>
              <w:rPr>
                <w:szCs w:val="20"/>
              </w:rPr>
            </w:pPr>
            <w:r>
              <w:t>7 454 196</w:t>
            </w:r>
          </w:p>
        </w:tc>
      </w:tr>
      <w:bookmarkEnd w:id="8"/>
      <w:tr w:rsidR="002365D7" w:rsidRPr="006246CA" w14:paraId="3656660A" w14:textId="77777777" w:rsidTr="007B67CE">
        <w:trPr>
          <w:trHeight w:val="204"/>
        </w:trPr>
        <w:tc>
          <w:tcPr>
            <w:tcW w:w="620" w:type="pct"/>
            <w:vMerge w:val="restart"/>
            <w:shd w:val="clear" w:color="auto" w:fill="auto"/>
            <w:vAlign w:val="center"/>
          </w:tcPr>
          <w:p w14:paraId="0E1DF1BF" w14:textId="77777777" w:rsidR="002365D7" w:rsidRPr="006246CA" w:rsidRDefault="002365D7" w:rsidP="007B67CE">
            <w:pPr>
              <w:pStyle w:val="StyleHeader4Para4Left0Firstline0"/>
              <w:numPr>
                <w:ilvl w:val="0"/>
                <w:numId w:val="0"/>
              </w:numPr>
              <w:spacing w:after="60"/>
              <w:jc w:val="left"/>
              <w:rPr>
                <w:szCs w:val="20"/>
              </w:rPr>
            </w:pPr>
            <w:r>
              <w:t>Allemagne</w:t>
            </w:r>
          </w:p>
        </w:tc>
        <w:tc>
          <w:tcPr>
            <w:tcW w:w="1652" w:type="pct"/>
            <w:shd w:val="clear" w:color="auto" w:fill="auto"/>
          </w:tcPr>
          <w:p w14:paraId="2DCFEABA" w14:textId="77777777" w:rsidR="002365D7" w:rsidRPr="006246CA" w:rsidRDefault="002365D7" w:rsidP="007B67CE">
            <w:pPr>
              <w:pStyle w:val="StyleHeader4Para4Left0Firstline0"/>
              <w:numPr>
                <w:ilvl w:val="0"/>
                <w:numId w:val="0"/>
              </w:numPr>
              <w:spacing w:after="60"/>
              <w:jc w:val="left"/>
              <w:rPr>
                <w:szCs w:val="20"/>
              </w:rPr>
            </w:pPr>
            <w:r>
              <w:t>Élimination des SAO (tonnes PAO)</w:t>
            </w:r>
          </w:p>
        </w:tc>
        <w:tc>
          <w:tcPr>
            <w:tcW w:w="683" w:type="pct"/>
            <w:shd w:val="clear" w:color="auto" w:fill="auto"/>
          </w:tcPr>
          <w:p w14:paraId="1C6CC035" w14:textId="77777777" w:rsidR="002365D7" w:rsidRPr="006246CA" w:rsidRDefault="002365D7" w:rsidP="007B67CE">
            <w:pPr>
              <w:pStyle w:val="StyleHeader4Para4Left0Firstline0"/>
              <w:numPr>
                <w:ilvl w:val="0"/>
                <w:numId w:val="0"/>
              </w:numPr>
              <w:spacing w:after="60"/>
              <w:jc w:val="right"/>
              <w:rPr>
                <w:szCs w:val="20"/>
              </w:rPr>
            </w:pPr>
            <w:r>
              <w:t>0,0</w:t>
            </w:r>
          </w:p>
        </w:tc>
        <w:tc>
          <w:tcPr>
            <w:tcW w:w="683" w:type="pct"/>
          </w:tcPr>
          <w:p w14:paraId="1316748B" w14:textId="77777777" w:rsidR="002365D7" w:rsidRPr="006246CA" w:rsidRDefault="002365D7" w:rsidP="007B67CE">
            <w:pPr>
              <w:pStyle w:val="StyleHeader4Para4Left0Firstline0"/>
              <w:numPr>
                <w:ilvl w:val="0"/>
                <w:numId w:val="0"/>
              </w:numPr>
              <w:spacing w:after="60"/>
              <w:jc w:val="right"/>
              <w:rPr>
                <w:szCs w:val="20"/>
              </w:rPr>
            </w:pPr>
            <w:r>
              <w:t>0,0</w:t>
            </w:r>
          </w:p>
        </w:tc>
        <w:tc>
          <w:tcPr>
            <w:tcW w:w="680" w:type="pct"/>
          </w:tcPr>
          <w:p w14:paraId="5F81B051" w14:textId="77777777" w:rsidR="002365D7" w:rsidRPr="006246CA" w:rsidRDefault="002365D7" w:rsidP="007B67CE">
            <w:pPr>
              <w:pStyle w:val="StyleHeader4Para4Left0Firstline0"/>
              <w:numPr>
                <w:ilvl w:val="0"/>
                <w:numId w:val="0"/>
              </w:numPr>
              <w:spacing w:after="60"/>
              <w:jc w:val="right"/>
              <w:rPr>
                <w:szCs w:val="20"/>
              </w:rPr>
            </w:pPr>
            <w:r>
              <w:t>0,0</w:t>
            </w:r>
          </w:p>
        </w:tc>
        <w:tc>
          <w:tcPr>
            <w:tcW w:w="682" w:type="pct"/>
            <w:shd w:val="clear" w:color="auto" w:fill="auto"/>
          </w:tcPr>
          <w:p w14:paraId="0D55F9A2" w14:textId="77777777" w:rsidR="002365D7" w:rsidRPr="006246CA" w:rsidRDefault="002365D7" w:rsidP="007B67CE">
            <w:pPr>
              <w:pStyle w:val="StyleHeader4Para4Left0Firstline0"/>
              <w:numPr>
                <w:ilvl w:val="0"/>
                <w:numId w:val="0"/>
              </w:numPr>
              <w:spacing w:after="60"/>
              <w:jc w:val="right"/>
              <w:rPr>
                <w:szCs w:val="20"/>
              </w:rPr>
            </w:pPr>
            <w:r>
              <w:t>0,0</w:t>
            </w:r>
          </w:p>
        </w:tc>
      </w:tr>
      <w:tr w:rsidR="002365D7" w:rsidRPr="006246CA" w14:paraId="3DCA8FD6" w14:textId="77777777" w:rsidTr="007B67CE">
        <w:trPr>
          <w:trHeight w:val="204"/>
        </w:trPr>
        <w:tc>
          <w:tcPr>
            <w:tcW w:w="620" w:type="pct"/>
            <w:vMerge/>
            <w:shd w:val="clear" w:color="auto" w:fill="auto"/>
            <w:vAlign w:val="center"/>
          </w:tcPr>
          <w:p w14:paraId="2B954B3A" w14:textId="77777777" w:rsidR="002365D7" w:rsidRPr="006246CA" w:rsidRDefault="002365D7" w:rsidP="007B67CE">
            <w:pPr>
              <w:pStyle w:val="StyleHeader4Para4Left0Firstline0"/>
              <w:numPr>
                <w:ilvl w:val="0"/>
                <w:numId w:val="0"/>
              </w:numPr>
              <w:spacing w:after="60"/>
              <w:jc w:val="left"/>
              <w:rPr>
                <w:szCs w:val="20"/>
              </w:rPr>
            </w:pPr>
          </w:p>
        </w:tc>
        <w:tc>
          <w:tcPr>
            <w:tcW w:w="1652" w:type="pct"/>
            <w:shd w:val="clear" w:color="auto" w:fill="auto"/>
          </w:tcPr>
          <w:p w14:paraId="1973AF63" w14:textId="77777777" w:rsidR="002365D7" w:rsidRPr="006246CA" w:rsidRDefault="002365D7" w:rsidP="007B67CE">
            <w:pPr>
              <w:pStyle w:val="StyleHeader4Para4Left0Firstline0"/>
              <w:numPr>
                <w:ilvl w:val="0"/>
                <w:numId w:val="0"/>
              </w:numPr>
              <w:spacing w:after="60"/>
              <w:jc w:val="left"/>
              <w:rPr>
                <w:szCs w:val="20"/>
              </w:rPr>
            </w:pPr>
            <w:r>
              <w:t>Financement ($ US)</w:t>
            </w:r>
          </w:p>
        </w:tc>
        <w:tc>
          <w:tcPr>
            <w:tcW w:w="683" w:type="pct"/>
            <w:shd w:val="clear" w:color="auto" w:fill="auto"/>
          </w:tcPr>
          <w:p w14:paraId="061C2F1A" w14:textId="77777777" w:rsidR="002365D7" w:rsidRPr="006246CA" w:rsidRDefault="002365D7" w:rsidP="007B67CE">
            <w:pPr>
              <w:pStyle w:val="StyleHeader4Para4Left0Firstline0"/>
              <w:numPr>
                <w:ilvl w:val="0"/>
                <w:numId w:val="0"/>
              </w:numPr>
              <w:spacing w:after="60"/>
              <w:jc w:val="right"/>
              <w:rPr>
                <w:szCs w:val="20"/>
              </w:rPr>
            </w:pPr>
            <w:r>
              <w:t>0</w:t>
            </w:r>
          </w:p>
        </w:tc>
        <w:tc>
          <w:tcPr>
            <w:tcW w:w="683" w:type="pct"/>
          </w:tcPr>
          <w:p w14:paraId="0247AC86" w14:textId="77777777" w:rsidR="002365D7" w:rsidRPr="006246CA" w:rsidRDefault="002365D7" w:rsidP="007B67CE">
            <w:pPr>
              <w:pStyle w:val="StyleHeader4Para4Left0Firstline0"/>
              <w:numPr>
                <w:ilvl w:val="0"/>
                <w:numId w:val="0"/>
              </w:numPr>
              <w:spacing w:after="60"/>
              <w:jc w:val="right"/>
              <w:rPr>
                <w:szCs w:val="20"/>
              </w:rPr>
            </w:pPr>
            <w:r>
              <w:t>0</w:t>
            </w:r>
          </w:p>
        </w:tc>
        <w:tc>
          <w:tcPr>
            <w:tcW w:w="680" w:type="pct"/>
          </w:tcPr>
          <w:p w14:paraId="12B24D60" w14:textId="77777777" w:rsidR="002365D7" w:rsidRPr="006246CA" w:rsidRDefault="002365D7" w:rsidP="007B67CE">
            <w:pPr>
              <w:pStyle w:val="StyleHeader4Para4Left0Firstline0"/>
              <w:numPr>
                <w:ilvl w:val="0"/>
                <w:numId w:val="0"/>
              </w:numPr>
              <w:spacing w:after="60"/>
              <w:jc w:val="right"/>
              <w:rPr>
                <w:szCs w:val="20"/>
              </w:rPr>
            </w:pPr>
            <w:r>
              <w:t>500 000</w:t>
            </w:r>
          </w:p>
        </w:tc>
        <w:tc>
          <w:tcPr>
            <w:tcW w:w="682" w:type="pct"/>
            <w:shd w:val="clear" w:color="auto" w:fill="auto"/>
          </w:tcPr>
          <w:p w14:paraId="5D4F144C" w14:textId="77777777" w:rsidR="002365D7" w:rsidRPr="006246CA" w:rsidRDefault="002365D7" w:rsidP="007B67CE">
            <w:pPr>
              <w:pStyle w:val="StyleHeader4Para4Left0Firstline0"/>
              <w:numPr>
                <w:ilvl w:val="0"/>
                <w:numId w:val="0"/>
              </w:numPr>
              <w:spacing w:after="60"/>
              <w:jc w:val="right"/>
              <w:rPr>
                <w:szCs w:val="20"/>
              </w:rPr>
            </w:pPr>
            <w:r>
              <w:t>500 000</w:t>
            </w:r>
          </w:p>
        </w:tc>
      </w:tr>
      <w:tr w:rsidR="002365D7" w:rsidRPr="006246CA" w14:paraId="59C0FA13" w14:textId="77777777" w:rsidTr="007B67CE">
        <w:trPr>
          <w:trHeight w:val="204"/>
        </w:trPr>
        <w:tc>
          <w:tcPr>
            <w:tcW w:w="620" w:type="pct"/>
            <w:vMerge w:val="restart"/>
            <w:shd w:val="clear" w:color="auto" w:fill="auto"/>
            <w:vAlign w:val="center"/>
          </w:tcPr>
          <w:p w14:paraId="1EFCD19F" w14:textId="77777777" w:rsidR="002365D7" w:rsidRPr="006246CA" w:rsidRDefault="002365D7" w:rsidP="007B67CE">
            <w:pPr>
              <w:pStyle w:val="StyleHeader4Para4Left0Firstline0"/>
              <w:numPr>
                <w:ilvl w:val="0"/>
                <w:numId w:val="0"/>
              </w:numPr>
              <w:spacing w:after="60"/>
              <w:jc w:val="left"/>
              <w:rPr>
                <w:szCs w:val="20"/>
              </w:rPr>
            </w:pPr>
            <w:r>
              <w:t>Japon</w:t>
            </w:r>
          </w:p>
        </w:tc>
        <w:tc>
          <w:tcPr>
            <w:tcW w:w="1652" w:type="pct"/>
            <w:shd w:val="clear" w:color="auto" w:fill="auto"/>
          </w:tcPr>
          <w:p w14:paraId="6402822C" w14:textId="77777777" w:rsidR="002365D7" w:rsidRPr="006246CA" w:rsidRDefault="002365D7" w:rsidP="007B67CE">
            <w:pPr>
              <w:pStyle w:val="StyleHeader4Para4Left0Firstline0"/>
              <w:numPr>
                <w:ilvl w:val="0"/>
                <w:numId w:val="0"/>
              </w:numPr>
              <w:spacing w:after="60"/>
              <w:jc w:val="left"/>
              <w:rPr>
                <w:szCs w:val="20"/>
              </w:rPr>
            </w:pPr>
            <w:r>
              <w:t>Élimination des SAO (tonnes PAO)</w:t>
            </w:r>
          </w:p>
        </w:tc>
        <w:tc>
          <w:tcPr>
            <w:tcW w:w="683" w:type="pct"/>
            <w:shd w:val="clear" w:color="auto" w:fill="auto"/>
          </w:tcPr>
          <w:p w14:paraId="4F48C1C7" w14:textId="77777777" w:rsidR="002365D7" w:rsidRPr="006246CA" w:rsidRDefault="002365D7" w:rsidP="007B67CE">
            <w:pPr>
              <w:pStyle w:val="StyleHeader4Para4Left0Firstline0"/>
              <w:numPr>
                <w:ilvl w:val="0"/>
                <w:numId w:val="0"/>
              </w:numPr>
              <w:spacing w:after="60"/>
              <w:jc w:val="right"/>
              <w:rPr>
                <w:szCs w:val="20"/>
              </w:rPr>
            </w:pPr>
            <w:r>
              <w:t>0,0</w:t>
            </w:r>
          </w:p>
        </w:tc>
        <w:tc>
          <w:tcPr>
            <w:tcW w:w="683" w:type="pct"/>
          </w:tcPr>
          <w:p w14:paraId="353EC96F" w14:textId="77777777" w:rsidR="002365D7" w:rsidRPr="006246CA" w:rsidRDefault="002365D7" w:rsidP="007B67CE">
            <w:pPr>
              <w:pStyle w:val="StyleHeader4Para4Left0Firstline0"/>
              <w:numPr>
                <w:ilvl w:val="0"/>
                <w:numId w:val="0"/>
              </w:numPr>
              <w:spacing w:after="60"/>
              <w:jc w:val="right"/>
              <w:rPr>
                <w:szCs w:val="20"/>
              </w:rPr>
            </w:pPr>
            <w:r>
              <w:t>0,0</w:t>
            </w:r>
          </w:p>
        </w:tc>
        <w:tc>
          <w:tcPr>
            <w:tcW w:w="680" w:type="pct"/>
          </w:tcPr>
          <w:p w14:paraId="44C26E82" w14:textId="77777777" w:rsidR="002365D7" w:rsidRPr="006246CA" w:rsidRDefault="002365D7" w:rsidP="007B67CE">
            <w:pPr>
              <w:pStyle w:val="StyleHeader4Para4Left0Firstline0"/>
              <w:numPr>
                <w:ilvl w:val="0"/>
                <w:numId w:val="0"/>
              </w:numPr>
              <w:spacing w:after="60"/>
              <w:jc w:val="right"/>
              <w:rPr>
                <w:szCs w:val="20"/>
              </w:rPr>
            </w:pPr>
            <w:r>
              <w:t>0,0</w:t>
            </w:r>
          </w:p>
        </w:tc>
        <w:tc>
          <w:tcPr>
            <w:tcW w:w="682" w:type="pct"/>
            <w:shd w:val="clear" w:color="auto" w:fill="auto"/>
          </w:tcPr>
          <w:p w14:paraId="72163A21" w14:textId="77777777" w:rsidR="002365D7" w:rsidRPr="006246CA" w:rsidRDefault="002365D7" w:rsidP="007B67CE">
            <w:pPr>
              <w:pStyle w:val="StyleHeader4Para4Left0Firstline0"/>
              <w:numPr>
                <w:ilvl w:val="0"/>
                <w:numId w:val="0"/>
              </w:numPr>
              <w:spacing w:after="60"/>
              <w:jc w:val="right"/>
              <w:rPr>
                <w:szCs w:val="20"/>
              </w:rPr>
            </w:pPr>
            <w:r>
              <w:t>0,0</w:t>
            </w:r>
          </w:p>
        </w:tc>
      </w:tr>
      <w:tr w:rsidR="002365D7" w:rsidRPr="006246CA" w14:paraId="234C73CF" w14:textId="77777777" w:rsidTr="007B67CE">
        <w:trPr>
          <w:trHeight w:val="204"/>
        </w:trPr>
        <w:tc>
          <w:tcPr>
            <w:tcW w:w="620" w:type="pct"/>
            <w:vMerge/>
            <w:shd w:val="clear" w:color="auto" w:fill="auto"/>
          </w:tcPr>
          <w:p w14:paraId="5B468EEE" w14:textId="77777777" w:rsidR="002365D7" w:rsidRPr="006246CA" w:rsidRDefault="002365D7" w:rsidP="007B67CE">
            <w:pPr>
              <w:pStyle w:val="StyleHeader4Para4Left0Firstline0"/>
              <w:numPr>
                <w:ilvl w:val="0"/>
                <w:numId w:val="0"/>
              </w:numPr>
              <w:spacing w:after="60"/>
              <w:jc w:val="center"/>
              <w:rPr>
                <w:szCs w:val="20"/>
              </w:rPr>
            </w:pPr>
          </w:p>
        </w:tc>
        <w:tc>
          <w:tcPr>
            <w:tcW w:w="1652" w:type="pct"/>
            <w:shd w:val="clear" w:color="auto" w:fill="auto"/>
          </w:tcPr>
          <w:p w14:paraId="3CE62D1C" w14:textId="77777777" w:rsidR="002365D7" w:rsidRPr="006246CA" w:rsidRDefault="002365D7" w:rsidP="007B67CE">
            <w:pPr>
              <w:pStyle w:val="StyleHeader4Para4Left0Firstline0"/>
              <w:numPr>
                <w:ilvl w:val="0"/>
                <w:numId w:val="0"/>
              </w:numPr>
              <w:spacing w:after="60"/>
              <w:jc w:val="left"/>
              <w:rPr>
                <w:szCs w:val="20"/>
              </w:rPr>
            </w:pPr>
            <w:r>
              <w:t>Financement ($ US)</w:t>
            </w:r>
          </w:p>
        </w:tc>
        <w:tc>
          <w:tcPr>
            <w:tcW w:w="683" w:type="pct"/>
            <w:shd w:val="clear" w:color="auto" w:fill="auto"/>
          </w:tcPr>
          <w:p w14:paraId="655D4D2F" w14:textId="77777777" w:rsidR="002365D7" w:rsidRPr="006246CA" w:rsidRDefault="002365D7" w:rsidP="007B67CE">
            <w:pPr>
              <w:pStyle w:val="StyleHeader4Para4Left0Firstline0"/>
              <w:numPr>
                <w:ilvl w:val="0"/>
                <w:numId w:val="0"/>
              </w:numPr>
              <w:spacing w:after="60"/>
              <w:jc w:val="right"/>
              <w:rPr>
                <w:szCs w:val="20"/>
              </w:rPr>
            </w:pPr>
            <w:r>
              <w:t>0</w:t>
            </w:r>
          </w:p>
        </w:tc>
        <w:tc>
          <w:tcPr>
            <w:tcW w:w="683" w:type="pct"/>
          </w:tcPr>
          <w:p w14:paraId="4766DEE3" w14:textId="77777777" w:rsidR="002365D7" w:rsidRPr="006246CA" w:rsidRDefault="002365D7" w:rsidP="007B67CE">
            <w:pPr>
              <w:pStyle w:val="StyleHeader4Para4Left0Firstline0"/>
              <w:numPr>
                <w:ilvl w:val="0"/>
                <w:numId w:val="0"/>
              </w:numPr>
              <w:spacing w:after="60"/>
              <w:jc w:val="right"/>
              <w:rPr>
                <w:szCs w:val="20"/>
              </w:rPr>
            </w:pPr>
            <w:r>
              <w:t>0</w:t>
            </w:r>
          </w:p>
        </w:tc>
        <w:tc>
          <w:tcPr>
            <w:tcW w:w="680" w:type="pct"/>
          </w:tcPr>
          <w:p w14:paraId="508189FF" w14:textId="77777777" w:rsidR="002365D7" w:rsidRPr="006246CA" w:rsidRDefault="002365D7" w:rsidP="007B67CE">
            <w:pPr>
              <w:pStyle w:val="StyleHeader4Para4Left0Firstline0"/>
              <w:numPr>
                <w:ilvl w:val="0"/>
                <w:numId w:val="0"/>
              </w:numPr>
              <w:spacing w:after="60"/>
              <w:jc w:val="right"/>
              <w:rPr>
                <w:szCs w:val="20"/>
              </w:rPr>
            </w:pPr>
            <w:r>
              <w:t>0</w:t>
            </w:r>
          </w:p>
        </w:tc>
        <w:tc>
          <w:tcPr>
            <w:tcW w:w="682" w:type="pct"/>
            <w:shd w:val="clear" w:color="auto" w:fill="auto"/>
          </w:tcPr>
          <w:p w14:paraId="1497EC2F" w14:textId="77777777" w:rsidR="002365D7" w:rsidRPr="006246CA" w:rsidRDefault="002365D7" w:rsidP="007B67CE">
            <w:pPr>
              <w:pStyle w:val="StyleHeader4Para4Left0Firstline0"/>
              <w:numPr>
                <w:ilvl w:val="0"/>
                <w:numId w:val="0"/>
              </w:numPr>
              <w:spacing w:after="60"/>
              <w:jc w:val="right"/>
              <w:rPr>
                <w:szCs w:val="20"/>
              </w:rPr>
            </w:pPr>
            <w:r>
              <w:t>0</w:t>
            </w:r>
          </w:p>
        </w:tc>
      </w:tr>
    </w:tbl>
    <w:p w14:paraId="47039089" w14:textId="77777777" w:rsidR="002365D7" w:rsidRPr="006246CA" w:rsidRDefault="002365D7" w:rsidP="002365D7">
      <w:pPr>
        <w:rPr>
          <w:sz w:val="18"/>
          <w:szCs w:val="18"/>
        </w:rPr>
      </w:pPr>
    </w:p>
    <w:p w14:paraId="6ECCA46B" w14:textId="77777777" w:rsidR="002365D7" w:rsidRPr="006246CA" w:rsidRDefault="002365D7" w:rsidP="002365D7">
      <w:pPr>
        <w:rPr>
          <w:sz w:val="18"/>
          <w:szCs w:val="18"/>
        </w:rPr>
      </w:pPr>
    </w:p>
    <w:p w14:paraId="3BCC961B" w14:textId="77777777" w:rsidR="002365D7" w:rsidRPr="006246CA" w:rsidRDefault="002365D7" w:rsidP="002365D7">
      <w:pPr>
        <w:rPr>
          <w:sz w:val="18"/>
          <w:szCs w:val="18"/>
        </w:rPr>
      </w:pPr>
    </w:p>
    <w:p w14:paraId="32A75FC1" w14:textId="77777777" w:rsidR="002365D7" w:rsidRPr="006246CA" w:rsidRDefault="002365D7" w:rsidP="002365D7">
      <w:pPr>
        <w:jc w:val="left"/>
        <w:sectPr w:rsidR="002365D7" w:rsidRPr="006246CA" w:rsidSect="002365D7">
          <w:headerReference w:type="even" r:id="rId48"/>
          <w:headerReference w:type="default" r:id="rId49"/>
          <w:footerReference w:type="even" r:id="rId50"/>
          <w:footerReference w:type="default" r:id="rId51"/>
          <w:pgSz w:w="12240" w:h="15840" w:code="1"/>
          <w:pgMar w:top="720" w:right="1440" w:bottom="864" w:left="1440" w:header="720" w:footer="475" w:gutter="0"/>
          <w:cols w:space="720"/>
          <w:docGrid w:linePitch="299"/>
        </w:sectPr>
      </w:pPr>
    </w:p>
    <w:tbl>
      <w:tblPr>
        <w:tblStyle w:val="TableGrid50"/>
        <w:tblW w:w="5201" w:type="pct"/>
        <w:jc w:val="center"/>
        <w:tblInd w:w="0" w:type="dxa"/>
        <w:tblLook w:val="04A0" w:firstRow="1" w:lastRow="0" w:firstColumn="1" w:lastColumn="0" w:noHBand="0" w:noVBand="1"/>
      </w:tblPr>
      <w:tblGrid>
        <w:gridCol w:w="1399"/>
        <w:gridCol w:w="1020"/>
        <w:gridCol w:w="1096"/>
        <w:gridCol w:w="942"/>
        <w:gridCol w:w="942"/>
        <w:gridCol w:w="942"/>
        <w:gridCol w:w="942"/>
        <w:gridCol w:w="842"/>
        <w:gridCol w:w="942"/>
        <w:gridCol w:w="942"/>
        <w:gridCol w:w="942"/>
        <w:gridCol w:w="942"/>
        <w:gridCol w:w="942"/>
        <w:gridCol w:w="942"/>
        <w:gridCol w:w="1042"/>
      </w:tblGrid>
      <w:tr w:rsidR="002365D7" w:rsidRPr="006246CA" w14:paraId="42B4887C" w14:textId="77777777" w:rsidTr="00213350">
        <w:trPr>
          <w:jc w:val="center"/>
        </w:trPr>
        <w:tc>
          <w:tcPr>
            <w:tcW w:w="1186" w:type="pct"/>
            <w:gridSpan w:val="3"/>
            <w:shd w:val="clear" w:color="auto" w:fill="auto"/>
            <w:tcMar>
              <w:left w:w="85" w:type="dxa"/>
              <w:right w:w="57" w:type="dxa"/>
            </w:tcMar>
          </w:tcPr>
          <w:p w14:paraId="5A112FB3" w14:textId="77777777" w:rsidR="002365D7" w:rsidRPr="006246CA" w:rsidRDefault="002365D7" w:rsidP="007B67CE">
            <w:pPr>
              <w:spacing w:after="60"/>
              <w:rPr>
                <w:b/>
                <w:sz w:val="20"/>
                <w:szCs w:val="20"/>
              </w:rPr>
            </w:pPr>
            <w:r>
              <w:rPr>
                <w:b/>
                <w:sz w:val="20"/>
              </w:rPr>
              <w:lastRenderedPageBreak/>
              <w:t>(VI) DONNÉES DU PROJET</w:t>
            </w:r>
          </w:p>
        </w:tc>
        <w:tc>
          <w:tcPr>
            <w:tcW w:w="318" w:type="pct"/>
            <w:shd w:val="clear" w:color="auto" w:fill="auto"/>
            <w:tcMar>
              <w:left w:w="85" w:type="dxa"/>
              <w:right w:w="57" w:type="dxa"/>
            </w:tcMar>
            <w:vAlign w:val="center"/>
          </w:tcPr>
          <w:p w14:paraId="605FD5E5" w14:textId="77777777" w:rsidR="002365D7" w:rsidRPr="006246CA" w:rsidRDefault="002365D7" w:rsidP="007B67CE">
            <w:pPr>
              <w:jc w:val="center"/>
              <w:rPr>
                <w:b/>
                <w:bCs/>
                <w:sz w:val="20"/>
                <w:szCs w:val="20"/>
              </w:rPr>
            </w:pPr>
            <w:r>
              <w:rPr>
                <w:b/>
                <w:sz w:val="20"/>
              </w:rPr>
              <w:t>2016</w:t>
            </w:r>
          </w:p>
        </w:tc>
        <w:tc>
          <w:tcPr>
            <w:tcW w:w="318" w:type="pct"/>
            <w:shd w:val="clear" w:color="auto" w:fill="auto"/>
            <w:tcMar>
              <w:left w:w="85" w:type="dxa"/>
              <w:right w:w="57" w:type="dxa"/>
            </w:tcMar>
            <w:vAlign w:val="center"/>
          </w:tcPr>
          <w:p w14:paraId="579D934C" w14:textId="77777777" w:rsidR="002365D7" w:rsidRPr="006246CA" w:rsidRDefault="002365D7" w:rsidP="007B67CE">
            <w:pPr>
              <w:jc w:val="center"/>
              <w:rPr>
                <w:b/>
                <w:bCs/>
                <w:sz w:val="20"/>
                <w:szCs w:val="20"/>
              </w:rPr>
            </w:pPr>
            <w:r>
              <w:rPr>
                <w:b/>
                <w:sz w:val="20"/>
              </w:rPr>
              <w:t>2017</w:t>
            </w:r>
          </w:p>
        </w:tc>
        <w:tc>
          <w:tcPr>
            <w:tcW w:w="318" w:type="pct"/>
            <w:shd w:val="clear" w:color="auto" w:fill="auto"/>
            <w:tcMar>
              <w:left w:w="85" w:type="dxa"/>
              <w:right w:w="57" w:type="dxa"/>
            </w:tcMar>
            <w:vAlign w:val="center"/>
          </w:tcPr>
          <w:p w14:paraId="5328B408" w14:textId="77777777" w:rsidR="002365D7" w:rsidRPr="006246CA" w:rsidRDefault="002365D7" w:rsidP="007B67CE">
            <w:pPr>
              <w:jc w:val="center"/>
              <w:rPr>
                <w:b/>
                <w:bCs/>
                <w:sz w:val="20"/>
                <w:szCs w:val="20"/>
              </w:rPr>
            </w:pPr>
            <w:r>
              <w:rPr>
                <w:b/>
                <w:sz w:val="20"/>
              </w:rPr>
              <w:t>2018</w:t>
            </w:r>
          </w:p>
        </w:tc>
        <w:tc>
          <w:tcPr>
            <w:tcW w:w="318" w:type="pct"/>
            <w:shd w:val="clear" w:color="auto" w:fill="auto"/>
            <w:tcMar>
              <w:left w:w="85" w:type="dxa"/>
              <w:right w:w="57" w:type="dxa"/>
            </w:tcMar>
            <w:vAlign w:val="center"/>
          </w:tcPr>
          <w:p w14:paraId="5B8F868C" w14:textId="77777777" w:rsidR="002365D7" w:rsidRPr="006246CA" w:rsidRDefault="002365D7" w:rsidP="007B67CE">
            <w:pPr>
              <w:jc w:val="center"/>
              <w:rPr>
                <w:b/>
                <w:bCs/>
                <w:sz w:val="20"/>
                <w:szCs w:val="20"/>
              </w:rPr>
            </w:pPr>
            <w:r>
              <w:rPr>
                <w:b/>
                <w:sz w:val="20"/>
              </w:rPr>
              <w:t>2019*</w:t>
            </w:r>
          </w:p>
        </w:tc>
        <w:tc>
          <w:tcPr>
            <w:tcW w:w="284" w:type="pct"/>
            <w:shd w:val="clear" w:color="auto" w:fill="auto"/>
            <w:tcMar>
              <w:left w:w="85" w:type="dxa"/>
              <w:right w:w="57" w:type="dxa"/>
            </w:tcMar>
            <w:vAlign w:val="center"/>
          </w:tcPr>
          <w:p w14:paraId="2C299B6D" w14:textId="77777777" w:rsidR="002365D7" w:rsidRPr="006246CA" w:rsidRDefault="002365D7" w:rsidP="007B67CE">
            <w:pPr>
              <w:jc w:val="center"/>
              <w:rPr>
                <w:b/>
                <w:bCs/>
                <w:sz w:val="20"/>
                <w:szCs w:val="20"/>
              </w:rPr>
            </w:pPr>
            <w:r>
              <w:rPr>
                <w:b/>
                <w:sz w:val="20"/>
              </w:rPr>
              <w:t>2020</w:t>
            </w:r>
          </w:p>
        </w:tc>
        <w:tc>
          <w:tcPr>
            <w:tcW w:w="318" w:type="pct"/>
            <w:shd w:val="clear" w:color="auto" w:fill="auto"/>
            <w:tcMar>
              <w:left w:w="85" w:type="dxa"/>
              <w:right w:w="57" w:type="dxa"/>
            </w:tcMar>
            <w:vAlign w:val="center"/>
          </w:tcPr>
          <w:p w14:paraId="533C7405" w14:textId="77777777" w:rsidR="002365D7" w:rsidRPr="006246CA" w:rsidRDefault="002365D7" w:rsidP="007B67CE">
            <w:pPr>
              <w:jc w:val="center"/>
              <w:rPr>
                <w:b/>
                <w:bCs/>
                <w:sz w:val="20"/>
                <w:szCs w:val="20"/>
              </w:rPr>
            </w:pPr>
            <w:r>
              <w:rPr>
                <w:b/>
                <w:sz w:val="20"/>
              </w:rPr>
              <w:t>2021</w:t>
            </w:r>
          </w:p>
        </w:tc>
        <w:tc>
          <w:tcPr>
            <w:tcW w:w="318" w:type="pct"/>
            <w:tcMar>
              <w:left w:w="85" w:type="dxa"/>
              <w:right w:w="57" w:type="dxa"/>
            </w:tcMar>
            <w:vAlign w:val="center"/>
          </w:tcPr>
          <w:p w14:paraId="513BD256" w14:textId="77777777" w:rsidR="002365D7" w:rsidRPr="006246CA" w:rsidRDefault="002365D7" w:rsidP="007B67CE">
            <w:pPr>
              <w:jc w:val="center"/>
              <w:rPr>
                <w:b/>
                <w:sz w:val="20"/>
                <w:szCs w:val="20"/>
              </w:rPr>
            </w:pPr>
            <w:r>
              <w:rPr>
                <w:b/>
                <w:sz w:val="20"/>
              </w:rPr>
              <w:t>2022</w:t>
            </w:r>
          </w:p>
        </w:tc>
        <w:tc>
          <w:tcPr>
            <w:tcW w:w="318" w:type="pct"/>
            <w:tcMar>
              <w:left w:w="85" w:type="dxa"/>
              <w:right w:w="57" w:type="dxa"/>
            </w:tcMar>
            <w:vAlign w:val="center"/>
          </w:tcPr>
          <w:p w14:paraId="7F010401" w14:textId="77777777" w:rsidR="002365D7" w:rsidRPr="006246CA" w:rsidRDefault="002365D7" w:rsidP="007B67CE">
            <w:pPr>
              <w:jc w:val="center"/>
              <w:rPr>
                <w:b/>
                <w:sz w:val="20"/>
                <w:szCs w:val="20"/>
              </w:rPr>
            </w:pPr>
            <w:r>
              <w:rPr>
                <w:b/>
                <w:sz w:val="20"/>
              </w:rPr>
              <w:t>2023</w:t>
            </w:r>
          </w:p>
        </w:tc>
        <w:tc>
          <w:tcPr>
            <w:tcW w:w="318" w:type="pct"/>
            <w:tcMar>
              <w:left w:w="85" w:type="dxa"/>
              <w:right w:w="57" w:type="dxa"/>
            </w:tcMar>
            <w:vAlign w:val="center"/>
          </w:tcPr>
          <w:p w14:paraId="6503A79A" w14:textId="77777777" w:rsidR="002365D7" w:rsidRPr="006246CA" w:rsidRDefault="002365D7" w:rsidP="007B67CE">
            <w:pPr>
              <w:jc w:val="center"/>
              <w:rPr>
                <w:b/>
                <w:sz w:val="20"/>
                <w:szCs w:val="20"/>
              </w:rPr>
            </w:pPr>
            <w:r>
              <w:rPr>
                <w:b/>
                <w:sz w:val="20"/>
              </w:rPr>
              <w:t>2024</w:t>
            </w:r>
          </w:p>
        </w:tc>
        <w:tc>
          <w:tcPr>
            <w:tcW w:w="318" w:type="pct"/>
            <w:tcMar>
              <w:left w:w="85" w:type="dxa"/>
              <w:right w:w="57" w:type="dxa"/>
            </w:tcMar>
            <w:vAlign w:val="center"/>
          </w:tcPr>
          <w:p w14:paraId="5841A7EB" w14:textId="77777777" w:rsidR="002365D7" w:rsidRPr="006246CA" w:rsidRDefault="002365D7" w:rsidP="007B67CE">
            <w:pPr>
              <w:jc w:val="center"/>
              <w:rPr>
                <w:b/>
                <w:sz w:val="20"/>
                <w:szCs w:val="20"/>
              </w:rPr>
            </w:pPr>
            <w:r>
              <w:rPr>
                <w:b/>
                <w:sz w:val="20"/>
              </w:rPr>
              <w:t>2025</w:t>
            </w:r>
          </w:p>
        </w:tc>
        <w:tc>
          <w:tcPr>
            <w:tcW w:w="318" w:type="pct"/>
            <w:tcMar>
              <w:left w:w="85" w:type="dxa"/>
              <w:right w:w="57" w:type="dxa"/>
            </w:tcMar>
            <w:vAlign w:val="center"/>
          </w:tcPr>
          <w:p w14:paraId="69D3CE91" w14:textId="77777777" w:rsidR="002365D7" w:rsidRPr="006246CA" w:rsidRDefault="002365D7" w:rsidP="007B67CE">
            <w:pPr>
              <w:jc w:val="center"/>
              <w:rPr>
                <w:b/>
                <w:sz w:val="20"/>
                <w:szCs w:val="20"/>
              </w:rPr>
            </w:pPr>
            <w:r>
              <w:rPr>
                <w:b/>
                <w:sz w:val="20"/>
              </w:rPr>
              <w:t>2026</w:t>
            </w:r>
          </w:p>
        </w:tc>
        <w:tc>
          <w:tcPr>
            <w:tcW w:w="352" w:type="pct"/>
            <w:shd w:val="clear" w:color="auto" w:fill="auto"/>
            <w:tcMar>
              <w:left w:w="85" w:type="dxa"/>
              <w:right w:w="57" w:type="dxa"/>
            </w:tcMar>
            <w:vAlign w:val="center"/>
          </w:tcPr>
          <w:p w14:paraId="7DA8759A" w14:textId="77777777" w:rsidR="002365D7" w:rsidRPr="006246CA" w:rsidRDefault="002365D7" w:rsidP="007B67CE">
            <w:pPr>
              <w:jc w:val="center"/>
              <w:rPr>
                <w:b/>
                <w:sz w:val="20"/>
                <w:szCs w:val="20"/>
              </w:rPr>
            </w:pPr>
            <w:r>
              <w:rPr>
                <w:b/>
                <w:sz w:val="20"/>
              </w:rPr>
              <w:t>Total</w:t>
            </w:r>
          </w:p>
        </w:tc>
      </w:tr>
      <w:tr w:rsidR="002365D7" w:rsidRPr="006246CA" w14:paraId="0871055A" w14:textId="77777777" w:rsidTr="00213350">
        <w:trPr>
          <w:jc w:val="center"/>
        </w:trPr>
        <w:tc>
          <w:tcPr>
            <w:tcW w:w="1186" w:type="pct"/>
            <w:gridSpan w:val="3"/>
            <w:shd w:val="clear" w:color="auto" w:fill="auto"/>
            <w:tcMar>
              <w:left w:w="85" w:type="dxa"/>
              <w:right w:w="57" w:type="dxa"/>
            </w:tcMar>
          </w:tcPr>
          <w:p w14:paraId="22E4DA7C" w14:textId="77777777" w:rsidR="002365D7" w:rsidRPr="006246CA" w:rsidRDefault="002365D7" w:rsidP="007B67CE">
            <w:pPr>
              <w:spacing w:after="60"/>
              <w:jc w:val="left"/>
              <w:rPr>
                <w:sz w:val="20"/>
                <w:szCs w:val="20"/>
              </w:rPr>
            </w:pPr>
            <w:r>
              <w:rPr>
                <w:sz w:val="20"/>
              </w:rPr>
              <w:t>Limites de consommation du Protocole de Montréal (tonnes PAO)</w:t>
            </w:r>
          </w:p>
        </w:tc>
        <w:tc>
          <w:tcPr>
            <w:tcW w:w="318" w:type="pct"/>
            <w:shd w:val="clear" w:color="auto" w:fill="auto"/>
            <w:tcMar>
              <w:left w:w="85" w:type="dxa"/>
              <w:right w:w="57" w:type="dxa"/>
            </w:tcMar>
          </w:tcPr>
          <w:p w14:paraId="409E8DEE" w14:textId="77777777" w:rsidR="002365D7" w:rsidRPr="006246CA" w:rsidRDefault="002365D7" w:rsidP="007B67CE">
            <w:pPr>
              <w:jc w:val="right"/>
              <w:rPr>
                <w:color w:val="000000"/>
                <w:sz w:val="20"/>
                <w:szCs w:val="20"/>
              </w:rPr>
            </w:pPr>
            <w:r>
              <w:rPr>
                <w:color w:val="000000"/>
                <w:sz w:val="20"/>
              </w:rPr>
              <w:t>17 342,1</w:t>
            </w:r>
          </w:p>
        </w:tc>
        <w:tc>
          <w:tcPr>
            <w:tcW w:w="318" w:type="pct"/>
            <w:shd w:val="clear" w:color="auto" w:fill="auto"/>
            <w:tcMar>
              <w:left w:w="85" w:type="dxa"/>
              <w:right w:w="57" w:type="dxa"/>
            </w:tcMar>
          </w:tcPr>
          <w:p w14:paraId="1DB7B6DC" w14:textId="77777777" w:rsidR="002365D7" w:rsidRPr="006246CA" w:rsidRDefault="002365D7" w:rsidP="007B67CE">
            <w:pPr>
              <w:jc w:val="right"/>
              <w:rPr>
                <w:color w:val="000000"/>
                <w:sz w:val="20"/>
                <w:szCs w:val="20"/>
              </w:rPr>
            </w:pPr>
            <w:r>
              <w:rPr>
                <w:color w:val="000000"/>
                <w:sz w:val="20"/>
              </w:rPr>
              <w:t>17 342,1</w:t>
            </w:r>
          </w:p>
        </w:tc>
        <w:tc>
          <w:tcPr>
            <w:tcW w:w="318" w:type="pct"/>
            <w:shd w:val="clear" w:color="auto" w:fill="auto"/>
            <w:tcMar>
              <w:left w:w="85" w:type="dxa"/>
              <w:right w:w="57" w:type="dxa"/>
            </w:tcMar>
          </w:tcPr>
          <w:p w14:paraId="2BEECFC5" w14:textId="77777777" w:rsidR="002365D7" w:rsidRPr="006246CA" w:rsidRDefault="002365D7" w:rsidP="007B67CE">
            <w:pPr>
              <w:jc w:val="right"/>
              <w:rPr>
                <w:color w:val="000000"/>
                <w:sz w:val="20"/>
                <w:szCs w:val="20"/>
              </w:rPr>
            </w:pPr>
            <w:r>
              <w:rPr>
                <w:color w:val="000000"/>
                <w:sz w:val="20"/>
              </w:rPr>
              <w:t>17 342,1</w:t>
            </w:r>
          </w:p>
        </w:tc>
        <w:tc>
          <w:tcPr>
            <w:tcW w:w="318" w:type="pct"/>
            <w:shd w:val="clear" w:color="auto" w:fill="auto"/>
            <w:tcMar>
              <w:left w:w="85" w:type="dxa"/>
              <w:right w:w="57" w:type="dxa"/>
            </w:tcMar>
          </w:tcPr>
          <w:p w14:paraId="03A574BD" w14:textId="77777777" w:rsidR="002365D7" w:rsidRPr="006246CA" w:rsidRDefault="002365D7" w:rsidP="007B67CE">
            <w:pPr>
              <w:jc w:val="right"/>
              <w:rPr>
                <w:color w:val="000000"/>
                <w:sz w:val="20"/>
                <w:szCs w:val="20"/>
              </w:rPr>
            </w:pPr>
            <w:r>
              <w:rPr>
                <w:color w:val="000000"/>
                <w:sz w:val="20"/>
              </w:rPr>
              <w:t>17 342,1</w:t>
            </w:r>
          </w:p>
        </w:tc>
        <w:tc>
          <w:tcPr>
            <w:tcW w:w="284" w:type="pct"/>
            <w:shd w:val="clear" w:color="auto" w:fill="auto"/>
            <w:tcMar>
              <w:left w:w="85" w:type="dxa"/>
              <w:right w:w="57" w:type="dxa"/>
            </w:tcMar>
          </w:tcPr>
          <w:p w14:paraId="7D7C24AA" w14:textId="77777777" w:rsidR="002365D7" w:rsidRPr="006246CA" w:rsidRDefault="002365D7" w:rsidP="007B67CE">
            <w:pPr>
              <w:jc w:val="right"/>
              <w:rPr>
                <w:color w:val="000000"/>
                <w:sz w:val="20"/>
                <w:szCs w:val="20"/>
              </w:rPr>
            </w:pPr>
            <w:r>
              <w:rPr>
                <w:color w:val="000000"/>
                <w:sz w:val="20"/>
              </w:rPr>
              <w:t>12 524,9</w:t>
            </w:r>
          </w:p>
        </w:tc>
        <w:tc>
          <w:tcPr>
            <w:tcW w:w="318" w:type="pct"/>
            <w:shd w:val="clear" w:color="auto" w:fill="auto"/>
            <w:tcMar>
              <w:left w:w="85" w:type="dxa"/>
              <w:right w:w="57" w:type="dxa"/>
            </w:tcMar>
          </w:tcPr>
          <w:p w14:paraId="1E977BD4" w14:textId="77777777" w:rsidR="002365D7" w:rsidRPr="006246CA" w:rsidRDefault="002365D7" w:rsidP="007B67CE">
            <w:pPr>
              <w:jc w:val="right"/>
              <w:rPr>
                <w:color w:val="000000"/>
                <w:sz w:val="20"/>
                <w:szCs w:val="20"/>
              </w:rPr>
            </w:pPr>
            <w:r>
              <w:rPr>
                <w:color w:val="000000"/>
                <w:sz w:val="20"/>
              </w:rPr>
              <w:t>12 524,9</w:t>
            </w:r>
          </w:p>
        </w:tc>
        <w:tc>
          <w:tcPr>
            <w:tcW w:w="318" w:type="pct"/>
            <w:tcMar>
              <w:left w:w="85" w:type="dxa"/>
              <w:right w:w="57" w:type="dxa"/>
            </w:tcMar>
          </w:tcPr>
          <w:p w14:paraId="34764769" w14:textId="77777777" w:rsidR="002365D7" w:rsidRPr="006246CA" w:rsidRDefault="002365D7" w:rsidP="007B67CE">
            <w:pPr>
              <w:jc w:val="right"/>
              <w:rPr>
                <w:color w:val="000000"/>
                <w:sz w:val="20"/>
                <w:szCs w:val="20"/>
              </w:rPr>
            </w:pPr>
            <w:r>
              <w:rPr>
                <w:color w:val="000000"/>
                <w:sz w:val="20"/>
              </w:rPr>
              <w:t>12 524,9</w:t>
            </w:r>
          </w:p>
        </w:tc>
        <w:tc>
          <w:tcPr>
            <w:tcW w:w="318" w:type="pct"/>
            <w:tcMar>
              <w:left w:w="85" w:type="dxa"/>
              <w:right w:w="57" w:type="dxa"/>
            </w:tcMar>
          </w:tcPr>
          <w:p w14:paraId="389E675A" w14:textId="77777777" w:rsidR="002365D7" w:rsidRPr="006246CA" w:rsidRDefault="002365D7" w:rsidP="007B67CE">
            <w:pPr>
              <w:jc w:val="right"/>
              <w:rPr>
                <w:color w:val="000000"/>
                <w:sz w:val="20"/>
                <w:szCs w:val="20"/>
              </w:rPr>
            </w:pPr>
            <w:r>
              <w:rPr>
                <w:color w:val="000000"/>
                <w:sz w:val="20"/>
              </w:rPr>
              <w:t>12 524,9</w:t>
            </w:r>
          </w:p>
        </w:tc>
        <w:tc>
          <w:tcPr>
            <w:tcW w:w="318" w:type="pct"/>
            <w:tcMar>
              <w:left w:w="85" w:type="dxa"/>
              <w:right w:w="57" w:type="dxa"/>
            </w:tcMar>
          </w:tcPr>
          <w:p w14:paraId="2FEFCA3A" w14:textId="77777777" w:rsidR="002365D7" w:rsidRPr="006246CA" w:rsidRDefault="002365D7" w:rsidP="007B67CE">
            <w:pPr>
              <w:jc w:val="right"/>
              <w:rPr>
                <w:color w:val="000000"/>
                <w:sz w:val="20"/>
                <w:szCs w:val="20"/>
              </w:rPr>
            </w:pPr>
            <w:r>
              <w:rPr>
                <w:color w:val="000000"/>
                <w:sz w:val="20"/>
              </w:rPr>
              <w:t>12 524,9</w:t>
            </w:r>
          </w:p>
        </w:tc>
        <w:tc>
          <w:tcPr>
            <w:tcW w:w="318" w:type="pct"/>
            <w:tcMar>
              <w:left w:w="85" w:type="dxa"/>
              <w:right w:w="57" w:type="dxa"/>
            </w:tcMar>
          </w:tcPr>
          <w:p w14:paraId="1D2DE771" w14:textId="77777777" w:rsidR="002365D7" w:rsidRPr="006246CA" w:rsidRDefault="002365D7" w:rsidP="007B67CE">
            <w:pPr>
              <w:jc w:val="right"/>
              <w:rPr>
                <w:color w:val="000000"/>
                <w:sz w:val="20"/>
                <w:szCs w:val="20"/>
              </w:rPr>
            </w:pPr>
            <w:r>
              <w:rPr>
                <w:color w:val="000000"/>
                <w:sz w:val="20"/>
              </w:rPr>
              <w:t>6 262,4</w:t>
            </w:r>
          </w:p>
        </w:tc>
        <w:tc>
          <w:tcPr>
            <w:tcW w:w="318" w:type="pct"/>
            <w:tcMar>
              <w:left w:w="85" w:type="dxa"/>
              <w:right w:w="57" w:type="dxa"/>
            </w:tcMar>
          </w:tcPr>
          <w:p w14:paraId="0514A1C3" w14:textId="77777777" w:rsidR="002365D7" w:rsidRPr="006246CA" w:rsidRDefault="002365D7" w:rsidP="007B67CE">
            <w:pPr>
              <w:jc w:val="right"/>
              <w:rPr>
                <w:color w:val="000000"/>
                <w:sz w:val="20"/>
                <w:szCs w:val="20"/>
              </w:rPr>
            </w:pPr>
            <w:r>
              <w:rPr>
                <w:color w:val="000000"/>
                <w:sz w:val="20"/>
              </w:rPr>
              <w:t>6 262,4</w:t>
            </w:r>
          </w:p>
        </w:tc>
        <w:tc>
          <w:tcPr>
            <w:tcW w:w="352" w:type="pct"/>
            <w:shd w:val="clear" w:color="auto" w:fill="auto"/>
            <w:tcMar>
              <w:left w:w="85" w:type="dxa"/>
              <w:right w:w="57" w:type="dxa"/>
            </w:tcMar>
          </w:tcPr>
          <w:p w14:paraId="038E62CD" w14:textId="77777777" w:rsidR="002365D7" w:rsidRPr="006246CA" w:rsidRDefault="002365D7" w:rsidP="007B67CE">
            <w:pPr>
              <w:spacing w:after="60"/>
              <w:jc w:val="right"/>
              <w:rPr>
                <w:sz w:val="20"/>
                <w:szCs w:val="20"/>
              </w:rPr>
            </w:pPr>
            <w:r>
              <w:rPr>
                <w:sz w:val="20"/>
              </w:rPr>
              <w:t>s.o.</w:t>
            </w:r>
          </w:p>
        </w:tc>
      </w:tr>
      <w:tr w:rsidR="002365D7" w:rsidRPr="006246CA" w14:paraId="3B1B383B" w14:textId="77777777" w:rsidTr="00213350">
        <w:trPr>
          <w:jc w:val="center"/>
        </w:trPr>
        <w:tc>
          <w:tcPr>
            <w:tcW w:w="1186" w:type="pct"/>
            <w:gridSpan w:val="3"/>
            <w:shd w:val="clear" w:color="auto" w:fill="auto"/>
            <w:tcMar>
              <w:left w:w="85" w:type="dxa"/>
              <w:right w:w="57" w:type="dxa"/>
            </w:tcMar>
          </w:tcPr>
          <w:p w14:paraId="72E70DFB" w14:textId="77777777" w:rsidR="002365D7" w:rsidRPr="006246CA" w:rsidRDefault="002365D7" w:rsidP="007B67CE">
            <w:pPr>
              <w:spacing w:after="60"/>
              <w:jc w:val="left"/>
              <w:rPr>
                <w:sz w:val="20"/>
                <w:szCs w:val="20"/>
              </w:rPr>
            </w:pPr>
            <w:r>
              <w:rPr>
                <w:sz w:val="20"/>
              </w:rPr>
              <w:t xml:space="preserve">Consommation maximale autorisée (tonnes </w:t>
            </w:r>
            <w:proofErr w:type="gramStart"/>
            <w:r>
              <w:rPr>
                <w:sz w:val="20"/>
              </w:rPr>
              <w:t>PAO)*</w:t>
            </w:r>
            <w:proofErr w:type="gramEnd"/>
            <w:r>
              <w:rPr>
                <w:sz w:val="20"/>
              </w:rPr>
              <w:t>*</w:t>
            </w:r>
          </w:p>
        </w:tc>
        <w:tc>
          <w:tcPr>
            <w:tcW w:w="318" w:type="pct"/>
            <w:shd w:val="clear" w:color="auto" w:fill="auto"/>
            <w:tcMar>
              <w:left w:w="85" w:type="dxa"/>
              <w:right w:w="57" w:type="dxa"/>
            </w:tcMar>
          </w:tcPr>
          <w:p w14:paraId="2510508B" w14:textId="77777777" w:rsidR="002365D7" w:rsidRPr="006246CA" w:rsidRDefault="002365D7" w:rsidP="007B67CE">
            <w:pPr>
              <w:spacing w:after="60"/>
              <w:jc w:val="right"/>
              <w:rPr>
                <w:sz w:val="20"/>
                <w:szCs w:val="20"/>
              </w:rPr>
            </w:pPr>
            <w:r>
              <w:rPr>
                <w:sz w:val="20"/>
              </w:rPr>
              <w:t>16 978,9</w:t>
            </w:r>
          </w:p>
        </w:tc>
        <w:tc>
          <w:tcPr>
            <w:tcW w:w="318" w:type="pct"/>
            <w:shd w:val="clear" w:color="auto" w:fill="auto"/>
            <w:tcMar>
              <w:left w:w="85" w:type="dxa"/>
              <w:right w:w="57" w:type="dxa"/>
            </w:tcMar>
          </w:tcPr>
          <w:p w14:paraId="7DEEAFCC" w14:textId="77777777" w:rsidR="002365D7" w:rsidRPr="006246CA" w:rsidRDefault="002365D7" w:rsidP="007B67CE">
            <w:pPr>
              <w:spacing w:after="60"/>
              <w:jc w:val="right"/>
              <w:rPr>
                <w:sz w:val="20"/>
                <w:szCs w:val="20"/>
              </w:rPr>
            </w:pPr>
            <w:r>
              <w:rPr>
                <w:sz w:val="20"/>
              </w:rPr>
              <w:t>16 978,9</w:t>
            </w:r>
          </w:p>
        </w:tc>
        <w:tc>
          <w:tcPr>
            <w:tcW w:w="318" w:type="pct"/>
            <w:shd w:val="clear" w:color="auto" w:fill="auto"/>
            <w:tcMar>
              <w:left w:w="85" w:type="dxa"/>
              <w:right w:w="57" w:type="dxa"/>
            </w:tcMar>
          </w:tcPr>
          <w:p w14:paraId="48DB1401" w14:textId="77777777" w:rsidR="002365D7" w:rsidRPr="006246CA" w:rsidRDefault="002365D7" w:rsidP="007B67CE">
            <w:pPr>
              <w:spacing w:after="60"/>
              <w:jc w:val="right"/>
              <w:rPr>
                <w:sz w:val="20"/>
                <w:szCs w:val="20"/>
              </w:rPr>
            </w:pPr>
            <w:r>
              <w:rPr>
                <w:sz w:val="20"/>
              </w:rPr>
              <w:t>15 048,1</w:t>
            </w:r>
          </w:p>
        </w:tc>
        <w:tc>
          <w:tcPr>
            <w:tcW w:w="318" w:type="pct"/>
            <w:shd w:val="clear" w:color="auto" w:fill="auto"/>
            <w:tcMar>
              <w:left w:w="85" w:type="dxa"/>
              <w:right w:w="57" w:type="dxa"/>
            </w:tcMar>
          </w:tcPr>
          <w:p w14:paraId="179B3D9D" w14:textId="77777777" w:rsidR="002365D7" w:rsidRPr="006246CA" w:rsidRDefault="002365D7" w:rsidP="007B67CE">
            <w:pPr>
              <w:spacing w:after="60"/>
              <w:jc w:val="right"/>
              <w:rPr>
                <w:sz w:val="20"/>
                <w:szCs w:val="20"/>
              </w:rPr>
            </w:pPr>
            <w:r>
              <w:rPr>
                <w:sz w:val="20"/>
              </w:rPr>
              <w:t>15 048,1</w:t>
            </w:r>
          </w:p>
        </w:tc>
        <w:tc>
          <w:tcPr>
            <w:tcW w:w="284" w:type="pct"/>
            <w:shd w:val="clear" w:color="auto" w:fill="auto"/>
            <w:tcMar>
              <w:left w:w="85" w:type="dxa"/>
              <w:right w:w="57" w:type="dxa"/>
            </w:tcMar>
          </w:tcPr>
          <w:p w14:paraId="39975BF2" w14:textId="77777777" w:rsidR="002365D7" w:rsidRPr="006246CA" w:rsidRDefault="002365D7" w:rsidP="007B67CE">
            <w:pPr>
              <w:spacing w:after="60"/>
              <w:jc w:val="right"/>
              <w:rPr>
                <w:sz w:val="20"/>
                <w:szCs w:val="20"/>
              </w:rPr>
            </w:pPr>
            <w:r>
              <w:rPr>
                <w:sz w:val="20"/>
              </w:rPr>
              <w:t>11 772,0</w:t>
            </w:r>
          </w:p>
        </w:tc>
        <w:tc>
          <w:tcPr>
            <w:tcW w:w="318" w:type="pct"/>
            <w:shd w:val="clear" w:color="auto" w:fill="auto"/>
            <w:tcMar>
              <w:left w:w="85" w:type="dxa"/>
              <w:right w:w="57" w:type="dxa"/>
            </w:tcMar>
          </w:tcPr>
          <w:p w14:paraId="7EAF1752" w14:textId="77777777" w:rsidR="002365D7" w:rsidRPr="006246CA" w:rsidRDefault="002365D7" w:rsidP="007B67CE">
            <w:pPr>
              <w:spacing w:after="60"/>
              <w:jc w:val="right"/>
              <w:rPr>
                <w:sz w:val="20"/>
                <w:szCs w:val="20"/>
              </w:rPr>
            </w:pPr>
            <w:r>
              <w:rPr>
                <w:sz w:val="20"/>
              </w:rPr>
              <w:t>11 772,0</w:t>
            </w:r>
          </w:p>
        </w:tc>
        <w:tc>
          <w:tcPr>
            <w:tcW w:w="318" w:type="pct"/>
            <w:tcMar>
              <w:left w:w="85" w:type="dxa"/>
              <w:right w:w="57" w:type="dxa"/>
            </w:tcMar>
          </w:tcPr>
          <w:p w14:paraId="1E1E9EC6" w14:textId="77777777" w:rsidR="002365D7" w:rsidRPr="006246CA" w:rsidRDefault="002365D7" w:rsidP="007B67CE">
            <w:pPr>
              <w:spacing w:after="60"/>
              <w:jc w:val="right"/>
              <w:rPr>
                <w:sz w:val="20"/>
                <w:szCs w:val="20"/>
              </w:rPr>
            </w:pPr>
            <w:r>
              <w:rPr>
                <w:sz w:val="20"/>
              </w:rPr>
              <w:t>11 772,0</w:t>
            </w:r>
          </w:p>
        </w:tc>
        <w:tc>
          <w:tcPr>
            <w:tcW w:w="318" w:type="pct"/>
            <w:tcMar>
              <w:left w:w="85" w:type="dxa"/>
              <w:right w:w="57" w:type="dxa"/>
            </w:tcMar>
          </w:tcPr>
          <w:p w14:paraId="17BDE0AF" w14:textId="77777777" w:rsidR="002365D7" w:rsidRPr="006246CA" w:rsidRDefault="002365D7" w:rsidP="007B67CE">
            <w:pPr>
              <w:spacing w:after="60"/>
              <w:jc w:val="right"/>
              <w:rPr>
                <w:sz w:val="20"/>
                <w:szCs w:val="20"/>
              </w:rPr>
            </w:pPr>
            <w:r>
              <w:rPr>
                <w:sz w:val="20"/>
              </w:rPr>
              <w:t>8 618,0</w:t>
            </w:r>
          </w:p>
        </w:tc>
        <w:tc>
          <w:tcPr>
            <w:tcW w:w="318" w:type="pct"/>
            <w:tcMar>
              <w:left w:w="85" w:type="dxa"/>
              <w:right w:w="57" w:type="dxa"/>
            </w:tcMar>
          </w:tcPr>
          <w:p w14:paraId="6A614960" w14:textId="77777777" w:rsidR="002365D7" w:rsidRPr="006246CA" w:rsidRDefault="002365D7" w:rsidP="007B67CE">
            <w:pPr>
              <w:spacing w:after="60"/>
              <w:jc w:val="right"/>
              <w:rPr>
                <w:sz w:val="20"/>
                <w:szCs w:val="20"/>
              </w:rPr>
            </w:pPr>
            <w:r>
              <w:rPr>
                <w:sz w:val="20"/>
              </w:rPr>
              <w:t>8 618,0</w:t>
            </w:r>
          </w:p>
        </w:tc>
        <w:tc>
          <w:tcPr>
            <w:tcW w:w="318" w:type="pct"/>
            <w:tcMar>
              <w:left w:w="85" w:type="dxa"/>
              <w:right w:w="57" w:type="dxa"/>
            </w:tcMar>
          </w:tcPr>
          <w:p w14:paraId="3148E3BC" w14:textId="77777777" w:rsidR="002365D7" w:rsidRPr="006246CA" w:rsidRDefault="002365D7" w:rsidP="007B67CE">
            <w:pPr>
              <w:spacing w:after="60"/>
              <w:jc w:val="right"/>
              <w:rPr>
                <w:sz w:val="20"/>
                <w:szCs w:val="20"/>
              </w:rPr>
            </w:pPr>
            <w:r>
              <w:rPr>
                <w:sz w:val="20"/>
              </w:rPr>
              <w:t>5 063,5</w:t>
            </w:r>
          </w:p>
        </w:tc>
        <w:tc>
          <w:tcPr>
            <w:tcW w:w="318" w:type="pct"/>
            <w:tcMar>
              <w:left w:w="85" w:type="dxa"/>
              <w:right w:w="57" w:type="dxa"/>
            </w:tcMar>
          </w:tcPr>
          <w:p w14:paraId="54556070" w14:textId="77777777" w:rsidR="002365D7" w:rsidRPr="006246CA" w:rsidRDefault="002365D7" w:rsidP="007B67CE">
            <w:pPr>
              <w:spacing w:after="60"/>
              <w:jc w:val="right"/>
              <w:rPr>
                <w:sz w:val="20"/>
                <w:szCs w:val="20"/>
              </w:rPr>
            </w:pPr>
            <w:r>
              <w:rPr>
                <w:sz w:val="20"/>
              </w:rPr>
              <w:t>5 063,5</w:t>
            </w:r>
          </w:p>
        </w:tc>
        <w:tc>
          <w:tcPr>
            <w:tcW w:w="352" w:type="pct"/>
            <w:shd w:val="clear" w:color="auto" w:fill="auto"/>
            <w:tcMar>
              <w:left w:w="85" w:type="dxa"/>
              <w:right w:w="57" w:type="dxa"/>
            </w:tcMar>
          </w:tcPr>
          <w:p w14:paraId="6A618AEB" w14:textId="77777777" w:rsidR="002365D7" w:rsidRPr="006246CA" w:rsidRDefault="002365D7" w:rsidP="007B67CE">
            <w:pPr>
              <w:spacing w:after="60"/>
              <w:jc w:val="right"/>
              <w:rPr>
                <w:sz w:val="20"/>
                <w:szCs w:val="20"/>
              </w:rPr>
            </w:pPr>
            <w:r>
              <w:rPr>
                <w:sz w:val="20"/>
              </w:rPr>
              <w:t>s.o.</w:t>
            </w:r>
          </w:p>
        </w:tc>
      </w:tr>
      <w:tr w:rsidR="002365D7" w:rsidRPr="006246CA" w14:paraId="1909E2C0" w14:textId="77777777" w:rsidTr="00213350">
        <w:trPr>
          <w:jc w:val="center"/>
        </w:trPr>
        <w:tc>
          <w:tcPr>
            <w:tcW w:w="477" w:type="pct"/>
            <w:vMerge w:val="restart"/>
            <w:shd w:val="clear" w:color="auto" w:fill="auto"/>
            <w:tcMar>
              <w:left w:w="85" w:type="dxa"/>
              <w:right w:w="57" w:type="dxa"/>
            </w:tcMar>
          </w:tcPr>
          <w:p w14:paraId="1E4907A0" w14:textId="77777777" w:rsidR="002365D7" w:rsidRPr="006246CA" w:rsidRDefault="002365D7" w:rsidP="007B67CE">
            <w:pPr>
              <w:spacing w:after="60"/>
              <w:jc w:val="left"/>
              <w:rPr>
                <w:sz w:val="20"/>
                <w:szCs w:val="20"/>
              </w:rPr>
            </w:pPr>
            <w:r>
              <w:rPr>
                <w:sz w:val="20"/>
              </w:rPr>
              <w:t xml:space="preserve">Financement accepté en principe ($ US) </w:t>
            </w:r>
          </w:p>
        </w:tc>
        <w:tc>
          <w:tcPr>
            <w:tcW w:w="335" w:type="pct"/>
            <w:vMerge w:val="restart"/>
            <w:shd w:val="clear" w:color="auto" w:fill="auto"/>
            <w:tcMar>
              <w:left w:w="85" w:type="dxa"/>
              <w:right w:w="57" w:type="dxa"/>
            </w:tcMar>
          </w:tcPr>
          <w:p w14:paraId="72B656F2" w14:textId="77777777" w:rsidR="002365D7" w:rsidRPr="006246CA" w:rsidRDefault="002365D7" w:rsidP="007B67CE">
            <w:pPr>
              <w:spacing w:after="60"/>
              <w:jc w:val="left"/>
              <w:rPr>
                <w:sz w:val="20"/>
                <w:szCs w:val="20"/>
              </w:rPr>
            </w:pPr>
            <w:r>
              <w:rPr>
                <w:sz w:val="20"/>
              </w:rPr>
              <w:t>PNUE</w:t>
            </w:r>
          </w:p>
        </w:tc>
        <w:tc>
          <w:tcPr>
            <w:tcW w:w="375" w:type="pct"/>
            <w:shd w:val="clear" w:color="auto" w:fill="auto"/>
            <w:tcMar>
              <w:left w:w="85" w:type="dxa"/>
              <w:right w:w="57" w:type="dxa"/>
            </w:tcMar>
          </w:tcPr>
          <w:p w14:paraId="5832693D" w14:textId="77777777" w:rsidR="002365D7" w:rsidRPr="006246CA" w:rsidRDefault="002365D7" w:rsidP="00213350">
            <w:pPr>
              <w:spacing w:after="60"/>
              <w:jc w:val="left"/>
              <w:rPr>
                <w:sz w:val="20"/>
                <w:szCs w:val="20"/>
              </w:rPr>
            </w:pPr>
            <w:r>
              <w:rPr>
                <w:sz w:val="20"/>
              </w:rPr>
              <w:t>Coûts de projet</w:t>
            </w:r>
          </w:p>
        </w:tc>
        <w:tc>
          <w:tcPr>
            <w:tcW w:w="318" w:type="pct"/>
            <w:shd w:val="clear" w:color="auto" w:fill="auto"/>
            <w:tcMar>
              <w:left w:w="85" w:type="dxa"/>
              <w:right w:w="57" w:type="dxa"/>
            </w:tcMar>
          </w:tcPr>
          <w:p w14:paraId="20FC3595" w14:textId="77777777" w:rsidR="002365D7" w:rsidRPr="006246CA" w:rsidRDefault="002365D7" w:rsidP="007B67CE">
            <w:pPr>
              <w:spacing w:after="60"/>
              <w:jc w:val="right"/>
              <w:rPr>
                <w:sz w:val="20"/>
                <w:szCs w:val="20"/>
              </w:rPr>
            </w:pPr>
            <w:r>
              <w:rPr>
                <w:sz w:val="20"/>
              </w:rPr>
              <w:t>3 299 132</w:t>
            </w:r>
          </w:p>
        </w:tc>
        <w:tc>
          <w:tcPr>
            <w:tcW w:w="318" w:type="pct"/>
            <w:shd w:val="clear" w:color="auto" w:fill="auto"/>
            <w:tcMar>
              <w:left w:w="85" w:type="dxa"/>
              <w:right w:w="57" w:type="dxa"/>
            </w:tcMar>
          </w:tcPr>
          <w:p w14:paraId="06A0689A" w14:textId="77777777" w:rsidR="002365D7" w:rsidRPr="006246CA" w:rsidRDefault="002365D7" w:rsidP="007B67CE">
            <w:pPr>
              <w:spacing w:after="60"/>
              <w:jc w:val="right"/>
              <w:rPr>
                <w:sz w:val="20"/>
                <w:szCs w:val="20"/>
              </w:rPr>
            </w:pPr>
            <w:r>
              <w:rPr>
                <w:sz w:val="20"/>
              </w:rPr>
              <w:t>2 570 000</w:t>
            </w:r>
          </w:p>
        </w:tc>
        <w:tc>
          <w:tcPr>
            <w:tcW w:w="318" w:type="pct"/>
            <w:shd w:val="clear" w:color="auto" w:fill="auto"/>
            <w:tcMar>
              <w:left w:w="85" w:type="dxa"/>
              <w:right w:w="57" w:type="dxa"/>
            </w:tcMar>
          </w:tcPr>
          <w:p w14:paraId="52D99CC2" w14:textId="77777777" w:rsidR="002365D7" w:rsidRPr="006246CA" w:rsidRDefault="002365D7" w:rsidP="007B67CE">
            <w:pPr>
              <w:spacing w:after="60"/>
              <w:jc w:val="right"/>
              <w:rPr>
                <w:sz w:val="20"/>
                <w:szCs w:val="20"/>
              </w:rPr>
            </w:pPr>
            <w:r>
              <w:rPr>
                <w:sz w:val="20"/>
              </w:rPr>
              <w:t>0</w:t>
            </w:r>
          </w:p>
        </w:tc>
        <w:tc>
          <w:tcPr>
            <w:tcW w:w="318" w:type="pct"/>
            <w:shd w:val="clear" w:color="auto" w:fill="auto"/>
            <w:tcMar>
              <w:left w:w="85" w:type="dxa"/>
              <w:right w:w="57" w:type="dxa"/>
            </w:tcMar>
          </w:tcPr>
          <w:p w14:paraId="015F9CE4" w14:textId="77777777" w:rsidR="002365D7" w:rsidRPr="006246CA" w:rsidRDefault="002365D7" w:rsidP="007B67CE">
            <w:pPr>
              <w:spacing w:after="60"/>
              <w:jc w:val="right"/>
              <w:rPr>
                <w:sz w:val="20"/>
                <w:szCs w:val="20"/>
              </w:rPr>
            </w:pPr>
            <w:r>
              <w:rPr>
                <w:sz w:val="20"/>
              </w:rPr>
              <w:t>1 000 000</w:t>
            </w:r>
          </w:p>
        </w:tc>
        <w:tc>
          <w:tcPr>
            <w:tcW w:w="284" w:type="pct"/>
            <w:shd w:val="clear" w:color="auto" w:fill="auto"/>
            <w:tcMar>
              <w:left w:w="85" w:type="dxa"/>
              <w:right w:w="57" w:type="dxa"/>
            </w:tcMar>
          </w:tcPr>
          <w:p w14:paraId="4C128535" w14:textId="77777777" w:rsidR="002365D7" w:rsidRPr="006246CA" w:rsidRDefault="002365D7" w:rsidP="007B67CE">
            <w:pPr>
              <w:spacing w:after="60"/>
              <w:jc w:val="right"/>
              <w:rPr>
                <w:sz w:val="20"/>
                <w:szCs w:val="20"/>
              </w:rPr>
            </w:pPr>
            <w:r>
              <w:rPr>
                <w:sz w:val="20"/>
              </w:rPr>
              <w:t>0</w:t>
            </w:r>
          </w:p>
        </w:tc>
        <w:tc>
          <w:tcPr>
            <w:tcW w:w="318" w:type="pct"/>
            <w:shd w:val="clear" w:color="auto" w:fill="auto"/>
            <w:tcMar>
              <w:left w:w="85" w:type="dxa"/>
              <w:right w:w="57" w:type="dxa"/>
            </w:tcMar>
          </w:tcPr>
          <w:p w14:paraId="7D8D2CCD" w14:textId="77777777" w:rsidR="002365D7" w:rsidRPr="006246CA" w:rsidRDefault="002365D7" w:rsidP="007B67CE">
            <w:pPr>
              <w:spacing w:after="60"/>
              <w:jc w:val="right"/>
              <w:rPr>
                <w:sz w:val="20"/>
                <w:szCs w:val="20"/>
              </w:rPr>
            </w:pPr>
            <w:r>
              <w:rPr>
                <w:sz w:val="20"/>
              </w:rPr>
              <w:t>1 160 000</w:t>
            </w:r>
          </w:p>
        </w:tc>
        <w:tc>
          <w:tcPr>
            <w:tcW w:w="318" w:type="pct"/>
            <w:tcMar>
              <w:left w:w="85" w:type="dxa"/>
              <w:right w:w="57" w:type="dxa"/>
            </w:tcMar>
          </w:tcPr>
          <w:p w14:paraId="2BFCA504" w14:textId="77777777" w:rsidR="002365D7" w:rsidRPr="006246CA" w:rsidRDefault="002365D7" w:rsidP="007B67CE">
            <w:pPr>
              <w:spacing w:after="60"/>
              <w:jc w:val="right"/>
              <w:rPr>
                <w:sz w:val="20"/>
                <w:szCs w:val="20"/>
              </w:rPr>
            </w:pPr>
            <w:r>
              <w:rPr>
                <w:sz w:val="20"/>
              </w:rPr>
              <w:t>1 780 000</w:t>
            </w:r>
          </w:p>
        </w:tc>
        <w:tc>
          <w:tcPr>
            <w:tcW w:w="318" w:type="pct"/>
            <w:tcMar>
              <w:left w:w="85" w:type="dxa"/>
              <w:right w:w="57" w:type="dxa"/>
            </w:tcMar>
          </w:tcPr>
          <w:p w14:paraId="16535DB4" w14:textId="77777777" w:rsidR="002365D7" w:rsidRPr="006246CA" w:rsidRDefault="002365D7" w:rsidP="007B67CE">
            <w:pPr>
              <w:spacing w:after="60"/>
              <w:jc w:val="right"/>
              <w:rPr>
                <w:sz w:val="20"/>
                <w:szCs w:val="20"/>
              </w:rPr>
            </w:pPr>
            <w:r>
              <w:rPr>
                <w:sz w:val="20"/>
              </w:rPr>
              <w:t>2 000 000</w:t>
            </w:r>
          </w:p>
        </w:tc>
        <w:tc>
          <w:tcPr>
            <w:tcW w:w="318" w:type="pct"/>
            <w:tcMar>
              <w:left w:w="85" w:type="dxa"/>
              <w:right w:w="57" w:type="dxa"/>
            </w:tcMar>
          </w:tcPr>
          <w:p w14:paraId="173E6E4D" w14:textId="77777777" w:rsidR="002365D7" w:rsidRPr="006246CA" w:rsidRDefault="002365D7" w:rsidP="007B67CE">
            <w:pPr>
              <w:spacing w:after="60"/>
              <w:jc w:val="right"/>
              <w:rPr>
                <w:sz w:val="20"/>
                <w:szCs w:val="20"/>
              </w:rPr>
            </w:pPr>
            <w:r>
              <w:rPr>
                <w:sz w:val="20"/>
              </w:rPr>
              <w:t>3 000 000</w:t>
            </w:r>
          </w:p>
        </w:tc>
        <w:tc>
          <w:tcPr>
            <w:tcW w:w="318" w:type="pct"/>
            <w:tcMar>
              <w:left w:w="85" w:type="dxa"/>
              <w:right w:w="57" w:type="dxa"/>
            </w:tcMar>
          </w:tcPr>
          <w:p w14:paraId="511A4462" w14:textId="77777777" w:rsidR="002365D7" w:rsidRPr="006246CA" w:rsidRDefault="002365D7" w:rsidP="007B67CE">
            <w:pPr>
              <w:spacing w:after="60"/>
              <w:jc w:val="right"/>
              <w:rPr>
                <w:sz w:val="20"/>
                <w:szCs w:val="20"/>
              </w:rPr>
            </w:pPr>
            <w:r>
              <w:rPr>
                <w:sz w:val="20"/>
              </w:rPr>
              <w:t>1 200 000</w:t>
            </w:r>
          </w:p>
        </w:tc>
        <w:tc>
          <w:tcPr>
            <w:tcW w:w="318" w:type="pct"/>
            <w:tcMar>
              <w:left w:w="85" w:type="dxa"/>
              <w:right w:w="57" w:type="dxa"/>
            </w:tcMar>
          </w:tcPr>
          <w:p w14:paraId="77BE3738" w14:textId="77777777" w:rsidR="002365D7" w:rsidRPr="006246CA" w:rsidRDefault="002365D7" w:rsidP="007B67CE">
            <w:pPr>
              <w:spacing w:after="60"/>
              <w:jc w:val="right"/>
              <w:rPr>
                <w:sz w:val="20"/>
                <w:szCs w:val="20"/>
              </w:rPr>
            </w:pPr>
            <w:r>
              <w:rPr>
                <w:sz w:val="20"/>
              </w:rPr>
              <w:t>2 517 105</w:t>
            </w:r>
          </w:p>
        </w:tc>
        <w:tc>
          <w:tcPr>
            <w:tcW w:w="352" w:type="pct"/>
            <w:shd w:val="clear" w:color="auto" w:fill="auto"/>
            <w:tcMar>
              <w:left w:w="85" w:type="dxa"/>
              <w:right w:w="57" w:type="dxa"/>
            </w:tcMar>
          </w:tcPr>
          <w:p w14:paraId="57595475" w14:textId="77777777" w:rsidR="002365D7" w:rsidRPr="006246CA" w:rsidRDefault="002365D7" w:rsidP="007B67CE">
            <w:pPr>
              <w:spacing w:after="60"/>
              <w:jc w:val="right"/>
              <w:rPr>
                <w:sz w:val="20"/>
                <w:szCs w:val="20"/>
              </w:rPr>
            </w:pPr>
            <w:r>
              <w:rPr>
                <w:sz w:val="20"/>
              </w:rPr>
              <w:t>18 526 237</w:t>
            </w:r>
          </w:p>
        </w:tc>
      </w:tr>
      <w:tr w:rsidR="002365D7" w:rsidRPr="006246CA" w14:paraId="0040388A" w14:textId="77777777" w:rsidTr="00213350">
        <w:trPr>
          <w:jc w:val="center"/>
        </w:trPr>
        <w:tc>
          <w:tcPr>
            <w:tcW w:w="477" w:type="pct"/>
            <w:vMerge/>
            <w:shd w:val="clear" w:color="auto" w:fill="auto"/>
            <w:tcMar>
              <w:left w:w="85" w:type="dxa"/>
              <w:right w:w="57" w:type="dxa"/>
            </w:tcMar>
          </w:tcPr>
          <w:p w14:paraId="2B4C95DA" w14:textId="77777777" w:rsidR="002365D7" w:rsidRPr="006246CA" w:rsidRDefault="002365D7" w:rsidP="007B67CE">
            <w:pPr>
              <w:spacing w:after="60"/>
              <w:jc w:val="center"/>
              <w:rPr>
                <w:sz w:val="20"/>
                <w:szCs w:val="20"/>
              </w:rPr>
            </w:pPr>
          </w:p>
        </w:tc>
        <w:tc>
          <w:tcPr>
            <w:tcW w:w="335" w:type="pct"/>
            <w:vMerge/>
            <w:shd w:val="clear" w:color="auto" w:fill="auto"/>
            <w:tcMar>
              <w:left w:w="85" w:type="dxa"/>
              <w:right w:w="57" w:type="dxa"/>
            </w:tcMar>
          </w:tcPr>
          <w:p w14:paraId="341D8538" w14:textId="77777777" w:rsidR="002365D7" w:rsidRPr="006246CA" w:rsidRDefault="002365D7" w:rsidP="007B67CE">
            <w:pPr>
              <w:spacing w:after="60"/>
              <w:jc w:val="left"/>
              <w:rPr>
                <w:sz w:val="20"/>
                <w:szCs w:val="20"/>
              </w:rPr>
            </w:pPr>
          </w:p>
        </w:tc>
        <w:tc>
          <w:tcPr>
            <w:tcW w:w="375" w:type="pct"/>
            <w:shd w:val="clear" w:color="auto" w:fill="auto"/>
            <w:tcMar>
              <w:left w:w="85" w:type="dxa"/>
              <w:right w:w="57" w:type="dxa"/>
            </w:tcMar>
          </w:tcPr>
          <w:p w14:paraId="6B8C7195" w14:textId="77777777" w:rsidR="002365D7" w:rsidRPr="006246CA" w:rsidRDefault="002365D7" w:rsidP="00213350">
            <w:pPr>
              <w:spacing w:after="60"/>
              <w:jc w:val="left"/>
              <w:rPr>
                <w:sz w:val="20"/>
                <w:szCs w:val="20"/>
              </w:rPr>
            </w:pPr>
            <w:r>
              <w:rPr>
                <w:sz w:val="20"/>
              </w:rPr>
              <w:t>Coûts d’appui</w:t>
            </w:r>
          </w:p>
        </w:tc>
        <w:tc>
          <w:tcPr>
            <w:tcW w:w="318" w:type="pct"/>
            <w:shd w:val="clear" w:color="auto" w:fill="auto"/>
            <w:tcMar>
              <w:left w:w="85" w:type="dxa"/>
              <w:right w:w="57" w:type="dxa"/>
            </w:tcMar>
          </w:tcPr>
          <w:p w14:paraId="05EE62D5" w14:textId="77777777" w:rsidR="002365D7" w:rsidRPr="006246CA" w:rsidRDefault="002365D7" w:rsidP="007B67CE">
            <w:pPr>
              <w:spacing w:after="60"/>
              <w:jc w:val="right"/>
              <w:rPr>
                <w:sz w:val="20"/>
                <w:szCs w:val="20"/>
              </w:rPr>
            </w:pPr>
            <w:r>
              <w:rPr>
                <w:sz w:val="20"/>
              </w:rPr>
              <w:t>364 651</w:t>
            </w:r>
          </w:p>
        </w:tc>
        <w:tc>
          <w:tcPr>
            <w:tcW w:w="318" w:type="pct"/>
            <w:shd w:val="clear" w:color="auto" w:fill="auto"/>
            <w:tcMar>
              <w:left w:w="85" w:type="dxa"/>
              <w:right w:w="57" w:type="dxa"/>
            </w:tcMar>
          </w:tcPr>
          <w:p w14:paraId="2552490B" w14:textId="77777777" w:rsidR="002365D7" w:rsidRPr="006246CA" w:rsidRDefault="002365D7" w:rsidP="007B67CE">
            <w:pPr>
              <w:spacing w:after="60"/>
              <w:jc w:val="right"/>
              <w:rPr>
                <w:sz w:val="20"/>
                <w:szCs w:val="20"/>
              </w:rPr>
            </w:pPr>
            <w:r>
              <w:rPr>
                <w:sz w:val="20"/>
              </w:rPr>
              <w:t>284 061</w:t>
            </w:r>
          </w:p>
        </w:tc>
        <w:tc>
          <w:tcPr>
            <w:tcW w:w="318" w:type="pct"/>
            <w:shd w:val="clear" w:color="auto" w:fill="auto"/>
            <w:tcMar>
              <w:left w:w="85" w:type="dxa"/>
              <w:right w:w="57" w:type="dxa"/>
            </w:tcMar>
          </w:tcPr>
          <w:p w14:paraId="60C8DF4B" w14:textId="77777777" w:rsidR="002365D7" w:rsidRPr="006246CA" w:rsidRDefault="002365D7" w:rsidP="007B67CE">
            <w:pPr>
              <w:spacing w:after="60"/>
              <w:jc w:val="right"/>
              <w:rPr>
                <w:sz w:val="20"/>
                <w:szCs w:val="20"/>
              </w:rPr>
            </w:pPr>
            <w:r>
              <w:rPr>
                <w:sz w:val="20"/>
              </w:rPr>
              <w:t>0</w:t>
            </w:r>
          </w:p>
        </w:tc>
        <w:tc>
          <w:tcPr>
            <w:tcW w:w="318" w:type="pct"/>
            <w:shd w:val="clear" w:color="auto" w:fill="auto"/>
            <w:tcMar>
              <w:left w:w="85" w:type="dxa"/>
              <w:right w:w="57" w:type="dxa"/>
            </w:tcMar>
          </w:tcPr>
          <w:p w14:paraId="152B3836" w14:textId="77777777" w:rsidR="002365D7" w:rsidRPr="006246CA" w:rsidRDefault="002365D7" w:rsidP="007B67CE">
            <w:pPr>
              <w:spacing w:after="60"/>
              <w:jc w:val="right"/>
              <w:rPr>
                <w:sz w:val="20"/>
                <w:szCs w:val="20"/>
              </w:rPr>
            </w:pPr>
            <w:r>
              <w:rPr>
                <w:sz w:val="20"/>
              </w:rPr>
              <w:t>120 000</w:t>
            </w:r>
          </w:p>
        </w:tc>
        <w:tc>
          <w:tcPr>
            <w:tcW w:w="284" w:type="pct"/>
            <w:shd w:val="clear" w:color="auto" w:fill="auto"/>
            <w:tcMar>
              <w:left w:w="85" w:type="dxa"/>
              <w:right w:w="57" w:type="dxa"/>
            </w:tcMar>
          </w:tcPr>
          <w:p w14:paraId="36181BAD" w14:textId="77777777" w:rsidR="002365D7" w:rsidRPr="006246CA" w:rsidRDefault="002365D7" w:rsidP="007B67CE">
            <w:pPr>
              <w:spacing w:after="60"/>
              <w:jc w:val="right"/>
              <w:rPr>
                <w:sz w:val="20"/>
                <w:szCs w:val="20"/>
              </w:rPr>
            </w:pPr>
            <w:r>
              <w:rPr>
                <w:sz w:val="20"/>
              </w:rPr>
              <w:t>0</w:t>
            </w:r>
          </w:p>
        </w:tc>
        <w:tc>
          <w:tcPr>
            <w:tcW w:w="318" w:type="pct"/>
            <w:shd w:val="clear" w:color="auto" w:fill="auto"/>
            <w:tcMar>
              <w:left w:w="85" w:type="dxa"/>
              <w:right w:w="57" w:type="dxa"/>
            </w:tcMar>
          </w:tcPr>
          <w:p w14:paraId="55EA8E31" w14:textId="77777777" w:rsidR="002365D7" w:rsidRPr="006246CA" w:rsidRDefault="002365D7" w:rsidP="007B67CE">
            <w:pPr>
              <w:spacing w:after="60"/>
              <w:jc w:val="right"/>
              <w:rPr>
                <w:sz w:val="20"/>
                <w:szCs w:val="20"/>
              </w:rPr>
            </w:pPr>
            <w:r>
              <w:rPr>
                <w:sz w:val="20"/>
              </w:rPr>
              <w:t>127 291</w:t>
            </w:r>
          </w:p>
        </w:tc>
        <w:tc>
          <w:tcPr>
            <w:tcW w:w="318" w:type="pct"/>
            <w:tcMar>
              <w:left w:w="85" w:type="dxa"/>
              <w:right w:w="57" w:type="dxa"/>
            </w:tcMar>
          </w:tcPr>
          <w:p w14:paraId="225DDF8B" w14:textId="77777777" w:rsidR="002365D7" w:rsidRPr="006246CA" w:rsidRDefault="002365D7" w:rsidP="007B67CE">
            <w:pPr>
              <w:spacing w:after="60"/>
              <w:jc w:val="right"/>
              <w:rPr>
                <w:sz w:val="20"/>
                <w:szCs w:val="20"/>
              </w:rPr>
            </w:pPr>
            <w:r>
              <w:rPr>
                <w:sz w:val="20"/>
              </w:rPr>
              <w:t>195 325</w:t>
            </w:r>
          </w:p>
        </w:tc>
        <w:tc>
          <w:tcPr>
            <w:tcW w:w="318" w:type="pct"/>
            <w:tcMar>
              <w:left w:w="85" w:type="dxa"/>
              <w:right w:w="57" w:type="dxa"/>
            </w:tcMar>
          </w:tcPr>
          <w:p w14:paraId="0655A700" w14:textId="77777777" w:rsidR="002365D7" w:rsidRPr="006246CA" w:rsidRDefault="002365D7" w:rsidP="007B67CE">
            <w:pPr>
              <w:spacing w:after="60"/>
              <w:jc w:val="right"/>
              <w:rPr>
                <w:sz w:val="20"/>
                <w:szCs w:val="20"/>
              </w:rPr>
            </w:pPr>
            <w:r>
              <w:rPr>
                <w:sz w:val="20"/>
              </w:rPr>
              <w:t>219 467</w:t>
            </w:r>
          </w:p>
        </w:tc>
        <w:tc>
          <w:tcPr>
            <w:tcW w:w="318" w:type="pct"/>
            <w:tcMar>
              <w:left w:w="85" w:type="dxa"/>
              <w:right w:w="57" w:type="dxa"/>
            </w:tcMar>
          </w:tcPr>
          <w:p w14:paraId="1EF453C3" w14:textId="77777777" w:rsidR="002365D7" w:rsidRPr="006246CA" w:rsidRDefault="002365D7" w:rsidP="007B67CE">
            <w:pPr>
              <w:spacing w:after="60"/>
              <w:jc w:val="right"/>
              <w:rPr>
                <w:sz w:val="20"/>
                <w:szCs w:val="20"/>
              </w:rPr>
            </w:pPr>
            <w:r>
              <w:rPr>
                <w:sz w:val="20"/>
              </w:rPr>
              <w:t>329 200</w:t>
            </w:r>
          </w:p>
        </w:tc>
        <w:tc>
          <w:tcPr>
            <w:tcW w:w="318" w:type="pct"/>
            <w:tcMar>
              <w:left w:w="85" w:type="dxa"/>
              <w:right w:w="57" w:type="dxa"/>
            </w:tcMar>
          </w:tcPr>
          <w:p w14:paraId="1E3E327D" w14:textId="77777777" w:rsidR="002365D7" w:rsidRPr="006246CA" w:rsidRDefault="002365D7" w:rsidP="007B67CE">
            <w:pPr>
              <w:spacing w:after="60"/>
              <w:jc w:val="right"/>
              <w:rPr>
                <w:sz w:val="20"/>
                <w:szCs w:val="20"/>
              </w:rPr>
            </w:pPr>
            <w:r>
              <w:rPr>
                <w:sz w:val="20"/>
              </w:rPr>
              <w:t>131 680</w:t>
            </w:r>
          </w:p>
        </w:tc>
        <w:tc>
          <w:tcPr>
            <w:tcW w:w="318" w:type="pct"/>
            <w:tcMar>
              <w:left w:w="85" w:type="dxa"/>
              <w:right w:w="57" w:type="dxa"/>
            </w:tcMar>
          </w:tcPr>
          <w:p w14:paraId="5323A64C" w14:textId="77777777" w:rsidR="002365D7" w:rsidRPr="006246CA" w:rsidRDefault="002365D7" w:rsidP="007B67CE">
            <w:pPr>
              <w:spacing w:after="60"/>
              <w:jc w:val="right"/>
              <w:rPr>
                <w:sz w:val="20"/>
                <w:szCs w:val="20"/>
              </w:rPr>
            </w:pPr>
            <w:r>
              <w:rPr>
                <w:sz w:val="20"/>
              </w:rPr>
              <w:t>276 211</w:t>
            </w:r>
          </w:p>
        </w:tc>
        <w:tc>
          <w:tcPr>
            <w:tcW w:w="352" w:type="pct"/>
            <w:shd w:val="clear" w:color="auto" w:fill="auto"/>
            <w:tcMar>
              <w:left w:w="85" w:type="dxa"/>
              <w:right w:w="57" w:type="dxa"/>
            </w:tcMar>
          </w:tcPr>
          <w:p w14:paraId="19AF96FD" w14:textId="77777777" w:rsidR="002365D7" w:rsidRPr="006246CA" w:rsidRDefault="002365D7" w:rsidP="007B67CE">
            <w:pPr>
              <w:spacing w:after="60"/>
              <w:jc w:val="right"/>
              <w:rPr>
                <w:sz w:val="20"/>
                <w:szCs w:val="20"/>
              </w:rPr>
            </w:pPr>
            <w:r>
              <w:rPr>
                <w:sz w:val="20"/>
              </w:rPr>
              <w:t>2 047 886</w:t>
            </w:r>
          </w:p>
        </w:tc>
      </w:tr>
      <w:tr w:rsidR="002365D7" w:rsidRPr="006246CA" w14:paraId="4F7F1157" w14:textId="77777777" w:rsidTr="00213350">
        <w:trPr>
          <w:jc w:val="center"/>
        </w:trPr>
        <w:tc>
          <w:tcPr>
            <w:tcW w:w="477" w:type="pct"/>
            <w:vMerge/>
            <w:shd w:val="clear" w:color="auto" w:fill="auto"/>
            <w:tcMar>
              <w:left w:w="85" w:type="dxa"/>
              <w:right w:w="57" w:type="dxa"/>
            </w:tcMar>
          </w:tcPr>
          <w:p w14:paraId="3AC5A454" w14:textId="77777777" w:rsidR="002365D7" w:rsidRPr="006246CA" w:rsidRDefault="002365D7" w:rsidP="007B67CE">
            <w:pPr>
              <w:spacing w:after="60"/>
              <w:jc w:val="center"/>
              <w:rPr>
                <w:sz w:val="20"/>
                <w:szCs w:val="20"/>
              </w:rPr>
            </w:pPr>
          </w:p>
        </w:tc>
        <w:tc>
          <w:tcPr>
            <w:tcW w:w="335" w:type="pct"/>
            <w:vMerge w:val="restart"/>
            <w:shd w:val="clear" w:color="auto" w:fill="auto"/>
            <w:tcMar>
              <w:left w:w="85" w:type="dxa"/>
              <w:right w:w="57" w:type="dxa"/>
            </w:tcMar>
          </w:tcPr>
          <w:p w14:paraId="4B3E0C13" w14:textId="77777777" w:rsidR="002365D7" w:rsidRPr="006246CA" w:rsidRDefault="002365D7" w:rsidP="007B67CE">
            <w:pPr>
              <w:spacing w:after="60"/>
              <w:jc w:val="left"/>
              <w:rPr>
                <w:sz w:val="20"/>
                <w:szCs w:val="20"/>
              </w:rPr>
            </w:pPr>
            <w:r>
              <w:rPr>
                <w:sz w:val="20"/>
              </w:rPr>
              <w:t>Allemagne</w:t>
            </w:r>
          </w:p>
        </w:tc>
        <w:tc>
          <w:tcPr>
            <w:tcW w:w="375" w:type="pct"/>
            <w:shd w:val="clear" w:color="auto" w:fill="auto"/>
            <w:tcMar>
              <w:left w:w="85" w:type="dxa"/>
              <w:right w:w="57" w:type="dxa"/>
            </w:tcMar>
          </w:tcPr>
          <w:p w14:paraId="266209CC" w14:textId="77777777" w:rsidR="002365D7" w:rsidRPr="006246CA" w:rsidRDefault="002365D7" w:rsidP="00213350">
            <w:pPr>
              <w:spacing w:after="60"/>
              <w:jc w:val="left"/>
              <w:rPr>
                <w:sz w:val="20"/>
                <w:szCs w:val="20"/>
              </w:rPr>
            </w:pPr>
            <w:r>
              <w:rPr>
                <w:sz w:val="20"/>
              </w:rPr>
              <w:t>Coûts de projet</w:t>
            </w:r>
          </w:p>
        </w:tc>
        <w:tc>
          <w:tcPr>
            <w:tcW w:w="318" w:type="pct"/>
            <w:shd w:val="clear" w:color="auto" w:fill="auto"/>
            <w:tcMar>
              <w:left w:w="85" w:type="dxa"/>
              <w:right w:w="57" w:type="dxa"/>
            </w:tcMar>
          </w:tcPr>
          <w:p w14:paraId="1A1EA93C" w14:textId="77777777" w:rsidR="002365D7" w:rsidRPr="006246CA" w:rsidRDefault="002365D7" w:rsidP="007B67CE">
            <w:pPr>
              <w:spacing w:after="60"/>
              <w:jc w:val="right"/>
              <w:rPr>
                <w:sz w:val="20"/>
                <w:szCs w:val="20"/>
              </w:rPr>
            </w:pPr>
            <w:r>
              <w:rPr>
                <w:sz w:val="20"/>
              </w:rPr>
              <w:t>300 000</w:t>
            </w:r>
          </w:p>
        </w:tc>
        <w:tc>
          <w:tcPr>
            <w:tcW w:w="318" w:type="pct"/>
            <w:shd w:val="clear" w:color="auto" w:fill="auto"/>
            <w:tcMar>
              <w:left w:w="85" w:type="dxa"/>
              <w:right w:w="57" w:type="dxa"/>
            </w:tcMar>
          </w:tcPr>
          <w:p w14:paraId="254F1946" w14:textId="77777777" w:rsidR="002365D7" w:rsidRPr="006246CA" w:rsidRDefault="002365D7" w:rsidP="007B67CE">
            <w:pPr>
              <w:spacing w:after="60"/>
              <w:jc w:val="right"/>
              <w:rPr>
                <w:sz w:val="20"/>
                <w:szCs w:val="20"/>
              </w:rPr>
            </w:pPr>
            <w:r>
              <w:rPr>
                <w:sz w:val="20"/>
              </w:rPr>
              <w:t>0</w:t>
            </w:r>
          </w:p>
        </w:tc>
        <w:tc>
          <w:tcPr>
            <w:tcW w:w="318" w:type="pct"/>
            <w:shd w:val="clear" w:color="auto" w:fill="auto"/>
            <w:tcMar>
              <w:left w:w="85" w:type="dxa"/>
              <w:right w:w="57" w:type="dxa"/>
            </w:tcMar>
          </w:tcPr>
          <w:p w14:paraId="668947ED" w14:textId="77777777" w:rsidR="002365D7" w:rsidRPr="006246CA" w:rsidRDefault="002365D7" w:rsidP="007B67CE">
            <w:pPr>
              <w:spacing w:after="60"/>
              <w:jc w:val="right"/>
              <w:rPr>
                <w:sz w:val="20"/>
                <w:szCs w:val="20"/>
              </w:rPr>
            </w:pPr>
            <w:r>
              <w:rPr>
                <w:sz w:val="20"/>
              </w:rPr>
              <w:t>0</w:t>
            </w:r>
          </w:p>
        </w:tc>
        <w:tc>
          <w:tcPr>
            <w:tcW w:w="318" w:type="pct"/>
            <w:shd w:val="clear" w:color="auto" w:fill="auto"/>
            <w:tcMar>
              <w:left w:w="85" w:type="dxa"/>
              <w:right w:w="57" w:type="dxa"/>
            </w:tcMar>
          </w:tcPr>
          <w:p w14:paraId="3B994376" w14:textId="77777777" w:rsidR="002365D7" w:rsidRPr="006246CA" w:rsidRDefault="002365D7" w:rsidP="007B67CE">
            <w:pPr>
              <w:spacing w:after="60"/>
              <w:jc w:val="right"/>
              <w:rPr>
                <w:sz w:val="20"/>
                <w:szCs w:val="20"/>
              </w:rPr>
            </w:pPr>
            <w:r>
              <w:rPr>
                <w:sz w:val="20"/>
              </w:rPr>
              <w:t>0</w:t>
            </w:r>
          </w:p>
        </w:tc>
        <w:tc>
          <w:tcPr>
            <w:tcW w:w="284" w:type="pct"/>
            <w:shd w:val="clear" w:color="auto" w:fill="auto"/>
            <w:tcMar>
              <w:left w:w="85" w:type="dxa"/>
              <w:right w:w="57" w:type="dxa"/>
            </w:tcMar>
          </w:tcPr>
          <w:p w14:paraId="01BDE315" w14:textId="77777777" w:rsidR="002365D7" w:rsidRPr="006246CA" w:rsidRDefault="002365D7" w:rsidP="007B67CE">
            <w:pPr>
              <w:spacing w:after="60"/>
              <w:jc w:val="right"/>
              <w:rPr>
                <w:sz w:val="20"/>
                <w:szCs w:val="20"/>
              </w:rPr>
            </w:pPr>
            <w:r>
              <w:rPr>
                <w:sz w:val="20"/>
              </w:rPr>
              <w:t>0</w:t>
            </w:r>
          </w:p>
        </w:tc>
        <w:tc>
          <w:tcPr>
            <w:tcW w:w="318" w:type="pct"/>
            <w:shd w:val="clear" w:color="auto" w:fill="auto"/>
            <w:tcMar>
              <w:left w:w="85" w:type="dxa"/>
              <w:right w:w="57" w:type="dxa"/>
            </w:tcMar>
          </w:tcPr>
          <w:p w14:paraId="6CBD4E9B" w14:textId="77777777" w:rsidR="002365D7" w:rsidRPr="006246CA" w:rsidRDefault="002365D7" w:rsidP="007B67CE">
            <w:pPr>
              <w:spacing w:after="60"/>
              <w:jc w:val="right"/>
              <w:rPr>
                <w:sz w:val="20"/>
                <w:szCs w:val="20"/>
              </w:rPr>
            </w:pPr>
            <w:r>
              <w:rPr>
                <w:sz w:val="20"/>
              </w:rPr>
              <w:t>600 000</w:t>
            </w:r>
          </w:p>
        </w:tc>
        <w:tc>
          <w:tcPr>
            <w:tcW w:w="318" w:type="pct"/>
            <w:tcMar>
              <w:left w:w="85" w:type="dxa"/>
              <w:right w:w="57" w:type="dxa"/>
            </w:tcMar>
          </w:tcPr>
          <w:p w14:paraId="357D7012" w14:textId="77777777" w:rsidR="002365D7" w:rsidRPr="006246CA" w:rsidRDefault="002365D7" w:rsidP="007B67CE">
            <w:pPr>
              <w:spacing w:after="60"/>
              <w:jc w:val="right"/>
              <w:rPr>
                <w:sz w:val="20"/>
                <w:szCs w:val="20"/>
              </w:rPr>
            </w:pPr>
            <w:r>
              <w:rPr>
                <w:sz w:val="20"/>
              </w:rPr>
              <w:t>220 000</w:t>
            </w:r>
          </w:p>
        </w:tc>
        <w:tc>
          <w:tcPr>
            <w:tcW w:w="318" w:type="pct"/>
            <w:tcMar>
              <w:left w:w="85" w:type="dxa"/>
              <w:right w:w="57" w:type="dxa"/>
            </w:tcMar>
          </w:tcPr>
          <w:p w14:paraId="28413257" w14:textId="77777777" w:rsidR="002365D7" w:rsidRPr="006246CA" w:rsidRDefault="002365D7" w:rsidP="007B67CE">
            <w:pPr>
              <w:spacing w:after="60"/>
              <w:jc w:val="right"/>
              <w:rPr>
                <w:sz w:val="20"/>
                <w:szCs w:val="20"/>
              </w:rPr>
            </w:pPr>
            <w:r>
              <w:rPr>
                <w:sz w:val="20"/>
              </w:rPr>
              <w:t>0</w:t>
            </w:r>
          </w:p>
        </w:tc>
        <w:tc>
          <w:tcPr>
            <w:tcW w:w="318" w:type="pct"/>
            <w:tcMar>
              <w:left w:w="85" w:type="dxa"/>
              <w:right w:w="57" w:type="dxa"/>
            </w:tcMar>
          </w:tcPr>
          <w:p w14:paraId="6834F83D" w14:textId="77777777" w:rsidR="002365D7" w:rsidRPr="006246CA" w:rsidRDefault="002365D7" w:rsidP="007B67CE">
            <w:pPr>
              <w:spacing w:after="60"/>
              <w:jc w:val="right"/>
              <w:rPr>
                <w:sz w:val="20"/>
                <w:szCs w:val="20"/>
              </w:rPr>
            </w:pPr>
            <w:r>
              <w:rPr>
                <w:sz w:val="20"/>
              </w:rPr>
              <w:t>0</w:t>
            </w:r>
          </w:p>
        </w:tc>
        <w:tc>
          <w:tcPr>
            <w:tcW w:w="318" w:type="pct"/>
            <w:tcMar>
              <w:left w:w="85" w:type="dxa"/>
              <w:right w:w="57" w:type="dxa"/>
            </w:tcMar>
          </w:tcPr>
          <w:p w14:paraId="532424AF" w14:textId="77777777" w:rsidR="002365D7" w:rsidRPr="006246CA" w:rsidRDefault="002365D7" w:rsidP="007B67CE">
            <w:pPr>
              <w:spacing w:after="60"/>
              <w:jc w:val="right"/>
              <w:rPr>
                <w:sz w:val="20"/>
                <w:szCs w:val="20"/>
              </w:rPr>
            </w:pPr>
            <w:r>
              <w:rPr>
                <w:sz w:val="20"/>
              </w:rPr>
              <w:t>0</w:t>
            </w:r>
          </w:p>
        </w:tc>
        <w:tc>
          <w:tcPr>
            <w:tcW w:w="318" w:type="pct"/>
            <w:tcMar>
              <w:left w:w="85" w:type="dxa"/>
              <w:right w:w="57" w:type="dxa"/>
            </w:tcMar>
          </w:tcPr>
          <w:p w14:paraId="2CA03653" w14:textId="77777777" w:rsidR="002365D7" w:rsidRPr="006246CA" w:rsidRDefault="002365D7" w:rsidP="007B67CE">
            <w:pPr>
              <w:spacing w:after="60"/>
              <w:jc w:val="right"/>
              <w:rPr>
                <w:sz w:val="20"/>
                <w:szCs w:val="20"/>
              </w:rPr>
            </w:pPr>
            <w:r>
              <w:rPr>
                <w:sz w:val="20"/>
              </w:rPr>
              <w:t>0</w:t>
            </w:r>
          </w:p>
        </w:tc>
        <w:tc>
          <w:tcPr>
            <w:tcW w:w="352" w:type="pct"/>
            <w:shd w:val="clear" w:color="auto" w:fill="auto"/>
            <w:tcMar>
              <w:left w:w="85" w:type="dxa"/>
              <w:right w:w="57" w:type="dxa"/>
            </w:tcMar>
          </w:tcPr>
          <w:p w14:paraId="1950E572" w14:textId="77777777" w:rsidR="002365D7" w:rsidRPr="006246CA" w:rsidRDefault="002365D7" w:rsidP="007B67CE">
            <w:pPr>
              <w:spacing w:after="60"/>
              <w:jc w:val="right"/>
              <w:rPr>
                <w:sz w:val="20"/>
                <w:szCs w:val="20"/>
              </w:rPr>
            </w:pPr>
            <w:r>
              <w:rPr>
                <w:sz w:val="20"/>
              </w:rPr>
              <w:t>1 120 000</w:t>
            </w:r>
          </w:p>
        </w:tc>
      </w:tr>
      <w:tr w:rsidR="002365D7" w:rsidRPr="006246CA" w14:paraId="6327DDEC" w14:textId="77777777" w:rsidTr="00213350">
        <w:trPr>
          <w:jc w:val="center"/>
        </w:trPr>
        <w:tc>
          <w:tcPr>
            <w:tcW w:w="477" w:type="pct"/>
            <w:vMerge/>
            <w:shd w:val="clear" w:color="auto" w:fill="auto"/>
            <w:tcMar>
              <w:left w:w="85" w:type="dxa"/>
              <w:right w:w="57" w:type="dxa"/>
            </w:tcMar>
          </w:tcPr>
          <w:p w14:paraId="58C92905" w14:textId="77777777" w:rsidR="002365D7" w:rsidRPr="006246CA" w:rsidRDefault="002365D7" w:rsidP="007B67CE">
            <w:pPr>
              <w:spacing w:after="60"/>
              <w:jc w:val="center"/>
              <w:rPr>
                <w:sz w:val="20"/>
                <w:szCs w:val="20"/>
              </w:rPr>
            </w:pPr>
          </w:p>
        </w:tc>
        <w:tc>
          <w:tcPr>
            <w:tcW w:w="335" w:type="pct"/>
            <w:vMerge/>
            <w:shd w:val="clear" w:color="auto" w:fill="auto"/>
            <w:tcMar>
              <w:left w:w="85" w:type="dxa"/>
              <w:right w:w="57" w:type="dxa"/>
            </w:tcMar>
          </w:tcPr>
          <w:p w14:paraId="38378CAB" w14:textId="77777777" w:rsidR="002365D7" w:rsidRPr="006246CA" w:rsidRDefault="002365D7" w:rsidP="007B67CE">
            <w:pPr>
              <w:spacing w:after="60"/>
              <w:jc w:val="left"/>
              <w:rPr>
                <w:sz w:val="20"/>
                <w:szCs w:val="20"/>
              </w:rPr>
            </w:pPr>
          </w:p>
        </w:tc>
        <w:tc>
          <w:tcPr>
            <w:tcW w:w="375" w:type="pct"/>
            <w:shd w:val="clear" w:color="auto" w:fill="auto"/>
            <w:tcMar>
              <w:left w:w="85" w:type="dxa"/>
              <w:right w:w="57" w:type="dxa"/>
            </w:tcMar>
          </w:tcPr>
          <w:p w14:paraId="461C4C85" w14:textId="77777777" w:rsidR="002365D7" w:rsidRPr="006246CA" w:rsidRDefault="002365D7" w:rsidP="00213350">
            <w:pPr>
              <w:spacing w:after="60"/>
              <w:jc w:val="left"/>
              <w:rPr>
                <w:sz w:val="20"/>
                <w:szCs w:val="20"/>
              </w:rPr>
            </w:pPr>
            <w:r>
              <w:rPr>
                <w:sz w:val="20"/>
              </w:rPr>
              <w:t>Coûts d’appui</w:t>
            </w:r>
          </w:p>
        </w:tc>
        <w:tc>
          <w:tcPr>
            <w:tcW w:w="318" w:type="pct"/>
            <w:shd w:val="clear" w:color="auto" w:fill="auto"/>
            <w:tcMar>
              <w:left w:w="85" w:type="dxa"/>
              <w:right w:w="57" w:type="dxa"/>
            </w:tcMar>
          </w:tcPr>
          <w:p w14:paraId="46B06056" w14:textId="77777777" w:rsidR="002365D7" w:rsidRPr="006246CA" w:rsidRDefault="002365D7" w:rsidP="007B67CE">
            <w:pPr>
              <w:spacing w:after="60"/>
              <w:jc w:val="right"/>
              <w:rPr>
                <w:sz w:val="20"/>
                <w:szCs w:val="20"/>
              </w:rPr>
            </w:pPr>
            <w:r>
              <w:rPr>
                <w:sz w:val="20"/>
              </w:rPr>
              <w:t>36 000</w:t>
            </w:r>
          </w:p>
        </w:tc>
        <w:tc>
          <w:tcPr>
            <w:tcW w:w="318" w:type="pct"/>
            <w:shd w:val="clear" w:color="auto" w:fill="auto"/>
            <w:tcMar>
              <w:left w:w="85" w:type="dxa"/>
              <w:right w:w="57" w:type="dxa"/>
            </w:tcMar>
          </w:tcPr>
          <w:p w14:paraId="776C8ACC" w14:textId="77777777" w:rsidR="002365D7" w:rsidRPr="006246CA" w:rsidRDefault="002365D7" w:rsidP="007B67CE">
            <w:pPr>
              <w:spacing w:after="60"/>
              <w:jc w:val="right"/>
              <w:rPr>
                <w:sz w:val="20"/>
                <w:szCs w:val="20"/>
              </w:rPr>
            </w:pPr>
            <w:r>
              <w:rPr>
                <w:sz w:val="20"/>
              </w:rPr>
              <w:t>0</w:t>
            </w:r>
          </w:p>
        </w:tc>
        <w:tc>
          <w:tcPr>
            <w:tcW w:w="318" w:type="pct"/>
            <w:shd w:val="clear" w:color="auto" w:fill="auto"/>
            <w:tcMar>
              <w:left w:w="85" w:type="dxa"/>
              <w:right w:w="57" w:type="dxa"/>
            </w:tcMar>
          </w:tcPr>
          <w:p w14:paraId="1A159FDC" w14:textId="77777777" w:rsidR="002365D7" w:rsidRPr="006246CA" w:rsidRDefault="002365D7" w:rsidP="007B67CE">
            <w:pPr>
              <w:spacing w:after="60"/>
              <w:jc w:val="right"/>
              <w:rPr>
                <w:sz w:val="20"/>
                <w:szCs w:val="20"/>
              </w:rPr>
            </w:pPr>
            <w:r>
              <w:rPr>
                <w:sz w:val="20"/>
              </w:rPr>
              <w:t>0</w:t>
            </w:r>
          </w:p>
        </w:tc>
        <w:tc>
          <w:tcPr>
            <w:tcW w:w="318" w:type="pct"/>
            <w:shd w:val="clear" w:color="auto" w:fill="auto"/>
            <w:tcMar>
              <w:left w:w="85" w:type="dxa"/>
              <w:right w:w="57" w:type="dxa"/>
            </w:tcMar>
          </w:tcPr>
          <w:p w14:paraId="4AA27631" w14:textId="77777777" w:rsidR="002365D7" w:rsidRPr="006246CA" w:rsidRDefault="002365D7" w:rsidP="007B67CE">
            <w:pPr>
              <w:spacing w:after="60"/>
              <w:jc w:val="right"/>
              <w:rPr>
                <w:sz w:val="20"/>
                <w:szCs w:val="20"/>
              </w:rPr>
            </w:pPr>
            <w:r>
              <w:rPr>
                <w:sz w:val="20"/>
              </w:rPr>
              <w:t>0</w:t>
            </w:r>
          </w:p>
        </w:tc>
        <w:tc>
          <w:tcPr>
            <w:tcW w:w="284" w:type="pct"/>
            <w:shd w:val="clear" w:color="auto" w:fill="auto"/>
            <w:tcMar>
              <w:left w:w="85" w:type="dxa"/>
              <w:right w:w="57" w:type="dxa"/>
            </w:tcMar>
          </w:tcPr>
          <w:p w14:paraId="559D0347" w14:textId="77777777" w:rsidR="002365D7" w:rsidRPr="006246CA" w:rsidRDefault="002365D7" w:rsidP="007B67CE">
            <w:pPr>
              <w:spacing w:after="60"/>
              <w:jc w:val="right"/>
              <w:rPr>
                <w:sz w:val="20"/>
                <w:szCs w:val="20"/>
              </w:rPr>
            </w:pPr>
            <w:r>
              <w:rPr>
                <w:sz w:val="20"/>
              </w:rPr>
              <w:t>0</w:t>
            </w:r>
          </w:p>
        </w:tc>
        <w:tc>
          <w:tcPr>
            <w:tcW w:w="318" w:type="pct"/>
            <w:shd w:val="clear" w:color="auto" w:fill="auto"/>
            <w:tcMar>
              <w:left w:w="85" w:type="dxa"/>
              <w:right w:w="57" w:type="dxa"/>
            </w:tcMar>
          </w:tcPr>
          <w:p w14:paraId="03938D98" w14:textId="77777777" w:rsidR="002365D7" w:rsidRPr="006246CA" w:rsidRDefault="002365D7" w:rsidP="007B67CE">
            <w:pPr>
              <w:spacing w:after="60"/>
              <w:jc w:val="right"/>
              <w:rPr>
                <w:sz w:val="20"/>
                <w:szCs w:val="20"/>
              </w:rPr>
            </w:pPr>
            <w:r>
              <w:rPr>
                <w:sz w:val="20"/>
              </w:rPr>
              <w:t>71 122</w:t>
            </w:r>
          </w:p>
        </w:tc>
        <w:tc>
          <w:tcPr>
            <w:tcW w:w="318" w:type="pct"/>
            <w:tcMar>
              <w:left w:w="85" w:type="dxa"/>
              <w:right w:w="57" w:type="dxa"/>
            </w:tcMar>
          </w:tcPr>
          <w:p w14:paraId="4EABA8AE" w14:textId="77777777" w:rsidR="002365D7" w:rsidRPr="006246CA" w:rsidRDefault="002365D7" w:rsidP="007B67CE">
            <w:pPr>
              <w:spacing w:after="60"/>
              <w:jc w:val="right"/>
              <w:rPr>
                <w:sz w:val="20"/>
                <w:szCs w:val="20"/>
              </w:rPr>
            </w:pPr>
            <w:r>
              <w:rPr>
                <w:sz w:val="20"/>
              </w:rPr>
              <w:t>26 078</w:t>
            </w:r>
          </w:p>
        </w:tc>
        <w:tc>
          <w:tcPr>
            <w:tcW w:w="318" w:type="pct"/>
            <w:tcMar>
              <w:left w:w="85" w:type="dxa"/>
              <w:right w:w="57" w:type="dxa"/>
            </w:tcMar>
          </w:tcPr>
          <w:p w14:paraId="2A72F859" w14:textId="77777777" w:rsidR="002365D7" w:rsidRPr="006246CA" w:rsidRDefault="002365D7" w:rsidP="007B67CE">
            <w:pPr>
              <w:spacing w:after="60"/>
              <w:jc w:val="right"/>
              <w:rPr>
                <w:sz w:val="20"/>
                <w:szCs w:val="20"/>
              </w:rPr>
            </w:pPr>
            <w:r>
              <w:rPr>
                <w:sz w:val="20"/>
              </w:rPr>
              <w:t>0</w:t>
            </w:r>
          </w:p>
        </w:tc>
        <w:tc>
          <w:tcPr>
            <w:tcW w:w="318" w:type="pct"/>
            <w:tcMar>
              <w:left w:w="85" w:type="dxa"/>
              <w:right w:w="57" w:type="dxa"/>
            </w:tcMar>
          </w:tcPr>
          <w:p w14:paraId="17AE3FB5" w14:textId="77777777" w:rsidR="002365D7" w:rsidRPr="006246CA" w:rsidRDefault="002365D7" w:rsidP="007B67CE">
            <w:pPr>
              <w:spacing w:after="60"/>
              <w:jc w:val="right"/>
              <w:rPr>
                <w:sz w:val="20"/>
                <w:szCs w:val="20"/>
              </w:rPr>
            </w:pPr>
            <w:r>
              <w:rPr>
                <w:sz w:val="20"/>
              </w:rPr>
              <w:t>0</w:t>
            </w:r>
          </w:p>
        </w:tc>
        <w:tc>
          <w:tcPr>
            <w:tcW w:w="318" w:type="pct"/>
            <w:tcMar>
              <w:left w:w="85" w:type="dxa"/>
              <w:right w:w="57" w:type="dxa"/>
            </w:tcMar>
          </w:tcPr>
          <w:p w14:paraId="12CEC046" w14:textId="77777777" w:rsidR="002365D7" w:rsidRPr="006246CA" w:rsidRDefault="002365D7" w:rsidP="007B67CE">
            <w:pPr>
              <w:spacing w:after="60"/>
              <w:jc w:val="right"/>
              <w:rPr>
                <w:sz w:val="20"/>
                <w:szCs w:val="20"/>
              </w:rPr>
            </w:pPr>
            <w:r>
              <w:rPr>
                <w:sz w:val="20"/>
              </w:rPr>
              <w:t>0</w:t>
            </w:r>
          </w:p>
        </w:tc>
        <w:tc>
          <w:tcPr>
            <w:tcW w:w="318" w:type="pct"/>
            <w:tcMar>
              <w:left w:w="85" w:type="dxa"/>
              <w:right w:w="57" w:type="dxa"/>
            </w:tcMar>
          </w:tcPr>
          <w:p w14:paraId="20B2F5C7" w14:textId="77777777" w:rsidR="002365D7" w:rsidRPr="006246CA" w:rsidRDefault="002365D7" w:rsidP="007B67CE">
            <w:pPr>
              <w:spacing w:after="60"/>
              <w:jc w:val="right"/>
              <w:rPr>
                <w:sz w:val="20"/>
                <w:szCs w:val="20"/>
              </w:rPr>
            </w:pPr>
            <w:r>
              <w:rPr>
                <w:sz w:val="20"/>
              </w:rPr>
              <w:t>0</w:t>
            </w:r>
          </w:p>
        </w:tc>
        <w:tc>
          <w:tcPr>
            <w:tcW w:w="352" w:type="pct"/>
            <w:shd w:val="clear" w:color="auto" w:fill="auto"/>
            <w:tcMar>
              <w:left w:w="85" w:type="dxa"/>
              <w:right w:w="57" w:type="dxa"/>
            </w:tcMar>
          </w:tcPr>
          <w:p w14:paraId="0C8B9D8D" w14:textId="77777777" w:rsidR="002365D7" w:rsidRPr="006246CA" w:rsidRDefault="002365D7" w:rsidP="007B67CE">
            <w:pPr>
              <w:spacing w:after="60"/>
              <w:jc w:val="right"/>
              <w:rPr>
                <w:sz w:val="20"/>
                <w:szCs w:val="20"/>
              </w:rPr>
            </w:pPr>
            <w:r>
              <w:rPr>
                <w:sz w:val="20"/>
              </w:rPr>
              <w:t>133 200</w:t>
            </w:r>
          </w:p>
        </w:tc>
      </w:tr>
      <w:tr w:rsidR="002365D7" w:rsidRPr="006246CA" w14:paraId="5B3D1960" w14:textId="77777777" w:rsidTr="00213350">
        <w:trPr>
          <w:jc w:val="center"/>
        </w:trPr>
        <w:tc>
          <w:tcPr>
            <w:tcW w:w="477" w:type="pct"/>
            <w:vMerge/>
            <w:shd w:val="clear" w:color="auto" w:fill="auto"/>
            <w:tcMar>
              <w:left w:w="85" w:type="dxa"/>
              <w:right w:w="57" w:type="dxa"/>
            </w:tcMar>
          </w:tcPr>
          <w:p w14:paraId="0B798D51" w14:textId="77777777" w:rsidR="002365D7" w:rsidRPr="006246CA" w:rsidRDefault="002365D7" w:rsidP="007B67CE">
            <w:pPr>
              <w:spacing w:after="60"/>
              <w:jc w:val="center"/>
              <w:rPr>
                <w:sz w:val="20"/>
                <w:szCs w:val="20"/>
              </w:rPr>
            </w:pPr>
          </w:p>
        </w:tc>
        <w:tc>
          <w:tcPr>
            <w:tcW w:w="335" w:type="pct"/>
            <w:vMerge w:val="restart"/>
            <w:shd w:val="clear" w:color="auto" w:fill="auto"/>
            <w:tcMar>
              <w:left w:w="85" w:type="dxa"/>
              <w:right w:w="57" w:type="dxa"/>
            </w:tcMar>
          </w:tcPr>
          <w:p w14:paraId="512F0317" w14:textId="77777777" w:rsidR="002365D7" w:rsidRPr="006246CA" w:rsidRDefault="002365D7" w:rsidP="007B67CE">
            <w:pPr>
              <w:spacing w:after="60"/>
              <w:jc w:val="left"/>
              <w:rPr>
                <w:sz w:val="20"/>
                <w:szCs w:val="20"/>
              </w:rPr>
            </w:pPr>
            <w:r>
              <w:rPr>
                <w:sz w:val="20"/>
              </w:rPr>
              <w:t>Japon</w:t>
            </w:r>
          </w:p>
        </w:tc>
        <w:tc>
          <w:tcPr>
            <w:tcW w:w="375" w:type="pct"/>
            <w:shd w:val="clear" w:color="auto" w:fill="auto"/>
            <w:tcMar>
              <w:left w:w="85" w:type="dxa"/>
              <w:right w:w="57" w:type="dxa"/>
            </w:tcMar>
          </w:tcPr>
          <w:p w14:paraId="139658B5" w14:textId="77777777" w:rsidR="002365D7" w:rsidRPr="006246CA" w:rsidRDefault="002365D7" w:rsidP="00213350">
            <w:pPr>
              <w:spacing w:after="60"/>
              <w:jc w:val="left"/>
              <w:rPr>
                <w:sz w:val="20"/>
                <w:szCs w:val="20"/>
              </w:rPr>
            </w:pPr>
            <w:r>
              <w:rPr>
                <w:sz w:val="20"/>
              </w:rPr>
              <w:t>Coûts de projet</w:t>
            </w:r>
          </w:p>
        </w:tc>
        <w:tc>
          <w:tcPr>
            <w:tcW w:w="318" w:type="pct"/>
            <w:shd w:val="clear" w:color="auto" w:fill="auto"/>
            <w:tcMar>
              <w:left w:w="85" w:type="dxa"/>
              <w:right w:w="57" w:type="dxa"/>
            </w:tcMar>
          </w:tcPr>
          <w:p w14:paraId="09D5D8F2" w14:textId="77777777" w:rsidR="002365D7" w:rsidRPr="006246CA" w:rsidRDefault="002365D7" w:rsidP="007B67CE">
            <w:pPr>
              <w:spacing w:after="60"/>
              <w:jc w:val="right"/>
              <w:rPr>
                <w:sz w:val="20"/>
                <w:szCs w:val="20"/>
              </w:rPr>
            </w:pPr>
            <w:r>
              <w:rPr>
                <w:sz w:val="20"/>
              </w:rPr>
              <w:t>80 000</w:t>
            </w:r>
          </w:p>
        </w:tc>
        <w:tc>
          <w:tcPr>
            <w:tcW w:w="318" w:type="pct"/>
            <w:shd w:val="clear" w:color="auto" w:fill="auto"/>
            <w:tcMar>
              <w:left w:w="85" w:type="dxa"/>
              <w:right w:w="57" w:type="dxa"/>
            </w:tcMar>
          </w:tcPr>
          <w:p w14:paraId="6BF07070" w14:textId="77777777" w:rsidR="002365D7" w:rsidRPr="006246CA" w:rsidRDefault="002365D7" w:rsidP="007B67CE">
            <w:pPr>
              <w:spacing w:after="60"/>
              <w:jc w:val="right"/>
              <w:rPr>
                <w:sz w:val="20"/>
                <w:szCs w:val="20"/>
              </w:rPr>
            </w:pPr>
            <w:r>
              <w:rPr>
                <w:sz w:val="20"/>
              </w:rPr>
              <w:t>80 000</w:t>
            </w:r>
          </w:p>
        </w:tc>
        <w:tc>
          <w:tcPr>
            <w:tcW w:w="318" w:type="pct"/>
            <w:shd w:val="clear" w:color="auto" w:fill="auto"/>
            <w:tcMar>
              <w:left w:w="85" w:type="dxa"/>
              <w:right w:w="57" w:type="dxa"/>
            </w:tcMar>
          </w:tcPr>
          <w:p w14:paraId="02165F32" w14:textId="77777777" w:rsidR="002365D7" w:rsidRPr="006246CA" w:rsidRDefault="002365D7" w:rsidP="007B67CE">
            <w:pPr>
              <w:spacing w:after="60"/>
              <w:jc w:val="right"/>
              <w:rPr>
                <w:sz w:val="20"/>
                <w:szCs w:val="20"/>
              </w:rPr>
            </w:pPr>
            <w:r>
              <w:rPr>
                <w:sz w:val="20"/>
              </w:rPr>
              <w:t>0</w:t>
            </w:r>
          </w:p>
        </w:tc>
        <w:tc>
          <w:tcPr>
            <w:tcW w:w="318" w:type="pct"/>
            <w:shd w:val="clear" w:color="auto" w:fill="auto"/>
            <w:tcMar>
              <w:left w:w="85" w:type="dxa"/>
              <w:right w:w="57" w:type="dxa"/>
            </w:tcMar>
          </w:tcPr>
          <w:p w14:paraId="2F4EA0DC" w14:textId="77777777" w:rsidR="002365D7" w:rsidRPr="006246CA" w:rsidRDefault="002365D7" w:rsidP="007B67CE">
            <w:pPr>
              <w:spacing w:after="60"/>
              <w:jc w:val="right"/>
              <w:rPr>
                <w:sz w:val="20"/>
                <w:szCs w:val="20"/>
              </w:rPr>
            </w:pPr>
            <w:r>
              <w:rPr>
                <w:sz w:val="20"/>
              </w:rPr>
              <w:t>0</w:t>
            </w:r>
          </w:p>
        </w:tc>
        <w:tc>
          <w:tcPr>
            <w:tcW w:w="284" w:type="pct"/>
            <w:shd w:val="clear" w:color="auto" w:fill="auto"/>
            <w:tcMar>
              <w:left w:w="85" w:type="dxa"/>
              <w:right w:w="57" w:type="dxa"/>
            </w:tcMar>
          </w:tcPr>
          <w:p w14:paraId="767DEB64" w14:textId="77777777" w:rsidR="002365D7" w:rsidRPr="006246CA" w:rsidRDefault="002365D7" w:rsidP="007B67CE">
            <w:pPr>
              <w:spacing w:after="60"/>
              <w:jc w:val="right"/>
              <w:rPr>
                <w:sz w:val="20"/>
                <w:szCs w:val="20"/>
              </w:rPr>
            </w:pPr>
            <w:r>
              <w:rPr>
                <w:sz w:val="20"/>
              </w:rPr>
              <w:t>0</w:t>
            </w:r>
          </w:p>
        </w:tc>
        <w:tc>
          <w:tcPr>
            <w:tcW w:w="318" w:type="pct"/>
            <w:shd w:val="clear" w:color="auto" w:fill="auto"/>
            <w:tcMar>
              <w:left w:w="85" w:type="dxa"/>
              <w:right w:w="57" w:type="dxa"/>
            </w:tcMar>
          </w:tcPr>
          <w:p w14:paraId="57BC5982" w14:textId="77777777" w:rsidR="002365D7" w:rsidRPr="006246CA" w:rsidRDefault="002365D7" w:rsidP="007B67CE">
            <w:pPr>
              <w:spacing w:after="60"/>
              <w:jc w:val="right"/>
              <w:rPr>
                <w:sz w:val="20"/>
                <w:szCs w:val="20"/>
              </w:rPr>
            </w:pPr>
            <w:r>
              <w:rPr>
                <w:sz w:val="20"/>
              </w:rPr>
              <w:t>240 000</w:t>
            </w:r>
          </w:p>
        </w:tc>
        <w:tc>
          <w:tcPr>
            <w:tcW w:w="318" w:type="pct"/>
            <w:tcMar>
              <w:left w:w="85" w:type="dxa"/>
              <w:right w:w="57" w:type="dxa"/>
            </w:tcMar>
          </w:tcPr>
          <w:p w14:paraId="6FC2A591" w14:textId="77777777" w:rsidR="002365D7" w:rsidRPr="006246CA" w:rsidRDefault="002365D7" w:rsidP="007B67CE">
            <w:pPr>
              <w:spacing w:after="60"/>
              <w:jc w:val="right"/>
              <w:rPr>
                <w:sz w:val="20"/>
                <w:szCs w:val="20"/>
              </w:rPr>
            </w:pPr>
            <w:r>
              <w:rPr>
                <w:sz w:val="20"/>
              </w:rPr>
              <w:t>0</w:t>
            </w:r>
          </w:p>
        </w:tc>
        <w:tc>
          <w:tcPr>
            <w:tcW w:w="318" w:type="pct"/>
            <w:tcMar>
              <w:left w:w="85" w:type="dxa"/>
              <w:right w:w="57" w:type="dxa"/>
            </w:tcMar>
          </w:tcPr>
          <w:p w14:paraId="1956A79C" w14:textId="77777777" w:rsidR="002365D7" w:rsidRPr="006246CA" w:rsidRDefault="002365D7" w:rsidP="007B67CE">
            <w:pPr>
              <w:spacing w:after="60"/>
              <w:jc w:val="right"/>
              <w:rPr>
                <w:sz w:val="20"/>
                <w:szCs w:val="20"/>
              </w:rPr>
            </w:pPr>
            <w:r>
              <w:rPr>
                <w:sz w:val="20"/>
              </w:rPr>
              <w:t>0</w:t>
            </w:r>
          </w:p>
        </w:tc>
        <w:tc>
          <w:tcPr>
            <w:tcW w:w="318" w:type="pct"/>
            <w:tcMar>
              <w:left w:w="85" w:type="dxa"/>
              <w:right w:w="57" w:type="dxa"/>
            </w:tcMar>
          </w:tcPr>
          <w:p w14:paraId="2C68CFEF" w14:textId="77777777" w:rsidR="002365D7" w:rsidRPr="006246CA" w:rsidRDefault="002365D7" w:rsidP="007B67CE">
            <w:pPr>
              <w:spacing w:after="60"/>
              <w:jc w:val="right"/>
              <w:rPr>
                <w:sz w:val="20"/>
                <w:szCs w:val="20"/>
              </w:rPr>
            </w:pPr>
            <w:r>
              <w:rPr>
                <w:sz w:val="20"/>
              </w:rPr>
              <w:t>0</w:t>
            </w:r>
          </w:p>
        </w:tc>
        <w:tc>
          <w:tcPr>
            <w:tcW w:w="318" w:type="pct"/>
            <w:tcMar>
              <w:left w:w="85" w:type="dxa"/>
              <w:right w:w="57" w:type="dxa"/>
            </w:tcMar>
          </w:tcPr>
          <w:p w14:paraId="4BFDC982" w14:textId="77777777" w:rsidR="002365D7" w:rsidRPr="006246CA" w:rsidRDefault="002365D7" w:rsidP="007B67CE">
            <w:pPr>
              <w:spacing w:after="60"/>
              <w:jc w:val="right"/>
              <w:rPr>
                <w:sz w:val="20"/>
                <w:szCs w:val="20"/>
              </w:rPr>
            </w:pPr>
            <w:r>
              <w:rPr>
                <w:sz w:val="20"/>
              </w:rPr>
              <w:t>0</w:t>
            </w:r>
          </w:p>
        </w:tc>
        <w:tc>
          <w:tcPr>
            <w:tcW w:w="318" w:type="pct"/>
            <w:tcMar>
              <w:left w:w="85" w:type="dxa"/>
              <w:right w:w="57" w:type="dxa"/>
            </w:tcMar>
          </w:tcPr>
          <w:p w14:paraId="62285737" w14:textId="77777777" w:rsidR="002365D7" w:rsidRPr="006246CA" w:rsidRDefault="002365D7" w:rsidP="007B67CE">
            <w:pPr>
              <w:spacing w:after="60"/>
              <w:jc w:val="right"/>
              <w:rPr>
                <w:sz w:val="20"/>
                <w:szCs w:val="20"/>
              </w:rPr>
            </w:pPr>
            <w:r>
              <w:rPr>
                <w:sz w:val="20"/>
              </w:rPr>
              <w:t>0</w:t>
            </w:r>
          </w:p>
        </w:tc>
        <w:tc>
          <w:tcPr>
            <w:tcW w:w="352" w:type="pct"/>
            <w:shd w:val="clear" w:color="auto" w:fill="auto"/>
            <w:tcMar>
              <w:left w:w="85" w:type="dxa"/>
              <w:right w:w="57" w:type="dxa"/>
            </w:tcMar>
          </w:tcPr>
          <w:p w14:paraId="40A6D4C3" w14:textId="77777777" w:rsidR="002365D7" w:rsidRPr="006246CA" w:rsidRDefault="002365D7" w:rsidP="007B67CE">
            <w:pPr>
              <w:spacing w:after="60"/>
              <w:jc w:val="right"/>
              <w:rPr>
                <w:sz w:val="20"/>
                <w:szCs w:val="20"/>
              </w:rPr>
            </w:pPr>
            <w:r>
              <w:rPr>
                <w:sz w:val="20"/>
              </w:rPr>
              <w:t>400 000</w:t>
            </w:r>
          </w:p>
        </w:tc>
      </w:tr>
      <w:tr w:rsidR="002365D7" w:rsidRPr="006246CA" w14:paraId="63A423C5" w14:textId="77777777" w:rsidTr="00213350">
        <w:trPr>
          <w:jc w:val="center"/>
        </w:trPr>
        <w:tc>
          <w:tcPr>
            <w:tcW w:w="477" w:type="pct"/>
            <w:vMerge/>
            <w:shd w:val="clear" w:color="auto" w:fill="auto"/>
            <w:tcMar>
              <w:left w:w="85" w:type="dxa"/>
              <w:right w:w="57" w:type="dxa"/>
            </w:tcMar>
          </w:tcPr>
          <w:p w14:paraId="52035E3A" w14:textId="77777777" w:rsidR="002365D7" w:rsidRPr="006246CA" w:rsidRDefault="002365D7" w:rsidP="007B67CE">
            <w:pPr>
              <w:spacing w:after="60"/>
              <w:jc w:val="center"/>
              <w:rPr>
                <w:sz w:val="20"/>
                <w:szCs w:val="20"/>
              </w:rPr>
            </w:pPr>
          </w:p>
        </w:tc>
        <w:tc>
          <w:tcPr>
            <w:tcW w:w="335" w:type="pct"/>
            <w:vMerge/>
            <w:shd w:val="clear" w:color="auto" w:fill="auto"/>
            <w:tcMar>
              <w:left w:w="85" w:type="dxa"/>
              <w:right w:w="57" w:type="dxa"/>
            </w:tcMar>
          </w:tcPr>
          <w:p w14:paraId="6642B58E" w14:textId="77777777" w:rsidR="002365D7" w:rsidRPr="006246CA" w:rsidRDefault="002365D7" w:rsidP="007B67CE">
            <w:pPr>
              <w:spacing w:after="60"/>
              <w:jc w:val="center"/>
              <w:rPr>
                <w:sz w:val="20"/>
                <w:szCs w:val="20"/>
              </w:rPr>
            </w:pPr>
          </w:p>
        </w:tc>
        <w:tc>
          <w:tcPr>
            <w:tcW w:w="375" w:type="pct"/>
            <w:shd w:val="clear" w:color="auto" w:fill="auto"/>
            <w:tcMar>
              <w:left w:w="85" w:type="dxa"/>
              <w:right w:w="57" w:type="dxa"/>
            </w:tcMar>
          </w:tcPr>
          <w:p w14:paraId="283BE44D" w14:textId="77777777" w:rsidR="002365D7" w:rsidRPr="006246CA" w:rsidRDefault="002365D7" w:rsidP="00213350">
            <w:pPr>
              <w:spacing w:after="60"/>
              <w:jc w:val="left"/>
              <w:rPr>
                <w:sz w:val="20"/>
                <w:szCs w:val="20"/>
              </w:rPr>
            </w:pPr>
            <w:r>
              <w:rPr>
                <w:sz w:val="20"/>
              </w:rPr>
              <w:t>Coûts d’appui</w:t>
            </w:r>
          </w:p>
        </w:tc>
        <w:tc>
          <w:tcPr>
            <w:tcW w:w="318" w:type="pct"/>
            <w:shd w:val="clear" w:color="auto" w:fill="auto"/>
            <w:tcMar>
              <w:left w:w="85" w:type="dxa"/>
              <w:right w:w="57" w:type="dxa"/>
            </w:tcMar>
          </w:tcPr>
          <w:p w14:paraId="1CB21E0A" w14:textId="77777777" w:rsidR="002365D7" w:rsidRPr="006246CA" w:rsidRDefault="002365D7" w:rsidP="007B67CE">
            <w:pPr>
              <w:spacing w:after="60"/>
              <w:jc w:val="right"/>
              <w:rPr>
                <w:sz w:val="20"/>
                <w:szCs w:val="20"/>
              </w:rPr>
            </w:pPr>
            <w:r>
              <w:rPr>
                <w:sz w:val="20"/>
              </w:rPr>
              <w:t>10 400</w:t>
            </w:r>
          </w:p>
        </w:tc>
        <w:tc>
          <w:tcPr>
            <w:tcW w:w="318" w:type="pct"/>
            <w:shd w:val="clear" w:color="auto" w:fill="auto"/>
            <w:tcMar>
              <w:left w:w="85" w:type="dxa"/>
              <w:right w:w="57" w:type="dxa"/>
            </w:tcMar>
          </w:tcPr>
          <w:p w14:paraId="783724B8" w14:textId="77777777" w:rsidR="002365D7" w:rsidRPr="006246CA" w:rsidRDefault="002365D7" w:rsidP="007B67CE">
            <w:pPr>
              <w:spacing w:after="60"/>
              <w:jc w:val="right"/>
              <w:rPr>
                <w:sz w:val="20"/>
                <w:szCs w:val="20"/>
              </w:rPr>
            </w:pPr>
            <w:r>
              <w:rPr>
                <w:sz w:val="20"/>
              </w:rPr>
              <w:t>10 400</w:t>
            </w:r>
          </w:p>
        </w:tc>
        <w:tc>
          <w:tcPr>
            <w:tcW w:w="318" w:type="pct"/>
            <w:shd w:val="clear" w:color="auto" w:fill="auto"/>
            <w:tcMar>
              <w:left w:w="85" w:type="dxa"/>
              <w:right w:w="57" w:type="dxa"/>
            </w:tcMar>
          </w:tcPr>
          <w:p w14:paraId="7688A4CC" w14:textId="77777777" w:rsidR="002365D7" w:rsidRPr="006246CA" w:rsidRDefault="002365D7" w:rsidP="007B67CE">
            <w:pPr>
              <w:spacing w:after="60"/>
              <w:jc w:val="right"/>
              <w:rPr>
                <w:sz w:val="20"/>
                <w:szCs w:val="20"/>
              </w:rPr>
            </w:pPr>
            <w:r>
              <w:rPr>
                <w:sz w:val="20"/>
              </w:rPr>
              <w:t>0</w:t>
            </w:r>
          </w:p>
        </w:tc>
        <w:tc>
          <w:tcPr>
            <w:tcW w:w="318" w:type="pct"/>
            <w:shd w:val="clear" w:color="auto" w:fill="auto"/>
            <w:tcMar>
              <w:left w:w="85" w:type="dxa"/>
              <w:right w:w="57" w:type="dxa"/>
            </w:tcMar>
          </w:tcPr>
          <w:p w14:paraId="73270CFC" w14:textId="77777777" w:rsidR="002365D7" w:rsidRPr="006246CA" w:rsidRDefault="002365D7" w:rsidP="007B67CE">
            <w:pPr>
              <w:spacing w:after="60"/>
              <w:jc w:val="right"/>
              <w:rPr>
                <w:sz w:val="20"/>
                <w:szCs w:val="20"/>
              </w:rPr>
            </w:pPr>
            <w:r>
              <w:rPr>
                <w:sz w:val="20"/>
              </w:rPr>
              <w:t>0</w:t>
            </w:r>
          </w:p>
        </w:tc>
        <w:tc>
          <w:tcPr>
            <w:tcW w:w="284" w:type="pct"/>
            <w:shd w:val="clear" w:color="auto" w:fill="auto"/>
            <w:tcMar>
              <w:left w:w="85" w:type="dxa"/>
              <w:right w:w="57" w:type="dxa"/>
            </w:tcMar>
          </w:tcPr>
          <w:p w14:paraId="3C2A0886" w14:textId="77777777" w:rsidR="002365D7" w:rsidRPr="006246CA" w:rsidRDefault="002365D7" w:rsidP="007B67CE">
            <w:pPr>
              <w:spacing w:after="60"/>
              <w:jc w:val="right"/>
              <w:rPr>
                <w:sz w:val="20"/>
                <w:szCs w:val="20"/>
              </w:rPr>
            </w:pPr>
            <w:r>
              <w:rPr>
                <w:sz w:val="20"/>
              </w:rPr>
              <w:t>0</w:t>
            </w:r>
          </w:p>
        </w:tc>
        <w:tc>
          <w:tcPr>
            <w:tcW w:w="318" w:type="pct"/>
            <w:shd w:val="clear" w:color="auto" w:fill="auto"/>
            <w:tcMar>
              <w:left w:w="85" w:type="dxa"/>
              <w:right w:w="57" w:type="dxa"/>
            </w:tcMar>
          </w:tcPr>
          <w:p w14:paraId="3395C297" w14:textId="77777777" w:rsidR="002365D7" w:rsidRPr="006246CA" w:rsidRDefault="002365D7" w:rsidP="007B67CE">
            <w:pPr>
              <w:spacing w:after="60"/>
              <w:jc w:val="right"/>
              <w:rPr>
                <w:sz w:val="20"/>
                <w:szCs w:val="20"/>
              </w:rPr>
            </w:pPr>
            <w:r>
              <w:rPr>
                <w:sz w:val="20"/>
              </w:rPr>
              <w:t>31 200</w:t>
            </w:r>
          </w:p>
        </w:tc>
        <w:tc>
          <w:tcPr>
            <w:tcW w:w="318" w:type="pct"/>
            <w:tcMar>
              <w:left w:w="85" w:type="dxa"/>
              <w:right w:w="57" w:type="dxa"/>
            </w:tcMar>
          </w:tcPr>
          <w:p w14:paraId="1356E064" w14:textId="77777777" w:rsidR="002365D7" w:rsidRPr="006246CA" w:rsidRDefault="002365D7" w:rsidP="007B67CE">
            <w:pPr>
              <w:spacing w:after="60"/>
              <w:jc w:val="right"/>
              <w:rPr>
                <w:sz w:val="20"/>
                <w:szCs w:val="20"/>
              </w:rPr>
            </w:pPr>
            <w:r>
              <w:rPr>
                <w:sz w:val="20"/>
              </w:rPr>
              <w:t>0</w:t>
            </w:r>
          </w:p>
        </w:tc>
        <w:tc>
          <w:tcPr>
            <w:tcW w:w="318" w:type="pct"/>
            <w:tcMar>
              <w:left w:w="85" w:type="dxa"/>
              <w:right w:w="57" w:type="dxa"/>
            </w:tcMar>
          </w:tcPr>
          <w:p w14:paraId="06EB2563" w14:textId="77777777" w:rsidR="002365D7" w:rsidRPr="006246CA" w:rsidRDefault="002365D7" w:rsidP="007B67CE">
            <w:pPr>
              <w:spacing w:after="60"/>
              <w:jc w:val="right"/>
              <w:rPr>
                <w:sz w:val="20"/>
                <w:szCs w:val="20"/>
              </w:rPr>
            </w:pPr>
            <w:r>
              <w:rPr>
                <w:sz w:val="20"/>
              </w:rPr>
              <w:t>0</w:t>
            </w:r>
          </w:p>
        </w:tc>
        <w:tc>
          <w:tcPr>
            <w:tcW w:w="318" w:type="pct"/>
            <w:tcMar>
              <w:left w:w="85" w:type="dxa"/>
              <w:right w:w="57" w:type="dxa"/>
            </w:tcMar>
          </w:tcPr>
          <w:p w14:paraId="0605FE44" w14:textId="77777777" w:rsidR="002365D7" w:rsidRPr="006246CA" w:rsidRDefault="002365D7" w:rsidP="007B67CE">
            <w:pPr>
              <w:spacing w:after="60"/>
              <w:jc w:val="right"/>
              <w:rPr>
                <w:sz w:val="20"/>
                <w:szCs w:val="20"/>
              </w:rPr>
            </w:pPr>
            <w:r>
              <w:rPr>
                <w:sz w:val="20"/>
              </w:rPr>
              <w:t>0</w:t>
            </w:r>
          </w:p>
        </w:tc>
        <w:tc>
          <w:tcPr>
            <w:tcW w:w="318" w:type="pct"/>
            <w:tcMar>
              <w:left w:w="85" w:type="dxa"/>
              <w:right w:w="57" w:type="dxa"/>
            </w:tcMar>
          </w:tcPr>
          <w:p w14:paraId="2EF82C21" w14:textId="77777777" w:rsidR="002365D7" w:rsidRPr="006246CA" w:rsidRDefault="002365D7" w:rsidP="007B67CE">
            <w:pPr>
              <w:spacing w:after="60"/>
              <w:jc w:val="right"/>
              <w:rPr>
                <w:sz w:val="20"/>
                <w:szCs w:val="20"/>
              </w:rPr>
            </w:pPr>
            <w:r>
              <w:rPr>
                <w:sz w:val="20"/>
              </w:rPr>
              <w:t>0</w:t>
            </w:r>
          </w:p>
        </w:tc>
        <w:tc>
          <w:tcPr>
            <w:tcW w:w="318" w:type="pct"/>
            <w:tcMar>
              <w:left w:w="85" w:type="dxa"/>
              <w:right w:w="57" w:type="dxa"/>
            </w:tcMar>
          </w:tcPr>
          <w:p w14:paraId="01C1B506" w14:textId="77777777" w:rsidR="002365D7" w:rsidRPr="006246CA" w:rsidRDefault="002365D7" w:rsidP="007B67CE">
            <w:pPr>
              <w:spacing w:after="60"/>
              <w:jc w:val="right"/>
              <w:rPr>
                <w:sz w:val="20"/>
                <w:szCs w:val="20"/>
              </w:rPr>
            </w:pPr>
            <w:r>
              <w:rPr>
                <w:sz w:val="20"/>
              </w:rPr>
              <w:t>0</w:t>
            </w:r>
          </w:p>
        </w:tc>
        <w:tc>
          <w:tcPr>
            <w:tcW w:w="352" w:type="pct"/>
            <w:shd w:val="clear" w:color="auto" w:fill="auto"/>
            <w:tcMar>
              <w:left w:w="85" w:type="dxa"/>
              <w:right w:w="57" w:type="dxa"/>
            </w:tcMar>
          </w:tcPr>
          <w:p w14:paraId="7F4A6225" w14:textId="77777777" w:rsidR="002365D7" w:rsidRPr="006246CA" w:rsidRDefault="002365D7" w:rsidP="007B67CE">
            <w:pPr>
              <w:spacing w:after="60"/>
              <w:jc w:val="right"/>
              <w:rPr>
                <w:sz w:val="20"/>
                <w:szCs w:val="20"/>
              </w:rPr>
            </w:pPr>
            <w:r>
              <w:rPr>
                <w:sz w:val="20"/>
              </w:rPr>
              <w:t>52 000</w:t>
            </w:r>
          </w:p>
        </w:tc>
      </w:tr>
      <w:tr w:rsidR="002365D7" w:rsidRPr="006246CA" w14:paraId="52F7AAC8" w14:textId="77777777" w:rsidTr="00213350">
        <w:trPr>
          <w:jc w:val="center"/>
        </w:trPr>
        <w:tc>
          <w:tcPr>
            <w:tcW w:w="811" w:type="pct"/>
            <w:gridSpan w:val="2"/>
            <w:vMerge w:val="restart"/>
            <w:shd w:val="clear" w:color="auto" w:fill="auto"/>
            <w:tcMar>
              <w:left w:w="85" w:type="dxa"/>
              <w:right w:w="57" w:type="dxa"/>
            </w:tcMar>
          </w:tcPr>
          <w:p w14:paraId="2AFD36ED" w14:textId="77777777" w:rsidR="002365D7" w:rsidRPr="006246CA" w:rsidRDefault="002365D7" w:rsidP="007B67CE">
            <w:pPr>
              <w:spacing w:after="60"/>
              <w:jc w:val="left"/>
              <w:rPr>
                <w:sz w:val="20"/>
                <w:szCs w:val="20"/>
              </w:rPr>
            </w:pPr>
            <w:r>
              <w:rPr>
                <w:sz w:val="20"/>
              </w:rPr>
              <w:t>Financement approuvé par ExCom ($ US)</w:t>
            </w:r>
          </w:p>
        </w:tc>
        <w:tc>
          <w:tcPr>
            <w:tcW w:w="375" w:type="pct"/>
            <w:shd w:val="clear" w:color="auto" w:fill="auto"/>
            <w:tcMar>
              <w:left w:w="85" w:type="dxa"/>
              <w:right w:w="57" w:type="dxa"/>
            </w:tcMar>
          </w:tcPr>
          <w:p w14:paraId="4F30ED53" w14:textId="77777777" w:rsidR="002365D7" w:rsidRPr="006246CA" w:rsidRDefault="002365D7" w:rsidP="00213350">
            <w:pPr>
              <w:spacing w:after="60"/>
              <w:jc w:val="left"/>
              <w:rPr>
                <w:sz w:val="20"/>
                <w:szCs w:val="20"/>
              </w:rPr>
            </w:pPr>
            <w:r>
              <w:rPr>
                <w:sz w:val="20"/>
              </w:rPr>
              <w:t>Coûts de projet</w:t>
            </w:r>
          </w:p>
        </w:tc>
        <w:tc>
          <w:tcPr>
            <w:tcW w:w="318" w:type="pct"/>
            <w:shd w:val="clear" w:color="auto" w:fill="auto"/>
            <w:tcMar>
              <w:left w:w="85" w:type="dxa"/>
              <w:right w:w="57" w:type="dxa"/>
            </w:tcMar>
          </w:tcPr>
          <w:p w14:paraId="230D7114" w14:textId="77777777" w:rsidR="002365D7" w:rsidRPr="006246CA" w:rsidRDefault="002365D7" w:rsidP="007B67CE">
            <w:pPr>
              <w:spacing w:after="60"/>
              <w:jc w:val="right"/>
              <w:rPr>
                <w:sz w:val="20"/>
                <w:szCs w:val="20"/>
              </w:rPr>
            </w:pPr>
            <w:r>
              <w:rPr>
                <w:sz w:val="20"/>
              </w:rPr>
              <w:t>3 679 132</w:t>
            </w:r>
          </w:p>
        </w:tc>
        <w:tc>
          <w:tcPr>
            <w:tcW w:w="318" w:type="pct"/>
            <w:shd w:val="clear" w:color="auto" w:fill="auto"/>
            <w:tcMar>
              <w:left w:w="85" w:type="dxa"/>
              <w:right w:w="57" w:type="dxa"/>
            </w:tcMar>
          </w:tcPr>
          <w:p w14:paraId="55B7E3A2" w14:textId="77777777" w:rsidR="002365D7" w:rsidRPr="006246CA" w:rsidRDefault="002365D7" w:rsidP="007B67CE">
            <w:pPr>
              <w:spacing w:after="60"/>
              <w:jc w:val="right"/>
              <w:rPr>
                <w:sz w:val="20"/>
                <w:szCs w:val="20"/>
              </w:rPr>
            </w:pPr>
            <w:r>
              <w:rPr>
                <w:sz w:val="20"/>
              </w:rPr>
              <w:t>0</w:t>
            </w:r>
          </w:p>
        </w:tc>
        <w:tc>
          <w:tcPr>
            <w:tcW w:w="318" w:type="pct"/>
            <w:shd w:val="clear" w:color="auto" w:fill="auto"/>
            <w:tcMar>
              <w:left w:w="85" w:type="dxa"/>
              <w:right w:w="57" w:type="dxa"/>
            </w:tcMar>
          </w:tcPr>
          <w:p w14:paraId="0AA48FC0" w14:textId="77777777" w:rsidR="002365D7" w:rsidRPr="006246CA" w:rsidRDefault="002365D7" w:rsidP="007B67CE">
            <w:pPr>
              <w:spacing w:after="60"/>
              <w:jc w:val="right"/>
              <w:rPr>
                <w:sz w:val="20"/>
                <w:szCs w:val="20"/>
              </w:rPr>
            </w:pPr>
            <w:r>
              <w:rPr>
                <w:sz w:val="20"/>
              </w:rPr>
              <w:t>2 650 000</w:t>
            </w:r>
          </w:p>
        </w:tc>
        <w:tc>
          <w:tcPr>
            <w:tcW w:w="318" w:type="pct"/>
            <w:shd w:val="clear" w:color="auto" w:fill="auto"/>
            <w:tcMar>
              <w:left w:w="85" w:type="dxa"/>
              <w:right w:w="57" w:type="dxa"/>
            </w:tcMar>
          </w:tcPr>
          <w:p w14:paraId="662B80AE" w14:textId="77777777" w:rsidR="002365D7" w:rsidRPr="006246CA" w:rsidRDefault="002365D7" w:rsidP="007B67CE">
            <w:pPr>
              <w:spacing w:after="60"/>
              <w:jc w:val="right"/>
              <w:rPr>
                <w:sz w:val="20"/>
                <w:szCs w:val="20"/>
              </w:rPr>
            </w:pPr>
            <w:r>
              <w:rPr>
                <w:sz w:val="20"/>
              </w:rPr>
              <w:t>1 000 000</w:t>
            </w:r>
          </w:p>
        </w:tc>
        <w:tc>
          <w:tcPr>
            <w:tcW w:w="284" w:type="pct"/>
            <w:shd w:val="clear" w:color="auto" w:fill="auto"/>
            <w:tcMar>
              <w:left w:w="85" w:type="dxa"/>
              <w:right w:w="57" w:type="dxa"/>
            </w:tcMar>
          </w:tcPr>
          <w:p w14:paraId="2DF47B70" w14:textId="77777777" w:rsidR="002365D7" w:rsidRPr="006246CA" w:rsidRDefault="002365D7" w:rsidP="007B67CE">
            <w:pPr>
              <w:spacing w:after="60"/>
              <w:jc w:val="right"/>
              <w:rPr>
                <w:sz w:val="20"/>
                <w:szCs w:val="20"/>
              </w:rPr>
            </w:pPr>
            <w:r>
              <w:rPr>
                <w:sz w:val="20"/>
              </w:rPr>
              <w:t>0</w:t>
            </w:r>
          </w:p>
        </w:tc>
        <w:tc>
          <w:tcPr>
            <w:tcW w:w="318" w:type="pct"/>
            <w:shd w:val="clear" w:color="auto" w:fill="auto"/>
            <w:tcMar>
              <w:left w:w="85" w:type="dxa"/>
              <w:right w:w="57" w:type="dxa"/>
            </w:tcMar>
          </w:tcPr>
          <w:p w14:paraId="17304491" w14:textId="77777777" w:rsidR="002365D7" w:rsidRPr="006246CA" w:rsidRDefault="002365D7" w:rsidP="007B67CE">
            <w:pPr>
              <w:spacing w:after="60"/>
              <w:jc w:val="right"/>
              <w:rPr>
                <w:sz w:val="20"/>
                <w:szCs w:val="20"/>
              </w:rPr>
            </w:pPr>
            <w:r>
              <w:rPr>
                <w:sz w:val="20"/>
              </w:rPr>
              <w:t>2 000 000</w:t>
            </w:r>
          </w:p>
        </w:tc>
        <w:tc>
          <w:tcPr>
            <w:tcW w:w="318" w:type="pct"/>
            <w:tcMar>
              <w:left w:w="85" w:type="dxa"/>
              <w:right w:w="57" w:type="dxa"/>
            </w:tcMar>
          </w:tcPr>
          <w:p w14:paraId="31C33017" w14:textId="77777777" w:rsidR="002365D7" w:rsidRPr="006246CA" w:rsidRDefault="002365D7" w:rsidP="007B67CE">
            <w:pPr>
              <w:spacing w:after="60"/>
              <w:jc w:val="right"/>
              <w:rPr>
                <w:sz w:val="20"/>
                <w:szCs w:val="20"/>
              </w:rPr>
            </w:pPr>
            <w:r>
              <w:rPr>
                <w:sz w:val="20"/>
              </w:rPr>
              <w:t>2 000 000</w:t>
            </w:r>
          </w:p>
        </w:tc>
        <w:tc>
          <w:tcPr>
            <w:tcW w:w="318" w:type="pct"/>
            <w:tcMar>
              <w:left w:w="85" w:type="dxa"/>
              <w:right w:w="57" w:type="dxa"/>
            </w:tcMar>
          </w:tcPr>
          <w:p w14:paraId="2818ABC9" w14:textId="77777777" w:rsidR="002365D7" w:rsidRPr="006246CA" w:rsidRDefault="002365D7" w:rsidP="007B67CE">
            <w:pPr>
              <w:spacing w:after="60"/>
              <w:jc w:val="right"/>
              <w:rPr>
                <w:sz w:val="20"/>
                <w:szCs w:val="20"/>
              </w:rPr>
            </w:pPr>
            <w:r>
              <w:rPr>
                <w:sz w:val="20"/>
              </w:rPr>
              <w:t>2 000 000</w:t>
            </w:r>
          </w:p>
        </w:tc>
        <w:tc>
          <w:tcPr>
            <w:tcW w:w="318" w:type="pct"/>
            <w:tcMar>
              <w:left w:w="85" w:type="dxa"/>
              <w:right w:w="57" w:type="dxa"/>
            </w:tcMar>
          </w:tcPr>
          <w:p w14:paraId="55831828" w14:textId="77777777" w:rsidR="002365D7" w:rsidRPr="006246CA" w:rsidRDefault="002365D7" w:rsidP="007B67CE">
            <w:pPr>
              <w:spacing w:after="60"/>
              <w:jc w:val="right"/>
              <w:rPr>
                <w:sz w:val="20"/>
                <w:szCs w:val="20"/>
              </w:rPr>
            </w:pPr>
            <w:r>
              <w:rPr>
                <w:sz w:val="20"/>
              </w:rPr>
              <w:t>0</w:t>
            </w:r>
          </w:p>
        </w:tc>
        <w:tc>
          <w:tcPr>
            <w:tcW w:w="318" w:type="pct"/>
            <w:tcMar>
              <w:left w:w="85" w:type="dxa"/>
              <w:right w:w="57" w:type="dxa"/>
            </w:tcMar>
          </w:tcPr>
          <w:p w14:paraId="2142A414" w14:textId="77777777" w:rsidR="002365D7" w:rsidRPr="006246CA" w:rsidRDefault="002365D7" w:rsidP="007B67CE">
            <w:pPr>
              <w:spacing w:after="60"/>
              <w:jc w:val="right"/>
              <w:rPr>
                <w:sz w:val="20"/>
                <w:szCs w:val="20"/>
              </w:rPr>
            </w:pPr>
            <w:r>
              <w:rPr>
                <w:sz w:val="20"/>
              </w:rPr>
              <w:t>0</w:t>
            </w:r>
          </w:p>
        </w:tc>
        <w:tc>
          <w:tcPr>
            <w:tcW w:w="318" w:type="pct"/>
            <w:tcMar>
              <w:left w:w="85" w:type="dxa"/>
              <w:right w:w="57" w:type="dxa"/>
            </w:tcMar>
          </w:tcPr>
          <w:p w14:paraId="149D5C2D" w14:textId="77777777" w:rsidR="002365D7" w:rsidRPr="006246CA" w:rsidRDefault="002365D7" w:rsidP="007B67CE">
            <w:pPr>
              <w:spacing w:after="60"/>
              <w:jc w:val="right"/>
              <w:rPr>
                <w:sz w:val="20"/>
                <w:szCs w:val="20"/>
              </w:rPr>
            </w:pPr>
            <w:r>
              <w:rPr>
                <w:sz w:val="20"/>
              </w:rPr>
              <w:t>0</w:t>
            </w:r>
          </w:p>
        </w:tc>
        <w:tc>
          <w:tcPr>
            <w:tcW w:w="352" w:type="pct"/>
            <w:shd w:val="clear" w:color="auto" w:fill="auto"/>
            <w:tcMar>
              <w:left w:w="85" w:type="dxa"/>
              <w:right w:w="57" w:type="dxa"/>
            </w:tcMar>
          </w:tcPr>
          <w:p w14:paraId="73E5D3B5" w14:textId="77777777" w:rsidR="002365D7" w:rsidRPr="006246CA" w:rsidRDefault="002365D7" w:rsidP="007B67CE">
            <w:pPr>
              <w:spacing w:after="60"/>
              <w:jc w:val="right"/>
              <w:rPr>
                <w:sz w:val="20"/>
                <w:szCs w:val="20"/>
              </w:rPr>
            </w:pPr>
            <w:r>
              <w:rPr>
                <w:color w:val="000000"/>
                <w:sz w:val="20"/>
              </w:rPr>
              <w:t>13 329 132</w:t>
            </w:r>
          </w:p>
        </w:tc>
      </w:tr>
      <w:tr w:rsidR="002365D7" w:rsidRPr="006246CA" w14:paraId="70F1334F" w14:textId="77777777" w:rsidTr="00213350">
        <w:trPr>
          <w:jc w:val="center"/>
        </w:trPr>
        <w:tc>
          <w:tcPr>
            <w:tcW w:w="811" w:type="pct"/>
            <w:gridSpan w:val="2"/>
            <w:vMerge/>
            <w:shd w:val="clear" w:color="auto" w:fill="auto"/>
            <w:tcMar>
              <w:left w:w="85" w:type="dxa"/>
              <w:right w:w="57" w:type="dxa"/>
            </w:tcMar>
          </w:tcPr>
          <w:p w14:paraId="025FA762" w14:textId="77777777" w:rsidR="002365D7" w:rsidRPr="006246CA" w:rsidRDefault="002365D7" w:rsidP="007B67CE">
            <w:pPr>
              <w:spacing w:after="60"/>
              <w:jc w:val="left"/>
              <w:rPr>
                <w:sz w:val="20"/>
                <w:szCs w:val="20"/>
              </w:rPr>
            </w:pPr>
          </w:p>
        </w:tc>
        <w:tc>
          <w:tcPr>
            <w:tcW w:w="375" w:type="pct"/>
            <w:shd w:val="clear" w:color="auto" w:fill="auto"/>
            <w:tcMar>
              <w:left w:w="85" w:type="dxa"/>
              <w:right w:w="57" w:type="dxa"/>
            </w:tcMar>
          </w:tcPr>
          <w:p w14:paraId="2AA4FD38" w14:textId="77777777" w:rsidR="002365D7" w:rsidRPr="006246CA" w:rsidRDefault="002365D7" w:rsidP="00213350">
            <w:pPr>
              <w:spacing w:after="60"/>
              <w:jc w:val="left"/>
              <w:rPr>
                <w:sz w:val="20"/>
                <w:szCs w:val="20"/>
              </w:rPr>
            </w:pPr>
            <w:r>
              <w:rPr>
                <w:sz w:val="20"/>
              </w:rPr>
              <w:t>Coûts d’appui</w:t>
            </w:r>
          </w:p>
        </w:tc>
        <w:tc>
          <w:tcPr>
            <w:tcW w:w="318" w:type="pct"/>
            <w:shd w:val="clear" w:color="auto" w:fill="auto"/>
            <w:tcMar>
              <w:left w:w="85" w:type="dxa"/>
              <w:right w:w="57" w:type="dxa"/>
            </w:tcMar>
          </w:tcPr>
          <w:p w14:paraId="1693240A" w14:textId="77777777" w:rsidR="002365D7" w:rsidRPr="006246CA" w:rsidRDefault="002365D7" w:rsidP="007B67CE">
            <w:pPr>
              <w:spacing w:after="60"/>
              <w:jc w:val="right"/>
              <w:rPr>
                <w:sz w:val="20"/>
                <w:szCs w:val="20"/>
              </w:rPr>
            </w:pPr>
            <w:r>
              <w:rPr>
                <w:sz w:val="20"/>
              </w:rPr>
              <w:t>411 051</w:t>
            </w:r>
          </w:p>
        </w:tc>
        <w:tc>
          <w:tcPr>
            <w:tcW w:w="318" w:type="pct"/>
            <w:shd w:val="clear" w:color="auto" w:fill="auto"/>
            <w:tcMar>
              <w:left w:w="85" w:type="dxa"/>
              <w:right w:w="57" w:type="dxa"/>
            </w:tcMar>
          </w:tcPr>
          <w:p w14:paraId="25DA642F" w14:textId="77777777" w:rsidR="002365D7" w:rsidRPr="006246CA" w:rsidRDefault="002365D7" w:rsidP="007B67CE">
            <w:pPr>
              <w:spacing w:after="60"/>
              <w:jc w:val="right"/>
              <w:rPr>
                <w:sz w:val="20"/>
                <w:szCs w:val="20"/>
              </w:rPr>
            </w:pPr>
            <w:r>
              <w:rPr>
                <w:sz w:val="20"/>
              </w:rPr>
              <w:t>0</w:t>
            </w:r>
          </w:p>
        </w:tc>
        <w:tc>
          <w:tcPr>
            <w:tcW w:w="318" w:type="pct"/>
            <w:shd w:val="clear" w:color="auto" w:fill="auto"/>
            <w:tcMar>
              <w:left w:w="85" w:type="dxa"/>
              <w:right w:w="57" w:type="dxa"/>
            </w:tcMar>
          </w:tcPr>
          <w:p w14:paraId="46421CAA" w14:textId="77777777" w:rsidR="002365D7" w:rsidRPr="006246CA" w:rsidRDefault="002365D7" w:rsidP="007B67CE">
            <w:pPr>
              <w:spacing w:after="60"/>
              <w:jc w:val="right"/>
              <w:rPr>
                <w:sz w:val="20"/>
                <w:szCs w:val="20"/>
              </w:rPr>
            </w:pPr>
            <w:r>
              <w:rPr>
                <w:sz w:val="20"/>
              </w:rPr>
              <w:t>294 461</w:t>
            </w:r>
          </w:p>
        </w:tc>
        <w:tc>
          <w:tcPr>
            <w:tcW w:w="318" w:type="pct"/>
            <w:shd w:val="clear" w:color="auto" w:fill="auto"/>
            <w:tcMar>
              <w:left w:w="85" w:type="dxa"/>
              <w:right w:w="57" w:type="dxa"/>
            </w:tcMar>
          </w:tcPr>
          <w:p w14:paraId="71528B6F" w14:textId="77777777" w:rsidR="002365D7" w:rsidRPr="006246CA" w:rsidRDefault="002365D7" w:rsidP="007B67CE">
            <w:pPr>
              <w:spacing w:after="60"/>
              <w:jc w:val="right"/>
              <w:rPr>
                <w:sz w:val="20"/>
                <w:szCs w:val="20"/>
              </w:rPr>
            </w:pPr>
            <w:r>
              <w:rPr>
                <w:sz w:val="20"/>
              </w:rPr>
              <w:t>120 000</w:t>
            </w:r>
          </w:p>
        </w:tc>
        <w:tc>
          <w:tcPr>
            <w:tcW w:w="284" w:type="pct"/>
            <w:shd w:val="clear" w:color="auto" w:fill="auto"/>
            <w:tcMar>
              <w:left w:w="85" w:type="dxa"/>
              <w:right w:w="57" w:type="dxa"/>
            </w:tcMar>
          </w:tcPr>
          <w:p w14:paraId="06BC0DD3" w14:textId="77777777" w:rsidR="002365D7" w:rsidRPr="006246CA" w:rsidRDefault="002365D7" w:rsidP="007B67CE">
            <w:pPr>
              <w:spacing w:after="60"/>
              <w:jc w:val="right"/>
              <w:rPr>
                <w:sz w:val="20"/>
                <w:szCs w:val="20"/>
              </w:rPr>
            </w:pPr>
            <w:r>
              <w:rPr>
                <w:sz w:val="20"/>
              </w:rPr>
              <w:t>0</w:t>
            </w:r>
          </w:p>
        </w:tc>
        <w:tc>
          <w:tcPr>
            <w:tcW w:w="318" w:type="pct"/>
            <w:shd w:val="clear" w:color="auto" w:fill="auto"/>
            <w:tcMar>
              <w:left w:w="85" w:type="dxa"/>
              <w:right w:w="57" w:type="dxa"/>
            </w:tcMar>
          </w:tcPr>
          <w:p w14:paraId="776B0BB9" w14:textId="77777777" w:rsidR="002365D7" w:rsidRPr="006246CA" w:rsidRDefault="002365D7" w:rsidP="007B67CE">
            <w:pPr>
              <w:spacing w:after="60"/>
              <w:jc w:val="right"/>
              <w:rPr>
                <w:sz w:val="20"/>
                <w:szCs w:val="20"/>
              </w:rPr>
            </w:pPr>
            <w:r>
              <w:rPr>
                <w:sz w:val="20"/>
              </w:rPr>
              <w:t>229 613</w:t>
            </w:r>
          </w:p>
        </w:tc>
        <w:tc>
          <w:tcPr>
            <w:tcW w:w="318" w:type="pct"/>
            <w:tcMar>
              <w:left w:w="85" w:type="dxa"/>
              <w:right w:w="57" w:type="dxa"/>
            </w:tcMar>
          </w:tcPr>
          <w:p w14:paraId="60ADC1A0" w14:textId="77777777" w:rsidR="002365D7" w:rsidRPr="006246CA" w:rsidRDefault="002365D7" w:rsidP="007B67CE">
            <w:pPr>
              <w:spacing w:after="60"/>
              <w:jc w:val="right"/>
              <w:rPr>
                <w:sz w:val="20"/>
                <w:szCs w:val="20"/>
              </w:rPr>
            </w:pPr>
            <w:r>
              <w:rPr>
                <w:sz w:val="20"/>
              </w:rPr>
              <w:t>221 403</w:t>
            </w:r>
          </w:p>
        </w:tc>
        <w:tc>
          <w:tcPr>
            <w:tcW w:w="318" w:type="pct"/>
            <w:tcMar>
              <w:left w:w="85" w:type="dxa"/>
              <w:right w:w="57" w:type="dxa"/>
            </w:tcMar>
          </w:tcPr>
          <w:p w14:paraId="04E9F610" w14:textId="77777777" w:rsidR="002365D7" w:rsidRPr="006246CA" w:rsidRDefault="002365D7" w:rsidP="007B67CE">
            <w:pPr>
              <w:spacing w:after="60"/>
              <w:jc w:val="right"/>
              <w:rPr>
                <w:sz w:val="20"/>
                <w:szCs w:val="20"/>
              </w:rPr>
            </w:pPr>
            <w:r>
              <w:rPr>
                <w:sz w:val="20"/>
              </w:rPr>
              <w:t>219 467</w:t>
            </w:r>
          </w:p>
        </w:tc>
        <w:tc>
          <w:tcPr>
            <w:tcW w:w="318" w:type="pct"/>
            <w:tcMar>
              <w:left w:w="85" w:type="dxa"/>
              <w:right w:w="57" w:type="dxa"/>
            </w:tcMar>
          </w:tcPr>
          <w:p w14:paraId="1E917C9C" w14:textId="77777777" w:rsidR="002365D7" w:rsidRPr="006246CA" w:rsidRDefault="002365D7" w:rsidP="007B67CE">
            <w:pPr>
              <w:spacing w:after="60"/>
              <w:jc w:val="right"/>
              <w:rPr>
                <w:sz w:val="20"/>
                <w:szCs w:val="20"/>
              </w:rPr>
            </w:pPr>
            <w:r>
              <w:rPr>
                <w:sz w:val="20"/>
              </w:rPr>
              <w:t>0</w:t>
            </w:r>
          </w:p>
        </w:tc>
        <w:tc>
          <w:tcPr>
            <w:tcW w:w="318" w:type="pct"/>
            <w:tcMar>
              <w:left w:w="85" w:type="dxa"/>
              <w:right w:w="57" w:type="dxa"/>
            </w:tcMar>
          </w:tcPr>
          <w:p w14:paraId="4E663A5F" w14:textId="77777777" w:rsidR="002365D7" w:rsidRPr="006246CA" w:rsidRDefault="002365D7" w:rsidP="007B67CE">
            <w:pPr>
              <w:spacing w:after="60"/>
              <w:jc w:val="right"/>
              <w:rPr>
                <w:sz w:val="20"/>
                <w:szCs w:val="20"/>
              </w:rPr>
            </w:pPr>
            <w:r>
              <w:rPr>
                <w:sz w:val="20"/>
              </w:rPr>
              <w:t>0</w:t>
            </w:r>
          </w:p>
        </w:tc>
        <w:tc>
          <w:tcPr>
            <w:tcW w:w="318" w:type="pct"/>
            <w:tcMar>
              <w:left w:w="85" w:type="dxa"/>
              <w:right w:w="57" w:type="dxa"/>
            </w:tcMar>
          </w:tcPr>
          <w:p w14:paraId="42DA3636" w14:textId="77777777" w:rsidR="002365D7" w:rsidRPr="006246CA" w:rsidRDefault="002365D7" w:rsidP="007B67CE">
            <w:pPr>
              <w:spacing w:after="60"/>
              <w:jc w:val="right"/>
              <w:rPr>
                <w:sz w:val="20"/>
                <w:szCs w:val="20"/>
              </w:rPr>
            </w:pPr>
            <w:r>
              <w:rPr>
                <w:sz w:val="20"/>
              </w:rPr>
              <w:t>0</w:t>
            </w:r>
          </w:p>
        </w:tc>
        <w:tc>
          <w:tcPr>
            <w:tcW w:w="352" w:type="pct"/>
            <w:shd w:val="clear" w:color="auto" w:fill="auto"/>
            <w:tcMar>
              <w:left w:w="85" w:type="dxa"/>
              <w:right w:w="57" w:type="dxa"/>
            </w:tcMar>
          </w:tcPr>
          <w:p w14:paraId="485E9E71" w14:textId="77777777" w:rsidR="002365D7" w:rsidRPr="006246CA" w:rsidRDefault="002365D7" w:rsidP="007B67CE">
            <w:pPr>
              <w:spacing w:after="60"/>
              <w:jc w:val="right"/>
              <w:rPr>
                <w:sz w:val="20"/>
                <w:szCs w:val="20"/>
              </w:rPr>
            </w:pPr>
            <w:r>
              <w:rPr>
                <w:color w:val="000000"/>
                <w:sz w:val="20"/>
              </w:rPr>
              <w:t>1 495 995</w:t>
            </w:r>
          </w:p>
        </w:tc>
      </w:tr>
      <w:tr w:rsidR="002365D7" w:rsidRPr="006246CA" w14:paraId="5577C5EB" w14:textId="77777777" w:rsidTr="00213350">
        <w:trPr>
          <w:trHeight w:val="600"/>
          <w:jc w:val="center"/>
        </w:trPr>
        <w:tc>
          <w:tcPr>
            <w:tcW w:w="811" w:type="pct"/>
            <w:gridSpan w:val="2"/>
            <w:vMerge w:val="restart"/>
            <w:shd w:val="clear" w:color="auto" w:fill="auto"/>
            <w:tcMar>
              <w:left w:w="85" w:type="dxa"/>
              <w:right w:w="57" w:type="dxa"/>
            </w:tcMar>
          </w:tcPr>
          <w:p w14:paraId="704A4ADE" w14:textId="77777777" w:rsidR="002365D7" w:rsidRPr="006246CA" w:rsidRDefault="002365D7" w:rsidP="007B67CE">
            <w:pPr>
              <w:spacing w:after="60"/>
              <w:jc w:val="left"/>
              <w:rPr>
                <w:sz w:val="20"/>
                <w:szCs w:val="20"/>
              </w:rPr>
            </w:pPr>
            <w:r>
              <w:rPr>
                <w:sz w:val="20"/>
              </w:rPr>
              <w:t>Somme totale recommandée aux fins d’approbation à la présente réunion ($ US)</w:t>
            </w:r>
          </w:p>
        </w:tc>
        <w:tc>
          <w:tcPr>
            <w:tcW w:w="375" w:type="pct"/>
            <w:shd w:val="clear" w:color="auto" w:fill="auto"/>
            <w:tcMar>
              <w:left w:w="85" w:type="dxa"/>
              <w:right w:w="57" w:type="dxa"/>
            </w:tcMar>
          </w:tcPr>
          <w:p w14:paraId="6D271983" w14:textId="77777777" w:rsidR="002365D7" w:rsidRPr="006246CA" w:rsidRDefault="002365D7" w:rsidP="00213350">
            <w:pPr>
              <w:spacing w:after="60"/>
              <w:jc w:val="left"/>
              <w:rPr>
                <w:sz w:val="20"/>
                <w:szCs w:val="20"/>
              </w:rPr>
            </w:pPr>
            <w:r>
              <w:rPr>
                <w:sz w:val="20"/>
              </w:rPr>
              <w:t>Coûts de projet</w:t>
            </w:r>
          </w:p>
        </w:tc>
        <w:tc>
          <w:tcPr>
            <w:tcW w:w="318" w:type="pct"/>
            <w:shd w:val="clear" w:color="auto" w:fill="auto"/>
            <w:tcMar>
              <w:left w:w="85" w:type="dxa"/>
              <w:right w:w="57" w:type="dxa"/>
            </w:tcMar>
          </w:tcPr>
          <w:p w14:paraId="100AA1F7" w14:textId="77777777" w:rsidR="002365D7" w:rsidRPr="006246CA" w:rsidRDefault="002365D7" w:rsidP="007B67CE">
            <w:pPr>
              <w:spacing w:after="60"/>
              <w:jc w:val="right"/>
              <w:rPr>
                <w:sz w:val="20"/>
                <w:szCs w:val="20"/>
              </w:rPr>
            </w:pPr>
          </w:p>
        </w:tc>
        <w:tc>
          <w:tcPr>
            <w:tcW w:w="318" w:type="pct"/>
            <w:shd w:val="clear" w:color="auto" w:fill="auto"/>
            <w:tcMar>
              <w:left w:w="85" w:type="dxa"/>
              <w:right w:w="57" w:type="dxa"/>
            </w:tcMar>
          </w:tcPr>
          <w:p w14:paraId="02F43F73" w14:textId="77777777" w:rsidR="002365D7" w:rsidRPr="006246CA" w:rsidRDefault="002365D7" w:rsidP="007B67CE">
            <w:pPr>
              <w:spacing w:after="60"/>
              <w:jc w:val="right"/>
              <w:rPr>
                <w:sz w:val="20"/>
                <w:szCs w:val="20"/>
              </w:rPr>
            </w:pPr>
          </w:p>
        </w:tc>
        <w:tc>
          <w:tcPr>
            <w:tcW w:w="318" w:type="pct"/>
            <w:shd w:val="clear" w:color="auto" w:fill="auto"/>
            <w:tcMar>
              <w:left w:w="85" w:type="dxa"/>
              <w:right w:w="57" w:type="dxa"/>
            </w:tcMar>
          </w:tcPr>
          <w:p w14:paraId="6F32D386" w14:textId="77777777" w:rsidR="002365D7" w:rsidRPr="006246CA" w:rsidRDefault="002365D7" w:rsidP="007B67CE">
            <w:pPr>
              <w:spacing w:after="60"/>
              <w:jc w:val="right"/>
              <w:rPr>
                <w:sz w:val="20"/>
                <w:szCs w:val="20"/>
              </w:rPr>
            </w:pPr>
          </w:p>
        </w:tc>
        <w:tc>
          <w:tcPr>
            <w:tcW w:w="318" w:type="pct"/>
            <w:shd w:val="clear" w:color="auto" w:fill="auto"/>
            <w:tcMar>
              <w:left w:w="85" w:type="dxa"/>
              <w:right w:w="57" w:type="dxa"/>
            </w:tcMar>
          </w:tcPr>
          <w:p w14:paraId="0BE9B718" w14:textId="77777777" w:rsidR="002365D7" w:rsidRPr="006246CA" w:rsidRDefault="002365D7" w:rsidP="007B67CE">
            <w:pPr>
              <w:spacing w:after="60"/>
              <w:jc w:val="right"/>
              <w:rPr>
                <w:sz w:val="20"/>
                <w:szCs w:val="20"/>
              </w:rPr>
            </w:pPr>
          </w:p>
        </w:tc>
        <w:tc>
          <w:tcPr>
            <w:tcW w:w="284" w:type="pct"/>
            <w:shd w:val="clear" w:color="auto" w:fill="auto"/>
            <w:tcMar>
              <w:left w:w="85" w:type="dxa"/>
              <w:right w:w="57" w:type="dxa"/>
            </w:tcMar>
          </w:tcPr>
          <w:p w14:paraId="2021BE0E" w14:textId="77777777" w:rsidR="002365D7" w:rsidRPr="006246CA" w:rsidRDefault="002365D7" w:rsidP="007B67CE">
            <w:pPr>
              <w:spacing w:after="60"/>
              <w:jc w:val="right"/>
              <w:rPr>
                <w:sz w:val="20"/>
                <w:szCs w:val="20"/>
              </w:rPr>
            </w:pPr>
          </w:p>
        </w:tc>
        <w:tc>
          <w:tcPr>
            <w:tcW w:w="318" w:type="pct"/>
            <w:shd w:val="clear" w:color="auto" w:fill="auto"/>
            <w:tcMar>
              <w:left w:w="85" w:type="dxa"/>
              <w:right w:w="57" w:type="dxa"/>
            </w:tcMar>
          </w:tcPr>
          <w:p w14:paraId="4984EA9D" w14:textId="77777777" w:rsidR="002365D7" w:rsidRPr="006246CA" w:rsidRDefault="002365D7" w:rsidP="007B67CE">
            <w:pPr>
              <w:spacing w:after="60"/>
              <w:jc w:val="right"/>
              <w:rPr>
                <w:sz w:val="20"/>
                <w:szCs w:val="20"/>
              </w:rPr>
            </w:pPr>
          </w:p>
        </w:tc>
        <w:tc>
          <w:tcPr>
            <w:tcW w:w="318" w:type="pct"/>
            <w:tcMar>
              <w:left w:w="85" w:type="dxa"/>
              <w:right w:w="57" w:type="dxa"/>
            </w:tcMar>
          </w:tcPr>
          <w:p w14:paraId="0B296679" w14:textId="77777777" w:rsidR="002365D7" w:rsidRPr="006246CA" w:rsidRDefault="002365D7" w:rsidP="007B67CE">
            <w:pPr>
              <w:spacing w:after="60"/>
              <w:jc w:val="right"/>
              <w:rPr>
                <w:sz w:val="20"/>
                <w:szCs w:val="20"/>
              </w:rPr>
            </w:pPr>
          </w:p>
        </w:tc>
        <w:tc>
          <w:tcPr>
            <w:tcW w:w="318" w:type="pct"/>
            <w:tcMar>
              <w:left w:w="85" w:type="dxa"/>
              <w:right w:w="57" w:type="dxa"/>
            </w:tcMar>
          </w:tcPr>
          <w:p w14:paraId="4E4CF6D7" w14:textId="77777777" w:rsidR="002365D7" w:rsidRPr="006246CA" w:rsidRDefault="002365D7" w:rsidP="007B67CE">
            <w:pPr>
              <w:spacing w:after="60"/>
              <w:jc w:val="right"/>
              <w:rPr>
                <w:sz w:val="20"/>
                <w:szCs w:val="20"/>
              </w:rPr>
            </w:pPr>
          </w:p>
        </w:tc>
        <w:tc>
          <w:tcPr>
            <w:tcW w:w="318" w:type="pct"/>
            <w:tcMar>
              <w:left w:w="85" w:type="dxa"/>
              <w:right w:w="57" w:type="dxa"/>
            </w:tcMar>
          </w:tcPr>
          <w:p w14:paraId="79A6697F" w14:textId="77777777" w:rsidR="002365D7" w:rsidRPr="006246CA" w:rsidRDefault="002365D7" w:rsidP="007B67CE">
            <w:pPr>
              <w:spacing w:after="60"/>
              <w:jc w:val="right"/>
              <w:rPr>
                <w:sz w:val="20"/>
                <w:szCs w:val="20"/>
              </w:rPr>
            </w:pPr>
            <w:r>
              <w:rPr>
                <w:sz w:val="20"/>
              </w:rPr>
              <w:t>3 000 000</w:t>
            </w:r>
          </w:p>
        </w:tc>
        <w:tc>
          <w:tcPr>
            <w:tcW w:w="318" w:type="pct"/>
            <w:tcMar>
              <w:left w:w="85" w:type="dxa"/>
              <w:right w:w="57" w:type="dxa"/>
            </w:tcMar>
          </w:tcPr>
          <w:p w14:paraId="002A33B6" w14:textId="77777777" w:rsidR="002365D7" w:rsidRPr="006246CA" w:rsidRDefault="002365D7" w:rsidP="007B67CE">
            <w:pPr>
              <w:spacing w:after="60"/>
              <w:jc w:val="right"/>
              <w:rPr>
                <w:sz w:val="20"/>
                <w:szCs w:val="20"/>
              </w:rPr>
            </w:pPr>
          </w:p>
        </w:tc>
        <w:tc>
          <w:tcPr>
            <w:tcW w:w="318" w:type="pct"/>
            <w:tcMar>
              <w:left w:w="85" w:type="dxa"/>
              <w:right w:w="57" w:type="dxa"/>
            </w:tcMar>
          </w:tcPr>
          <w:p w14:paraId="6E0E8948" w14:textId="77777777" w:rsidR="002365D7" w:rsidRPr="006246CA" w:rsidRDefault="002365D7" w:rsidP="007B67CE">
            <w:pPr>
              <w:spacing w:after="60"/>
              <w:jc w:val="right"/>
              <w:rPr>
                <w:sz w:val="20"/>
                <w:szCs w:val="20"/>
              </w:rPr>
            </w:pPr>
          </w:p>
        </w:tc>
        <w:tc>
          <w:tcPr>
            <w:tcW w:w="352" w:type="pct"/>
            <w:shd w:val="clear" w:color="auto" w:fill="auto"/>
            <w:tcMar>
              <w:left w:w="85" w:type="dxa"/>
              <w:right w:w="57" w:type="dxa"/>
            </w:tcMar>
          </w:tcPr>
          <w:p w14:paraId="3EB589E4" w14:textId="77777777" w:rsidR="002365D7" w:rsidRPr="006246CA" w:rsidRDefault="002365D7" w:rsidP="007B67CE">
            <w:pPr>
              <w:spacing w:after="60"/>
              <w:jc w:val="right"/>
              <w:rPr>
                <w:sz w:val="20"/>
                <w:szCs w:val="20"/>
              </w:rPr>
            </w:pPr>
            <w:r>
              <w:rPr>
                <w:sz w:val="20"/>
              </w:rPr>
              <w:t>3 000 000</w:t>
            </w:r>
          </w:p>
        </w:tc>
      </w:tr>
      <w:tr w:rsidR="002365D7" w:rsidRPr="006246CA" w14:paraId="503C6FFF" w14:textId="77777777" w:rsidTr="00213350">
        <w:trPr>
          <w:trHeight w:val="600"/>
          <w:jc w:val="center"/>
        </w:trPr>
        <w:tc>
          <w:tcPr>
            <w:tcW w:w="811" w:type="pct"/>
            <w:gridSpan w:val="2"/>
            <w:vMerge/>
            <w:shd w:val="clear" w:color="auto" w:fill="auto"/>
            <w:tcMar>
              <w:left w:w="85" w:type="dxa"/>
              <w:right w:w="57" w:type="dxa"/>
            </w:tcMar>
          </w:tcPr>
          <w:p w14:paraId="6EF0BD42" w14:textId="77777777" w:rsidR="002365D7" w:rsidRPr="006246CA" w:rsidRDefault="002365D7" w:rsidP="007B67CE">
            <w:pPr>
              <w:spacing w:after="60"/>
              <w:jc w:val="center"/>
              <w:rPr>
                <w:sz w:val="20"/>
                <w:szCs w:val="20"/>
              </w:rPr>
            </w:pPr>
          </w:p>
        </w:tc>
        <w:tc>
          <w:tcPr>
            <w:tcW w:w="375" w:type="pct"/>
            <w:shd w:val="clear" w:color="auto" w:fill="auto"/>
            <w:tcMar>
              <w:left w:w="85" w:type="dxa"/>
              <w:right w:w="57" w:type="dxa"/>
            </w:tcMar>
          </w:tcPr>
          <w:p w14:paraId="2499749B" w14:textId="77777777" w:rsidR="002365D7" w:rsidRPr="006246CA" w:rsidRDefault="002365D7" w:rsidP="00213350">
            <w:pPr>
              <w:spacing w:after="60"/>
              <w:jc w:val="left"/>
              <w:rPr>
                <w:sz w:val="20"/>
                <w:szCs w:val="20"/>
              </w:rPr>
            </w:pPr>
            <w:r>
              <w:rPr>
                <w:sz w:val="20"/>
              </w:rPr>
              <w:t>Coûts d’appui</w:t>
            </w:r>
          </w:p>
        </w:tc>
        <w:tc>
          <w:tcPr>
            <w:tcW w:w="318" w:type="pct"/>
            <w:shd w:val="clear" w:color="auto" w:fill="auto"/>
            <w:tcMar>
              <w:left w:w="85" w:type="dxa"/>
              <w:right w:w="57" w:type="dxa"/>
            </w:tcMar>
          </w:tcPr>
          <w:p w14:paraId="2E1B19E1" w14:textId="77777777" w:rsidR="002365D7" w:rsidRPr="006246CA" w:rsidRDefault="002365D7" w:rsidP="007B67CE">
            <w:pPr>
              <w:spacing w:after="60"/>
              <w:jc w:val="right"/>
              <w:rPr>
                <w:sz w:val="20"/>
                <w:szCs w:val="20"/>
              </w:rPr>
            </w:pPr>
          </w:p>
        </w:tc>
        <w:tc>
          <w:tcPr>
            <w:tcW w:w="318" w:type="pct"/>
            <w:shd w:val="clear" w:color="auto" w:fill="auto"/>
            <w:tcMar>
              <w:left w:w="85" w:type="dxa"/>
              <w:right w:w="57" w:type="dxa"/>
            </w:tcMar>
          </w:tcPr>
          <w:p w14:paraId="60BC8FB9" w14:textId="77777777" w:rsidR="002365D7" w:rsidRPr="006246CA" w:rsidRDefault="002365D7" w:rsidP="007B67CE">
            <w:pPr>
              <w:spacing w:after="60"/>
              <w:jc w:val="right"/>
              <w:rPr>
                <w:sz w:val="20"/>
                <w:szCs w:val="20"/>
              </w:rPr>
            </w:pPr>
          </w:p>
        </w:tc>
        <w:tc>
          <w:tcPr>
            <w:tcW w:w="318" w:type="pct"/>
            <w:shd w:val="clear" w:color="auto" w:fill="auto"/>
            <w:tcMar>
              <w:left w:w="85" w:type="dxa"/>
              <w:right w:w="57" w:type="dxa"/>
            </w:tcMar>
          </w:tcPr>
          <w:p w14:paraId="3CE294E2" w14:textId="77777777" w:rsidR="002365D7" w:rsidRPr="006246CA" w:rsidRDefault="002365D7" w:rsidP="007B67CE">
            <w:pPr>
              <w:spacing w:after="60"/>
              <w:jc w:val="right"/>
              <w:rPr>
                <w:sz w:val="20"/>
                <w:szCs w:val="20"/>
              </w:rPr>
            </w:pPr>
          </w:p>
        </w:tc>
        <w:tc>
          <w:tcPr>
            <w:tcW w:w="318" w:type="pct"/>
            <w:shd w:val="clear" w:color="auto" w:fill="auto"/>
            <w:tcMar>
              <w:left w:w="85" w:type="dxa"/>
              <w:right w:w="57" w:type="dxa"/>
            </w:tcMar>
          </w:tcPr>
          <w:p w14:paraId="5B76726C" w14:textId="77777777" w:rsidR="002365D7" w:rsidRPr="006246CA" w:rsidRDefault="002365D7" w:rsidP="007B67CE">
            <w:pPr>
              <w:spacing w:after="60"/>
              <w:jc w:val="right"/>
              <w:rPr>
                <w:sz w:val="20"/>
                <w:szCs w:val="20"/>
              </w:rPr>
            </w:pPr>
          </w:p>
        </w:tc>
        <w:tc>
          <w:tcPr>
            <w:tcW w:w="284" w:type="pct"/>
            <w:shd w:val="clear" w:color="auto" w:fill="auto"/>
            <w:tcMar>
              <w:left w:w="85" w:type="dxa"/>
              <w:right w:w="57" w:type="dxa"/>
            </w:tcMar>
          </w:tcPr>
          <w:p w14:paraId="6A108EA5" w14:textId="77777777" w:rsidR="002365D7" w:rsidRPr="006246CA" w:rsidRDefault="002365D7" w:rsidP="007B67CE">
            <w:pPr>
              <w:spacing w:after="60"/>
              <w:jc w:val="right"/>
              <w:rPr>
                <w:sz w:val="20"/>
                <w:szCs w:val="20"/>
              </w:rPr>
            </w:pPr>
          </w:p>
        </w:tc>
        <w:tc>
          <w:tcPr>
            <w:tcW w:w="318" w:type="pct"/>
            <w:shd w:val="clear" w:color="auto" w:fill="auto"/>
            <w:tcMar>
              <w:left w:w="85" w:type="dxa"/>
              <w:right w:w="57" w:type="dxa"/>
            </w:tcMar>
          </w:tcPr>
          <w:p w14:paraId="183D41FC" w14:textId="77777777" w:rsidR="002365D7" w:rsidRPr="006246CA" w:rsidRDefault="002365D7" w:rsidP="007B67CE">
            <w:pPr>
              <w:spacing w:after="60"/>
              <w:jc w:val="right"/>
              <w:rPr>
                <w:sz w:val="20"/>
                <w:szCs w:val="20"/>
              </w:rPr>
            </w:pPr>
          </w:p>
        </w:tc>
        <w:tc>
          <w:tcPr>
            <w:tcW w:w="318" w:type="pct"/>
            <w:tcMar>
              <w:left w:w="85" w:type="dxa"/>
              <w:right w:w="57" w:type="dxa"/>
            </w:tcMar>
          </w:tcPr>
          <w:p w14:paraId="0119258F" w14:textId="77777777" w:rsidR="002365D7" w:rsidRPr="006246CA" w:rsidRDefault="002365D7" w:rsidP="007B67CE">
            <w:pPr>
              <w:spacing w:after="60"/>
              <w:jc w:val="right"/>
              <w:rPr>
                <w:sz w:val="20"/>
                <w:szCs w:val="20"/>
              </w:rPr>
            </w:pPr>
          </w:p>
        </w:tc>
        <w:tc>
          <w:tcPr>
            <w:tcW w:w="318" w:type="pct"/>
            <w:tcMar>
              <w:left w:w="85" w:type="dxa"/>
              <w:right w:w="57" w:type="dxa"/>
            </w:tcMar>
          </w:tcPr>
          <w:p w14:paraId="3CC29D97" w14:textId="77777777" w:rsidR="002365D7" w:rsidRPr="006246CA" w:rsidRDefault="002365D7" w:rsidP="007B67CE">
            <w:pPr>
              <w:spacing w:after="60"/>
              <w:jc w:val="right"/>
              <w:rPr>
                <w:sz w:val="20"/>
                <w:szCs w:val="20"/>
              </w:rPr>
            </w:pPr>
          </w:p>
        </w:tc>
        <w:tc>
          <w:tcPr>
            <w:tcW w:w="318" w:type="pct"/>
            <w:tcMar>
              <w:left w:w="85" w:type="dxa"/>
              <w:right w:w="57" w:type="dxa"/>
            </w:tcMar>
          </w:tcPr>
          <w:p w14:paraId="11247E01" w14:textId="77777777" w:rsidR="002365D7" w:rsidRPr="006246CA" w:rsidRDefault="002365D7" w:rsidP="007B67CE">
            <w:pPr>
              <w:spacing w:after="60"/>
              <w:jc w:val="right"/>
              <w:rPr>
                <w:sz w:val="20"/>
                <w:szCs w:val="20"/>
              </w:rPr>
            </w:pPr>
            <w:r>
              <w:rPr>
                <w:sz w:val="20"/>
              </w:rPr>
              <w:t>329 200</w:t>
            </w:r>
          </w:p>
        </w:tc>
        <w:tc>
          <w:tcPr>
            <w:tcW w:w="318" w:type="pct"/>
            <w:tcMar>
              <w:left w:w="85" w:type="dxa"/>
              <w:right w:w="57" w:type="dxa"/>
            </w:tcMar>
          </w:tcPr>
          <w:p w14:paraId="4002AAA1" w14:textId="77777777" w:rsidR="002365D7" w:rsidRPr="006246CA" w:rsidRDefault="002365D7" w:rsidP="007B67CE">
            <w:pPr>
              <w:spacing w:after="60"/>
              <w:jc w:val="right"/>
              <w:rPr>
                <w:sz w:val="20"/>
                <w:szCs w:val="20"/>
              </w:rPr>
            </w:pPr>
          </w:p>
        </w:tc>
        <w:tc>
          <w:tcPr>
            <w:tcW w:w="318" w:type="pct"/>
            <w:tcMar>
              <w:left w:w="85" w:type="dxa"/>
              <w:right w:w="57" w:type="dxa"/>
            </w:tcMar>
          </w:tcPr>
          <w:p w14:paraId="4158BA28" w14:textId="77777777" w:rsidR="002365D7" w:rsidRPr="006246CA" w:rsidRDefault="002365D7" w:rsidP="007B67CE">
            <w:pPr>
              <w:spacing w:after="60"/>
              <w:jc w:val="right"/>
              <w:rPr>
                <w:sz w:val="20"/>
                <w:szCs w:val="20"/>
              </w:rPr>
            </w:pPr>
          </w:p>
        </w:tc>
        <w:tc>
          <w:tcPr>
            <w:tcW w:w="352" w:type="pct"/>
            <w:shd w:val="clear" w:color="auto" w:fill="auto"/>
            <w:tcMar>
              <w:left w:w="85" w:type="dxa"/>
              <w:right w:w="57" w:type="dxa"/>
            </w:tcMar>
          </w:tcPr>
          <w:p w14:paraId="03EA57F1" w14:textId="77777777" w:rsidR="002365D7" w:rsidRPr="006246CA" w:rsidRDefault="002365D7" w:rsidP="007B67CE">
            <w:pPr>
              <w:spacing w:after="60"/>
              <w:jc w:val="right"/>
              <w:rPr>
                <w:sz w:val="20"/>
                <w:szCs w:val="20"/>
              </w:rPr>
            </w:pPr>
            <w:r>
              <w:rPr>
                <w:sz w:val="20"/>
              </w:rPr>
              <w:t>329 200</w:t>
            </w:r>
          </w:p>
        </w:tc>
      </w:tr>
    </w:tbl>
    <w:p w14:paraId="39A1735C" w14:textId="77777777" w:rsidR="002365D7" w:rsidRPr="006246CA" w:rsidRDefault="002365D7" w:rsidP="002365D7">
      <w:pPr>
        <w:tabs>
          <w:tab w:val="left" w:pos="7290"/>
        </w:tabs>
        <w:spacing w:before="20"/>
        <w:rPr>
          <w:sz w:val="18"/>
          <w:szCs w:val="18"/>
        </w:rPr>
      </w:pPr>
      <w:r>
        <w:rPr>
          <w:sz w:val="18"/>
        </w:rPr>
        <w:t>* La troisième tranche (2018) a été proposée à la 82</w:t>
      </w:r>
      <w:r>
        <w:rPr>
          <w:sz w:val="18"/>
          <w:vertAlign w:val="superscript"/>
        </w:rPr>
        <w:t>e</w:t>
      </w:r>
      <w:r>
        <w:rPr>
          <w:sz w:val="18"/>
        </w:rPr>
        <w:t> réunion pour la somme de 3 850 000 $ US, plus des coûts d’appui à l’agence de 431 831 $ US, et reportée pour examen à la 84</w:t>
      </w:r>
      <w:r>
        <w:rPr>
          <w:sz w:val="18"/>
          <w:vertAlign w:val="superscript"/>
        </w:rPr>
        <w:t>e</w:t>
      </w:r>
      <w:r>
        <w:rPr>
          <w:sz w:val="18"/>
        </w:rPr>
        <w:t xml:space="preserve"> réunion (décisions 82/71 b) et 83/55). </w:t>
      </w:r>
    </w:p>
    <w:p w14:paraId="01D37594" w14:textId="77777777" w:rsidR="002365D7" w:rsidRPr="006246CA" w:rsidRDefault="002365D7" w:rsidP="002365D7">
      <w:pPr>
        <w:tabs>
          <w:tab w:val="left" w:pos="7290"/>
        </w:tabs>
        <w:rPr>
          <w:sz w:val="18"/>
          <w:szCs w:val="18"/>
        </w:rPr>
      </w:pPr>
      <w:r>
        <w:rPr>
          <w:sz w:val="18"/>
        </w:rPr>
        <w:t>** La consommation totale maximale autorisée de substances du groupe I de l’annexe C pour la période 2021-2026, la valeur totale rajustée de la phase II du PGEH pour le secteur et le niveau de financement des tranches de 2020 à 2026 ont été approuvés à la 86</w:t>
      </w:r>
      <w:r>
        <w:rPr>
          <w:sz w:val="18"/>
          <w:vertAlign w:val="superscript"/>
        </w:rPr>
        <w:t>e</w:t>
      </w:r>
      <w:r>
        <w:rPr>
          <w:sz w:val="18"/>
        </w:rPr>
        <w:t xml:space="preserve"> réunion (décision 86/34). </w:t>
      </w:r>
    </w:p>
    <w:p w14:paraId="28526A7C" w14:textId="77777777" w:rsidR="002365D7" w:rsidRPr="006246CA" w:rsidRDefault="002365D7" w:rsidP="002365D7">
      <w:pPr>
        <w:pStyle w:val="StyleHeader4Para4Left0Firstline0"/>
        <w:numPr>
          <w:ilvl w:val="0"/>
          <w:numId w:val="0"/>
        </w:numPr>
        <w:spacing w:after="0"/>
        <w:rPr>
          <w:sz w:val="16"/>
          <w:szCs w:val="16"/>
        </w:rPr>
      </w:pPr>
    </w:p>
    <w:p w14:paraId="7CCBE7F8" w14:textId="77777777" w:rsidR="002365D7" w:rsidRPr="006246CA" w:rsidRDefault="002365D7" w:rsidP="002365D7">
      <w:pPr>
        <w:pStyle w:val="StyleHeader4Para4Left0Firstline0"/>
        <w:numPr>
          <w:ilvl w:val="0"/>
          <w:numId w:val="0"/>
        </w:numPr>
        <w:sectPr w:rsidR="002365D7" w:rsidRPr="006246CA" w:rsidSect="002365D7">
          <w:headerReference w:type="default" r:id="rId52"/>
          <w:footerReference w:type="default" r:id="rId53"/>
          <w:headerReference w:type="first" r:id="rId54"/>
          <w:footerReference w:type="first" r:id="rId55"/>
          <w:pgSz w:w="15840" w:h="12240" w:orient="landscape" w:code="1"/>
          <w:pgMar w:top="1440" w:right="720" w:bottom="1440" w:left="864" w:header="720" w:footer="475" w:gutter="0"/>
          <w:cols w:space="720"/>
          <w:docGrid w:linePitch="299"/>
        </w:sectPr>
      </w:pPr>
    </w:p>
    <w:p w14:paraId="358F0C88" w14:textId="77777777" w:rsidR="002365D7" w:rsidRPr="006246CA" w:rsidRDefault="002365D7" w:rsidP="002365D7">
      <w:pPr>
        <w:spacing w:after="240"/>
        <w:jc w:val="center"/>
        <w:rPr>
          <w:b/>
        </w:rPr>
      </w:pPr>
      <w:r>
        <w:rPr>
          <w:b/>
        </w:rPr>
        <w:lastRenderedPageBreak/>
        <w:t>DESCRIPTION DU PROJET</w:t>
      </w:r>
    </w:p>
    <w:p w14:paraId="4BE08590" w14:textId="7515EB00" w:rsidR="002365D7" w:rsidRPr="006246CA" w:rsidRDefault="002365D7" w:rsidP="002365D7">
      <w:pPr>
        <w:pStyle w:val="Heading1"/>
      </w:pPr>
      <w:r>
        <w:t>Au nom du Gouvernement de la Chine, le PNUE a présenté, en sa qualité d’agence d’exécution principale, une demande de financement pour la septième tranche du secteur de l’entretien des équipements de réfrigération et climatisation et du programme national d’habilitation</w:t>
      </w:r>
      <w:r w:rsidRPr="006246CA">
        <w:rPr>
          <w:rStyle w:val="FootnoteReference"/>
        </w:rPr>
        <w:footnoteReference w:id="17"/>
      </w:r>
      <w:r>
        <w:t xml:space="preserve"> de la phase II du plan de gestion de l’élimination des HCFC (PGEH), pour un montant de 3 000 000 $ US, plus des coûts d’appui à l’agence de 329 200 $ US, pour le PNUE seulement</w:t>
      </w:r>
      <w:r w:rsidRPr="006246CA">
        <w:rPr>
          <w:rStyle w:val="FootnoteReference"/>
        </w:rPr>
        <w:footnoteReference w:id="18"/>
      </w:r>
      <w:r>
        <w:t>. La proposition comprend un rapport périodique sur la mise en œuvre de la sixième tranche du secteur de l’entretien de l’équipement de réfrigération et du plan de mise en œuvre de la tranche pour 2024-2025.</w:t>
      </w:r>
    </w:p>
    <w:p w14:paraId="7F70BC13" w14:textId="2ACD69B5" w:rsidR="002365D7" w:rsidRPr="006246CA" w:rsidRDefault="002365D7" w:rsidP="002365D7">
      <w:pPr>
        <w:pStyle w:val="Heading1"/>
      </w:pPr>
      <w:r>
        <w:t>Cette demande s’appuie sur le plan d’action révisé pour le secteur de l’entretien de l’équipement de réfrigération pour la période de 2021 à 2026, pour un montant total de 12 717 105 $ US, plus des coûts d’appui à l’agence, approuvé par le Comité exécutif à la 86</w:t>
      </w:r>
      <w:r>
        <w:rPr>
          <w:vertAlign w:val="superscript"/>
        </w:rPr>
        <w:t>e</w:t>
      </w:r>
      <w:r>
        <w:t> réunion. La valeur du financement total ajusté approuvé en principe pour la phase II du secteur de l’entretien de l’équipement de réfrigération est de 20 046 237 $ US, plus des coûts d’appui à l’agence (décisions 86/34 et 86/37).</w:t>
      </w:r>
    </w:p>
    <w:p w14:paraId="22EC3225" w14:textId="37D7992E" w:rsidR="002365D7" w:rsidRPr="006246CA" w:rsidRDefault="002365D7" w:rsidP="002365D7">
      <w:pPr>
        <w:pStyle w:val="Heading1"/>
      </w:pPr>
      <w:r>
        <w:t>La phase II du plan du secteur de l’entretien de l’équipement de réfrigération comprend un volet sur les activités d’élimination dans le secteur de l’entretien et un volet de facilitation pour le renforcement des capacités nationales et locales, le renforcement des communications et du mécanisme de coordination des ministères concernés associés à la mise en œuvre du PGEH, la mise en œuvre continue des politiques et des réglementations sur les substances réglementées, et l’augmentation du suivi et du nombre de rapports sur les importations et les exportations de substances réglementées, afin de réduire les risques de commerce illicite des substances appauvrissant la couche d’ozone (SAO).</w:t>
      </w:r>
    </w:p>
    <w:p w14:paraId="5A4C780D" w14:textId="4CD90B89" w:rsidR="002365D7" w:rsidRPr="006246CA" w:rsidRDefault="00F71C9D" w:rsidP="002365D7">
      <w:pPr>
        <w:pStyle w:val="Heading1"/>
      </w:pPr>
      <w:r>
        <w:t xml:space="preserve">Les études des politiques, la révision des normes et des codes, la formation et l’accréditation des techniciens, et les activités de sensibilisation et de vulgarisation comprises dans le plan du secteur de l’entretien de l’équipement de réfrigération, soutiennent également l’élimination dans les secteurs des climatiseurs et </w:t>
      </w:r>
      <w:proofErr w:type="gramStart"/>
      <w:r>
        <w:t>des chauffe-eau</w:t>
      </w:r>
      <w:proofErr w:type="gramEnd"/>
      <w:r>
        <w:t xml:space="preserve"> à pompe thermique (RAC) et de la fabrication d’équipement de réfrigération et de climatisation à usages industriel et commercial (RIC).</w:t>
      </w:r>
    </w:p>
    <w:p w14:paraId="42A676EB" w14:textId="77777777" w:rsidR="002365D7" w:rsidRPr="006246CA" w:rsidRDefault="002365D7" w:rsidP="002365D7">
      <w:pPr>
        <w:spacing w:after="240"/>
        <w:rPr>
          <w:u w:val="single"/>
        </w:rPr>
      </w:pPr>
      <w:r>
        <w:rPr>
          <w:u w:val="single"/>
        </w:rPr>
        <w:t>Rapport périodique portant sur la mise en œuvre de la sixième tranche de la phase II du plan du secteur de l’entretien de l’équipement de réfrigération</w:t>
      </w:r>
    </w:p>
    <w:p w14:paraId="072CFA4E" w14:textId="77777777" w:rsidR="002365D7" w:rsidRPr="00D24AC6" w:rsidRDefault="002365D7" w:rsidP="002365D7">
      <w:pPr>
        <w:pStyle w:val="Heading1"/>
      </w:pPr>
      <w:r>
        <w:t xml:space="preserve">En septembre 2024, les activités suivantes ont été mises en œuvre : </w:t>
      </w:r>
    </w:p>
    <w:p w14:paraId="638B2926" w14:textId="1CE24642" w:rsidR="002365D7" w:rsidRPr="00D24AC6" w:rsidRDefault="002365D7" w:rsidP="002365D7">
      <w:pPr>
        <w:pStyle w:val="Heading2"/>
      </w:pPr>
      <w:proofErr w:type="gramStart"/>
      <w:r>
        <w:t>l’Accord</w:t>
      </w:r>
      <w:proofErr w:type="gramEnd"/>
      <w:r>
        <w:t xml:space="preserve"> de coopération sur les projets (ACP) de la sixième tranche, d’un montant de 1 820 000 $ US couvrant la tranche de financement du PNUE, a été signé en avril 2024 entre le PNUE et le Centre de la coopération environnementale extérieure (CCEE) ; le premier versement au titre de l’ACP a été effectué du PNUE au CCEE en mai 2024 ;</w:t>
      </w:r>
    </w:p>
    <w:p w14:paraId="6CB67417" w14:textId="51A4AAAB" w:rsidR="002365D7" w:rsidRPr="006246CA" w:rsidRDefault="002365D7" w:rsidP="002365D7">
      <w:pPr>
        <w:pStyle w:val="Heading2"/>
      </w:pPr>
      <w:proofErr w:type="gramStart"/>
      <w:r>
        <w:t>le</w:t>
      </w:r>
      <w:proofErr w:type="gramEnd"/>
      <w:r>
        <w:t xml:space="preserve"> CCEE et le Ministère de l’écologie et de l’environnement (MEE) ont complété le processus d’appel d’offres pour qu’un expert élabore deux spécifications techniques pour l’entretien et la maintenance des systèmes d’entreposage réfrigéré et des appareils de refroidissement à eau. Un mandat a été élaboré pour les codes sur les spécifications techniques pour les climatiseurs multiblocs, l’équipement de réfrigération et de climatisation pour les applications industrielles et commerciales, et l’équipement utilisant des frigorigènes inflammables. Le mandat est en cours de révision sur la base de trois études sur site sur le marché de l’entreposage réfrigéré et d’une réunion de consultation </w:t>
      </w:r>
      <w:r>
        <w:lastRenderedPageBreak/>
        <w:t>avec des parties prenant</w:t>
      </w:r>
      <w:r w:rsidR="00E16F27">
        <w:t>e</w:t>
      </w:r>
      <w:r>
        <w:t>s et des experts pertinents en 2024. Les codes</w:t>
      </w:r>
      <w:r>
        <w:rPr>
          <w:rStyle w:val="FootnoteReference"/>
        </w:rPr>
        <w:footnoteReference w:id="19"/>
      </w:r>
      <w:r>
        <w:t xml:space="preserve"> élaborés au titre des tranches précédentes ont fait l’objet de promotion dans des publications techniques, en ligne et lors d’ateliers techniques pour 300 techniciens. Une réunion de consultation s’est tenue sur l’élaboration de codes et de normes pour le transport, l’installation et l’entretien de climatiseurs résidentiels utilisant des frigorigènes inflammables au titre de la composante encadrée par le Gouvernement de l’Allemagne (GIZ) et le projet de version finale sera proposé à l’autorité concernée avant la fin 2024 ;</w:t>
      </w:r>
    </w:p>
    <w:p w14:paraId="2E9075AA" w14:textId="47E154EF" w:rsidR="002365D7" w:rsidRDefault="002365D7" w:rsidP="002365D7">
      <w:pPr>
        <w:pStyle w:val="Heading2"/>
      </w:pPr>
      <w:proofErr w:type="gramStart"/>
      <w:r>
        <w:t>les</w:t>
      </w:r>
      <w:proofErr w:type="gramEnd"/>
      <w:r>
        <w:t xml:space="preserve"> bureaux locaux de l’écologie et de l’environnement (BEE) sont en cours de formation au système de gestion des déclarations pour le recyclage et l’élimination des SAO</w:t>
      </w:r>
      <w:r>
        <w:rPr>
          <w:rStyle w:val="FootnoteReference"/>
          <w:rFonts w:eastAsia="SimSun"/>
        </w:rPr>
        <w:footnoteReference w:id="20"/>
      </w:r>
      <w:r>
        <w:t>, et les entreprises ont commencé à communiquer leurs données annuelles par ce système ; un contrat de mise à jour du système a été signé en octobre 2024. En ce qui concerne l’étude pour l’élaboration du système de certification pour la manipulation des SAO récupérées, le CCEE/MEE a organisé deux réunions supplémentaires d’experts et visites de site, mettant en avant les difficultés et les obstacles dans les différents sous-secteurs. Des visites de site et des études supplémentaires pour l’étude sur l’élimination des HCFC dans le secteur de la chaîne de froid ont été effectuées en août 2024, en se concentrant sur les types d’équipement clés, l’état des solutions de remplacement, la maintenance et l’élimination ;</w:t>
      </w:r>
    </w:p>
    <w:p w14:paraId="76FED664" w14:textId="7157C318" w:rsidR="002365D7" w:rsidRPr="009E7E6E" w:rsidRDefault="002365D7" w:rsidP="002365D7">
      <w:pPr>
        <w:pStyle w:val="Heading2"/>
        <w:rPr>
          <w:rFonts w:eastAsia="SimSun"/>
        </w:rPr>
      </w:pPr>
      <w:proofErr w:type="gramStart"/>
      <w:r>
        <w:t>la</w:t>
      </w:r>
      <w:proofErr w:type="gramEnd"/>
      <w:r>
        <w:t xml:space="preserve"> réunion conjointe annuelle entre les ministres du gouvernement et une réunion de coordination</w:t>
      </w:r>
      <w:r w:rsidRPr="00714B89">
        <w:rPr>
          <w:rFonts w:eastAsia="SimSun"/>
          <w:vertAlign w:val="superscript"/>
        </w:rPr>
        <w:footnoteReference w:id="21"/>
      </w:r>
      <w:r>
        <w:t xml:space="preserve"> sur la mise en œuvre du PGEH ont eu lieu. Des contrats ont été signés avec deux BEE de plus dans six villes/provinces clés (l’Anhui, Chongqing, le Guangdong, le Henan, le Sichuan et Shanghai) sélectionnées à ce jour pour les projets de renforcement de la capacité pendant la période de 2023 à 2026 au titre de la composante d’habilitation. Le soutien technique quotidien à l’application des règles sur les SAO et à la formation a été fourni pour 217 employés des BEE locaux ; deux lots de formation ont été dispensés à 192 agents d’application de la loi responsables de la supervision de l’application des règles sur les SAO ; une session de formation à la gestion des SAO a été tenue pour 170 agents locaux des régions autonomes et des municipalités ; et une visite d’étude à l’étranger a eu lieu sur le sujet de la mise en œuvre du Protocole de Montréal et de la gestion des SAO dans d’autres pays ;</w:t>
      </w:r>
    </w:p>
    <w:p w14:paraId="2973C027" w14:textId="6359B1E0" w:rsidR="002365D7" w:rsidRPr="00AD2F21" w:rsidRDefault="002365D7" w:rsidP="002365D7">
      <w:pPr>
        <w:pStyle w:val="Heading2"/>
        <w:spacing w:after="220"/>
      </w:pPr>
      <w:proofErr w:type="gramStart"/>
      <w:r>
        <w:t>des</w:t>
      </w:r>
      <w:proofErr w:type="gramEnd"/>
      <w:r>
        <w:t xml:space="preserve"> sessions de formation en ligne et en personne sur l’importation et l’exportation de SAO, les politiques intérieures, les réglementations et les exigences du système d’autorisation ont été suivies par 283 agents des douanes ; 90 agents de première ligne et 81 agents des douanes des bureaux de lutte contre la contrebande ont été formés à la lutte contre le commerce illicite des SAO. Une analyse des méthodes de contrebande a été réalisée et des contremesures ont été recommandées. Un mandat a été accompli pour l’étude de l’applicabilité de la loi en vue de pénaliser le commerce illicite. Deux projets de rapport de recherche ont été préparés et examinés par des experts et leur finalisation est prévue avant la fin 2024.</w:t>
      </w:r>
      <w:r>
        <w:rPr>
          <w:rStyle w:val="FootnoteReference"/>
          <w:rFonts w:eastAsia="SimSun"/>
        </w:rPr>
        <w:footnoteReference w:id="22"/>
      </w:r>
      <w:r>
        <w:t xml:space="preserve"> Le projet de renforcement de la capacité de quatre bureaux des douanes et de quatre bureaux de lutte contre la contrebande par l’étude des politiques et mesures de </w:t>
      </w:r>
      <w:r>
        <w:lastRenderedPageBreak/>
        <w:t>supervision de l’importation et l’exportation de SAO, la formation d’agents des douanes et le renforcement de la coopération a été achevé et des rapports finaux ont été préparés ;</w:t>
      </w:r>
    </w:p>
    <w:p w14:paraId="589F5B87" w14:textId="69531C7A" w:rsidR="002365D7" w:rsidRPr="00AD2F21" w:rsidRDefault="002365D7" w:rsidP="002365D7">
      <w:pPr>
        <w:pStyle w:val="Heading2"/>
      </w:pPr>
      <w:r>
        <w:t>les deux « villes pilotes » (Tianjin et Hangzhou dans la province du Zhejiang) ont achevé les activités planifiées, dont le renforcement du système de déclaration et de gestion des données et la formation au système pour plus de 40 entreprises, la mise en place d’une loi locale pour permettre l’inspection et l’application des obligations de déclaration, l’intégration d’exigences de récupération des frigorigènes dans le système d’évaluation des performances pour les grandes entreprises industrielles, la compilation d’une liste clé des utilisateurs finaux de l’entretien de l’équipement de réfrigération, l’organisation de réunions de consultation et d’études de marché, et la promotion des bonnes pratiques à travers deux sessions de formation pour 80 techniciens, des activités de vulgarisation et la publication de plus de 4 000 brochures. Un rapport final est en cours de préparation ;</w:t>
      </w:r>
    </w:p>
    <w:p w14:paraId="74872F31" w14:textId="214E9CF3" w:rsidR="002365D7" w:rsidRPr="002821F6" w:rsidRDefault="002365D7" w:rsidP="002365D7">
      <w:pPr>
        <w:pStyle w:val="Heading2"/>
      </w:pPr>
      <w:proofErr w:type="gramStart"/>
      <w:r>
        <w:t>une</w:t>
      </w:r>
      <w:proofErr w:type="gramEnd"/>
      <w:r>
        <w:t xml:space="preserve"> session de formation aux bonnes pratiques d’entretien mettant l’accent sur les frigorigènes de remplacement a été organisée pour un total de 44 participants, dont des formateurs et des techniciens. Des documents de formation ont été élaborés dans le cadre du programme de réfrigération à usage commercial en service après-vente du fabricant, et quatre lots de formation ont été dispensés pour un total de 150 techniciens. Le PNUE a passé un nouveau contrat avec l’Association chinoise de réfrigération (CRAA) qui a organisé une compétition d’entretien de l’équipement de réfrigération intégrant les exigences de bonnes pratiques d’entretien, favorisant le recyclage et la réutilisation de frigorigènes, et sensibilisant les techniciens en après-vente. En ce qui concerne la formation dans le cadre du programme en service après-vente du fabricant pour l’entretien de l’équipement de RAC au R-290, deux sessions pilotes de formation ont été tenues par deux fabricants pour un total de 96 techniciens ; des documents de formation en ligne ont été élaborés et sont examinés et finalisés ; et un contrat a été signé pour former 400 techniciens supplémentaires ;</w:t>
      </w:r>
    </w:p>
    <w:p w14:paraId="012A7340" w14:textId="2836952A" w:rsidR="002365D7" w:rsidRPr="007834E3" w:rsidRDefault="002365D7" w:rsidP="002365D7">
      <w:pPr>
        <w:pStyle w:val="Heading2"/>
      </w:pPr>
      <w:proofErr w:type="gramStart"/>
      <w:r>
        <w:t>au</w:t>
      </w:r>
      <w:proofErr w:type="gramEnd"/>
      <w:r>
        <w:t xml:space="preserve"> titre de la composante de sensibilisation des supermarchés, des documents de formation ont été élaborés et testés lors de sessions pilotes et sont ajustés en fonction des retours. L’Association chinoise des chaînes de magasins et des franchises (CCFA), le GIZ et le CCEE/MEE élaborent des directives de gestion des frigorigènes pour les supermarchés ; et les principaux supermarchés impliqués ont été invités à une réunion de consultation pour introduire les pratiques actuelles de gestion des frigorigènes ;</w:t>
      </w:r>
    </w:p>
    <w:p w14:paraId="549408E2" w14:textId="403D17D9" w:rsidR="002365D7" w:rsidRDefault="002365D7" w:rsidP="002365D7">
      <w:pPr>
        <w:pStyle w:val="Heading2"/>
        <w:rPr>
          <w:rFonts w:eastAsia="SimSun"/>
        </w:rPr>
      </w:pPr>
      <w:proofErr w:type="gramStart"/>
      <w:r>
        <w:t>des</w:t>
      </w:r>
      <w:proofErr w:type="gramEnd"/>
      <w:r>
        <w:t xml:space="preserve"> activités promotionnelles ont été menées sur les réseaux sociaux, dans les actualités, dans des revues d’actualité industrielle et sur le site Web OzonAction en Chine. La table ronde industrielle annuelle Ozone2Climate avait plus de 240 participants en personne et plus de 2 000 participants virtuels, et la tournée Ozone2Climate a attiré des milliers de participants. La Journée mondiale de l’ozone a été célébrée avec plus de 200 personnes ; et</w:t>
      </w:r>
    </w:p>
    <w:p w14:paraId="4E25AD81" w14:textId="216780D3" w:rsidR="002365D7" w:rsidRPr="001135ED" w:rsidRDefault="002365D7" w:rsidP="002365D7">
      <w:pPr>
        <w:pStyle w:val="Heading2"/>
        <w:widowControl/>
      </w:pPr>
      <w:proofErr w:type="gramStart"/>
      <w:r>
        <w:t>sur</w:t>
      </w:r>
      <w:proofErr w:type="gramEnd"/>
      <w:r>
        <w:t xml:space="preserve"> les 170 000 $ US approuvés pour la gestion de projets et les activités de suivi, 42 501 $ US ont été décaissés pour le personnel (33 443 $ US), les déplacements (4 101 $ US), les réunions et les consultations (4 957 $ US).</w:t>
      </w:r>
    </w:p>
    <w:p w14:paraId="167E0648" w14:textId="77777777" w:rsidR="002365D7" w:rsidRPr="00FB517C" w:rsidRDefault="002365D7" w:rsidP="002365D7">
      <w:pPr>
        <w:keepNext/>
        <w:spacing w:before="240" w:after="240"/>
      </w:pPr>
      <w:r>
        <w:rPr>
          <w:u w:val="single"/>
        </w:rPr>
        <w:t>Décaissement des fonds</w:t>
      </w:r>
      <w:r>
        <w:t xml:space="preserve"> </w:t>
      </w:r>
    </w:p>
    <w:p w14:paraId="7BC3B884" w14:textId="75D76869" w:rsidR="002365D7" w:rsidRPr="00F11C27" w:rsidRDefault="002365D7" w:rsidP="002365D7">
      <w:pPr>
        <w:pStyle w:val="Heading1"/>
        <w:keepNext/>
      </w:pPr>
      <w:r>
        <w:t xml:space="preserve">En date du 31 août 2024, sur les 13 329 132 $ US approuvés jusque-là, 9 225 377 $ US (69 %) avaient été décaissés par le CCEE en faveur des bénéficiaires, comme l’indique le tableau 1. Sur le montant </w:t>
      </w:r>
      <w:r>
        <w:lastRenderedPageBreak/>
        <w:t>de 4 103 755 $ US, 3 313 755 $ US ont été engagés, et 790 000 $ US seront décaissés conjointement à la septième tranche.</w:t>
      </w:r>
    </w:p>
    <w:p w14:paraId="1E8AA148" w14:textId="77777777" w:rsidR="002365D7" w:rsidRDefault="002365D7" w:rsidP="002365D7">
      <w:pPr>
        <w:pStyle w:val="Heading1"/>
        <w:keepLines/>
        <w:widowControl w:val="0"/>
        <w:numPr>
          <w:ilvl w:val="0"/>
          <w:numId w:val="0"/>
        </w:numPr>
        <w:spacing w:after="0"/>
        <w:rPr>
          <w:b/>
        </w:rPr>
      </w:pPr>
      <w:r>
        <w:rPr>
          <w:b/>
        </w:rPr>
        <w:t>Tableau 1. État du décaissement pour la phase II du plan du secteur de l’entretien de l’équipement de réfrigération ($ US)</w:t>
      </w:r>
    </w:p>
    <w:tbl>
      <w:tblPr>
        <w:tblW w:w="5000" w:type="pct"/>
        <w:tblCellMar>
          <w:left w:w="57" w:type="dxa"/>
          <w:right w:w="57" w:type="dxa"/>
        </w:tblCellMar>
        <w:tblLook w:val="04A0" w:firstRow="1" w:lastRow="0" w:firstColumn="1" w:lastColumn="0" w:noHBand="0" w:noVBand="1"/>
      </w:tblPr>
      <w:tblGrid>
        <w:gridCol w:w="1303"/>
        <w:gridCol w:w="992"/>
        <w:gridCol w:w="1005"/>
        <w:gridCol w:w="1054"/>
        <w:gridCol w:w="964"/>
        <w:gridCol w:w="1007"/>
        <w:gridCol w:w="951"/>
        <w:gridCol w:w="967"/>
        <w:gridCol w:w="1107"/>
      </w:tblGrid>
      <w:tr w:rsidR="000C7C30" w:rsidRPr="00EF0554" w14:paraId="19390EF0" w14:textId="77777777" w:rsidTr="000C7C30">
        <w:trPr>
          <w:trHeight w:val="287"/>
          <w:tblHeader/>
        </w:trPr>
        <w:tc>
          <w:tcPr>
            <w:tcW w:w="1169"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5A0E6A" w14:textId="77777777" w:rsidR="002365D7" w:rsidRPr="00EF0554" w:rsidRDefault="002365D7" w:rsidP="007B67CE">
            <w:pPr>
              <w:jc w:val="center"/>
              <w:rPr>
                <w:b/>
                <w:bCs/>
                <w:color w:val="000000"/>
                <w:sz w:val="20"/>
                <w:szCs w:val="20"/>
              </w:rPr>
            </w:pPr>
            <w:r>
              <w:rPr>
                <w:b/>
                <w:color w:val="000000"/>
                <w:sz w:val="20"/>
              </w:rPr>
              <w:t>Description</w:t>
            </w:r>
          </w:p>
        </w:tc>
        <w:tc>
          <w:tcPr>
            <w:tcW w:w="546" w:type="pct"/>
            <w:tcBorders>
              <w:top w:val="single" w:sz="4" w:space="0" w:color="auto"/>
              <w:left w:val="nil"/>
              <w:bottom w:val="single" w:sz="4" w:space="0" w:color="auto"/>
              <w:right w:val="single" w:sz="4" w:space="0" w:color="auto"/>
            </w:tcBorders>
            <w:shd w:val="clear" w:color="auto" w:fill="auto"/>
            <w:noWrap/>
            <w:vAlign w:val="center"/>
            <w:hideMark/>
          </w:tcPr>
          <w:p w14:paraId="64E7C861" w14:textId="77777777" w:rsidR="002365D7" w:rsidRPr="00EF0554" w:rsidRDefault="002365D7" w:rsidP="007B67CE">
            <w:pPr>
              <w:jc w:val="center"/>
              <w:rPr>
                <w:b/>
                <w:bCs/>
                <w:color w:val="000000"/>
                <w:sz w:val="20"/>
                <w:szCs w:val="20"/>
              </w:rPr>
            </w:pPr>
            <w:r>
              <w:rPr>
                <w:b/>
                <w:color w:val="000000"/>
                <w:sz w:val="20"/>
              </w:rPr>
              <w:t>Tranche 1</w:t>
            </w:r>
          </w:p>
        </w:tc>
        <w:tc>
          <w:tcPr>
            <w:tcW w:w="572" w:type="pct"/>
            <w:tcBorders>
              <w:top w:val="single" w:sz="4" w:space="0" w:color="auto"/>
              <w:left w:val="nil"/>
              <w:bottom w:val="single" w:sz="4" w:space="0" w:color="auto"/>
              <w:right w:val="single" w:sz="4" w:space="0" w:color="auto"/>
            </w:tcBorders>
            <w:shd w:val="clear" w:color="auto" w:fill="auto"/>
            <w:noWrap/>
            <w:vAlign w:val="center"/>
            <w:hideMark/>
          </w:tcPr>
          <w:p w14:paraId="2AFF2335" w14:textId="77777777" w:rsidR="002365D7" w:rsidRPr="00EF0554" w:rsidRDefault="002365D7" w:rsidP="007B67CE">
            <w:pPr>
              <w:jc w:val="center"/>
              <w:rPr>
                <w:b/>
                <w:bCs/>
                <w:color w:val="000000"/>
                <w:sz w:val="20"/>
                <w:szCs w:val="20"/>
              </w:rPr>
            </w:pPr>
            <w:r>
              <w:rPr>
                <w:b/>
                <w:color w:val="000000"/>
                <w:sz w:val="20"/>
              </w:rPr>
              <w:t>Tranche 2</w:t>
            </w:r>
          </w:p>
        </w:tc>
        <w:tc>
          <w:tcPr>
            <w:tcW w:w="524" w:type="pct"/>
            <w:tcBorders>
              <w:top w:val="single" w:sz="4" w:space="0" w:color="auto"/>
              <w:left w:val="nil"/>
              <w:bottom w:val="single" w:sz="4" w:space="0" w:color="auto"/>
              <w:right w:val="single" w:sz="4" w:space="0" w:color="auto"/>
            </w:tcBorders>
            <w:shd w:val="clear" w:color="auto" w:fill="auto"/>
            <w:vAlign w:val="center"/>
            <w:hideMark/>
          </w:tcPr>
          <w:p w14:paraId="18F6664C" w14:textId="77777777" w:rsidR="002365D7" w:rsidRPr="00EF0554" w:rsidRDefault="002365D7" w:rsidP="007215CA">
            <w:pPr>
              <w:ind w:left="-84" w:right="-41"/>
              <w:jc w:val="center"/>
              <w:rPr>
                <w:b/>
                <w:bCs/>
                <w:color w:val="000000"/>
                <w:sz w:val="20"/>
                <w:szCs w:val="20"/>
              </w:rPr>
            </w:pPr>
            <w:r>
              <w:rPr>
                <w:b/>
                <w:color w:val="000000"/>
                <w:sz w:val="20"/>
              </w:rPr>
              <w:t>Tranche 3</w:t>
            </w:r>
          </w:p>
        </w:tc>
        <w:tc>
          <w:tcPr>
            <w:tcW w:w="547" w:type="pct"/>
            <w:tcBorders>
              <w:top w:val="single" w:sz="4" w:space="0" w:color="auto"/>
              <w:left w:val="nil"/>
              <w:bottom w:val="single" w:sz="4" w:space="0" w:color="auto"/>
              <w:right w:val="single" w:sz="4" w:space="0" w:color="auto"/>
            </w:tcBorders>
            <w:shd w:val="clear" w:color="auto" w:fill="auto"/>
            <w:vAlign w:val="center"/>
            <w:hideMark/>
          </w:tcPr>
          <w:p w14:paraId="3FBF345F" w14:textId="77777777" w:rsidR="002365D7" w:rsidRPr="00EF0554" w:rsidRDefault="002365D7" w:rsidP="007B67CE">
            <w:pPr>
              <w:jc w:val="center"/>
              <w:rPr>
                <w:b/>
                <w:bCs/>
                <w:color w:val="000000"/>
                <w:sz w:val="20"/>
                <w:szCs w:val="20"/>
              </w:rPr>
            </w:pPr>
            <w:r>
              <w:rPr>
                <w:b/>
                <w:color w:val="000000"/>
                <w:sz w:val="20"/>
              </w:rPr>
              <w:t>Tranche 4</w:t>
            </w:r>
          </w:p>
        </w:tc>
        <w:tc>
          <w:tcPr>
            <w:tcW w:w="517" w:type="pct"/>
            <w:tcBorders>
              <w:top w:val="single" w:sz="4" w:space="0" w:color="auto"/>
              <w:left w:val="nil"/>
              <w:bottom w:val="single" w:sz="4" w:space="0" w:color="auto"/>
              <w:right w:val="single" w:sz="4" w:space="0" w:color="auto"/>
            </w:tcBorders>
            <w:shd w:val="clear" w:color="auto" w:fill="auto"/>
            <w:vAlign w:val="center"/>
            <w:hideMark/>
          </w:tcPr>
          <w:p w14:paraId="2548F449" w14:textId="4E0F15C1" w:rsidR="002365D7" w:rsidRPr="00EF0554" w:rsidRDefault="002365D7" w:rsidP="00765A6E">
            <w:pPr>
              <w:ind w:left="-69" w:right="-58"/>
              <w:jc w:val="center"/>
              <w:rPr>
                <w:b/>
                <w:bCs/>
                <w:color w:val="000000"/>
                <w:sz w:val="20"/>
                <w:szCs w:val="20"/>
              </w:rPr>
            </w:pPr>
            <w:r>
              <w:rPr>
                <w:b/>
                <w:color w:val="000000"/>
                <w:sz w:val="20"/>
              </w:rPr>
              <w:t>Tranche 5</w:t>
            </w:r>
          </w:p>
        </w:tc>
        <w:tc>
          <w:tcPr>
            <w:tcW w:w="525" w:type="pct"/>
            <w:tcBorders>
              <w:top w:val="single" w:sz="4" w:space="0" w:color="auto"/>
              <w:left w:val="nil"/>
              <w:bottom w:val="single" w:sz="4" w:space="0" w:color="auto"/>
              <w:right w:val="single" w:sz="4" w:space="0" w:color="auto"/>
            </w:tcBorders>
            <w:shd w:val="clear" w:color="auto" w:fill="auto"/>
            <w:vAlign w:val="center"/>
            <w:hideMark/>
          </w:tcPr>
          <w:p w14:paraId="7AD04AD7" w14:textId="77777777" w:rsidR="002365D7" w:rsidRPr="00EF0554" w:rsidRDefault="002365D7" w:rsidP="007215CA">
            <w:pPr>
              <w:ind w:left="-79" w:right="-47"/>
              <w:jc w:val="center"/>
              <w:rPr>
                <w:b/>
                <w:bCs/>
                <w:color w:val="000000"/>
                <w:sz w:val="20"/>
                <w:szCs w:val="20"/>
              </w:rPr>
            </w:pPr>
            <w:r>
              <w:rPr>
                <w:b/>
                <w:color w:val="000000"/>
                <w:sz w:val="20"/>
              </w:rPr>
              <w:t>Tranche 6</w:t>
            </w:r>
          </w:p>
        </w:tc>
        <w:tc>
          <w:tcPr>
            <w:tcW w:w="600" w:type="pct"/>
            <w:tcBorders>
              <w:top w:val="single" w:sz="4" w:space="0" w:color="auto"/>
              <w:left w:val="nil"/>
              <w:bottom w:val="single" w:sz="4" w:space="0" w:color="auto"/>
              <w:right w:val="single" w:sz="4" w:space="0" w:color="auto"/>
            </w:tcBorders>
            <w:shd w:val="clear" w:color="auto" w:fill="auto"/>
            <w:noWrap/>
            <w:vAlign w:val="center"/>
            <w:hideMark/>
          </w:tcPr>
          <w:p w14:paraId="23D40E65" w14:textId="77777777" w:rsidR="002365D7" w:rsidRPr="00EF0554" w:rsidRDefault="002365D7" w:rsidP="007B67CE">
            <w:pPr>
              <w:jc w:val="center"/>
              <w:rPr>
                <w:b/>
                <w:bCs/>
                <w:color w:val="000000"/>
                <w:sz w:val="20"/>
                <w:szCs w:val="20"/>
              </w:rPr>
            </w:pPr>
            <w:r>
              <w:rPr>
                <w:b/>
                <w:color w:val="000000"/>
                <w:sz w:val="20"/>
              </w:rPr>
              <w:t>Total</w:t>
            </w:r>
          </w:p>
        </w:tc>
      </w:tr>
      <w:tr w:rsidR="000C7C30" w:rsidRPr="00EF0554" w14:paraId="7771D8FD" w14:textId="77777777" w:rsidTr="000C7C30">
        <w:trPr>
          <w:trHeight w:val="48"/>
        </w:trPr>
        <w:tc>
          <w:tcPr>
            <w:tcW w:w="667" w:type="pct"/>
            <w:vMerge w:val="restart"/>
            <w:tcBorders>
              <w:top w:val="nil"/>
              <w:left w:val="single" w:sz="4" w:space="0" w:color="auto"/>
              <w:bottom w:val="single" w:sz="4" w:space="0" w:color="auto"/>
              <w:right w:val="single" w:sz="4" w:space="0" w:color="auto"/>
            </w:tcBorders>
            <w:shd w:val="clear" w:color="auto" w:fill="auto"/>
            <w:vAlign w:val="center"/>
            <w:hideMark/>
          </w:tcPr>
          <w:p w14:paraId="3CFEC349" w14:textId="77777777" w:rsidR="002365D7" w:rsidRPr="00EF0554" w:rsidRDefault="002365D7" w:rsidP="00E050C4">
            <w:pPr>
              <w:ind w:left="78"/>
              <w:jc w:val="left"/>
              <w:rPr>
                <w:color w:val="000000"/>
                <w:sz w:val="20"/>
                <w:szCs w:val="20"/>
              </w:rPr>
            </w:pPr>
            <w:r>
              <w:rPr>
                <w:color w:val="000000"/>
                <w:sz w:val="20"/>
              </w:rPr>
              <w:t>Financement approuvé</w:t>
            </w:r>
          </w:p>
        </w:tc>
        <w:tc>
          <w:tcPr>
            <w:tcW w:w="502" w:type="pct"/>
            <w:tcBorders>
              <w:top w:val="nil"/>
              <w:left w:val="nil"/>
              <w:bottom w:val="single" w:sz="4" w:space="0" w:color="auto"/>
              <w:right w:val="single" w:sz="4" w:space="0" w:color="auto"/>
            </w:tcBorders>
            <w:shd w:val="clear" w:color="auto" w:fill="auto"/>
            <w:vAlign w:val="center"/>
            <w:hideMark/>
          </w:tcPr>
          <w:p w14:paraId="1496A6E8" w14:textId="77777777" w:rsidR="002365D7" w:rsidRPr="00EF0554" w:rsidRDefault="002365D7" w:rsidP="007B67CE">
            <w:pPr>
              <w:jc w:val="left"/>
              <w:rPr>
                <w:color w:val="000000"/>
                <w:sz w:val="20"/>
                <w:szCs w:val="20"/>
              </w:rPr>
            </w:pPr>
            <w:r>
              <w:rPr>
                <w:color w:val="000000"/>
                <w:sz w:val="20"/>
              </w:rPr>
              <w:t>PNUE</w:t>
            </w:r>
          </w:p>
        </w:tc>
        <w:tc>
          <w:tcPr>
            <w:tcW w:w="546" w:type="pct"/>
            <w:tcBorders>
              <w:top w:val="nil"/>
              <w:left w:val="nil"/>
              <w:bottom w:val="single" w:sz="4" w:space="0" w:color="auto"/>
              <w:right w:val="single" w:sz="4" w:space="0" w:color="auto"/>
            </w:tcBorders>
            <w:shd w:val="clear" w:color="auto" w:fill="auto"/>
            <w:vAlign w:val="center"/>
            <w:hideMark/>
          </w:tcPr>
          <w:p w14:paraId="728DCE85" w14:textId="77777777" w:rsidR="002365D7" w:rsidRPr="00EF0554" w:rsidRDefault="002365D7" w:rsidP="007B67CE">
            <w:pPr>
              <w:jc w:val="right"/>
              <w:rPr>
                <w:color w:val="000000"/>
                <w:sz w:val="20"/>
                <w:szCs w:val="20"/>
              </w:rPr>
            </w:pPr>
            <w:r>
              <w:rPr>
                <w:color w:val="000000"/>
                <w:sz w:val="20"/>
              </w:rPr>
              <w:t>3 299 132</w:t>
            </w:r>
          </w:p>
        </w:tc>
        <w:tc>
          <w:tcPr>
            <w:tcW w:w="572" w:type="pct"/>
            <w:tcBorders>
              <w:top w:val="nil"/>
              <w:left w:val="nil"/>
              <w:bottom w:val="single" w:sz="4" w:space="0" w:color="auto"/>
              <w:right w:val="single" w:sz="4" w:space="0" w:color="auto"/>
            </w:tcBorders>
            <w:shd w:val="clear" w:color="auto" w:fill="auto"/>
            <w:vAlign w:val="center"/>
            <w:hideMark/>
          </w:tcPr>
          <w:p w14:paraId="4538C604" w14:textId="77777777" w:rsidR="002365D7" w:rsidRPr="00EF0554" w:rsidRDefault="002365D7" w:rsidP="007B67CE">
            <w:pPr>
              <w:jc w:val="right"/>
              <w:rPr>
                <w:color w:val="000000"/>
                <w:sz w:val="20"/>
                <w:szCs w:val="20"/>
              </w:rPr>
            </w:pPr>
            <w:r>
              <w:rPr>
                <w:color w:val="000000"/>
                <w:sz w:val="20"/>
              </w:rPr>
              <w:t>2 570 000</w:t>
            </w:r>
          </w:p>
        </w:tc>
        <w:tc>
          <w:tcPr>
            <w:tcW w:w="524" w:type="pct"/>
            <w:tcBorders>
              <w:top w:val="nil"/>
              <w:left w:val="nil"/>
              <w:bottom w:val="single" w:sz="4" w:space="0" w:color="auto"/>
              <w:right w:val="single" w:sz="4" w:space="0" w:color="auto"/>
            </w:tcBorders>
            <w:shd w:val="clear" w:color="auto" w:fill="auto"/>
            <w:vAlign w:val="center"/>
            <w:hideMark/>
          </w:tcPr>
          <w:p w14:paraId="2E11717A" w14:textId="77777777" w:rsidR="002365D7" w:rsidRPr="00EF0554" w:rsidRDefault="002365D7" w:rsidP="007B67CE">
            <w:pPr>
              <w:jc w:val="right"/>
              <w:rPr>
                <w:color w:val="000000"/>
                <w:sz w:val="20"/>
                <w:szCs w:val="20"/>
              </w:rPr>
            </w:pPr>
            <w:r>
              <w:rPr>
                <w:color w:val="000000"/>
                <w:sz w:val="20"/>
              </w:rPr>
              <w:t>1 000 000</w:t>
            </w:r>
          </w:p>
        </w:tc>
        <w:tc>
          <w:tcPr>
            <w:tcW w:w="547" w:type="pct"/>
            <w:tcBorders>
              <w:top w:val="nil"/>
              <w:left w:val="nil"/>
              <w:bottom w:val="single" w:sz="4" w:space="0" w:color="auto"/>
              <w:right w:val="single" w:sz="4" w:space="0" w:color="auto"/>
            </w:tcBorders>
            <w:shd w:val="clear" w:color="auto" w:fill="auto"/>
            <w:vAlign w:val="center"/>
            <w:hideMark/>
          </w:tcPr>
          <w:p w14:paraId="6E3B2FFB" w14:textId="77777777" w:rsidR="002365D7" w:rsidRPr="00EF0554" w:rsidRDefault="002365D7" w:rsidP="007B67CE">
            <w:pPr>
              <w:jc w:val="right"/>
              <w:rPr>
                <w:color w:val="000000"/>
                <w:sz w:val="20"/>
                <w:szCs w:val="20"/>
              </w:rPr>
            </w:pPr>
            <w:r>
              <w:rPr>
                <w:color w:val="000000"/>
                <w:sz w:val="20"/>
              </w:rPr>
              <w:t>1 160 000</w:t>
            </w:r>
          </w:p>
        </w:tc>
        <w:tc>
          <w:tcPr>
            <w:tcW w:w="517" w:type="pct"/>
            <w:tcBorders>
              <w:top w:val="nil"/>
              <w:left w:val="nil"/>
              <w:bottom w:val="single" w:sz="4" w:space="0" w:color="auto"/>
              <w:right w:val="single" w:sz="4" w:space="0" w:color="auto"/>
            </w:tcBorders>
            <w:shd w:val="clear" w:color="auto" w:fill="auto"/>
            <w:vAlign w:val="center"/>
            <w:hideMark/>
          </w:tcPr>
          <w:p w14:paraId="6FACA824" w14:textId="77777777" w:rsidR="002365D7" w:rsidRPr="00EF0554" w:rsidRDefault="002365D7" w:rsidP="007B67CE">
            <w:pPr>
              <w:jc w:val="right"/>
              <w:rPr>
                <w:color w:val="000000"/>
                <w:sz w:val="20"/>
                <w:szCs w:val="20"/>
              </w:rPr>
            </w:pPr>
            <w:r>
              <w:rPr>
                <w:color w:val="000000"/>
                <w:sz w:val="20"/>
              </w:rPr>
              <w:t>1 780 000</w:t>
            </w:r>
          </w:p>
        </w:tc>
        <w:tc>
          <w:tcPr>
            <w:tcW w:w="525" w:type="pct"/>
            <w:tcBorders>
              <w:top w:val="nil"/>
              <w:left w:val="nil"/>
              <w:bottom w:val="single" w:sz="4" w:space="0" w:color="auto"/>
              <w:right w:val="single" w:sz="4" w:space="0" w:color="auto"/>
            </w:tcBorders>
            <w:shd w:val="clear" w:color="auto" w:fill="auto"/>
            <w:vAlign w:val="center"/>
            <w:hideMark/>
          </w:tcPr>
          <w:p w14:paraId="4DBB65F0" w14:textId="77777777" w:rsidR="002365D7" w:rsidRPr="00EF0554" w:rsidRDefault="002365D7" w:rsidP="007B67CE">
            <w:pPr>
              <w:jc w:val="right"/>
              <w:rPr>
                <w:color w:val="000000"/>
                <w:sz w:val="20"/>
                <w:szCs w:val="20"/>
              </w:rPr>
            </w:pPr>
            <w:r>
              <w:rPr>
                <w:color w:val="000000"/>
                <w:sz w:val="20"/>
              </w:rPr>
              <w:t>2 000 000</w:t>
            </w:r>
          </w:p>
        </w:tc>
        <w:tc>
          <w:tcPr>
            <w:tcW w:w="600" w:type="pct"/>
            <w:tcBorders>
              <w:top w:val="nil"/>
              <w:left w:val="nil"/>
              <w:bottom w:val="single" w:sz="4" w:space="0" w:color="auto"/>
              <w:right w:val="single" w:sz="4" w:space="0" w:color="auto"/>
            </w:tcBorders>
            <w:shd w:val="clear" w:color="auto" w:fill="auto"/>
            <w:vAlign w:val="center"/>
            <w:hideMark/>
          </w:tcPr>
          <w:p w14:paraId="29428194" w14:textId="77777777" w:rsidR="002365D7" w:rsidRPr="00EF0554" w:rsidRDefault="002365D7" w:rsidP="007B67CE">
            <w:pPr>
              <w:jc w:val="right"/>
              <w:rPr>
                <w:color w:val="000000"/>
                <w:sz w:val="20"/>
                <w:szCs w:val="20"/>
              </w:rPr>
            </w:pPr>
            <w:r>
              <w:rPr>
                <w:color w:val="000000"/>
                <w:sz w:val="20"/>
              </w:rPr>
              <w:t>11 809 132</w:t>
            </w:r>
          </w:p>
        </w:tc>
      </w:tr>
      <w:tr w:rsidR="000C7C30" w:rsidRPr="00EF0554" w14:paraId="5EF38175" w14:textId="77777777" w:rsidTr="000C7C30">
        <w:trPr>
          <w:trHeight w:val="46"/>
        </w:trPr>
        <w:tc>
          <w:tcPr>
            <w:tcW w:w="667" w:type="pct"/>
            <w:vMerge/>
            <w:tcBorders>
              <w:top w:val="nil"/>
              <w:left w:val="single" w:sz="4" w:space="0" w:color="auto"/>
              <w:bottom w:val="single" w:sz="4" w:space="0" w:color="auto"/>
              <w:right w:val="single" w:sz="4" w:space="0" w:color="auto"/>
            </w:tcBorders>
            <w:vAlign w:val="center"/>
            <w:hideMark/>
          </w:tcPr>
          <w:p w14:paraId="659E5406" w14:textId="77777777" w:rsidR="002365D7" w:rsidRPr="00EF0554" w:rsidRDefault="002365D7" w:rsidP="007B67CE">
            <w:pPr>
              <w:jc w:val="left"/>
              <w:rPr>
                <w:color w:val="000000"/>
                <w:sz w:val="20"/>
                <w:szCs w:val="20"/>
                <w:lang w:eastAsia="en-CA"/>
              </w:rPr>
            </w:pPr>
          </w:p>
        </w:tc>
        <w:tc>
          <w:tcPr>
            <w:tcW w:w="502" w:type="pct"/>
            <w:tcBorders>
              <w:top w:val="nil"/>
              <w:left w:val="nil"/>
              <w:bottom w:val="single" w:sz="4" w:space="0" w:color="auto"/>
              <w:right w:val="single" w:sz="4" w:space="0" w:color="auto"/>
            </w:tcBorders>
            <w:shd w:val="clear" w:color="auto" w:fill="auto"/>
            <w:vAlign w:val="center"/>
            <w:hideMark/>
          </w:tcPr>
          <w:p w14:paraId="060A5C99" w14:textId="77777777" w:rsidR="002365D7" w:rsidRPr="00EF0554" w:rsidRDefault="002365D7" w:rsidP="007B67CE">
            <w:pPr>
              <w:jc w:val="left"/>
              <w:rPr>
                <w:color w:val="000000"/>
                <w:sz w:val="20"/>
                <w:szCs w:val="20"/>
              </w:rPr>
            </w:pPr>
            <w:r>
              <w:rPr>
                <w:color w:val="000000"/>
                <w:sz w:val="20"/>
              </w:rPr>
              <w:t>Japon</w:t>
            </w:r>
          </w:p>
        </w:tc>
        <w:tc>
          <w:tcPr>
            <w:tcW w:w="546" w:type="pct"/>
            <w:tcBorders>
              <w:top w:val="nil"/>
              <w:left w:val="nil"/>
              <w:bottom w:val="single" w:sz="4" w:space="0" w:color="auto"/>
              <w:right w:val="single" w:sz="4" w:space="0" w:color="auto"/>
            </w:tcBorders>
            <w:shd w:val="clear" w:color="auto" w:fill="auto"/>
            <w:vAlign w:val="center"/>
            <w:hideMark/>
          </w:tcPr>
          <w:p w14:paraId="568F1B11" w14:textId="77777777" w:rsidR="002365D7" w:rsidRPr="00EF0554" w:rsidRDefault="002365D7" w:rsidP="007B67CE">
            <w:pPr>
              <w:jc w:val="right"/>
              <w:rPr>
                <w:color w:val="000000"/>
                <w:sz w:val="20"/>
                <w:szCs w:val="20"/>
              </w:rPr>
            </w:pPr>
            <w:r>
              <w:rPr>
                <w:color w:val="000000"/>
                <w:sz w:val="20"/>
              </w:rPr>
              <w:t>80 000</w:t>
            </w:r>
          </w:p>
        </w:tc>
        <w:tc>
          <w:tcPr>
            <w:tcW w:w="572" w:type="pct"/>
            <w:tcBorders>
              <w:top w:val="nil"/>
              <w:left w:val="nil"/>
              <w:bottom w:val="single" w:sz="4" w:space="0" w:color="auto"/>
              <w:right w:val="single" w:sz="4" w:space="0" w:color="auto"/>
            </w:tcBorders>
            <w:shd w:val="clear" w:color="auto" w:fill="auto"/>
            <w:vAlign w:val="center"/>
            <w:hideMark/>
          </w:tcPr>
          <w:p w14:paraId="4B0E51F0" w14:textId="77777777" w:rsidR="002365D7" w:rsidRPr="00EF0554" w:rsidRDefault="002365D7" w:rsidP="007B67CE">
            <w:pPr>
              <w:jc w:val="right"/>
              <w:rPr>
                <w:color w:val="000000"/>
                <w:sz w:val="20"/>
                <w:szCs w:val="20"/>
              </w:rPr>
            </w:pPr>
            <w:r>
              <w:rPr>
                <w:color w:val="000000"/>
                <w:sz w:val="20"/>
              </w:rPr>
              <w:t>80 000</w:t>
            </w:r>
          </w:p>
        </w:tc>
        <w:tc>
          <w:tcPr>
            <w:tcW w:w="524" w:type="pct"/>
            <w:tcBorders>
              <w:top w:val="nil"/>
              <w:left w:val="nil"/>
              <w:bottom w:val="single" w:sz="4" w:space="0" w:color="auto"/>
              <w:right w:val="single" w:sz="4" w:space="0" w:color="auto"/>
            </w:tcBorders>
            <w:shd w:val="clear" w:color="auto" w:fill="auto"/>
            <w:vAlign w:val="center"/>
            <w:hideMark/>
          </w:tcPr>
          <w:p w14:paraId="7F6A3A34" w14:textId="77777777" w:rsidR="002365D7" w:rsidRPr="00EF0554" w:rsidRDefault="002365D7" w:rsidP="007B67CE">
            <w:pPr>
              <w:jc w:val="right"/>
              <w:rPr>
                <w:color w:val="000000"/>
                <w:sz w:val="20"/>
                <w:szCs w:val="20"/>
              </w:rPr>
            </w:pPr>
            <w:r>
              <w:rPr>
                <w:color w:val="000000"/>
                <w:sz w:val="20"/>
              </w:rPr>
              <w:t>0</w:t>
            </w:r>
          </w:p>
        </w:tc>
        <w:tc>
          <w:tcPr>
            <w:tcW w:w="547" w:type="pct"/>
            <w:tcBorders>
              <w:top w:val="nil"/>
              <w:left w:val="nil"/>
              <w:bottom w:val="single" w:sz="4" w:space="0" w:color="auto"/>
              <w:right w:val="single" w:sz="4" w:space="0" w:color="auto"/>
            </w:tcBorders>
            <w:shd w:val="clear" w:color="auto" w:fill="auto"/>
            <w:vAlign w:val="center"/>
            <w:hideMark/>
          </w:tcPr>
          <w:p w14:paraId="2947CAD0" w14:textId="77777777" w:rsidR="002365D7" w:rsidRPr="00EF0554" w:rsidRDefault="002365D7" w:rsidP="007B67CE">
            <w:pPr>
              <w:jc w:val="right"/>
              <w:rPr>
                <w:color w:val="000000"/>
                <w:sz w:val="20"/>
                <w:szCs w:val="20"/>
              </w:rPr>
            </w:pPr>
            <w:r>
              <w:rPr>
                <w:color w:val="000000"/>
                <w:sz w:val="20"/>
              </w:rPr>
              <w:t>240 000</w:t>
            </w:r>
          </w:p>
        </w:tc>
        <w:tc>
          <w:tcPr>
            <w:tcW w:w="517" w:type="pct"/>
            <w:tcBorders>
              <w:top w:val="nil"/>
              <w:left w:val="nil"/>
              <w:bottom w:val="single" w:sz="4" w:space="0" w:color="auto"/>
              <w:right w:val="single" w:sz="4" w:space="0" w:color="auto"/>
            </w:tcBorders>
            <w:shd w:val="clear" w:color="auto" w:fill="auto"/>
            <w:vAlign w:val="center"/>
            <w:hideMark/>
          </w:tcPr>
          <w:p w14:paraId="423C5305" w14:textId="77777777" w:rsidR="002365D7" w:rsidRPr="00EF0554" w:rsidRDefault="002365D7" w:rsidP="007B67CE">
            <w:pPr>
              <w:jc w:val="right"/>
              <w:rPr>
                <w:color w:val="000000"/>
                <w:sz w:val="20"/>
                <w:szCs w:val="20"/>
              </w:rPr>
            </w:pPr>
            <w:r>
              <w:rPr>
                <w:color w:val="000000"/>
                <w:sz w:val="20"/>
              </w:rPr>
              <w:t>0</w:t>
            </w:r>
          </w:p>
        </w:tc>
        <w:tc>
          <w:tcPr>
            <w:tcW w:w="525" w:type="pct"/>
            <w:tcBorders>
              <w:top w:val="nil"/>
              <w:left w:val="nil"/>
              <w:bottom w:val="single" w:sz="4" w:space="0" w:color="auto"/>
              <w:right w:val="single" w:sz="4" w:space="0" w:color="auto"/>
            </w:tcBorders>
            <w:shd w:val="clear" w:color="auto" w:fill="auto"/>
            <w:vAlign w:val="center"/>
            <w:hideMark/>
          </w:tcPr>
          <w:p w14:paraId="1F49CF45" w14:textId="77777777" w:rsidR="002365D7" w:rsidRPr="00EF0554" w:rsidRDefault="002365D7" w:rsidP="007B67CE">
            <w:pPr>
              <w:jc w:val="right"/>
              <w:rPr>
                <w:color w:val="000000"/>
                <w:sz w:val="20"/>
                <w:szCs w:val="20"/>
              </w:rPr>
            </w:pPr>
            <w:r>
              <w:rPr>
                <w:color w:val="000000"/>
                <w:sz w:val="20"/>
              </w:rPr>
              <w:t>0</w:t>
            </w:r>
          </w:p>
        </w:tc>
        <w:tc>
          <w:tcPr>
            <w:tcW w:w="600" w:type="pct"/>
            <w:tcBorders>
              <w:top w:val="nil"/>
              <w:left w:val="nil"/>
              <w:bottom w:val="single" w:sz="4" w:space="0" w:color="auto"/>
              <w:right w:val="single" w:sz="4" w:space="0" w:color="auto"/>
            </w:tcBorders>
            <w:shd w:val="clear" w:color="auto" w:fill="auto"/>
            <w:vAlign w:val="center"/>
            <w:hideMark/>
          </w:tcPr>
          <w:p w14:paraId="6DA1457B" w14:textId="77777777" w:rsidR="002365D7" w:rsidRPr="00EF0554" w:rsidRDefault="002365D7" w:rsidP="007B67CE">
            <w:pPr>
              <w:jc w:val="right"/>
              <w:rPr>
                <w:color w:val="000000"/>
                <w:sz w:val="20"/>
                <w:szCs w:val="20"/>
              </w:rPr>
            </w:pPr>
            <w:r>
              <w:rPr>
                <w:color w:val="000000"/>
                <w:sz w:val="20"/>
              </w:rPr>
              <w:t>400 000</w:t>
            </w:r>
          </w:p>
        </w:tc>
      </w:tr>
      <w:tr w:rsidR="000C7C30" w:rsidRPr="00EF0554" w14:paraId="5BE58512" w14:textId="77777777" w:rsidTr="000C7C30">
        <w:trPr>
          <w:trHeight w:val="46"/>
        </w:trPr>
        <w:tc>
          <w:tcPr>
            <w:tcW w:w="667" w:type="pct"/>
            <w:vMerge/>
            <w:tcBorders>
              <w:top w:val="nil"/>
              <w:left w:val="single" w:sz="4" w:space="0" w:color="auto"/>
              <w:bottom w:val="single" w:sz="4" w:space="0" w:color="auto"/>
              <w:right w:val="single" w:sz="4" w:space="0" w:color="auto"/>
            </w:tcBorders>
            <w:vAlign w:val="center"/>
            <w:hideMark/>
          </w:tcPr>
          <w:p w14:paraId="3EBA566C" w14:textId="77777777" w:rsidR="002365D7" w:rsidRPr="00EF0554" w:rsidRDefault="002365D7" w:rsidP="007B67CE">
            <w:pPr>
              <w:jc w:val="left"/>
              <w:rPr>
                <w:color w:val="000000"/>
                <w:sz w:val="20"/>
                <w:szCs w:val="20"/>
                <w:lang w:eastAsia="en-CA"/>
              </w:rPr>
            </w:pPr>
          </w:p>
        </w:tc>
        <w:tc>
          <w:tcPr>
            <w:tcW w:w="502" w:type="pct"/>
            <w:tcBorders>
              <w:top w:val="nil"/>
              <w:left w:val="nil"/>
              <w:bottom w:val="single" w:sz="4" w:space="0" w:color="auto"/>
              <w:right w:val="single" w:sz="4" w:space="0" w:color="auto"/>
            </w:tcBorders>
            <w:shd w:val="clear" w:color="auto" w:fill="auto"/>
            <w:vAlign w:val="center"/>
            <w:hideMark/>
          </w:tcPr>
          <w:p w14:paraId="0D923CD0" w14:textId="77777777" w:rsidR="002365D7" w:rsidRPr="00EF0554" w:rsidRDefault="002365D7" w:rsidP="007B67CE">
            <w:pPr>
              <w:jc w:val="left"/>
              <w:rPr>
                <w:color w:val="000000"/>
                <w:sz w:val="20"/>
                <w:szCs w:val="20"/>
              </w:rPr>
            </w:pPr>
            <w:r>
              <w:rPr>
                <w:color w:val="000000"/>
                <w:sz w:val="20"/>
              </w:rPr>
              <w:t>Allemagne</w:t>
            </w:r>
          </w:p>
        </w:tc>
        <w:tc>
          <w:tcPr>
            <w:tcW w:w="546" w:type="pct"/>
            <w:tcBorders>
              <w:top w:val="nil"/>
              <w:left w:val="nil"/>
              <w:bottom w:val="single" w:sz="4" w:space="0" w:color="auto"/>
              <w:right w:val="single" w:sz="4" w:space="0" w:color="auto"/>
            </w:tcBorders>
            <w:shd w:val="clear" w:color="auto" w:fill="auto"/>
            <w:vAlign w:val="center"/>
            <w:hideMark/>
          </w:tcPr>
          <w:p w14:paraId="3E33A74B" w14:textId="77777777" w:rsidR="002365D7" w:rsidRPr="00EF0554" w:rsidRDefault="002365D7" w:rsidP="007B67CE">
            <w:pPr>
              <w:jc w:val="right"/>
              <w:rPr>
                <w:color w:val="000000"/>
                <w:sz w:val="20"/>
                <w:szCs w:val="20"/>
              </w:rPr>
            </w:pPr>
            <w:r>
              <w:rPr>
                <w:color w:val="000000"/>
                <w:sz w:val="20"/>
              </w:rPr>
              <w:t>300 000</w:t>
            </w:r>
          </w:p>
        </w:tc>
        <w:tc>
          <w:tcPr>
            <w:tcW w:w="572" w:type="pct"/>
            <w:tcBorders>
              <w:top w:val="nil"/>
              <w:left w:val="nil"/>
              <w:bottom w:val="single" w:sz="4" w:space="0" w:color="auto"/>
              <w:right w:val="single" w:sz="4" w:space="0" w:color="auto"/>
            </w:tcBorders>
            <w:shd w:val="clear" w:color="auto" w:fill="auto"/>
            <w:vAlign w:val="center"/>
            <w:hideMark/>
          </w:tcPr>
          <w:p w14:paraId="5EA5B6C5" w14:textId="77777777" w:rsidR="002365D7" w:rsidRPr="00EF0554" w:rsidRDefault="002365D7" w:rsidP="007B67CE">
            <w:pPr>
              <w:jc w:val="right"/>
              <w:rPr>
                <w:color w:val="000000"/>
                <w:sz w:val="20"/>
                <w:szCs w:val="20"/>
              </w:rPr>
            </w:pPr>
            <w:r>
              <w:rPr>
                <w:color w:val="000000"/>
                <w:sz w:val="20"/>
              </w:rPr>
              <w:t>0</w:t>
            </w:r>
          </w:p>
        </w:tc>
        <w:tc>
          <w:tcPr>
            <w:tcW w:w="524" w:type="pct"/>
            <w:tcBorders>
              <w:top w:val="nil"/>
              <w:left w:val="nil"/>
              <w:bottom w:val="single" w:sz="4" w:space="0" w:color="auto"/>
              <w:right w:val="single" w:sz="4" w:space="0" w:color="auto"/>
            </w:tcBorders>
            <w:shd w:val="clear" w:color="auto" w:fill="auto"/>
            <w:vAlign w:val="center"/>
            <w:hideMark/>
          </w:tcPr>
          <w:p w14:paraId="16618B32" w14:textId="77777777" w:rsidR="002365D7" w:rsidRPr="00EF0554" w:rsidRDefault="002365D7" w:rsidP="007B67CE">
            <w:pPr>
              <w:jc w:val="right"/>
              <w:rPr>
                <w:color w:val="000000"/>
                <w:sz w:val="20"/>
                <w:szCs w:val="20"/>
              </w:rPr>
            </w:pPr>
            <w:r>
              <w:rPr>
                <w:color w:val="000000"/>
                <w:sz w:val="20"/>
              </w:rPr>
              <w:t>0</w:t>
            </w:r>
          </w:p>
        </w:tc>
        <w:tc>
          <w:tcPr>
            <w:tcW w:w="547" w:type="pct"/>
            <w:tcBorders>
              <w:top w:val="nil"/>
              <w:left w:val="nil"/>
              <w:bottom w:val="single" w:sz="4" w:space="0" w:color="auto"/>
              <w:right w:val="single" w:sz="4" w:space="0" w:color="auto"/>
            </w:tcBorders>
            <w:shd w:val="clear" w:color="auto" w:fill="auto"/>
            <w:vAlign w:val="center"/>
            <w:hideMark/>
          </w:tcPr>
          <w:p w14:paraId="3725B8A8" w14:textId="77777777" w:rsidR="002365D7" w:rsidRPr="00EF0554" w:rsidRDefault="002365D7" w:rsidP="007B67CE">
            <w:pPr>
              <w:jc w:val="right"/>
              <w:rPr>
                <w:color w:val="000000"/>
                <w:sz w:val="20"/>
                <w:szCs w:val="20"/>
              </w:rPr>
            </w:pPr>
            <w:r>
              <w:rPr>
                <w:color w:val="000000"/>
                <w:sz w:val="20"/>
              </w:rPr>
              <w:t>600 000</w:t>
            </w:r>
          </w:p>
        </w:tc>
        <w:tc>
          <w:tcPr>
            <w:tcW w:w="517" w:type="pct"/>
            <w:tcBorders>
              <w:top w:val="nil"/>
              <w:left w:val="nil"/>
              <w:bottom w:val="single" w:sz="4" w:space="0" w:color="auto"/>
              <w:right w:val="single" w:sz="4" w:space="0" w:color="auto"/>
            </w:tcBorders>
            <w:shd w:val="clear" w:color="auto" w:fill="auto"/>
            <w:vAlign w:val="center"/>
            <w:hideMark/>
          </w:tcPr>
          <w:p w14:paraId="3D29E76A" w14:textId="77777777" w:rsidR="002365D7" w:rsidRPr="00EF0554" w:rsidRDefault="002365D7" w:rsidP="007B67CE">
            <w:pPr>
              <w:jc w:val="right"/>
              <w:rPr>
                <w:color w:val="000000"/>
                <w:sz w:val="20"/>
                <w:szCs w:val="20"/>
              </w:rPr>
            </w:pPr>
            <w:r>
              <w:rPr>
                <w:color w:val="000000"/>
                <w:sz w:val="20"/>
              </w:rPr>
              <w:t>220 000</w:t>
            </w:r>
          </w:p>
        </w:tc>
        <w:tc>
          <w:tcPr>
            <w:tcW w:w="525" w:type="pct"/>
            <w:tcBorders>
              <w:top w:val="nil"/>
              <w:left w:val="nil"/>
              <w:bottom w:val="single" w:sz="4" w:space="0" w:color="auto"/>
              <w:right w:val="single" w:sz="4" w:space="0" w:color="auto"/>
            </w:tcBorders>
            <w:shd w:val="clear" w:color="auto" w:fill="auto"/>
            <w:vAlign w:val="center"/>
            <w:hideMark/>
          </w:tcPr>
          <w:p w14:paraId="0B9F93F2" w14:textId="77777777" w:rsidR="002365D7" w:rsidRPr="00EF0554" w:rsidRDefault="002365D7" w:rsidP="007B67CE">
            <w:pPr>
              <w:jc w:val="right"/>
              <w:rPr>
                <w:color w:val="000000"/>
                <w:sz w:val="20"/>
                <w:szCs w:val="20"/>
              </w:rPr>
            </w:pPr>
            <w:r>
              <w:rPr>
                <w:color w:val="000000"/>
                <w:sz w:val="20"/>
              </w:rPr>
              <w:t>0</w:t>
            </w:r>
          </w:p>
        </w:tc>
        <w:tc>
          <w:tcPr>
            <w:tcW w:w="600" w:type="pct"/>
            <w:tcBorders>
              <w:top w:val="nil"/>
              <w:left w:val="nil"/>
              <w:bottom w:val="single" w:sz="4" w:space="0" w:color="auto"/>
              <w:right w:val="single" w:sz="4" w:space="0" w:color="auto"/>
            </w:tcBorders>
            <w:shd w:val="clear" w:color="auto" w:fill="auto"/>
            <w:vAlign w:val="center"/>
            <w:hideMark/>
          </w:tcPr>
          <w:p w14:paraId="03FB5481" w14:textId="77777777" w:rsidR="002365D7" w:rsidRPr="00EF0554" w:rsidRDefault="002365D7" w:rsidP="007B67CE">
            <w:pPr>
              <w:jc w:val="right"/>
              <w:rPr>
                <w:color w:val="000000"/>
                <w:sz w:val="20"/>
                <w:szCs w:val="20"/>
              </w:rPr>
            </w:pPr>
            <w:r>
              <w:rPr>
                <w:color w:val="000000"/>
                <w:sz w:val="20"/>
              </w:rPr>
              <w:t>1 120 000</w:t>
            </w:r>
          </w:p>
        </w:tc>
      </w:tr>
      <w:tr w:rsidR="000C7C30" w:rsidRPr="00EF0554" w14:paraId="2D003BBD" w14:textId="77777777" w:rsidTr="000C7C30">
        <w:trPr>
          <w:trHeight w:val="186"/>
        </w:trPr>
        <w:tc>
          <w:tcPr>
            <w:tcW w:w="667" w:type="pct"/>
            <w:vMerge/>
            <w:tcBorders>
              <w:top w:val="nil"/>
              <w:left w:val="single" w:sz="4" w:space="0" w:color="auto"/>
              <w:bottom w:val="single" w:sz="4" w:space="0" w:color="auto"/>
              <w:right w:val="single" w:sz="4" w:space="0" w:color="auto"/>
            </w:tcBorders>
            <w:vAlign w:val="center"/>
            <w:hideMark/>
          </w:tcPr>
          <w:p w14:paraId="0F2EE3D3" w14:textId="77777777" w:rsidR="002365D7" w:rsidRPr="00EF0554" w:rsidRDefault="002365D7" w:rsidP="007B67CE">
            <w:pPr>
              <w:jc w:val="left"/>
              <w:rPr>
                <w:color w:val="000000"/>
                <w:sz w:val="20"/>
                <w:szCs w:val="20"/>
                <w:lang w:eastAsia="en-CA"/>
              </w:rPr>
            </w:pPr>
          </w:p>
        </w:tc>
        <w:tc>
          <w:tcPr>
            <w:tcW w:w="502" w:type="pct"/>
            <w:tcBorders>
              <w:top w:val="nil"/>
              <w:left w:val="nil"/>
              <w:bottom w:val="single" w:sz="4" w:space="0" w:color="auto"/>
              <w:right w:val="single" w:sz="4" w:space="0" w:color="auto"/>
            </w:tcBorders>
            <w:shd w:val="clear" w:color="auto" w:fill="auto"/>
            <w:vAlign w:val="center"/>
            <w:hideMark/>
          </w:tcPr>
          <w:p w14:paraId="14E6D8CB" w14:textId="7F3981F4" w:rsidR="002365D7" w:rsidRPr="00EF0554" w:rsidRDefault="002365D7" w:rsidP="007B67CE">
            <w:pPr>
              <w:jc w:val="left"/>
              <w:rPr>
                <w:b/>
                <w:bCs/>
                <w:color w:val="000000"/>
                <w:sz w:val="20"/>
                <w:szCs w:val="20"/>
              </w:rPr>
            </w:pPr>
            <w:r>
              <w:rPr>
                <w:b/>
                <w:color w:val="000000"/>
                <w:sz w:val="20"/>
              </w:rPr>
              <w:t>Total</w:t>
            </w:r>
          </w:p>
        </w:tc>
        <w:tc>
          <w:tcPr>
            <w:tcW w:w="546" w:type="pct"/>
            <w:tcBorders>
              <w:top w:val="nil"/>
              <w:left w:val="nil"/>
              <w:bottom w:val="single" w:sz="4" w:space="0" w:color="auto"/>
              <w:right w:val="single" w:sz="4" w:space="0" w:color="auto"/>
            </w:tcBorders>
            <w:shd w:val="clear" w:color="auto" w:fill="auto"/>
            <w:vAlign w:val="center"/>
            <w:hideMark/>
          </w:tcPr>
          <w:p w14:paraId="77178DA1" w14:textId="77777777" w:rsidR="002365D7" w:rsidRPr="00EF0554" w:rsidRDefault="002365D7" w:rsidP="007B67CE">
            <w:pPr>
              <w:jc w:val="right"/>
              <w:rPr>
                <w:b/>
                <w:bCs/>
                <w:color w:val="000000"/>
                <w:sz w:val="20"/>
                <w:szCs w:val="20"/>
              </w:rPr>
            </w:pPr>
            <w:r>
              <w:rPr>
                <w:b/>
                <w:color w:val="000000"/>
                <w:sz w:val="20"/>
              </w:rPr>
              <w:t>3 679 132</w:t>
            </w:r>
          </w:p>
        </w:tc>
        <w:tc>
          <w:tcPr>
            <w:tcW w:w="572" w:type="pct"/>
            <w:tcBorders>
              <w:top w:val="nil"/>
              <w:left w:val="nil"/>
              <w:bottom w:val="single" w:sz="4" w:space="0" w:color="auto"/>
              <w:right w:val="single" w:sz="4" w:space="0" w:color="auto"/>
            </w:tcBorders>
            <w:shd w:val="clear" w:color="auto" w:fill="auto"/>
            <w:vAlign w:val="center"/>
            <w:hideMark/>
          </w:tcPr>
          <w:p w14:paraId="5DA147EE" w14:textId="77777777" w:rsidR="002365D7" w:rsidRPr="00EF0554" w:rsidRDefault="002365D7" w:rsidP="007B67CE">
            <w:pPr>
              <w:jc w:val="right"/>
              <w:rPr>
                <w:b/>
                <w:bCs/>
                <w:color w:val="000000"/>
                <w:sz w:val="20"/>
                <w:szCs w:val="20"/>
              </w:rPr>
            </w:pPr>
            <w:r>
              <w:rPr>
                <w:b/>
                <w:color w:val="000000"/>
                <w:sz w:val="20"/>
              </w:rPr>
              <w:t>2 650 000</w:t>
            </w:r>
          </w:p>
        </w:tc>
        <w:tc>
          <w:tcPr>
            <w:tcW w:w="524" w:type="pct"/>
            <w:tcBorders>
              <w:top w:val="nil"/>
              <w:left w:val="nil"/>
              <w:bottom w:val="single" w:sz="4" w:space="0" w:color="auto"/>
              <w:right w:val="single" w:sz="4" w:space="0" w:color="auto"/>
            </w:tcBorders>
            <w:shd w:val="clear" w:color="auto" w:fill="auto"/>
            <w:vAlign w:val="center"/>
            <w:hideMark/>
          </w:tcPr>
          <w:p w14:paraId="0F516BC7" w14:textId="77777777" w:rsidR="002365D7" w:rsidRPr="00EF0554" w:rsidRDefault="002365D7" w:rsidP="007B67CE">
            <w:pPr>
              <w:jc w:val="right"/>
              <w:rPr>
                <w:b/>
                <w:bCs/>
                <w:color w:val="000000"/>
                <w:sz w:val="20"/>
                <w:szCs w:val="20"/>
              </w:rPr>
            </w:pPr>
            <w:r>
              <w:rPr>
                <w:b/>
                <w:color w:val="000000"/>
                <w:sz w:val="20"/>
              </w:rPr>
              <w:t>1 000 000</w:t>
            </w:r>
          </w:p>
        </w:tc>
        <w:tc>
          <w:tcPr>
            <w:tcW w:w="547" w:type="pct"/>
            <w:tcBorders>
              <w:top w:val="nil"/>
              <w:left w:val="nil"/>
              <w:bottom w:val="single" w:sz="4" w:space="0" w:color="auto"/>
              <w:right w:val="single" w:sz="4" w:space="0" w:color="auto"/>
            </w:tcBorders>
            <w:shd w:val="clear" w:color="auto" w:fill="auto"/>
            <w:vAlign w:val="center"/>
            <w:hideMark/>
          </w:tcPr>
          <w:p w14:paraId="41A05D80" w14:textId="77777777" w:rsidR="002365D7" w:rsidRPr="00EF0554" w:rsidRDefault="002365D7" w:rsidP="007B67CE">
            <w:pPr>
              <w:jc w:val="right"/>
              <w:rPr>
                <w:b/>
                <w:bCs/>
                <w:color w:val="000000"/>
                <w:sz w:val="20"/>
                <w:szCs w:val="20"/>
              </w:rPr>
            </w:pPr>
            <w:r>
              <w:rPr>
                <w:b/>
                <w:color w:val="000000"/>
                <w:sz w:val="20"/>
              </w:rPr>
              <w:t>2 000 000</w:t>
            </w:r>
          </w:p>
        </w:tc>
        <w:tc>
          <w:tcPr>
            <w:tcW w:w="517" w:type="pct"/>
            <w:tcBorders>
              <w:top w:val="nil"/>
              <w:left w:val="nil"/>
              <w:bottom w:val="single" w:sz="4" w:space="0" w:color="auto"/>
              <w:right w:val="single" w:sz="4" w:space="0" w:color="auto"/>
            </w:tcBorders>
            <w:shd w:val="clear" w:color="auto" w:fill="auto"/>
            <w:vAlign w:val="center"/>
            <w:hideMark/>
          </w:tcPr>
          <w:p w14:paraId="402FD7C8" w14:textId="77777777" w:rsidR="002365D7" w:rsidRPr="00EF0554" w:rsidRDefault="002365D7" w:rsidP="007B67CE">
            <w:pPr>
              <w:jc w:val="right"/>
              <w:rPr>
                <w:b/>
                <w:bCs/>
                <w:color w:val="000000"/>
                <w:sz w:val="20"/>
                <w:szCs w:val="20"/>
              </w:rPr>
            </w:pPr>
            <w:r>
              <w:rPr>
                <w:b/>
                <w:color w:val="000000"/>
                <w:sz w:val="20"/>
              </w:rPr>
              <w:t>2 000 000</w:t>
            </w:r>
          </w:p>
        </w:tc>
        <w:tc>
          <w:tcPr>
            <w:tcW w:w="525" w:type="pct"/>
            <w:tcBorders>
              <w:top w:val="nil"/>
              <w:left w:val="nil"/>
              <w:bottom w:val="single" w:sz="4" w:space="0" w:color="auto"/>
              <w:right w:val="single" w:sz="4" w:space="0" w:color="auto"/>
            </w:tcBorders>
            <w:shd w:val="clear" w:color="auto" w:fill="auto"/>
            <w:vAlign w:val="center"/>
            <w:hideMark/>
          </w:tcPr>
          <w:p w14:paraId="0675FD29" w14:textId="77777777" w:rsidR="002365D7" w:rsidRPr="00EF0554" w:rsidRDefault="002365D7" w:rsidP="007B67CE">
            <w:pPr>
              <w:jc w:val="right"/>
              <w:rPr>
                <w:b/>
                <w:bCs/>
                <w:color w:val="000000"/>
                <w:sz w:val="20"/>
                <w:szCs w:val="20"/>
              </w:rPr>
            </w:pPr>
            <w:r>
              <w:rPr>
                <w:b/>
                <w:color w:val="000000"/>
                <w:sz w:val="20"/>
              </w:rPr>
              <w:t>2 000 000</w:t>
            </w:r>
          </w:p>
        </w:tc>
        <w:tc>
          <w:tcPr>
            <w:tcW w:w="600" w:type="pct"/>
            <w:tcBorders>
              <w:top w:val="nil"/>
              <w:left w:val="nil"/>
              <w:bottom w:val="single" w:sz="4" w:space="0" w:color="auto"/>
              <w:right w:val="single" w:sz="4" w:space="0" w:color="auto"/>
            </w:tcBorders>
            <w:shd w:val="clear" w:color="auto" w:fill="auto"/>
            <w:vAlign w:val="center"/>
            <w:hideMark/>
          </w:tcPr>
          <w:p w14:paraId="777DB7C7" w14:textId="77777777" w:rsidR="002365D7" w:rsidRPr="00EF0554" w:rsidRDefault="002365D7" w:rsidP="007B67CE">
            <w:pPr>
              <w:jc w:val="right"/>
              <w:rPr>
                <w:b/>
                <w:bCs/>
                <w:color w:val="000000"/>
                <w:sz w:val="20"/>
                <w:szCs w:val="20"/>
              </w:rPr>
            </w:pPr>
            <w:r>
              <w:rPr>
                <w:b/>
                <w:color w:val="000000"/>
                <w:sz w:val="20"/>
              </w:rPr>
              <w:t>13 329 132</w:t>
            </w:r>
          </w:p>
        </w:tc>
      </w:tr>
      <w:tr w:rsidR="000C7C30" w:rsidRPr="00EF0554" w14:paraId="694E9728" w14:textId="77777777" w:rsidTr="000C7C30">
        <w:trPr>
          <w:trHeight w:val="46"/>
        </w:trPr>
        <w:tc>
          <w:tcPr>
            <w:tcW w:w="667" w:type="pct"/>
            <w:vMerge w:val="restart"/>
            <w:tcBorders>
              <w:top w:val="nil"/>
              <w:left w:val="single" w:sz="4" w:space="0" w:color="auto"/>
              <w:bottom w:val="single" w:sz="4" w:space="0" w:color="auto"/>
              <w:right w:val="single" w:sz="4" w:space="0" w:color="auto"/>
            </w:tcBorders>
            <w:shd w:val="clear" w:color="auto" w:fill="auto"/>
            <w:vAlign w:val="center"/>
            <w:hideMark/>
          </w:tcPr>
          <w:p w14:paraId="7D00919B" w14:textId="62037919" w:rsidR="002365D7" w:rsidRPr="00EF0554" w:rsidRDefault="002365D7" w:rsidP="00E050C4">
            <w:pPr>
              <w:ind w:left="78"/>
              <w:jc w:val="left"/>
              <w:rPr>
                <w:color w:val="000000"/>
                <w:sz w:val="20"/>
                <w:szCs w:val="20"/>
              </w:rPr>
            </w:pPr>
            <w:r>
              <w:rPr>
                <w:color w:val="000000"/>
                <w:sz w:val="20"/>
              </w:rPr>
              <w:t>Décaissement des agences d’exécution en faveur du CCEE</w:t>
            </w:r>
          </w:p>
        </w:tc>
        <w:tc>
          <w:tcPr>
            <w:tcW w:w="502" w:type="pct"/>
            <w:tcBorders>
              <w:top w:val="nil"/>
              <w:left w:val="nil"/>
              <w:bottom w:val="single" w:sz="4" w:space="0" w:color="auto"/>
              <w:right w:val="single" w:sz="4" w:space="0" w:color="auto"/>
            </w:tcBorders>
            <w:shd w:val="clear" w:color="auto" w:fill="auto"/>
            <w:noWrap/>
            <w:vAlign w:val="center"/>
            <w:hideMark/>
          </w:tcPr>
          <w:p w14:paraId="19DEE03F" w14:textId="77777777" w:rsidR="002365D7" w:rsidRPr="00EF0554" w:rsidRDefault="002365D7" w:rsidP="007B67CE">
            <w:pPr>
              <w:jc w:val="left"/>
              <w:rPr>
                <w:color w:val="000000"/>
                <w:sz w:val="20"/>
                <w:szCs w:val="20"/>
              </w:rPr>
            </w:pPr>
            <w:r>
              <w:rPr>
                <w:color w:val="000000"/>
                <w:sz w:val="20"/>
              </w:rPr>
              <w:t>PNUE</w:t>
            </w:r>
          </w:p>
        </w:tc>
        <w:tc>
          <w:tcPr>
            <w:tcW w:w="546" w:type="pct"/>
            <w:tcBorders>
              <w:top w:val="nil"/>
              <w:left w:val="nil"/>
              <w:bottom w:val="single" w:sz="4" w:space="0" w:color="auto"/>
              <w:right w:val="single" w:sz="4" w:space="0" w:color="auto"/>
            </w:tcBorders>
            <w:shd w:val="clear" w:color="auto" w:fill="auto"/>
            <w:vAlign w:val="center"/>
            <w:hideMark/>
          </w:tcPr>
          <w:p w14:paraId="164D8AF6" w14:textId="77777777" w:rsidR="002365D7" w:rsidRPr="00EF0554" w:rsidRDefault="002365D7" w:rsidP="00A81956">
            <w:pPr>
              <w:jc w:val="right"/>
              <w:rPr>
                <w:color w:val="000000"/>
                <w:sz w:val="20"/>
                <w:szCs w:val="20"/>
              </w:rPr>
            </w:pPr>
            <w:r>
              <w:rPr>
                <w:color w:val="000000"/>
                <w:sz w:val="20"/>
              </w:rPr>
              <w:t>3 298 438</w:t>
            </w:r>
          </w:p>
        </w:tc>
        <w:tc>
          <w:tcPr>
            <w:tcW w:w="572" w:type="pct"/>
            <w:vMerge w:val="restart"/>
            <w:tcBorders>
              <w:top w:val="nil"/>
              <w:left w:val="single" w:sz="4" w:space="0" w:color="auto"/>
              <w:bottom w:val="single" w:sz="4" w:space="0" w:color="auto"/>
              <w:right w:val="single" w:sz="4" w:space="0" w:color="auto"/>
            </w:tcBorders>
            <w:shd w:val="clear" w:color="auto" w:fill="auto"/>
            <w:vAlign w:val="center"/>
            <w:hideMark/>
          </w:tcPr>
          <w:p w14:paraId="37D8AA14" w14:textId="251B0509" w:rsidR="002365D7" w:rsidRPr="00EF0554" w:rsidRDefault="002365D7" w:rsidP="00A81956">
            <w:pPr>
              <w:jc w:val="right"/>
              <w:rPr>
                <w:color w:val="000000"/>
                <w:sz w:val="20"/>
                <w:szCs w:val="20"/>
              </w:rPr>
            </w:pPr>
            <w:r>
              <w:rPr>
                <w:color w:val="000000"/>
                <w:sz w:val="20"/>
                <w:vertAlign w:val="superscript"/>
              </w:rPr>
              <w:t>*</w:t>
            </w:r>
            <w:r>
              <w:rPr>
                <w:color w:val="000000"/>
                <w:sz w:val="20"/>
              </w:rPr>
              <w:t>2 640 000</w:t>
            </w:r>
          </w:p>
        </w:tc>
        <w:tc>
          <w:tcPr>
            <w:tcW w:w="524" w:type="pct"/>
            <w:tcBorders>
              <w:top w:val="nil"/>
              <w:left w:val="nil"/>
              <w:bottom w:val="single" w:sz="4" w:space="0" w:color="auto"/>
              <w:right w:val="single" w:sz="4" w:space="0" w:color="auto"/>
            </w:tcBorders>
            <w:shd w:val="clear" w:color="auto" w:fill="auto"/>
            <w:vAlign w:val="center"/>
            <w:hideMark/>
          </w:tcPr>
          <w:p w14:paraId="0E018946" w14:textId="77777777" w:rsidR="002365D7" w:rsidRPr="00EF0554" w:rsidRDefault="002365D7" w:rsidP="007B67CE">
            <w:pPr>
              <w:jc w:val="right"/>
              <w:rPr>
                <w:color w:val="000000"/>
                <w:sz w:val="20"/>
                <w:szCs w:val="20"/>
              </w:rPr>
            </w:pPr>
            <w:r>
              <w:rPr>
                <w:color w:val="000000"/>
                <w:sz w:val="20"/>
              </w:rPr>
              <w:t>925 000</w:t>
            </w:r>
          </w:p>
        </w:tc>
        <w:tc>
          <w:tcPr>
            <w:tcW w:w="547" w:type="pct"/>
            <w:vMerge w:val="restart"/>
            <w:tcBorders>
              <w:top w:val="nil"/>
              <w:left w:val="single" w:sz="4" w:space="0" w:color="auto"/>
              <w:bottom w:val="single" w:sz="4" w:space="0" w:color="auto"/>
              <w:right w:val="single" w:sz="4" w:space="0" w:color="auto"/>
            </w:tcBorders>
            <w:shd w:val="clear" w:color="auto" w:fill="auto"/>
            <w:vAlign w:val="center"/>
            <w:hideMark/>
          </w:tcPr>
          <w:p w14:paraId="6BFC0B42" w14:textId="4C25E840" w:rsidR="002365D7" w:rsidRPr="00EF0554" w:rsidRDefault="002365D7" w:rsidP="00A81956">
            <w:pPr>
              <w:jc w:val="right"/>
              <w:rPr>
                <w:color w:val="000000"/>
                <w:sz w:val="20"/>
                <w:szCs w:val="20"/>
              </w:rPr>
            </w:pPr>
            <w:r>
              <w:rPr>
                <w:color w:val="000000"/>
                <w:sz w:val="20"/>
                <w:vertAlign w:val="superscript"/>
              </w:rPr>
              <w:t>*</w:t>
            </w:r>
            <w:r>
              <w:rPr>
                <w:color w:val="000000"/>
                <w:sz w:val="20"/>
              </w:rPr>
              <w:t>1 350 000</w:t>
            </w:r>
          </w:p>
        </w:tc>
        <w:tc>
          <w:tcPr>
            <w:tcW w:w="517" w:type="pct"/>
            <w:tcBorders>
              <w:top w:val="nil"/>
              <w:left w:val="nil"/>
              <w:bottom w:val="single" w:sz="4" w:space="0" w:color="auto"/>
              <w:right w:val="single" w:sz="4" w:space="0" w:color="auto"/>
            </w:tcBorders>
            <w:shd w:val="clear" w:color="auto" w:fill="auto"/>
            <w:vAlign w:val="center"/>
            <w:hideMark/>
          </w:tcPr>
          <w:p w14:paraId="3F48D218" w14:textId="77777777" w:rsidR="002365D7" w:rsidRPr="00EF0554" w:rsidRDefault="002365D7" w:rsidP="00A81956">
            <w:pPr>
              <w:jc w:val="right"/>
              <w:rPr>
                <w:color w:val="000000"/>
                <w:sz w:val="20"/>
                <w:szCs w:val="20"/>
              </w:rPr>
            </w:pPr>
            <w:r>
              <w:rPr>
                <w:color w:val="000000"/>
                <w:sz w:val="20"/>
              </w:rPr>
              <w:t>500 000</w:t>
            </w:r>
          </w:p>
        </w:tc>
        <w:tc>
          <w:tcPr>
            <w:tcW w:w="525" w:type="pct"/>
            <w:tcBorders>
              <w:top w:val="nil"/>
              <w:left w:val="nil"/>
              <w:bottom w:val="single" w:sz="4" w:space="0" w:color="auto"/>
              <w:right w:val="single" w:sz="4" w:space="0" w:color="auto"/>
            </w:tcBorders>
            <w:shd w:val="clear" w:color="auto" w:fill="auto"/>
            <w:vAlign w:val="center"/>
            <w:hideMark/>
          </w:tcPr>
          <w:p w14:paraId="67B0CAF1" w14:textId="77777777" w:rsidR="002365D7" w:rsidRPr="00EF0554" w:rsidRDefault="002365D7" w:rsidP="00A81956">
            <w:pPr>
              <w:jc w:val="right"/>
              <w:rPr>
                <w:color w:val="000000"/>
                <w:sz w:val="20"/>
                <w:szCs w:val="20"/>
              </w:rPr>
            </w:pPr>
            <w:r>
              <w:rPr>
                <w:color w:val="000000"/>
                <w:sz w:val="20"/>
              </w:rPr>
              <w:t>500 000</w:t>
            </w:r>
          </w:p>
        </w:tc>
        <w:tc>
          <w:tcPr>
            <w:tcW w:w="600" w:type="pct"/>
            <w:vMerge w:val="restart"/>
            <w:tcBorders>
              <w:top w:val="nil"/>
              <w:left w:val="single" w:sz="4" w:space="0" w:color="auto"/>
              <w:bottom w:val="single" w:sz="4" w:space="0" w:color="auto"/>
              <w:right w:val="single" w:sz="4" w:space="0" w:color="auto"/>
            </w:tcBorders>
            <w:shd w:val="clear" w:color="auto" w:fill="auto"/>
            <w:vAlign w:val="center"/>
            <w:hideMark/>
          </w:tcPr>
          <w:p w14:paraId="046672CB" w14:textId="77777777" w:rsidR="002365D7" w:rsidRPr="00EF0554" w:rsidRDefault="002365D7" w:rsidP="00A81956">
            <w:pPr>
              <w:jc w:val="right"/>
              <w:rPr>
                <w:color w:val="000000"/>
                <w:sz w:val="20"/>
                <w:szCs w:val="20"/>
              </w:rPr>
            </w:pPr>
            <w:r>
              <w:rPr>
                <w:color w:val="000000"/>
                <w:sz w:val="20"/>
              </w:rPr>
              <w:t>9 154 000</w:t>
            </w:r>
          </w:p>
        </w:tc>
      </w:tr>
      <w:tr w:rsidR="000C7C30" w:rsidRPr="00EF0554" w14:paraId="16AD5C02" w14:textId="77777777" w:rsidTr="000C7C30">
        <w:trPr>
          <w:trHeight w:val="46"/>
        </w:trPr>
        <w:tc>
          <w:tcPr>
            <w:tcW w:w="667" w:type="pct"/>
            <w:vMerge/>
            <w:tcBorders>
              <w:top w:val="nil"/>
              <w:left w:val="single" w:sz="4" w:space="0" w:color="auto"/>
              <w:bottom w:val="single" w:sz="4" w:space="0" w:color="auto"/>
              <w:right w:val="single" w:sz="4" w:space="0" w:color="auto"/>
            </w:tcBorders>
            <w:vAlign w:val="center"/>
            <w:hideMark/>
          </w:tcPr>
          <w:p w14:paraId="0709C954" w14:textId="77777777" w:rsidR="002365D7" w:rsidRPr="00EF0554" w:rsidRDefault="002365D7" w:rsidP="007B67CE">
            <w:pPr>
              <w:jc w:val="left"/>
              <w:rPr>
                <w:color w:val="000000"/>
                <w:sz w:val="20"/>
                <w:szCs w:val="20"/>
                <w:lang w:eastAsia="en-CA"/>
              </w:rPr>
            </w:pPr>
          </w:p>
        </w:tc>
        <w:tc>
          <w:tcPr>
            <w:tcW w:w="502" w:type="pct"/>
            <w:tcBorders>
              <w:top w:val="nil"/>
              <w:left w:val="nil"/>
              <w:bottom w:val="single" w:sz="4" w:space="0" w:color="auto"/>
              <w:right w:val="single" w:sz="4" w:space="0" w:color="auto"/>
            </w:tcBorders>
            <w:shd w:val="clear" w:color="auto" w:fill="auto"/>
            <w:noWrap/>
            <w:vAlign w:val="center"/>
            <w:hideMark/>
          </w:tcPr>
          <w:p w14:paraId="1D7D4F4B" w14:textId="77777777" w:rsidR="002365D7" w:rsidRPr="00EF0554" w:rsidRDefault="002365D7" w:rsidP="007B67CE">
            <w:pPr>
              <w:jc w:val="left"/>
              <w:rPr>
                <w:color w:val="000000"/>
                <w:sz w:val="20"/>
                <w:szCs w:val="20"/>
              </w:rPr>
            </w:pPr>
            <w:r>
              <w:rPr>
                <w:color w:val="000000"/>
                <w:sz w:val="20"/>
              </w:rPr>
              <w:t>Japon</w:t>
            </w:r>
          </w:p>
        </w:tc>
        <w:tc>
          <w:tcPr>
            <w:tcW w:w="546" w:type="pct"/>
            <w:tcBorders>
              <w:top w:val="nil"/>
              <w:left w:val="nil"/>
              <w:bottom w:val="single" w:sz="4" w:space="0" w:color="auto"/>
              <w:right w:val="single" w:sz="4" w:space="0" w:color="auto"/>
            </w:tcBorders>
            <w:shd w:val="clear" w:color="auto" w:fill="auto"/>
            <w:vAlign w:val="center"/>
            <w:hideMark/>
          </w:tcPr>
          <w:p w14:paraId="6B57B76D" w14:textId="77777777" w:rsidR="002365D7" w:rsidRPr="00EF0554" w:rsidRDefault="002365D7" w:rsidP="007B67CE">
            <w:pPr>
              <w:jc w:val="right"/>
              <w:rPr>
                <w:color w:val="000000"/>
                <w:sz w:val="20"/>
                <w:szCs w:val="20"/>
              </w:rPr>
            </w:pPr>
            <w:r>
              <w:rPr>
                <w:color w:val="000000"/>
                <w:sz w:val="20"/>
              </w:rPr>
              <w:t>80 000</w:t>
            </w:r>
          </w:p>
        </w:tc>
        <w:tc>
          <w:tcPr>
            <w:tcW w:w="572" w:type="pct"/>
            <w:vMerge/>
            <w:tcBorders>
              <w:top w:val="nil"/>
              <w:left w:val="single" w:sz="4" w:space="0" w:color="auto"/>
              <w:bottom w:val="single" w:sz="4" w:space="0" w:color="auto"/>
              <w:right w:val="single" w:sz="4" w:space="0" w:color="auto"/>
            </w:tcBorders>
            <w:vAlign w:val="center"/>
            <w:hideMark/>
          </w:tcPr>
          <w:p w14:paraId="1F24BFDE" w14:textId="77777777" w:rsidR="002365D7" w:rsidRPr="00EF0554" w:rsidRDefault="002365D7" w:rsidP="007B67CE">
            <w:pPr>
              <w:jc w:val="left"/>
              <w:rPr>
                <w:color w:val="000000"/>
                <w:sz w:val="20"/>
                <w:szCs w:val="20"/>
                <w:lang w:eastAsia="en-CA"/>
              </w:rPr>
            </w:pPr>
          </w:p>
        </w:tc>
        <w:tc>
          <w:tcPr>
            <w:tcW w:w="524" w:type="pct"/>
            <w:tcBorders>
              <w:top w:val="nil"/>
              <w:left w:val="nil"/>
              <w:bottom w:val="single" w:sz="4" w:space="0" w:color="auto"/>
              <w:right w:val="single" w:sz="4" w:space="0" w:color="auto"/>
            </w:tcBorders>
            <w:shd w:val="clear" w:color="auto" w:fill="auto"/>
            <w:vAlign w:val="center"/>
            <w:hideMark/>
          </w:tcPr>
          <w:p w14:paraId="5FE17772" w14:textId="77777777" w:rsidR="002365D7" w:rsidRPr="00EF0554" w:rsidRDefault="002365D7" w:rsidP="007B67CE">
            <w:pPr>
              <w:jc w:val="right"/>
              <w:rPr>
                <w:color w:val="000000"/>
                <w:sz w:val="20"/>
                <w:szCs w:val="20"/>
              </w:rPr>
            </w:pPr>
            <w:r>
              <w:rPr>
                <w:color w:val="000000"/>
                <w:sz w:val="20"/>
              </w:rPr>
              <w:t>0</w:t>
            </w:r>
          </w:p>
        </w:tc>
        <w:tc>
          <w:tcPr>
            <w:tcW w:w="547" w:type="pct"/>
            <w:vMerge/>
            <w:tcBorders>
              <w:top w:val="nil"/>
              <w:left w:val="single" w:sz="4" w:space="0" w:color="auto"/>
              <w:bottom w:val="single" w:sz="4" w:space="0" w:color="auto"/>
              <w:right w:val="single" w:sz="4" w:space="0" w:color="auto"/>
            </w:tcBorders>
            <w:shd w:val="clear" w:color="auto" w:fill="auto"/>
            <w:vAlign w:val="center"/>
            <w:hideMark/>
          </w:tcPr>
          <w:p w14:paraId="67B03B69" w14:textId="77777777" w:rsidR="002365D7" w:rsidRPr="00EF0554" w:rsidRDefault="002365D7" w:rsidP="007B67CE">
            <w:pPr>
              <w:jc w:val="left"/>
              <w:rPr>
                <w:color w:val="000000"/>
                <w:sz w:val="20"/>
                <w:szCs w:val="20"/>
                <w:lang w:eastAsia="en-CA"/>
              </w:rPr>
            </w:pPr>
          </w:p>
        </w:tc>
        <w:tc>
          <w:tcPr>
            <w:tcW w:w="517" w:type="pct"/>
            <w:tcBorders>
              <w:top w:val="nil"/>
              <w:left w:val="nil"/>
              <w:bottom w:val="single" w:sz="4" w:space="0" w:color="auto"/>
              <w:right w:val="single" w:sz="4" w:space="0" w:color="auto"/>
            </w:tcBorders>
            <w:shd w:val="clear" w:color="auto" w:fill="auto"/>
            <w:vAlign w:val="center"/>
            <w:hideMark/>
          </w:tcPr>
          <w:p w14:paraId="6EE413AB" w14:textId="77777777" w:rsidR="002365D7" w:rsidRPr="00EF0554" w:rsidRDefault="002365D7" w:rsidP="007B67CE">
            <w:pPr>
              <w:jc w:val="right"/>
              <w:rPr>
                <w:color w:val="000000"/>
                <w:sz w:val="20"/>
                <w:szCs w:val="20"/>
              </w:rPr>
            </w:pPr>
            <w:r>
              <w:rPr>
                <w:color w:val="000000"/>
                <w:sz w:val="20"/>
              </w:rPr>
              <w:t>0</w:t>
            </w:r>
          </w:p>
        </w:tc>
        <w:tc>
          <w:tcPr>
            <w:tcW w:w="525" w:type="pct"/>
            <w:tcBorders>
              <w:top w:val="nil"/>
              <w:left w:val="nil"/>
              <w:bottom w:val="single" w:sz="4" w:space="0" w:color="auto"/>
              <w:right w:val="single" w:sz="4" w:space="0" w:color="auto"/>
            </w:tcBorders>
            <w:shd w:val="clear" w:color="auto" w:fill="auto"/>
            <w:vAlign w:val="center"/>
            <w:hideMark/>
          </w:tcPr>
          <w:p w14:paraId="3ED36FDF" w14:textId="77777777" w:rsidR="002365D7" w:rsidRPr="00EF0554" w:rsidRDefault="002365D7" w:rsidP="007B67CE">
            <w:pPr>
              <w:jc w:val="right"/>
              <w:rPr>
                <w:color w:val="000000"/>
                <w:sz w:val="20"/>
                <w:szCs w:val="20"/>
              </w:rPr>
            </w:pPr>
            <w:r>
              <w:rPr>
                <w:color w:val="000000"/>
                <w:sz w:val="20"/>
              </w:rPr>
              <w:t>0</w:t>
            </w:r>
          </w:p>
        </w:tc>
        <w:tc>
          <w:tcPr>
            <w:tcW w:w="600" w:type="pct"/>
            <w:vMerge/>
            <w:tcBorders>
              <w:top w:val="nil"/>
              <w:left w:val="single" w:sz="4" w:space="0" w:color="auto"/>
              <w:bottom w:val="single" w:sz="4" w:space="0" w:color="auto"/>
              <w:right w:val="single" w:sz="4" w:space="0" w:color="auto"/>
            </w:tcBorders>
            <w:shd w:val="clear" w:color="auto" w:fill="auto"/>
            <w:vAlign w:val="center"/>
            <w:hideMark/>
          </w:tcPr>
          <w:p w14:paraId="50779574" w14:textId="77777777" w:rsidR="002365D7" w:rsidRPr="00EF0554" w:rsidRDefault="002365D7" w:rsidP="007B67CE">
            <w:pPr>
              <w:jc w:val="left"/>
              <w:rPr>
                <w:color w:val="000000"/>
                <w:sz w:val="20"/>
                <w:szCs w:val="20"/>
                <w:lang w:eastAsia="en-CA"/>
              </w:rPr>
            </w:pPr>
          </w:p>
        </w:tc>
      </w:tr>
      <w:tr w:rsidR="000C7C30" w:rsidRPr="00EF0554" w14:paraId="74D80FBD" w14:textId="77777777" w:rsidTr="000C7C30">
        <w:trPr>
          <w:trHeight w:val="46"/>
        </w:trPr>
        <w:tc>
          <w:tcPr>
            <w:tcW w:w="667" w:type="pct"/>
            <w:vMerge/>
            <w:tcBorders>
              <w:top w:val="nil"/>
              <w:left w:val="single" w:sz="4" w:space="0" w:color="auto"/>
              <w:bottom w:val="single" w:sz="4" w:space="0" w:color="auto"/>
              <w:right w:val="single" w:sz="4" w:space="0" w:color="auto"/>
            </w:tcBorders>
            <w:vAlign w:val="center"/>
            <w:hideMark/>
          </w:tcPr>
          <w:p w14:paraId="13AF7C8A" w14:textId="77777777" w:rsidR="002365D7" w:rsidRPr="00EF0554" w:rsidRDefault="002365D7" w:rsidP="007B67CE">
            <w:pPr>
              <w:jc w:val="left"/>
              <w:rPr>
                <w:color w:val="000000"/>
                <w:sz w:val="20"/>
                <w:szCs w:val="20"/>
                <w:lang w:eastAsia="en-CA"/>
              </w:rPr>
            </w:pPr>
          </w:p>
        </w:tc>
        <w:tc>
          <w:tcPr>
            <w:tcW w:w="502" w:type="pct"/>
            <w:tcBorders>
              <w:top w:val="nil"/>
              <w:left w:val="nil"/>
              <w:bottom w:val="single" w:sz="4" w:space="0" w:color="auto"/>
              <w:right w:val="single" w:sz="4" w:space="0" w:color="auto"/>
            </w:tcBorders>
            <w:shd w:val="clear" w:color="auto" w:fill="auto"/>
            <w:noWrap/>
            <w:vAlign w:val="center"/>
            <w:hideMark/>
          </w:tcPr>
          <w:p w14:paraId="4E497C5E" w14:textId="77777777" w:rsidR="002365D7" w:rsidRPr="00EF0554" w:rsidRDefault="002365D7" w:rsidP="007B67CE">
            <w:pPr>
              <w:jc w:val="left"/>
              <w:rPr>
                <w:color w:val="000000"/>
                <w:sz w:val="20"/>
                <w:szCs w:val="20"/>
              </w:rPr>
            </w:pPr>
            <w:r>
              <w:rPr>
                <w:color w:val="000000"/>
                <w:sz w:val="20"/>
              </w:rPr>
              <w:t>Allemagne</w:t>
            </w:r>
          </w:p>
        </w:tc>
        <w:tc>
          <w:tcPr>
            <w:tcW w:w="546" w:type="pct"/>
            <w:tcBorders>
              <w:top w:val="nil"/>
              <w:left w:val="nil"/>
              <w:bottom w:val="single" w:sz="4" w:space="0" w:color="auto"/>
              <w:right w:val="single" w:sz="4" w:space="0" w:color="auto"/>
            </w:tcBorders>
            <w:shd w:val="clear" w:color="auto" w:fill="auto"/>
            <w:vAlign w:val="center"/>
            <w:hideMark/>
          </w:tcPr>
          <w:p w14:paraId="743511DD" w14:textId="77777777" w:rsidR="002365D7" w:rsidRPr="00EF0554" w:rsidRDefault="002365D7" w:rsidP="007B67CE">
            <w:pPr>
              <w:jc w:val="right"/>
              <w:rPr>
                <w:color w:val="000000"/>
                <w:sz w:val="20"/>
                <w:szCs w:val="20"/>
              </w:rPr>
            </w:pPr>
            <w:r>
              <w:rPr>
                <w:color w:val="000000"/>
                <w:sz w:val="20"/>
              </w:rPr>
              <w:t>300 000</w:t>
            </w:r>
          </w:p>
        </w:tc>
        <w:tc>
          <w:tcPr>
            <w:tcW w:w="572" w:type="pct"/>
            <w:tcBorders>
              <w:top w:val="nil"/>
              <w:left w:val="nil"/>
              <w:bottom w:val="single" w:sz="4" w:space="0" w:color="auto"/>
              <w:right w:val="single" w:sz="4" w:space="0" w:color="auto"/>
            </w:tcBorders>
            <w:shd w:val="clear" w:color="auto" w:fill="auto"/>
            <w:vAlign w:val="center"/>
            <w:hideMark/>
          </w:tcPr>
          <w:p w14:paraId="32FB44D2" w14:textId="77777777" w:rsidR="002365D7" w:rsidRPr="00EF0554" w:rsidRDefault="002365D7" w:rsidP="007B67CE">
            <w:pPr>
              <w:jc w:val="right"/>
              <w:rPr>
                <w:color w:val="000000"/>
                <w:sz w:val="20"/>
                <w:szCs w:val="20"/>
              </w:rPr>
            </w:pPr>
            <w:r>
              <w:rPr>
                <w:color w:val="000000"/>
                <w:sz w:val="20"/>
              </w:rPr>
              <w:t>0</w:t>
            </w:r>
          </w:p>
        </w:tc>
        <w:tc>
          <w:tcPr>
            <w:tcW w:w="524" w:type="pct"/>
            <w:tcBorders>
              <w:top w:val="nil"/>
              <w:left w:val="nil"/>
              <w:bottom w:val="single" w:sz="4" w:space="0" w:color="auto"/>
              <w:right w:val="single" w:sz="4" w:space="0" w:color="auto"/>
            </w:tcBorders>
            <w:shd w:val="clear" w:color="auto" w:fill="auto"/>
            <w:vAlign w:val="center"/>
            <w:hideMark/>
          </w:tcPr>
          <w:p w14:paraId="6C8BF7BD" w14:textId="77777777" w:rsidR="002365D7" w:rsidRPr="00EF0554" w:rsidRDefault="002365D7" w:rsidP="007B67CE">
            <w:pPr>
              <w:jc w:val="right"/>
              <w:rPr>
                <w:color w:val="000000"/>
                <w:sz w:val="20"/>
                <w:szCs w:val="20"/>
              </w:rPr>
            </w:pPr>
            <w:r>
              <w:rPr>
                <w:color w:val="000000"/>
                <w:sz w:val="20"/>
              </w:rPr>
              <w:t>0</w:t>
            </w:r>
          </w:p>
        </w:tc>
        <w:tc>
          <w:tcPr>
            <w:tcW w:w="547" w:type="pct"/>
            <w:tcBorders>
              <w:top w:val="nil"/>
              <w:left w:val="nil"/>
              <w:bottom w:val="single" w:sz="4" w:space="0" w:color="auto"/>
              <w:right w:val="single" w:sz="4" w:space="0" w:color="auto"/>
            </w:tcBorders>
            <w:shd w:val="clear" w:color="auto" w:fill="auto"/>
            <w:vAlign w:val="center"/>
            <w:hideMark/>
          </w:tcPr>
          <w:p w14:paraId="50AC0A7D" w14:textId="77777777" w:rsidR="002365D7" w:rsidRPr="00EF0554" w:rsidRDefault="002365D7" w:rsidP="007B67CE">
            <w:pPr>
              <w:jc w:val="right"/>
              <w:rPr>
                <w:color w:val="000000"/>
                <w:sz w:val="20"/>
                <w:szCs w:val="20"/>
              </w:rPr>
            </w:pPr>
            <w:r>
              <w:rPr>
                <w:color w:val="000000"/>
                <w:sz w:val="20"/>
              </w:rPr>
              <w:t>190 000</w:t>
            </w:r>
          </w:p>
        </w:tc>
        <w:tc>
          <w:tcPr>
            <w:tcW w:w="517" w:type="pct"/>
            <w:tcBorders>
              <w:top w:val="nil"/>
              <w:left w:val="nil"/>
              <w:bottom w:val="single" w:sz="4" w:space="0" w:color="auto"/>
              <w:right w:val="single" w:sz="4" w:space="0" w:color="auto"/>
            </w:tcBorders>
            <w:shd w:val="clear" w:color="auto" w:fill="auto"/>
            <w:vAlign w:val="center"/>
            <w:hideMark/>
          </w:tcPr>
          <w:p w14:paraId="731B4EEC" w14:textId="77777777" w:rsidR="002365D7" w:rsidRPr="00EF0554" w:rsidRDefault="002365D7" w:rsidP="007B67CE">
            <w:pPr>
              <w:jc w:val="right"/>
              <w:rPr>
                <w:color w:val="000000"/>
                <w:sz w:val="20"/>
                <w:szCs w:val="20"/>
              </w:rPr>
            </w:pPr>
            <w:r>
              <w:rPr>
                <w:color w:val="000000"/>
                <w:sz w:val="20"/>
              </w:rPr>
              <w:t>60 000</w:t>
            </w:r>
          </w:p>
        </w:tc>
        <w:tc>
          <w:tcPr>
            <w:tcW w:w="525" w:type="pct"/>
            <w:tcBorders>
              <w:top w:val="nil"/>
              <w:left w:val="nil"/>
              <w:bottom w:val="single" w:sz="4" w:space="0" w:color="auto"/>
              <w:right w:val="single" w:sz="4" w:space="0" w:color="auto"/>
            </w:tcBorders>
            <w:shd w:val="clear" w:color="auto" w:fill="auto"/>
            <w:vAlign w:val="center"/>
            <w:hideMark/>
          </w:tcPr>
          <w:p w14:paraId="79AFBB0D" w14:textId="77777777" w:rsidR="002365D7" w:rsidRPr="00EF0554" w:rsidRDefault="002365D7" w:rsidP="007B67CE">
            <w:pPr>
              <w:jc w:val="right"/>
              <w:rPr>
                <w:color w:val="000000"/>
                <w:sz w:val="20"/>
                <w:szCs w:val="20"/>
              </w:rPr>
            </w:pPr>
            <w:r>
              <w:rPr>
                <w:color w:val="000000"/>
                <w:sz w:val="20"/>
              </w:rPr>
              <w:t>0</w:t>
            </w:r>
          </w:p>
        </w:tc>
        <w:tc>
          <w:tcPr>
            <w:tcW w:w="600" w:type="pct"/>
            <w:tcBorders>
              <w:top w:val="nil"/>
              <w:left w:val="nil"/>
              <w:bottom w:val="single" w:sz="4" w:space="0" w:color="auto"/>
              <w:right w:val="single" w:sz="4" w:space="0" w:color="auto"/>
            </w:tcBorders>
            <w:shd w:val="clear" w:color="auto" w:fill="auto"/>
            <w:vAlign w:val="center"/>
            <w:hideMark/>
          </w:tcPr>
          <w:p w14:paraId="65A7E3B9" w14:textId="77777777" w:rsidR="002365D7" w:rsidRPr="00EF0554" w:rsidRDefault="002365D7" w:rsidP="007B67CE">
            <w:pPr>
              <w:jc w:val="right"/>
              <w:rPr>
                <w:color w:val="000000"/>
                <w:sz w:val="20"/>
                <w:szCs w:val="20"/>
              </w:rPr>
            </w:pPr>
            <w:r>
              <w:rPr>
                <w:color w:val="000000"/>
                <w:sz w:val="20"/>
              </w:rPr>
              <w:t>550 000</w:t>
            </w:r>
          </w:p>
        </w:tc>
      </w:tr>
      <w:tr w:rsidR="000C7C30" w:rsidRPr="00EF0554" w14:paraId="166DD99B" w14:textId="77777777" w:rsidTr="000C7C30">
        <w:trPr>
          <w:trHeight w:val="46"/>
        </w:trPr>
        <w:tc>
          <w:tcPr>
            <w:tcW w:w="667" w:type="pct"/>
            <w:vMerge/>
            <w:tcBorders>
              <w:top w:val="nil"/>
              <w:left w:val="single" w:sz="4" w:space="0" w:color="auto"/>
              <w:bottom w:val="single" w:sz="4" w:space="0" w:color="auto"/>
              <w:right w:val="single" w:sz="4" w:space="0" w:color="auto"/>
            </w:tcBorders>
            <w:vAlign w:val="center"/>
            <w:hideMark/>
          </w:tcPr>
          <w:p w14:paraId="1FE0B634" w14:textId="77777777" w:rsidR="002365D7" w:rsidRPr="00EF0554" w:rsidRDefault="002365D7" w:rsidP="007B67CE">
            <w:pPr>
              <w:jc w:val="left"/>
              <w:rPr>
                <w:color w:val="000000"/>
                <w:sz w:val="20"/>
                <w:szCs w:val="20"/>
                <w:lang w:eastAsia="en-CA"/>
              </w:rPr>
            </w:pPr>
          </w:p>
        </w:tc>
        <w:tc>
          <w:tcPr>
            <w:tcW w:w="502" w:type="pct"/>
            <w:tcBorders>
              <w:top w:val="nil"/>
              <w:left w:val="nil"/>
              <w:bottom w:val="single" w:sz="4" w:space="0" w:color="auto"/>
              <w:right w:val="single" w:sz="4" w:space="0" w:color="auto"/>
            </w:tcBorders>
            <w:shd w:val="clear" w:color="auto" w:fill="auto"/>
            <w:noWrap/>
            <w:vAlign w:val="center"/>
            <w:hideMark/>
          </w:tcPr>
          <w:p w14:paraId="0ABABC24" w14:textId="67B2CC45" w:rsidR="002365D7" w:rsidRPr="00EF0554" w:rsidRDefault="002365D7" w:rsidP="007B67CE">
            <w:pPr>
              <w:jc w:val="left"/>
              <w:rPr>
                <w:b/>
                <w:bCs/>
                <w:color w:val="000000"/>
                <w:sz w:val="20"/>
                <w:szCs w:val="20"/>
              </w:rPr>
            </w:pPr>
            <w:r>
              <w:rPr>
                <w:b/>
                <w:color w:val="000000"/>
                <w:sz w:val="20"/>
              </w:rPr>
              <w:t>Total</w:t>
            </w:r>
          </w:p>
        </w:tc>
        <w:tc>
          <w:tcPr>
            <w:tcW w:w="546" w:type="pct"/>
            <w:tcBorders>
              <w:top w:val="nil"/>
              <w:left w:val="nil"/>
              <w:bottom w:val="single" w:sz="4" w:space="0" w:color="auto"/>
              <w:right w:val="single" w:sz="4" w:space="0" w:color="auto"/>
            </w:tcBorders>
            <w:shd w:val="clear" w:color="auto" w:fill="auto"/>
            <w:vAlign w:val="center"/>
            <w:hideMark/>
          </w:tcPr>
          <w:p w14:paraId="38D05CFD" w14:textId="77777777" w:rsidR="002365D7" w:rsidRPr="00EF0554" w:rsidRDefault="002365D7" w:rsidP="007B67CE">
            <w:pPr>
              <w:jc w:val="right"/>
              <w:rPr>
                <w:b/>
                <w:bCs/>
                <w:color w:val="000000"/>
                <w:sz w:val="20"/>
                <w:szCs w:val="20"/>
              </w:rPr>
            </w:pPr>
            <w:r>
              <w:rPr>
                <w:b/>
                <w:color w:val="000000"/>
                <w:sz w:val="20"/>
              </w:rPr>
              <w:t>3 678 438</w:t>
            </w:r>
          </w:p>
        </w:tc>
        <w:tc>
          <w:tcPr>
            <w:tcW w:w="572" w:type="pct"/>
            <w:tcBorders>
              <w:top w:val="nil"/>
              <w:left w:val="nil"/>
              <w:bottom w:val="single" w:sz="4" w:space="0" w:color="auto"/>
              <w:right w:val="single" w:sz="4" w:space="0" w:color="auto"/>
            </w:tcBorders>
            <w:shd w:val="clear" w:color="auto" w:fill="auto"/>
            <w:vAlign w:val="center"/>
            <w:hideMark/>
          </w:tcPr>
          <w:p w14:paraId="2C8C1A52" w14:textId="77777777" w:rsidR="002365D7" w:rsidRPr="00EF0554" w:rsidRDefault="002365D7" w:rsidP="007B67CE">
            <w:pPr>
              <w:jc w:val="right"/>
              <w:rPr>
                <w:b/>
                <w:bCs/>
                <w:color w:val="000000"/>
                <w:sz w:val="20"/>
                <w:szCs w:val="20"/>
              </w:rPr>
            </w:pPr>
            <w:r>
              <w:rPr>
                <w:b/>
                <w:color w:val="000000"/>
                <w:sz w:val="20"/>
              </w:rPr>
              <w:t>2 640 000</w:t>
            </w:r>
          </w:p>
        </w:tc>
        <w:tc>
          <w:tcPr>
            <w:tcW w:w="524" w:type="pct"/>
            <w:tcBorders>
              <w:top w:val="nil"/>
              <w:left w:val="nil"/>
              <w:bottom w:val="single" w:sz="4" w:space="0" w:color="auto"/>
              <w:right w:val="single" w:sz="4" w:space="0" w:color="auto"/>
            </w:tcBorders>
            <w:shd w:val="clear" w:color="auto" w:fill="auto"/>
            <w:vAlign w:val="center"/>
            <w:hideMark/>
          </w:tcPr>
          <w:p w14:paraId="15DA8F69" w14:textId="77777777" w:rsidR="002365D7" w:rsidRPr="00EF0554" w:rsidRDefault="002365D7" w:rsidP="007B67CE">
            <w:pPr>
              <w:jc w:val="right"/>
              <w:rPr>
                <w:b/>
                <w:bCs/>
                <w:color w:val="000000"/>
                <w:sz w:val="20"/>
                <w:szCs w:val="20"/>
              </w:rPr>
            </w:pPr>
            <w:r>
              <w:rPr>
                <w:b/>
                <w:color w:val="000000"/>
                <w:sz w:val="20"/>
              </w:rPr>
              <w:t>925 000</w:t>
            </w:r>
          </w:p>
        </w:tc>
        <w:tc>
          <w:tcPr>
            <w:tcW w:w="547" w:type="pct"/>
            <w:tcBorders>
              <w:top w:val="nil"/>
              <w:left w:val="nil"/>
              <w:bottom w:val="single" w:sz="4" w:space="0" w:color="auto"/>
              <w:right w:val="single" w:sz="4" w:space="0" w:color="auto"/>
            </w:tcBorders>
            <w:shd w:val="clear" w:color="auto" w:fill="auto"/>
            <w:vAlign w:val="center"/>
            <w:hideMark/>
          </w:tcPr>
          <w:p w14:paraId="7CBC7DE4" w14:textId="77777777" w:rsidR="002365D7" w:rsidRPr="00EF0554" w:rsidRDefault="002365D7" w:rsidP="007B67CE">
            <w:pPr>
              <w:jc w:val="right"/>
              <w:rPr>
                <w:b/>
                <w:bCs/>
                <w:color w:val="000000"/>
                <w:sz w:val="20"/>
                <w:szCs w:val="20"/>
              </w:rPr>
            </w:pPr>
            <w:r>
              <w:rPr>
                <w:b/>
                <w:color w:val="000000"/>
                <w:sz w:val="20"/>
              </w:rPr>
              <w:t>1 540 000</w:t>
            </w:r>
          </w:p>
        </w:tc>
        <w:tc>
          <w:tcPr>
            <w:tcW w:w="517" w:type="pct"/>
            <w:tcBorders>
              <w:top w:val="nil"/>
              <w:left w:val="nil"/>
              <w:bottom w:val="single" w:sz="4" w:space="0" w:color="auto"/>
              <w:right w:val="single" w:sz="4" w:space="0" w:color="auto"/>
            </w:tcBorders>
            <w:shd w:val="clear" w:color="auto" w:fill="auto"/>
            <w:vAlign w:val="center"/>
            <w:hideMark/>
          </w:tcPr>
          <w:p w14:paraId="6636905B" w14:textId="77777777" w:rsidR="002365D7" w:rsidRPr="00EF0554" w:rsidRDefault="002365D7" w:rsidP="007B67CE">
            <w:pPr>
              <w:jc w:val="right"/>
              <w:rPr>
                <w:b/>
                <w:bCs/>
                <w:color w:val="000000"/>
                <w:sz w:val="20"/>
                <w:szCs w:val="20"/>
              </w:rPr>
            </w:pPr>
            <w:r>
              <w:rPr>
                <w:b/>
                <w:color w:val="000000"/>
                <w:sz w:val="20"/>
              </w:rPr>
              <w:t>560 000</w:t>
            </w:r>
          </w:p>
        </w:tc>
        <w:tc>
          <w:tcPr>
            <w:tcW w:w="525" w:type="pct"/>
            <w:tcBorders>
              <w:top w:val="nil"/>
              <w:left w:val="nil"/>
              <w:bottom w:val="single" w:sz="4" w:space="0" w:color="auto"/>
              <w:right w:val="single" w:sz="4" w:space="0" w:color="auto"/>
            </w:tcBorders>
            <w:shd w:val="clear" w:color="auto" w:fill="auto"/>
            <w:vAlign w:val="center"/>
            <w:hideMark/>
          </w:tcPr>
          <w:p w14:paraId="564CEF10" w14:textId="77777777" w:rsidR="002365D7" w:rsidRPr="00EF0554" w:rsidRDefault="002365D7" w:rsidP="007B67CE">
            <w:pPr>
              <w:jc w:val="right"/>
              <w:rPr>
                <w:b/>
                <w:bCs/>
                <w:color w:val="000000"/>
                <w:sz w:val="20"/>
                <w:szCs w:val="20"/>
              </w:rPr>
            </w:pPr>
            <w:r>
              <w:rPr>
                <w:b/>
                <w:color w:val="000000"/>
                <w:sz w:val="20"/>
              </w:rPr>
              <w:t>500 000</w:t>
            </w:r>
          </w:p>
        </w:tc>
        <w:tc>
          <w:tcPr>
            <w:tcW w:w="600" w:type="pct"/>
            <w:tcBorders>
              <w:top w:val="nil"/>
              <w:left w:val="nil"/>
              <w:bottom w:val="single" w:sz="4" w:space="0" w:color="auto"/>
              <w:right w:val="single" w:sz="4" w:space="0" w:color="auto"/>
            </w:tcBorders>
            <w:shd w:val="clear" w:color="auto" w:fill="auto"/>
            <w:vAlign w:val="center"/>
            <w:hideMark/>
          </w:tcPr>
          <w:p w14:paraId="607C2A41" w14:textId="77777777" w:rsidR="002365D7" w:rsidRPr="00EF0554" w:rsidRDefault="002365D7" w:rsidP="007B67CE">
            <w:pPr>
              <w:jc w:val="right"/>
              <w:rPr>
                <w:b/>
                <w:bCs/>
                <w:color w:val="000000"/>
                <w:sz w:val="20"/>
                <w:szCs w:val="20"/>
              </w:rPr>
            </w:pPr>
            <w:r>
              <w:rPr>
                <w:b/>
                <w:color w:val="000000"/>
                <w:sz w:val="20"/>
              </w:rPr>
              <w:t>9 843 438</w:t>
            </w:r>
          </w:p>
        </w:tc>
      </w:tr>
      <w:tr w:rsidR="000C7C30" w:rsidRPr="00EF0554" w14:paraId="08F0FD15" w14:textId="77777777" w:rsidTr="00E050C4">
        <w:trPr>
          <w:trHeight w:val="46"/>
        </w:trPr>
        <w:tc>
          <w:tcPr>
            <w:tcW w:w="667" w:type="pct"/>
            <w:vMerge/>
            <w:tcBorders>
              <w:top w:val="nil"/>
              <w:left w:val="single" w:sz="4" w:space="0" w:color="auto"/>
              <w:bottom w:val="single" w:sz="4" w:space="0" w:color="auto"/>
              <w:right w:val="single" w:sz="4" w:space="0" w:color="auto"/>
            </w:tcBorders>
            <w:vAlign w:val="center"/>
            <w:hideMark/>
          </w:tcPr>
          <w:p w14:paraId="0F41C88F" w14:textId="77777777" w:rsidR="002365D7" w:rsidRPr="00EF0554" w:rsidRDefault="002365D7" w:rsidP="007B67CE">
            <w:pPr>
              <w:jc w:val="left"/>
              <w:rPr>
                <w:color w:val="000000"/>
                <w:sz w:val="20"/>
                <w:szCs w:val="20"/>
                <w:lang w:eastAsia="en-CA"/>
              </w:rPr>
            </w:pPr>
          </w:p>
        </w:tc>
        <w:tc>
          <w:tcPr>
            <w:tcW w:w="502" w:type="pct"/>
            <w:tcBorders>
              <w:top w:val="nil"/>
              <w:left w:val="nil"/>
              <w:bottom w:val="single" w:sz="4" w:space="0" w:color="auto"/>
              <w:right w:val="single" w:sz="4" w:space="0" w:color="auto"/>
            </w:tcBorders>
            <w:shd w:val="clear" w:color="auto" w:fill="auto"/>
            <w:noWrap/>
            <w:vAlign w:val="center"/>
            <w:hideMark/>
          </w:tcPr>
          <w:p w14:paraId="69B7C0BB" w14:textId="77777777" w:rsidR="002365D7" w:rsidRPr="00EF0554" w:rsidRDefault="002365D7" w:rsidP="007B67CE">
            <w:pPr>
              <w:jc w:val="left"/>
              <w:rPr>
                <w:color w:val="000000"/>
                <w:sz w:val="20"/>
                <w:szCs w:val="20"/>
              </w:rPr>
            </w:pPr>
            <w:r>
              <w:rPr>
                <w:color w:val="000000"/>
                <w:sz w:val="20"/>
              </w:rPr>
              <w:t>Taux (%)</w:t>
            </w:r>
          </w:p>
        </w:tc>
        <w:tc>
          <w:tcPr>
            <w:tcW w:w="546" w:type="pct"/>
            <w:tcBorders>
              <w:top w:val="nil"/>
              <w:left w:val="nil"/>
              <w:bottom w:val="single" w:sz="4" w:space="0" w:color="auto"/>
              <w:right w:val="single" w:sz="4" w:space="0" w:color="auto"/>
            </w:tcBorders>
            <w:shd w:val="clear" w:color="auto" w:fill="auto"/>
            <w:vAlign w:val="center"/>
            <w:hideMark/>
          </w:tcPr>
          <w:p w14:paraId="4969BB45" w14:textId="77777777" w:rsidR="002365D7" w:rsidRPr="00EF0554" w:rsidRDefault="002365D7" w:rsidP="00AA5F9B">
            <w:pPr>
              <w:jc w:val="center"/>
              <w:rPr>
                <w:color w:val="000000"/>
                <w:sz w:val="20"/>
                <w:szCs w:val="20"/>
              </w:rPr>
            </w:pPr>
            <w:r>
              <w:rPr>
                <w:color w:val="000000"/>
                <w:sz w:val="20"/>
              </w:rPr>
              <w:t>100</w:t>
            </w:r>
          </w:p>
        </w:tc>
        <w:tc>
          <w:tcPr>
            <w:tcW w:w="572" w:type="pct"/>
            <w:tcBorders>
              <w:top w:val="nil"/>
              <w:left w:val="nil"/>
              <w:bottom w:val="single" w:sz="4" w:space="0" w:color="auto"/>
              <w:right w:val="single" w:sz="4" w:space="0" w:color="auto"/>
            </w:tcBorders>
            <w:shd w:val="clear" w:color="auto" w:fill="auto"/>
            <w:vAlign w:val="center"/>
            <w:hideMark/>
          </w:tcPr>
          <w:p w14:paraId="78423123" w14:textId="77777777" w:rsidR="002365D7" w:rsidRPr="00EF0554" w:rsidRDefault="002365D7" w:rsidP="00AA5F9B">
            <w:pPr>
              <w:jc w:val="center"/>
              <w:rPr>
                <w:color w:val="000000"/>
                <w:sz w:val="20"/>
                <w:szCs w:val="20"/>
              </w:rPr>
            </w:pPr>
            <w:r>
              <w:rPr>
                <w:color w:val="000000"/>
                <w:sz w:val="20"/>
              </w:rPr>
              <w:t>100</w:t>
            </w:r>
          </w:p>
        </w:tc>
        <w:tc>
          <w:tcPr>
            <w:tcW w:w="524" w:type="pct"/>
            <w:tcBorders>
              <w:top w:val="nil"/>
              <w:left w:val="nil"/>
              <w:bottom w:val="single" w:sz="4" w:space="0" w:color="auto"/>
              <w:right w:val="single" w:sz="4" w:space="0" w:color="auto"/>
            </w:tcBorders>
            <w:shd w:val="clear" w:color="auto" w:fill="auto"/>
            <w:vAlign w:val="center"/>
            <w:hideMark/>
          </w:tcPr>
          <w:p w14:paraId="1E63FB36" w14:textId="77777777" w:rsidR="002365D7" w:rsidRPr="00EF0554" w:rsidRDefault="002365D7" w:rsidP="00AA5F9B">
            <w:pPr>
              <w:jc w:val="center"/>
              <w:rPr>
                <w:color w:val="000000"/>
                <w:sz w:val="20"/>
                <w:szCs w:val="20"/>
              </w:rPr>
            </w:pPr>
            <w:r>
              <w:rPr>
                <w:color w:val="000000"/>
                <w:sz w:val="20"/>
              </w:rPr>
              <w:t>93</w:t>
            </w:r>
          </w:p>
        </w:tc>
        <w:tc>
          <w:tcPr>
            <w:tcW w:w="547" w:type="pct"/>
            <w:tcBorders>
              <w:top w:val="nil"/>
              <w:left w:val="nil"/>
              <w:bottom w:val="single" w:sz="4" w:space="0" w:color="auto"/>
              <w:right w:val="single" w:sz="4" w:space="0" w:color="auto"/>
            </w:tcBorders>
            <w:shd w:val="clear" w:color="auto" w:fill="auto"/>
            <w:vAlign w:val="center"/>
            <w:hideMark/>
          </w:tcPr>
          <w:p w14:paraId="7CA904E1" w14:textId="77777777" w:rsidR="002365D7" w:rsidRPr="00EF0554" w:rsidRDefault="002365D7" w:rsidP="00AA5F9B">
            <w:pPr>
              <w:jc w:val="center"/>
              <w:rPr>
                <w:color w:val="000000"/>
                <w:sz w:val="20"/>
                <w:szCs w:val="20"/>
              </w:rPr>
            </w:pPr>
            <w:r>
              <w:rPr>
                <w:color w:val="000000"/>
                <w:sz w:val="20"/>
              </w:rPr>
              <w:t>77</w:t>
            </w:r>
          </w:p>
        </w:tc>
        <w:tc>
          <w:tcPr>
            <w:tcW w:w="517" w:type="pct"/>
            <w:tcBorders>
              <w:top w:val="nil"/>
              <w:left w:val="nil"/>
              <w:bottom w:val="single" w:sz="4" w:space="0" w:color="auto"/>
              <w:right w:val="single" w:sz="4" w:space="0" w:color="auto"/>
            </w:tcBorders>
            <w:shd w:val="clear" w:color="auto" w:fill="auto"/>
            <w:vAlign w:val="center"/>
            <w:hideMark/>
          </w:tcPr>
          <w:p w14:paraId="7B2D29C4" w14:textId="77777777" w:rsidR="002365D7" w:rsidRPr="00EF0554" w:rsidRDefault="002365D7" w:rsidP="00AA5F9B">
            <w:pPr>
              <w:jc w:val="center"/>
              <w:rPr>
                <w:color w:val="000000"/>
                <w:sz w:val="20"/>
                <w:szCs w:val="20"/>
              </w:rPr>
            </w:pPr>
            <w:r>
              <w:rPr>
                <w:color w:val="000000"/>
                <w:sz w:val="20"/>
              </w:rPr>
              <w:t>28</w:t>
            </w:r>
          </w:p>
        </w:tc>
        <w:tc>
          <w:tcPr>
            <w:tcW w:w="525" w:type="pct"/>
            <w:tcBorders>
              <w:top w:val="nil"/>
              <w:left w:val="nil"/>
              <w:bottom w:val="single" w:sz="4" w:space="0" w:color="auto"/>
              <w:right w:val="single" w:sz="4" w:space="0" w:color="auto"/>
            </w:tcBorders>
            <w:shd w:val="clear" w:color="auto" w:fill="auto"/>
            <w:vAlign w:val="center"/>
            <w:hideMark/>
          </w:tcPr>
          <w:p w14:paraId="0EA83220" w14:textId="77777777" w:rsidR="002365D7" w:rsidRPr="00EF0554" w:rsidRDefault="002365D7" w:rsidP="00AA5F9B">
            <w:pPr>
              <w:jc w:val="center"/>
              <w:rPr>
                <w:color w:val="000000"/>
                <w:sz w:val="20"/>
                <w:szCs w:val="20"/>
              </w:rPr>
            </w:pPr>
            <w:r>
              <w:rPr>
                <w:color w:val="000000"/>
                <w:sz w:val="20"/>
              </w:rPr>
              <w:t>25</w:t>
            </w:r>
          </w:p>
        </w:tc>
        <w:tc>
          <w:tcPr>
            <w:tcW w:w="600" w:type="pct"/>
            <w:tcBorders>
              <w:top w:val="nil"/>
              <w:left w:val="nil"/>
              <w:bottom w:val="single" w:sz="4" w:space="0" w:color="auto"/>
              <w:right w:val="single" w:sz="4" w:space="0" w:color="auto"/>
            </w:tcBorders>
            <w:shd w:val="clear" w:color="auto" w:fill="auto"/>
            <w:vAlign w:val="center"/>
            <w:hideMark/>
          </w:tcPr>
          <w:p w14:paraId="6597BB15" w14:textId="77777777" w:rsidR="002365D7" w:rsidRPr="00EF0554" w:rsidRDefault="002365D7" w:rsidP="00AA5F9B">
            <w:pPr>
              <w:jc w:val="center"/>
              <w:rPr>
                <w:color w:val="000000"/>
                <w:sz w:val="20"/>
                <w:szCs w:val="20"/>
              </w:rPr>
            </w:pPr>
            <w:r>
              <w:rPr>
                <w:color w:val="000000"/>
                <w:sz w:val="20"/>
              </w:rPr>
              <w:t>74</w:t>
            </w:r>
          </w:p>
        </w:tc>
      </w:tr>
      <w:tr w:rsidR="000C7C30" w:rsidRPr="00EF0554" w14:paraId="3A61F67F" w14:textId="77777777" w:rsidTr="000C7C30">
        <w:trPr>
          <w:trHeight w:val="340"/>
        </w:trPr>
        <w:tc>
          <w:tcPr>
            <w:tcW w:w="667" w:type="pct"/>
            <w:vMerge w:val="restart"/>
            <w:tcBorders>
              <w:top w:val="nil"/>
              <w:left w:val="single" w:sz="4" w:space="0" w:color="auto"/>
              <w:bottom w:val="single" w:sz="4" w:space="0" w:color="auto"/>
              <w:right w:val="single" w:sz="4" w:space="0" w:color="auto"/>
            </w:tcBorders>
            <w:shd w:val="clear" w:color="auto" w:fill="auto"/>
            <w:vAlign w:val="center"/>
            <w:hideMark/>
          </w:tcPr>
          <w:p w14:paraId="2029CA0D" w14:textId="39B75E1E" w:rsidR="002365D7" w:rsidRPr="00EF0554" w:rsidRDefault="002365D7" w:rsidP="007B67CE">
            <w:pPr>
              <w:keepNext/>
              <w:ind w:left="78"/>
              <w:jc w:val="left"/>
              <w:rPr>
                <w:color w:val="000000"/>
                <w:sz w:val="20"/>
                <w:szCs w:val="20"/>
              </w:rPr>
            </w:pPr>
            <w:r>
              <w:rPr>
                <w:color w:val="000000"/>
                <w:sz w:val="20"/>
              </w:rPr>
              <w:t>Décaissement du CCEE en faveur des bénéficiaires</w:t>
            </w:r>
          </w:p>
        </w:tc>
        <w:tc>
          <w:tcPr>
            <w:tcW w:w="502" w:type="pct"/>
            <w:tcBorders>
              <w:top w:val="nil"/>
              <w:left w:val="nil"/>
              <w:bottom w:val="single" w:sz="4" w:space="0" w:color="auto"/>
              <w:right w:val="single" w:sz="4" w:space="0" w:color="auto"/>
            </w:tcBorders>
            <w:shd w:val="clear" w:color="auto" w:fill="auto"/>
            <w:noWrap/>
            <w:vAlign w:val="center"/>
            <w:hideMark/>
          </w:tcPr>
          <w:p w14:paraId="7E3909C5" w14:textId="77777777" w:rsidR="002365D7" w:rsidRPr="00EF0554" w:rsidRDefault="002365D7" w:rsidP="007B67CE">
            <w:pPr>
              <w:keepNext/>
              <w:jc w:val="left"/>
              <w:rPr>
                <w:b/>
                <w:bCs/>
                <w:color w:val="000000"/>
                <w:sz w:val="20"/>
                <w:szCs w:val="20"/>
              </w:rPr>
            </w:pPr>
            <w:r>
              <w:rPr>
                <w:b/>
                <w:color w:val="000000"/>
                <w:sz w:val="20"/>
              </w:rPr>
              <w:t xml:space="preserve">Total </w:t>
            </w:r>
          </w:p>
        </w:tc>
        <w:tc>
          <w:tcPr>
            <w:tcW w:w="546" w:type="pct"/>
            <w:tcBorders>
              <w:top w:val="nil"/>
              <w:left w:val="nil"/>
              <w:bottom w:val="single" w:sz="4" w:space="0" w:color="auto"/>
              <w:right w:val="single" w:sz="4" w:space="0" w:color="auto"/>
            </w:tcBorders>
            <w:shd w:val="clear" w:color="auto" w:fill="auto"/>
            <w:vAlign w:val="center"/>
            <w:hideMark/>
          </w:tcPr>
          <w:p w14:paraId="6D38BB7B" w14:textId="77777777" w:rsidR="002365D7" w:rsidRPr="00EF0554" w:rsidRDefault="002365D7" w:rsidP="007B67CE">
            <w:pPr>
              <w:keepNext/>
              <w:jc w:val="right"/>
              <w:rPr>
                <w:b/>
                <w:bCs/>
                <w:color w:val="000000"/>
                <w:sz w:val="20"/>
                <w:szCs w:val="20"/>
              </w:rPr>
            </w:pPr>
            <w:r>
              <w:rPr>
                <w:b/>
                <w:color w:val="000000"/>
                <w:sz w:val="20"/>
              </w:rPr>
              <w:t>3 678 438</w:t>
            </w:r>
          </w:p>
        </w:tc>
        <w:tc>
          <w:tcPr>
            <w:tcW w:w="572" w:type="pct"/>
            <w:tcBorders>
              <w:top w:val="nil"/>
              <w:left w:val="nil"/>
              <w:bottom w:val="single" w:sz="4" w:space="0" w:color="auto"/>
              <w:right w:val="single" w:sz="4" w:space="0" w:color="auto"/>
            </w:tcBorders>
            <w:shd w:val="clear" w:color="auto" w:fill="auto"/>
            <w:vAlign w:val="center"/>
            <w:hideMark/>
          </w:tcPr>
          <w:p w14:paraId="347D53B2" w14:textId="77777777" w:rsidR="002365D7" w:rsidRPr="00EF0554" w:rsidRDefault="002365D7" w:rsidP="007B67CE">
            <w:pPr>
              <w:keepNext/>
              <w:jc w:val="right"/>
              <w:rPr>
                <w:b/>
                <w:bCs/>
                <w:color w:val="000000"/>
                <w:sz w:val="20"/>
                <w:szCs w:val="20"/>
              </w:rPr>
            </w:pPr>
            <w:r>
              <w:rPr>
                <w:b/>
                <w:color w:val="000000"/>
                <w:sz w:val="20"/>
              </w:rPr>
              <w:t>2 472 307</w:t>
            </w:r>
          </w:p>
        </w:tc>
        <w:tc>
          <w:tcPr>
            <w:tcW w:w="524" w:type="pct"/>
            <w:tcBorders>
              <w:top w:val="nil"/>
              <w:left w:val="nil"/>
              <w:bottom w:val="single" w:sz="4" w:space="0" w:color="auto"/>
              <w:right w:val="single" w:sz="4" w:space="0" w:color="auto"/>
            </w:tcBorders>
            <w:shd w:val="clear" w:color="auto" w:fill="auto"/>
            <w:vAlign w:val="center"/>
            <w:hideMark/>
          </w:tcPr>
          <w:p w14:paraId="4700B0CD" w14:textId="57C28F6A" w:rsidR="002365D7" w:rsidRPr="00EF0554" w:rsidRDefault="009E66EC" w:rsidP="007B67CE">
            <w:pPr>
              <w:keepNext/>
              <w:jc w:val="right"/>
              <w:rPr>
                <w:b/>
                <w:bCs/>
                <w:color w:val="000000"/>
                <w:sz w:val="20"/>
                <w:szCs w:val="20"/>
              </w:rPr>
            </w:pPr>
            <w:r>
              <w:rPr>
                <w:b/>
                <w:color w:val="000000"/>
                <w:sz w:val="20"/>
                <w:vertAlign w:val="superscript"/>
              </w:rPr>
              <w:t>**</w:t>
            </w:r>
            <w:r>
              <w:rPr>
                <w:b/>
                <w:color w:val="000000"/>
                <w:sz w:val="20"/>
              </w:rPr>
              <w:t>933 763</w:t>
            </w:r>
          </w:p>
        </w:tc>
        <w:tc>
          <w:tcPr>
            <w:tcW w:w="547" w:type="pct"/>
            <w:tcBorders>
              <w:top w:val="nil"/>
              <w:left w:val="nil"/>
              <w:bottom w:val="single" w:sz="4" w:space="0" w:color="auto"/>
              <w:right w:val="single" w:sz="4" w:space="0" w:color="auto"/>
            </w:tcBorders>
            <w:shd w:val="clear" w:color="auto" w:fill="auto"/>
            <w:vAlign w:val="center"/>
            <w:hideMark/>
          </w:tcPr>
          <w:p w14:paraId="008B79D9" w14:textId="77777777" w:rsidR="002365D7" w:rsidRPr="00EF0554" w:rsidRDefault="002365D7" w:rsidP="007B67CE">
            <w:pPr>
              <w:keepNext/>
              <w:jc w:val="right"/>
              <w:rPr>
                <w:b/>
                <w:bCs/>
                <w:color w:val="000000"/>
                <w:sz w:val="20"/>
                <w:szCs w:val="20"/>
              </w:rPr>
            </w:pPr>
            <w:r>
              <w:rPr>
                <w:b/>
                <w:color w:val="000000"/>
                <w:sz w:val="20"/>
              </w:rPr>
              <w:t>1 043 489</w:t>
            </w:r>
          </w:p>
        </w:tc>
        <w:tc>
          <w:tcPr>
            <w:tcW w:w="517" w:type="pct"/>
            <w:tcBorders>
              <w:top w:val="nil"/>
              <w:left w:val="nil"/>
              <w:bottom w:val="single" w:sz="4" w:space="0" w:color="auto"/>
              <w:right w:val="single" w:sz="4" w:space="0" w:color="auto"/>
            </w:tcBorders>
            <w:shd w:val="clear" w:color="auto" w:fill="auto"/>
            <w:vAlign w:val="center"/>
            <w:hideMark/>
          </w:tcPr>
          <w:p w14:paraId="01CE375A" w14:textId="4B6BB24F" w:rsidR="002365D7" w:rsidRPr="00EF0554" w:rsidRDefault="009E66EC" w:rsidP="007B67CE">
            <w:pPr>
              <w:keepNext/>
              <w:jc w:val="right"/>
              <w:rPr>
                <w:b/>
                <w:bCs/>
                <w:color w:val="000000"/>
                <w:sz w:val="20"/>
                <w:szCs w:val="20"/>
              </w:rPr>
            </w:pPr>
            <w:r>
              <w:rPr>
                <w:b/>
                <w:color w:val="000000"/>
                <w:sz w:val="20"/>
                <w:vertAlign w:val="superscript"/>
              </w:rPr>
              <w:t>**</w:t>
            </w:r>
            <w:r>
              <w:rPr>
                <w:b/>
                <w:color w:val="000000"/>
                <w:sz w:val="20"/>
              </w:rPr>
              <w:t>694 447</w:t>
            </w:r>
          </w:p>
        </w:tc>
        <w:tc>
          <w:tcPr>
            <w:tcW w:w="525" w:type="pct"/>
            <w:tcBorders>
              <w:top w:val="nil"/>
              <w:left w:val="nil"/>
              <w:bottom w:val="single" w:sz="4" w:space="0" w:color="auto"/>
              <w:right w:val="single" w:sz="4" w:space="0" w:color="auto"/>
            </w:tcBorders>
            <w:shd w:val="clear" w:color="auto" w:fill="auto"/>
            <w:vAlign w:val="center"/>
            <w:hideMark/>
          </w:tcPr>
          <w:p w14:paraId="5F2E300A" w14:textId="77777777" w:rsidR="002365D7" w:rsidRPr="00EF0554" w:rsidRDefault="002365D7" w:rsidP="007B67CE">
            <w:pPr>
              <w:keepNext/>
              <w:jc w:val="right"/>
              <w:rPr>
                <w:b/>
                <w:bCs/>
                <w:color w:val="000000"/>
                <w:sz w:val="20"/>
                <w:szCs w:val="20"/>
              </w:rPr>
            </w:pPr>
            <w:r>
              <w:rPr>
                <w:b/>
                <w:color w:val="000000"/>
                <w:sz w:val="20"/>
              </w:rPr>
              <w:t>402 239</w:t>
            </w:r>
          </w:p>
        </w:tc>
        <w:tc>
          <w:tcPr>
            <w:tcW w:w="600" w:type="pct"/>
            <w:tcBorders>
              <w:top w:val="nil"/>
              <w:left w:val="nil"/>
              <w:bottom w:val="single" w:sz="4" w:space="0" w:color="auto"/>
              <w:right w:val="single" w:sz="4" w:space="0" w:color="auto"/>
            </w:tcBorders>
            <w:shd w:val="clear" w:color="auto" w:fill="auto"/>
            <w:vAlign w:val="center"/>
            <w:hideMark/>
          </w:tcPr>
          <w:p w14:paraId="09F5EBC1" w14:textId="77777777" w:rsidR="002365D7" w:rsidRPr="00EF0554" w:rsidRDefault="002365D7" w:rsidP="007B67CE">
            <w:pPr>
              <w:keepNext/>
              <w:jc w:val="right"/>
              <w:rPr>
                <w:b/>
                <w:bCs/>
                <w:color w:val="000000"/>
                <w:sz w:val="20"/>
                <w:szCs w:val="20"/>
              </w:rPr>
            </w:pPr>
            <w:r>
              <w:rPr>
                <w:b/>
                <w:color w:val="000000"/>
                <w:sz w:val="20"/>
              </w:rPr>
              <w:t>9 224 683</w:t>
            </w:r>
          </w:p>
        </w:tc>
      </w:tr>
      <w:tr w:rsidR="000C7C30" w:rsidRPr="00EF0554" w14:paraId="647C7F1B" w14:textId="77777777" w:rsidTr="000C7C30">
        <w:trPr>
          <w:trHeight w:val="340"/>
        </w:trPr>
        <w:tc>
          <w:tcPr>
            <w:tcW w:w="667" w:type="pct"/>
            <w:vMerge/>
            <w:tcBorders>
              <w:top w:val="nil"/>
              <w:left w:val="single" w:sz="4" w:space="0" w:color="auto"/>
              <w:bottom w:val="single" w:sz="4" w:space="0" w:color="auto"/>
              <w:right w:val="single" w:sz="4" w:space="0" w:color="auto"/>
            </w:tcBorders>
            <w:vAlign w:val="center"/>
            <w:hideMark/>
          </w:tcPr>
          <w:p w14:paraId="5B3A467E" w14:textId="77777777" w:rsidR="002365D7" w:rsidRPr="00EF0554" w:rsidRDefault="002365D7" w:rsidP="007B67CE">
            <w:pPr>
              <w:keepNext/>
              <w:jc w:val="left"/>
              <w:rPr>
                <w:color w:val="000000"/>
                <w:sz w:val="20"/>
                <w:szCs w:val="20"/>
                <w:lang w:eastAsia="en-CA"/>
              </w:rPr>
            </w:pPr>
          </w:p>
        </w:tc>
        <w:tc>
          <w:tcPr>
            <w:tcW w:w="502" w:type="pct"/>
            <w:tcBorders>
              <w:top w:val="nil"/>
              <w:left w:val="nil"/>
              <w:bottom w:val="single" w:sz="4" w:space="0" w:color="auto"/>
              <w:right w:val="single" w:sz="4" w:space="0" w:color="auto"/>
            </w:tcBorders>
            <w:shd w:val="clear" w:color="auto" w:fill="auto"/>
            <w:noWrap/>
            <w:vAlign w:val="center"/>
            <w:hideMark/>
          </w:tcPr>
          <w:p w14:paraId="65AF403D" w14:textId="77777777" w:rsidR="002365D7" w:rsidRPr="00EF0554" w:rsidRDefault="002365D7" w:rsidP="007B67CE">
            <w:pPr>
              <w:keepNext/>
              <w:jc w:val="left"/>
              <w:rPr>
                <w:color w:val="000000"/>
                <w:sz w:val="20"/>
                <w:szCs w:val="20"/>
              </w:rPr>
            </w:pPr>
            <w:r>
              <w:rPr>
                <w:color w:val="000000"/>
                <w:sz w:val="20"/>
              </w:rPr>
              <w:t>Taux (%)</w:t>
            </w:r>
          </w:p>
        </w:tc>
        <w:tc>
          <w:tcPr>
            <w:tcW w:w="546" w:type="pct"/>
            <w:tcBorders>
              <w:top w:val="nil"/>
              <w:left w:val="nil"/>
              <w:bottom w:val="single" w:sz="4" w:space="0" w:color="auto"/>
              <w:right w:val="single" w:sz="4" w:space="0" w:color="auto"/>
            </w:tcBorders>
            <w:shd w:val="clear" w:color="auto" w:fill="auto"/>
            <w:vAlign w:val="center"/>
            <w:hideMark/>
          </w:tcPr>
          <w:p w14:paraId="0F4056A7" w14:textId="77777777" w:rsidR="002365D7" w:rsidRPr="00EF0554" w:rsidRDefault="002365D7" w:rsidP="00184492">
            <w:pPr>
              <w:keepNext/>
              <w:jc w:val="center"/>
              <w:rPr>
                <w:color w:val="000000"/>
                <w:sz w:val="20"/>
                <w:szCs w:val="20"/>
              </w:rPr>
            </w:pPr>
            <w:r>
              <w:rPr>
                <w:color w:val="000000"/>
                <w:sz w:val="20"/>
              </w:rPr>
              <w:t>100</w:t>
            </w:r>
          </w:p>
        </w:tc>
        <w:tc>
          <w:tcPr>
            <w:tcW w:w="572" w:type="pct"/>
            <w:tcBorders>
              <w:top w:val="nil"/>
              <w:left w:val="nil"/>
              <w:bottom w:val="single" w:sz="4" w:space="0" w:color="auto"/>
              <w:right w:val="single" w:sz="4" w:space="0" w:color="auto"/>
            </w:tcBorders>
            <w:shd w:val="clear" w:color="auto" w:fill="auto"/>
            <w:vAlign w:val="center"/>
            <w:hideMark/>
          </w:tcPr>
          <w:p w14:paraId="32490D20" w14:textId="77777777" w:rsidR="002365D7" w:rsidRPr="00EF0554" w:rsidRDefault="002365D7" w:rsidP="00184492">
            <w:pPr>
              <w:keepNext/>
              <w:jc w:val="center"/>
              <w:rPr>
                <w:color w:val="000000"/>
                <w:sz w:val="20"/>
                <w:szCs w:val="20"/>
              </w:rPr>
            </w:pPr>
            <w:r>
              <w:rPr>
                <w:color w:val="000000"/>
                <w:sz w:val="20"/>
              </w:rPr>
              <w:t>93</w:t>
            </w:r>
          </w:p>
        </w:tc>
        <w:tc>
          <w:tcPr>
            <w:tcW w:w="524" w:type="pct"/>
            <w:tcBorders>
              <w:top w:val="nil"/>
              <w:left w:val="nil"/>
              <w:bottom w:val="single" w:sz="4" w:space="0" w:color="auto"/>
              <w:right w:val="single" w:sz="4" w:space="0" w:color="auto"/>
            </w:tcBorders>
            <w:shd w:val="clear" w:color="auto" w:fill="auto"/>
            <w:vAlign w:val="center"/>
            <w:hideMark/>
          </w:tcPr>
          <w:p w14:paraId="378950E7" w14:textId="77777777" w:rsidR="002365D7" w:rsidRPr="00EF0554" w:rsidRDefault="002365D7" w:rsidP="00184492">
            <w:pPr>
              <w:keepNext/>
              <w:jc w:val="center"/>
              <w:rPr>
                <w:color w:val="000000"/>
                <w:sz w:val="20"/>
                <w:szCs w:val="20"/>
              </w:rPr>
            </w:pPr>
            <w:r>
              <w:rPr>
                <w:color w:val="000000"/>
                <w:sz w:val="20"/>
              </w:rPr>
              <w:t>93</w:t>
            </w:r>
          </w:p>
        </w:tc>
        <w:tc>
          <w:tcPr>
            <w:tcW w:w="547" w:type="pct"/>
            <w:tcBorders>
              <w:top w:val="nil"/>
              <w:left w:val="nil"/>
              <w:bottom w:val="single" w:sz="4" w:space="0" w:color="auto"/>
              <w:right w:val="single" w:sz="4" w:space="0" w:color="auto"/>
            </w:tcBorders>
            <w:shd w:val="clear" w:color="auto" w:fill="auto"/>
            <w:vAlign w:val="center"/>
            <w:hideMark/>
          </w:tcPr>
          <w:p w14:paraId="29F18450" w14:textId="77777777" w:rsidR="002365D7" w:rsidRPr="00EF0554" w:rsidRDefault="002365D7" w:rsidP="00184492">
            <w:pPr>
              <w:keepNext/>
              <w:jc w:val="center"/>
              <w:rPr>
                <w:color w:val="000000"/>
                <w:sz w:val="20"/>
                <w:szCs w:val="20"/>
              </w:rPr>
            </w:pPr>
            <w:r>
              <w:rPr>
                <w:color w:val="000000"/>
                <w:sz w:val="20"/>
              </w:rPr>
              <w:t>52</w:t>
            </w:r>
          </w:p>
        </w:tc>
        <w:tc>
          <w:tcPr>
            <w:tcW w:w="517" w:type="pct"/>
            <w:tcBorders>
              <w:top w:val="nil"/>
              <w:left w:val="nil"/>
              <w:bottom w:val="single" w:sz="4" w:space="0" w:color="auto"/>
              <w:right w:val="single" w:sz="4" w:space="0" w:color="auto"/>
            </w:tcBorders>
            <w:shd w:val="clear" w:color="auto" w:fill="auto"/>
            <w:vAlign w:val="center"/>
            <w:hideMark/>
          </w:tcPr>
          <w:p w14:paraId="316DB519" w14:textId="77777777" w:rsidR="002365D7" w:rsidRPr="00EF0554" w:rsidRDefault="002365D7" w:rsidP="00184492">
            <w:pPr>
              <w:keepNext/>
              <w:jc w:val="center"/>
              <w:rPr>
                <w:color w:val="000000"/>
                <w:sz w:val="20"/>
                <w:szCs w:val="20"/>
              </w:rPr>
            </w:pPr>
            <w:r>
              <w:rPr>
                <w:color w:val="000000"/>
                <w:sz w:val="20"/>
              </w:rPr>
              <w:t>35</w:t>
            </w:r>
          </w:p>
        </w:tc>
        <w:tc>
          <w:tcPr>
            <w:tcW w:w="525" w:type="pct"/>
            <w:tcBorders>
              <w:top w:val="nil"/>
              <w:left w:val="nil"/>
              <w:bottom w:val="single" w:sz="4" w:space="0" w:color="auto"/>
              <w:right w:val="single" w:sz="4" w:space="0" w:color="auto"/>
            </w:tcBorders>
            <w:shd w:val="clear" w:color="auto" w:fill="auto"/>
            <w:vAlign w:val="center"/>
            <w:hideMark/>
          </w:tcPr>
          <w:p w14:paraId="58C95739" w14:textId="77777777" w:rsidR="002365D7" w:rsidRPr="00EF0554" w:rsidRDefault="002365D7" w:rsidP="00184492">
            <w:pPr>
              <w:keepNext/>
              <w:jc w:val="center"/>
              <w:rPr>
                <w:color w:val="000000"/>
                <w:sz w:val="20"/>
                <w:szCs w:val="20"/>
              </w:rPr>
            </w:pPr>
            <w:r>
              <w:rPr>
                <w:color w:val="000000"/>
                <w:sz w:val="20"/>
              </w:rPr>
              <w:t>20</w:t>
            </w:r>
          </w:p>
        </w:tc>
        <w:tc>
          <w:tcPr>
            <w:tcW w:w="600" w:type="pct"/>
            <w:tcBorders>
              <w:top w:val="nil"/>
              <w:left w:val="nil"/>
              <w:bottom w:val="single" w:sz="4" w:space="0" w:color="auto"/>
              <w:right w:val="single" w:sz="4" w:space="0" w:color="auto"/>
            </w:tcBorders>
            <w:shd w:val="clear" w:color="auto" w:fill="auto"/>
            <w:vAlign w:val="center"/>
            <w:hideMark/>
          </w:tcPr>
          <w:p w14:paraId="3F240910" w14:textId="77777777" w:rsidR="002365D7" w:rsidRPr="00EF0554" w:rsidRDefault="002365D7" w:rsidP="00184492">
            <w:pPr>
              <w:keepNext/>
              <w:jc w:val="center"/>
              <w:rPr>
                <w:color w:val="000000"/>
                <w:sz w:val="20"/>
                <w:szCs w:val="20"/>
              </w:rPr>
            </w:pPr>
            <w:r>
              <w:rPr>
                <w:color w:val="000000"/>
                <w:sz w:val="20"/>
              </w:rPr>
              <w:t>69</w:t>
            </w:r>
          </w:p>
        </w:tc>
      </w:tr>
      <w:tr w:rsidR="000C7C30" w:rsidRPr="00F11C27" w14:paraId="1DD890EE" w14:textId="77777777" w:rsidTr="000C7C30">
        <w:trPr>
          <w:trHeight w:val="46"/>
        </w:trPr>
        <w:tc>
          <w:tcPr>
            <w:tcW w:w="1169"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72515EA" w14:textId="77777777" w:rsidR="002365D7" w:rsidRPr="00EF0554" w:rsidRDefault="002365D7" w:rsidP="007B67CE">
            <w:pPr>
              <w:keepNext/>
              <w:jc w:val="left"/>
              <w:rPr>
                <w:color w:val="000000"/>
                <w:sz w:val="20"/>
                <w:szCs w:val="20"/>
              </w:rPr>
            </w:pPr>
            <w:r>
              <w:rPr>
                <w:color w:val="000000"/>
                <w:sz w:val="20"/>
              </w:rPr>
              <w:t>Solde du financement</w:t>
            </w:r>
          </w:p>
        </w:tc>
        <w:tc>
          <w:tcPr>
            <w:tcW w:w="546" w:type="pct"/>
            <w:tcBorders>
              <w:top w:val="nil"/>
              <w:left w:val="nil"/>
              <w:bottom w:val="single" w:sz="4" w:space="0" w:color="auto"/>
              <w:right w:val="single" w:sz="4" w:space="0" w:color="auto"/>
            </w:tcBorders>
            <w:shd w:val="clear" w:color="auto" w:fill="auto"/>
            <w:vAlign w:val="center"/>
            <w:hideMark/>
          </w:tcPr>
          <w:p w14:paraId="04C66317" w14:textId="77777777" w:rsidR="002365D7" w:rsidRPr="0061135A" w:rsidRDefault="002365D7" w:rsidP="007B67CE">
            <w:pPr>
              <w:keepNext/>
              <w:jc w:val="right"/>
              <w:rPr>
                <w:b/>
                <w:bCs/>
                <w:color w:val="000000"/>
                <w:sz w:val="20"/>
                <w:szCs w:val="20"/>
              </w:rPr>
            </w:pPr>
            <w:r>
              <w:rPr>
                <w:b/>
                <w:color w:val="000000"/>
                <w:sz w:val="20"/>
              </w:rPr>
              <w:t>694</w:t>
            </w:r>
          </w:p>
        </w:tc>
        <w:tc>
          <w:tcPr>
            <w:tcW w:w="572" w:type="pct"/>
            <w:tcBorders>
              <w:top w:val="nil"/>
              <w:left w:val="nil"/>
              <w:bottom w:val="single" w:sz="4" w:space="0" w:color="auto"/>
              <w:right w:val="single" w:sz="4" w:space="0" w:color="auto"/>
            </w:tcBorders>
            <w:shd w:val="clear" w:color="auto" w:fill="auto"/>
            <w:vAlign w:val="center"/>
            <w:hideMark/>
          </w:tcPr>
          <w:p w14:paraId="49D41BDB" w14:textId="77777777" w:rsidR="002365D7" w:rsidRPr="0061135A" w:rsidRDefault="002365D7" w:rsidP="007B67CE">
            <w:pPr>
              <w:keepNext/>
              <w:jc w:val="right"/>
              <w:rPr>
                <w:b/>
                <w:bCs/>
                <w:color w:val="000000"/>
                <w:sz w:val="20"/>
                <w:szCs w:val="20"/>
              </w:rPr>
            </w:pPr>
            <w:r>
              <w:rPr>
                <w:b/>
                <w:color w:val="000000"/>
                <w:sz w:val="20"/>
              </w:rPr>
              <w:t>177 693</w:t>
            </w:r>
          </w:p>
        </w:tc>
        <w:tc>
          <w:tcPr>
            <w:tcW w:w="524" w:type="pct"/>
            <w:tcBorders>
              <w:top w:val="nil"/>
              <w:left w:val="nil"/>
              <w:bottom w:val="single" w:sz="4" w:space="0" w:color="auto"/>
              <w:right w:val="single" w:sz="4" w:space="0" w:color="auto"/>
            </w:tcBorders>
            <w:shd w:val="clear" w:color="auto" w:fill="auto"/>
            <w:vAlign w:val="center"/>
            <w:hideMark/>
          </w:tcPr>
          <w:p w14:paraId="693D8ABB" w14:textId="77777777" w:rsidR="002365D7" w:rsidRPr="0061135A" w:rsidRDefault="002365D7" w:rsidP="007B67CE">
            <w:pPr>
              <w:keepNext/>
              <w:jc w:val="right"/>
              <w:rPr>
                <w:b/>
                <w:bCs/>
                <w:color w:val="000000"/>
                <w:sz w:val="20"/>
                <w:szCs w:val="20"/>
              </w:rPr>
            </w:pPr>
            <w:r>
              <w:rPr>
                <w:b/>
                <w:color w:val="000000"/>
                <w:sz w:val="20"/>
              </w:rPr>
              <w:t>66 237</w:t>
            </w:r>
          </w:p>
        </w:tc>
        <w:tc>
          <w:tcPr>
            <w:tcW w:w="547" w:type="pct"/>
            <w:tcBorders>
              <w:top w:val="nil"/>
              <w:left w:val="nil"/>
              <w:bottom w:val="single" w:sz="4" w:space="0" w:color="auto"/>
              <w:right w:val="single" w:sz="4" w:space="0" w:color="auto"/>
            </w:tcBorders>
            <w:shd w:val="clear" w:color="auto" w:fill="auto"/>
            <w:vAlign w:val="center"/>
            <w:hideMark/>
          </w:tcPr>
          <w:p w14:paraId="79001088" w14:textId="77777777" w:rsidR="002365D7" w:rsidRPr="0061135A" w:rsidRDefault="002365D7" w:rsidP="007B67CE">
            <w:pPr>
              <w:keepNext/>
              <w:jc w:val="right"/>
              <w:rPr>
                <w:b/>
                <w:bCs/>
                <w:color w:val="000000"/>
                <w:sz w:val="20"/>
                <w:szCs w:val="20"/>
              </w:rPr>
            </w:pPr>
            <w:r>
              <w:rPr>
                <w:b/>
                <w:color w:val="000000"/>
                <w:sz w:val="20"/>
              </w:rPr>
              <w:t>956 511</w:t>
            </w:r>
          </w:p>
        </w:tc>
        <w:tc>
          <w:tcPr>
            <w:tcW w:w="517" w:type="pct"/>
            <w:tcBorders>
              <w:top w:val="nil"/>
              <w:left w:val="nil"/>
              <w:bottom w:val="single" w:sz="4" w:space="0" w:color="auto"/>
              <w:right w:val="single" w:sz="4" w:space="0" w:color="auto"/>
            </w:tcBorders>
            <w:shd w:val="clear" w:color="auto" w:fill="auto"/>
            <w:vAlign w:val="center"/>
            <w:hideMark/>
          </w:tcPr>
          <w:p w14:paraId="12872121" w14:textId="77777777" w:rsidR="002365D7" w:rsidRPr="0061135A" w:rsidRDefault="002365D7" w:rsidP="007B67CE">
            <w:pPr>
              <w:keepNext/>
              <w:jc w:val="right"/>
              <w:rPr>
                <w:b/>
                <w:bCs/>
                <w:color w:val="000000"/>
                <w:sz w:val="20"/>
                <w:szCs w:val="20"/>
              </w:rPr>
            </w:pPr>
            <w:r>
              <w:rPr>
                <w:b/>
                <w:color w:val="000000"/>
                <w:sz w:val="20"/>
              </w:rPr>
              <w:t>1 305 553</w:t>
            </w:r>
          </w:p>
        </w:tc>
        <w:tc>
          <w:tcPr>
            <w:tcW w:w="525" w:type="pct"/>
            <w:tcBorders>
              <w:top w:val="nil"/>
              <w:left w:val="nil"/>
              <w:bottom w:val="single" w:sz="4" w:space="0" w:color="auto"/>
              <w:right w:val="single" w:sz="4" w:space="0" w:color="auto"/>
            </w:tcBorders>
            <w:shd w:val="clear" w:color="auto" w:fill="auto"/>
            <w:vAlign w:val="center"/>
            <w:hideMark/>
          </w:tcPr>
          <w:p w14:paraId="650E9BDE" w14:textId="77777777" w:rsidR="002365D7" w:rsidRPr="0061135A" w:rsidRDefault="002365D7" w:rsidP="007B67CE">
            <w:pPr>
              <w:keepNext/>
              <w:jc w:val="right"/>
              <w:rPr>
                <w:b/>
                <w:bCs/>
                <w:color w:val="000000"/>
                <w:sz w:val="20"/>
                <w:szCs w:val="20"/>
              </w:rPr>
            </w:pPr>
            <w:r>
              <w:rPr>
                <w:b/>
                <w:color w:val="000000"/>
                <w:sz w:val="20"/>
              </w:rPr>
              <w:t>1 597 761</w:t>
            </w:r>
          </w:p>
        </w:tc>
        <w:tc>
          <w:tcPr>
            <w:tcW w:w="600" w:type="pct"/>
            <w:tcBorders>
              <w:top w:val="nil"/>
              <w:left w:val="nil"/>
              <w:bottom w:val="single" w:sz="4" w:space="0" w:color="auto"/>
              <w:right w:val="single" w:sz="4" w:space="0" w:color="auto"/>
            </w:tcBorders>
            <w:shd w:val="clear" w:color="auto" w:fill="auto"/>
            <w:vAlign w:val="center"/>
            <w:hideMark/>
          </w:tcPr>
          <w:p w14:paraId="7C7E8C48" w14:textId="77777777" w:rsidR="002365D7" w:rsidRPr="0061135A" w:rsidRDefault="002365D7" w:rsidP="007B67CE">
            <w:pPr>
              <w:keepNext/>
              <w:jc w:val="right"/>
              <w:rPr>
                <w:b/>
                <w:bCs/>
                <w:color w:val="000000"/>
                <w:sz w:val="20"/>
                <w:szCs w:val="20"/>
              </w:rPr>
            </w:pPr>
            <w:r>
              <w:rPr>
                <w:b/>
                <w:color w:val="000000"/>
                <w:sz w:val="20"/>
              </w:rPr>
              <w:t>4 104 449</w:t>
            </w:r>
          </w:p>
        </w:tc>
      </w:tr>
    </w:tbl>
    <w:p w14:paraId="183CCE29" w14:textId="77777777" w:rsidR="002365D7" w:rsidRPr="00FB517C" w:rsidRDefault="002365D7" w:rsidP="002365D7">
      <w:pPr>
        <w:pStyle w:val="Heading1"/>
        <w:widowControl w:val="0"/>
        <w:numPr>
          <w:ilvl w:val="0"/>
          <w:numId w:val="0"/>
        </w:numPr>
        <w:spacing w:after="0"/>
        <w:rPr>
          <w:color w:val="000000"/>
          <w:sz w:val="18"/>
          <w:szCs w:val="18"/>
        </w:rPr>
      </w:pPr>
      <w:r>
        <w:rPr>
          <w:sz w:val="18"/>
        </w:rPr>
        <w:t>*</w:t>
      </w:r>
      <w:r>
        <w:rPr>
          <w:color w:val="000000"/>
          <w:sz w:val="18"/>
        </w:rPr>
        <w:t xml:space="preserve"> Comprenant des composantes de financement du PNUE et du Japon.</w:t>
      </w:r>
    </w:p>
    <w:p w14:paraId="1A2BF618" w14:textId="6CA1505F" w:rsidR="001F696C" w:rsidRPr="00FB517C" w:rsidRDefault="001F696C" w:rsidP="001F696C">
      <w:pPr>
        <w:rPr>
          <w:sz w:val="19"/>
          <w:szCs w:val="19"/>
        </w:rPr>
      </w:pPr>
      <w:bookmarkStart w:id="9" w:name="_Hlk181055402"/>
      <w:r>
        <w:rPr>
          <w:sz w:val="19"/>
        </w:rPr>
        <w:t>** Le décaissement du CCEE en faveur des bénéficiaires pour les tranches 3 et 5 comprend le décaissement du PNUE pour la mise en œuvre directe respectivement de 39 794 $ US et 134 447 $ US.</w:t>
      </w:r>
    </w:p>
    <w:p w14:paraId="5A392B4C" w14:textId="238CC2C6" w:rsidR="002365D7" w:rsidRPr="006461A3" w:rsidRDefault="002365D7" w:rsidP="002E77ED">
      <w:pPr>
        <w:keepNext/>
        <w:spacing w:before="240" w:after="240"/>
        <w:rPr>
          <w:u w:val="single"/>
        </w:rPr>
      </w:pPr>
      <w:r>
        <w:rPr>
          <w:u w:val="single"/>
        </w:rPr>
        <w:t>Plan de mise en œuvre de la septième tranche de la phase II du plan du secteur de l’entretien de l’équipement de réfrigération</w:t>
      </w:r>
    </w:p>
    <w:p w14:paraId="5E3ED88D" w14:textId="77777777" w:rsidR="002365D7" w:rsidRDefault="002365D7" w:rsidP="007D2C9B">
      <w:pPr>
        <w:pStyle w:val="Heading1"/>
        <w:keepNext/>
      </w:pPr>
      <w:r>
        <w:t>Les activités suivantes seront mises en œuvre en 2024</w:t>
      </w:r>
      <w:r>
        <w:noBreakHyphen/>
        <w:t>2025 :</w:t>
      </w:r>
    </w:p>
    <w:p w14:paraId="2C06802D" w14:textId="41DF51EF" w:rsidR="002365D7" w:rsidRPr="00F41D31" w:rsidRDefault="002365D7" w:rsidP="002365D7">
      <w:pPr>
        <w:pStyle w:val="Heading2"/>
        <w:widowControl/>
      </w:pPr>
      <w:r>
        <w:t>communication régulière avec l’ensemble des ministères et des autorités impliqués dans le suivi des SAO ; examen collaboratif des politiques liées à la gestion des ateliers d’entretien et des techniciens de réfrigération et de climatisation ; poursuite du travail pour l’élaboration de cinq codes et normes de la tranche précédente</w:t>
      </w:r>
      <w:r w:rsidRPr="00F55A2F">
        <w:rPr>
          <w:vertAlign w:val="superscript"/>
        </w:rPr>
        <w:footnoteReference w:id="23"/>
      </w:r>
      <w:r>
        <w:t> ; examen supplémentaire et rapport final sur les obstacles et les mécanismes de marché pour la récupération des HCFC ; rapport final sur l’étude de la politique dans le secteur de la chaîne de froid et poursuite de l’étude sur les réglementations révisées des SAO et le plan national d’élimination ; continuation du soutien de la gestion des déclarations et de la promotion du recyclage et de la réutilisation des frigorigènes (PNUE) (400 000 $ US et fonds des tranches précédentes) ; achèvement de la révision de deux normes pour le transport, l’installation et l’entretien des climatiseurs résidentiels utilisant des frigorigènes inflammables (Gouvernement de l’Allemagne) (fonds des tranches précédentes) ;</w:t>
      </w:r>
    </w:p>
    <w:p w14:paraId="107007DB" w14:textId="41AC1332" w:rsidR="002365D7" w:rsidRPr="00151086" w:rsidRDefault="002365D7" w:rsidP="002365D7">
      <w:pPr>
        <w:pStyle w:val="Heading2"/>
        <w:numPr>
          <w:ilvl w:val="1"/>
          <w:numId w:val="2"/>
        </w:numPr>
      </w:pPr>
      <w:r>
        <w:t xml:space="preserve">réunions de coordination annuelles sur les PGEH ; poursuite de la préparation des directives sur les technologies de remplacement et politiques pour la promotion des technologies à faibles émissions de carbone et respectueuses de l’environnement (PNUE) (50 000 $ US) ; formation à l’application des règles sur les SAO aux niveaux provincial et municipal pour au moins 300 employés des BEE locaux et/ou agents d’application de la loi ; poursuite de l’assistance technique et réglementaire aux activités de gestion quotidienne liées à l’élimination des SAO et soutien aux ateliers de formation tenus par les BEE locaux pour le personnel de protection de l’environnement (PNUE) (150 000 $ US </w:t>
      </w:r>
      <w:r>
        <w:rPr>
          <w:rFonts w:asciiTheme="majorBidi" w:hAnsiTheme="majorBidi"/>
        </w:rPr>
        <w:t xml:space="preserve">et </w:t>
      </w:r>
      <w:r>
        <w:rPr>
          <w:rFonts w:asciiTheme="majorBidi" w:hAnsiTheme="majorBidi"/>
        </w:rPr>
        <w:lastRenderedPageBreak/>
        <w:t>fonds de la tranche précédente</w:t>
      </w:r>
      <w:r>
        <w:t>) ; poursuite des activités pour soutenir les six BEE sélectionnés et sélection de deux nouveaux BEE pour le renforcement de la capacité d’élaboration de politique, la mise en œuvre du système de gestion des déclarations, le suivi, l’application, la sensibilisation et la formation (PNUE) (400 000 $ US) ;</w:t>
      </w:r>
    </w:p>
    <w:p w14:paraId="34EA174E" w14:textId="1A68DA5B" w:rsidR="002365D7" w:rsidRPr="00D077D9" w:rsidRDefault="002365D7" w:rsidP="002365D7">
      <w:pPr>
        <w:pStyle w:val="Heading2"/>
        <w:widowControl/>
      </w:pPr>
      <w:r>
        <w:rPr>
          <w:color w:val="000000" w:themeColor="text1"/>
        </w:rPr>
        <w:t xml:space="preserve">trois ateliers de formation pour les agents des douanes et les services de lutte contre la contrebande pour former au moins 150 agents et trois sessions de formation pour 200 participants des entreprises concernées aux exigences de contrôle du </w:t>
      </w:r>
      <w:r>
        <w:t>Protocole de Montréal et poursuite du travail pour finaliser les documents de formation (PNUE) (100 000 $ US et fonds de la tranche précédente) ; poursuite de l’exploitation et de la maintenance du système d’approbation de la gestion sans papier de l’importation/exportation des SAO (PNUE) (70 000 $ US) ; poursuite de l’étude des lois pour pénaliser le commerce illicite, y compris des études de cas et des directives pour la recherche et le traitement du commerce illicite des SAO (PNUE) (90 000 $ US et fonds de la tranche précédente) ; poursuite des activités de vulgarisation et des inspections de l’application des lois par les douanes et les bureaux de lutte contre la contrebande ; soutien d’au moins 10 agents de l’unité nationale de l’ozone (UNO) pour la participation à des ateliers internationaux ou des réunions du réseau régional ; et un atelier de formation à l’étranger pour le renforcement de la coopération en matière de gestion des substances réglementées avec les pays concernés (PNUE) (fonds de la tranche précédente) ;</w:t>
      </w:r>
    </w:p>
    <w:p w14:paraId="138CCE66" w14:textId="60EA27E5" w:rsidR="002365D7" w:rsidRPr="00CF7EA4" w:rsidRDefault="002365D7" w:rsidP="002365D7">
      <w:pPr>
        <w:pStyle w:val="Heading2"/>
      </w:pPr>
      <w:proofErr w:type="gramStart"/>
      <w:r>
        <w:t>sélection</w:t>
      </w:r>
      <w:proofErr w:type="gramEnd"/>
      <w:r>
        <w:t xml:space="preserve"> de six villes pilotes pour un troisième lot d’activités de renforcement des capacités comprenant le renforcement du système de déclaration et de gestion des données ; la promotion des bonnes pratiques par la formation et la vulgarisation ; et la démonstration de la gestion, du recyclage et de la réutilisation des frigorigènes (PNUE) (900 000 $ US) ;</w:t>
      </w:r>
    </w:p>
    <w:p w14:paraId="1BD6E856" w14:textId="45E74157" w:rsidR="002365D7" w:rsidRPr="00142EA8" w:rsidRDefault="002365D7" w:rsidP="009C446A">
      <w:pPr>
        <w:pStyle w:val="Heading2"/>
        <w:widowControl/>
        <w:spacing w:after="0"/>
      </w:pPr>
      <w:proofErr w:type="gramStart"/>
      <w:r>
        <w:t>formation</w:t>
      </w:r>
      <w:proofErr w:type="gramEnd"/>
      <w:r>
        <w:t xml:space="preserve"> de 800 techniciens à l’aide du système de formation professionnelle aux bonnes pratiques d’entretien pour les frigorigènes de remplacement lors de trois ateliers (dont un réservé aux femmes) ; et une formation internationale au Japon aux bonnes pratiques d’entretien dans les pays de la région (PNUE) (325 000 $ US et fonds de la tranche précédente) ;</w:t>
      </w:r>
    </w:p>
    <w:p w14:paraId="1E9BF772" w14:textId="68BC48F8" w:rsidR="002365D7" w:rsidRPr="0074617D" w:rsidRDefault="00F55C66" w:rsidP="009C446A">
      <w:pPr>
        <w:pStyle w:val="Heading2"/>
        <w:spacing w:before="240"/>
      </w:pPr>
      <w:r>
        <w:t>poursuite du programme de service après</w:t>
      </w:r>
      <w:r>
        <w:noBreakHyphen/>
        <w:t>vente en réfrigération à usage commercial du fabricant dans des entreprises sélectionnées par la CRAA par la formation d’un total de 1 000 techniciens à l’utilisation des technologies de remplacement dans la réfrigération à usage commercial (Gouvernement de l’Allemagne) (fonds des tranches précédentes) ; et poursuite de la formation par des ateliers d’entretien appartenant au fabricant de 400 techniciens de petites et moyennes entreprises aux compétences requises pour l’installation et l’entretien de l’équipement de RAC utilisant du R</w:t>
      </w:r>
      <w:r>
        <w:noBreakHyphen/>
        <w:t>290, du HFC-32 et d’autres solutions de remplacement à faible potentiel de réchauffement de la planète (PRP) dans le secteur de la RIC (PNUE) (fonds de la tranche précédente) ;</w:t>
      </w:r>
    </w:p>
    <w:p w14:paraId="60709FD6" w14:textId="7551C37B" w:rsidR="002365D7" w:rsidRPr="002A348C" w:rsidRDefault="002365D7" w:rsidP="002365D7">
      <w:pPr>
        <w:pStyle w:val="Heading2"/>
      </w:pPr>
      <w:proofErr w:type="gramStart"/>
      <w:r>
        <w:t>formation</w:t>
      </w:r>
      <w:proofErr w:type="gramEnd"/>
      <w:r>
        <w:t xml:space="preserve"> de 200 techniciens du sous-secteur des supermarchés aux bonnes pratiques et aux technologies de remplacement et une visite d’étude à l’étranger sur les technologies de remplacement dans les supermarchés (Gouvernement de l’Allemagne) (fonds des tranches précédentes) ;</w:t>
      </w:r>
    </w:p>
    <w:p w14:paraId="5BB0C343" w14:textId="77777777" w:rsidR="002365D7" w:rsidRPr="002A348C" w:rsidRDefault="002365D7" w:rsidP="002365D7">
      <w:pPr>
        <w:pStyle w:val="Heading2"/>
        <w:widowControl/>
      </w:pPr>
      <w:proofErr w:type="gramStart"/>
      <w:r>
        <w:t>activités</w:t>
      </w:r>
      <w:proofErr w:type="gramEnd"/>
      <w:r>
        <w:t xml:space="preserve"> de sensibilisation comprenant la célébration de la Journée mondiale de l’ozone ; la conception, la production et la diffusion de documents de vulgarisation ; la maintenance et des mises à jour du site Web d’OzonAction en Chine (PNUE) (160 000 $ US) ; et organisation de la tournée et de la table ronde Ozone2Climate ainsi que d’une exposition en ligne pour la technologie Ozone2Climate (PNUE) (100 000 $ US) ; et</w:t>
      </w:r>
    </w:p>
    <w:p w14:paraId="273FB81C" w14:textId="77777777" w:rsidR="002365D7" w:rsidRPr="00847DDE" w:rsidRDefault="002365D7" w:rsidP="002365D7">
      <w:pPr>
        <w:pStyle w:val="Heading2"/>
        <w:widowControl/>
      </w:pPr>
      <w:proofErr w:type="gramStart"/>
      <w:r>
        <w:lastRenderedPageBreak/>
        <w:t>gestion</w:t>
      </w:r>
      <w:proofErr w:type="gramEnd"/>
      <w:r>
        <w:t xml:space="preserve"> et suivi de projet pour le PNUE (255 000 $ US), incluant le coût du personnel (193 326 $ US), des déplacements (26 816 $ US) et des réunions et consultations (34 858 $ US).</w:t>
      </w:r>
    </w:p>
    <w:p w14:paraId="5286CAAF" w14:textId="77777777" w:rsidR="002365D7" w:rsidRPr="005B6CBB" w:rsidRDefault="002365D7" w:rsidP="008B598D">
      <w:pPr>
        <w:widowControl w:val="0"/>
        <w:spacing w:before="360" w:after="240"/>
        <w:jc w:val="center"/>
        <w:rPr>
          <w:b/>
        </w:rPr>
      </w:pPr>
      <w:r>
        <w:rPr>
          <w:b/>
        </w:rPr>
        <w:t>OBSERVATIONS ET RECOMMANDATION DU SECRÉTARIAT</w:t>
      </w:r>
    </w:p>
    <w:p w14:paraId="181A847A" w14:textId="77777777" w:rsidR="002365D7" w:rsidRPr="005B6CBB" w:rsidRDefault="002365D7" w:rsidP="002365D7">
      <w:pPr>
        <w:widowControl w:val="0"/>
        <w:spacing w:after="240"/>
        <w:rPr>
          <w:b/>
        </w:rPr>
      </w:pPr>
      <w:r>
        <w:rPr>
          <w:b/>
        </w:rPr>
        <w:t>OBSERVATIONS</w:t>
      </w:r>
    </w:p>
    <w:p w14:paraId="4C58FB2F" w14:textId="77777777" w:rsidR="002365D7" w:rsidRPr="005B6CBB" w:rsidRDefault="002365D7" w:rsidP="008B598D">
      <w:pPr>
        <w:pStyle w:val="Title1"/>
        <w:widowControl w:val="0"/>
        <w:spacing w:before="240" w:after="240"/>
        <w:jc w:val="both"/>
        <w:rPr>
          <w:b w:val="0"/>
          <w:u w:val="single"/>
        </w:rPr>
      </w:pPr>
      <w:r>
        <w:rPr>
          <w:b w:val="0"/>
          <w:caps w:val="0"/>
          <w:u w:val="single"/>
        </w:rPr>
        <w:t xml:space="preserve">Consommation de </w:t>
      </w:r>
      <w:r>
        <w:rPr>
          <w:b w:val="0"/>
          <w:u w:val="single"/>
        </w:rPr>
        <w:t>HCFC</w:t>
      </w:r>
    </w:p>
    <w:p w14:paraId="0CA92321" w14:textId="77777777" w:rsidR="002365D7" w:rsidRPr="001977CF" w:rsidRDefault="002365D7" w:rsidP="002365D7">
      <w:pPr>
        <w:pStyle w:val="Heading1"/>
        <w:spacing w:after="120"/>
      </w:pPr>
      <w:r>
        <w:t>La consommation de HCFC dans le secteur de l’entretien a été de 52 225 tonnes métriques (tm) ou 2874,70 tonnes PAO en 2023, comme indiqué dans le tableau 2</w:t>
      </w:r>
      <w:r w:rsidRPr="001977CF">
        <w:rPr>
          <w:rStyle w:val="FootnoteReference"/>
        </w:rPr>
        <w:footnoteReference w:id="24"/>
      </w:r>
      <w:r>
        <w:t>.</w:t>
      </w:r>
    </w:p>
    <w:p w14:paraId="4FB54F6D" w14:textId="77777777" w:rsidR="002365D7" w:rsidRPr="006461A3" w:rsidRDefault="002365D7" w:rsidP="002365D7">
      <w:pPr>
        <w:keepNext/>
        <w:widowControl w:val="0"/>
        <w:rPr>
          <w:b/>
          <w:w w:val="97"/>
        </w:rPr>
      </w:pPr>
      <w:r>
        <w:rPr>
          <w:b/>
        </w:rPr>
        <w:t>Tableau 2. Consommation de HCFC dans le secteur de l’entretien de l’équipement de réfrigération (données du programme de pays 2018-2023)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236"/>
        <w:gridCol w:w="1238"/>
        <w:gridCol w:w="1238"/>
        <w:gridCol w:w="1238"/>
        <w:gridCol w:w="1236"/>
        <w:gridCol w:w="1240"/>
      </w:tblGrid>
      <w:tr w:rsidR="008B598D" w:rsidRPr="006461A3" w14:paraId="5CBF6559" w14:textId="77777777" w:rsidTr="008B598D">
        <w:trPr>
          <w:cantSplit/>
          <w:tblHeader/>
        </w:trPr>
        <w:tc>
          <w:tcPr>
            <w:tcW w:w="1029" w:type="pct"/>
            <w:shd w:val="clear" w:color="auto" w:fill="auto"/>
            <w:noWrap/>
            <w:tcMar>
              <w:left w:w="108" w:type="dxa"/>
              <w:right w:w="108" w:type="dxa"/>
            </w:tcMar>
            <w:vAlign w:val="center"/>
            <w:hideMark/>
          </w:tcPr>
          <w:p w14:paraId="79B4E967" w14:textId="77777777" w:rsidR="002365D7" w:rsidRPr="006461A3" w:rsidRDefault="002365D7" w:rsidP="007B67CE">
            <w:pPr>
              <w:widowControl w:val="0"/>
              <w:ind w:left="596"/>
              <w:rPr>
                <w:b/>
                <w:color w:val="000000"/>
                <w:sz w:val="20"/>
                <w:szCs w:val="20"/>
              </w:rPr>
            </w:pPr>
            <w:r>
              <w:rPr>
                <w:b/>
                <w:color w:val="000000"/>
                <w:sz w:val="20"/>
              </w:rPr>
              <w:t>HCFC</w:t>
            </w:r>
          </w:p>
        </w:tc>
        <w:tc>
          <w:tcPr>
            <w:tcW w:w="661" w:type="pct"/>
            <w:tcMar>
              <w:left w:w="108" w:type="dxa"/>
              <w:right w:w="108" w:type="dxa"/>
            </w:tcMar>
            <w:vAlign w:val="center"/>
          </w:tcPr>
          <w:p w14:paraId="2C6B0855" w14:textId="77777777" w:rsidR="002365D7" w:rsidRPr="006461A3" w:rsidRDefault="002365D7" w:rsidP="007B67CE">
            <w:pPr>
              <w:widowControl w:val="0"/>
              <w:jc w:val="center"/>
              <w:rPr>
                <w:b/>
                <w:color w:val="000000"/>
                <w:sz w:val="20"/>
                <w:szCs w:val="20"/>
              </w:rPr>
            </w:pPr>
            <w:r>
              <w:rPr>
                <w:b/>
                <w:color w:val="000000"/>
                <w:sz w:val="20"/>
              </w:rPr>
              <w:t>2019</w:t>
            </w:r>
          </w:p>
        </w:tc>
        <w:tc>
          <w:tcPr>
            <w:tcW w:w="661" w:type="pct"/>
            <w:tcMar>
              <w:left w:w="108" w:type="dxa"/>
              <w:right w:w="108" w:type="dxa"/>
            </w:tcMar>
            <w:vAlign w:val="center"/>
          </w:tcPr>
          <w:p w14:paraId="212B7EB8" w14:textId="77777777" w:rsidR="002365D7" w:rsidRPr="006461A3" w:rsidRDefault="002365D7" w:rsidP="007B67CE">
            <w:pPr>
              <w:widowControl w:val="0"/>
              <w:jc w:val="center"/>
              <w:rPr>
                <w:b/>
                <w:color w:val="000000"/>
                <w:sz w:val="20"/>
                <w:szCs w:val="20"/>
              </w:rPr>
            </w:pPr>
            <w:r>
              <w:rPr>
                <w:b/>
                <w:color w:val="000000"/>
                <w:sz w:val="20"/>
              </w:rPr>
              <w:t>2020</w:t>
            </w:r>
          </w:p>
        </w:tc>
        <w:tc>
          <w:tcPr>
            <w:tcW w:w="662" w:type="pct"/>
            <w:tcMar>
              <w:left w:w="108" w:type="dxa"/>
              <w:right w:w="108" w:type="dxa"/>
            </w:tcMar>
            <w:vAlign w:val="center"/>
          </w:tcPr>
          <w:p w14:paraId="1CA92A85" w14:textId="77777777" w:rsidR="002365D7" w:rsidRPr="006461A3" w:rsidRDefault="002365D7" w:rsidP="007B67CE">
            <w:pPr>
              <w:widowControl w:val="0"/>
              <w:jc w:val="center"/>
              <w:rPr>
                <w:b/>
                <w:color w:val="000000"/>
                <w:sz w:val="20"/>
                <w:szCs w:val="20"/>
              </w:rPr>
            </w:pPr>
            <w:r>
              <w:rPr>
                <w:b/>
                <w:color w:val="000000"/>
                <w:sz w:val="20"/>
              </w:rPr>
              <w:t>2021</w:t>
            </w:r>
          </w:p>
        </w:tc>
        <w:tc>
          <w:tcPr>
            <w:tcW w:w="662" w:type="pct"/>
            <w:vAlign w:val="center"/>
          </w:tcPr>
          <w:p w14:paraId="20D0E358" w14:textId="77777777" w:rsidR="002365D7" w:rsidRPr="006461A3" w:rsidRDefault="002365D7" w:rsidP="007B67CE">
            <w:pPr>
              <w:widowControl w:val="0"/>
              <w:jc w:val="center"/>
              <w:rPr>
                <w:b/>
                <w:color w:val="000000"/>
                <w:sz w:val="20"/>
                <w:szCs w:val="20"/>
              </w:rPr>
            </w:pPr>
            <w:r>
              <w:rPr>
                <w:b/>
                <w:color w:val="000000"/>
                <w:sz w:val="20"/>
              </w:rPr>
              <w:t>2022</w:t>
            </w:r>
          </w:p>
        </w:tc>
        <w:tc>
          <w:tcPr>
            <w:tcW w:w="661" w:type="pct"/>
          </w:tcPr>
          <w:p w14:paraId="08AE7533" w14:textId="77777777" w:rsidR="002365D7" w:rsidRPr="006461A3" w:rsidRDefault="002365D7" w:rsidP="007B67CE">
            <w:pPr>
              <w:widowControl w:val="0"/>
              <w:jc w:val="center"/>
              <w:rPr>
                <w:b/>
                <w:color w:val="000000"/>
                <w:sz w:val="20"/>
                <w:szCs w:val="20"/>
              </w:rPr>
            </w:pPr>
            <w:r>
              <w:rPr>
                <w:b/>
                <w:color w:val="000000"/>
                <w:sz w:val="20"/>
              </w:rPr>
              <w:t>2023</w:t>
            </w:r>
          </w:p>
        </w:tc>
        <w:tc>
          <w:tcPr>
            <w:tcW w:w="662" w:type="pct"/>
            <w:tcMar>
              <w:left w:w="108" w:type="dxa"/>
              <w:right w:w="108" w:type="dxa"/>
            </w:tcMar>
            <w:vAlign w:val="center"/>
          </w:tcPr>
          <w:p w14:paraId="27D2CAEB" w14:textId="77777777" w:rsidR="002365D7" w:rsidRPr="006461A3" w:rsidRDefault="002365D7" w:rsidP="007B67CE">
            <w:pPr>
              <w:widowControl w:val="0"/>
              <w:jc w:val="center"/>
              <w:rPr>
                <w:b/>
                <w:color w:val="000000"/>
                <w:sz w:val="20"/>
                <w:szCs w:val="20"/>
              </w:rPr>
            </w:pPr>
            <w:r>
              <w:rPr>
                <w:b/>
                <w:color w:val="000000"/>
                <w:sz w:val="20"/>
              </w:rPr>
              <w:t>Moyenne*</w:t>
            </w:r>
          </w:p>
        </w:tc>
      </w:tr>
      <w:tr w:rsidR="002365D7" w:rsidRPr="006461A3" w14:paraId="529C5A80" w14:textId="77777777" w:rsidTr="007B67CE">
        <w:trPr>
          <w:cantSplit/>
        </w:trPr>
        <w:tc>
          <w:tcPr>
            <w:tcW w:w="5000" w:type="pct"/>
            <w:gridSpan w:val="7"/>
            <w:shd w:val="clear" w:color="auto" w:fill="auto"/>
            <w:noWrap/>
            <w:tcMar>
              <w:left w:w="108" w:type="dxa"/>
              <w:right w:w="108" w:type="dxa"/>
            </w:tcMar>
          </w:tcPr>
          <w:p w14:paraId="359FE837" w14:textId="77777777" w:rsidR="002365D7" w:rsidRPr="006461A3" w:rsidRDefault="002365D7" w:rsidP="007B67CE">
            <w:pPr>
              <w:widowControl w:val="0"/>
              <w:jc w:val="left"/>
              <w:rPr>
                <w:color w:val="000000"/>
                <w:sz w:val="20"/>
                <w:szCs w:val="20"/>
              </w:rPr>
            </w:pPr>
            <w:proofErr w:type="gramStart"/>
            <w:r>
              <w:rPr>
                <w:b/>
                <w:color w:val="000000"/>
                <w:sz w:val="20"/>
              </w:rPr>
              <w:t>tm</w:t>
            </w:r>
            <w:proofErr w:type="gramEnd"/>
          </w:p>
        </w:tc>
      </w:tr>
      <w:tr w:rsidR="002365D7" w:rsidRPr="006461A3" w14:paraId="4F7A7BD9" w14:textId="77777777" w:rsidTr="008B598D">
        <w:trPr>
          <w:cantSplit/>
        </w:trPr>
        <w:tc>
          <w:tcPr>
            <w:tcW w:w="1029" w:type="pct"/>
            <w:shd w:val="clear" w:color="auto" w:fill="auto"/>
            <w:noWrap/>
            <w:tcMar>
              <w:left w:w="108" w:type="dxa"/>
              <w:right w:w="108" w:type="dxa"/>
            </w:tcMar>
            <w:hideMark/>
          </w:tcPr>
          <w:p w14:paraId="5348B624" w14:textId="77777777" w:rsidR="002365D7" w:rsidRPr="006461A3" w:rsidRDefault="002365D7" w:rsidP="007B67CE">
            <w:pPr>
              <w:widowControl w:val="0"/>
              <w:jc w:val="left"/>
              <w:rPr>
                <w:color w:val="000000"/>
                <w:sz w:val="20"/>
                <w:szCs w:val="20"/>
              </w:rPr>
            </w:pPr>
            <w:r>
              <w:rPr>
                <w:color w:val="000000"/>
                <w:sz w:val="20"/>
              </w:rPr>
              <w:t>HCFC</w:t>
            </w:r>
            <w:r>
              <w:rPr>
                <w:color w:val="000000"/>
                <w:sz w:val="20"/>
              </w:rPr>
              <w:noBreakHyphen/>
              <w:t>22</w:t>
            </w:r>
          </w:p>
        </w:tc>
        <w:tc>
          <w:tcPr>
            <w:tcW w:w="661" w:type="pct"/>
            <w:tcMar>
              <w:left w:w="108" w:type="dxa"/>
              <w:right w:w="108" w:type="dxa"/>
            </w:tcMar>
          </w:tcPr>
          <w:p w14:paraId="27807485" w14:textId="77777777" w:rsidR="002365D7" w:rsidRPr="006461A3" w:rsidRDefault="002365D7" w:rsidP="007B67CE">
            <w:pPr>
              <w:widowControl w:val="0"/>
              <w:jc w:val="right"/>
              <w:rPr>
                <w:color w:val="000000"/>
                <w:sz w:val="20"/>
                <w:szCs w:val="20"/>
              </w:rPr>
            </w:pPr>
            <w:r>
              <w:rPr>
                <w:color w:val="000000"/>
                <w:sz w:val="20"/>
              </w:rPr>
              <w:t>58 005,55</w:t>
            </w:r>
          </w:p>
        </w:tc>
        <w:tc>
          <w:tcPr>
            <w:tcW w:w="661" w:type="pct"/>
            <w:tcMar>
              <w:left w:w="108" w:type="dxa"/>
              <w:right w:w="108" w:type="dxa"/>
            </w:tcMar>
          </w:tcPr>
          <w:p w14:paraId="0602EC4F" w14:textId="77777777" w:rsidR="002365D7" w:rsidRPr="006461A3" w:rsidRDefault="002365D7" w:rsidP="007B67CE">
            <w:pPr>
              <w:widowControl w:val="0"/>
              <w:jc w:val="right"/>
              <w:rPr>
                <w:color w:val="000000"/>
                <w:sz w:val="20"/>
                <w:szCs w:val="20"/>
              </w:rPr>
            </w:pPr>
            <w:r>
              <w:rPr>
                <w:color w:val="000000"/>
                <w:sz w:val="20"/>
              </w:rPr>
              <w:t>53 450,32</w:t>
            </w:r>
          </w:p>
        </w:tc>
        <w:tc>
          <w:tcPr>
            <w:tcW w:w="662" w:type="pct"/>
            <w:tcMar>
              <w:left w:w="108" w:type="dxa"/>
              <w:right w:w="108" w:type="dxa"/>
            </w:tcMar>
          </w:tcPr>
          <w:p w14:paraId="39304BF2" w14:textId="77777777" w:rsidR="002365D7" w:rsidRPr="006461A3" w:rsidRDefault="002365D7" w:rsidP="007B67CE">
            <w:pPr>
              <w:widowControl w:val="0"/>
              <w:jc w:val="right"/>
              <w:rPr>
                <w:color w:val="000000"/>
                <w:sz w:val="20"/>
                <w:szCs w:val="20"/>
              </w:rPr>
            </w:pPr>
            <w:r>
              <w:rPr>
                <w:color w:val="000000"/>
                <w:sz w:val="20"/>
              </w:rPr>
              <w:t>51 720,55</w:t>
            </w:r>
          </w:p>
        </w:tc>
        <w:tc>
          <w:tcPr>
            <w:tcW w:w="662" w:type="pct"/>
          </w:tcPr>
          <w:p w14:paraId="0CDE5411" w14:textId="77777777" w:rsidR="002365D7" w:rsidRPr="006461A3" w:rsidRDefault="002365D7" w:rsidP="007B67CE">
            <w:pPr>
              <w:widowControl w:val="0"/>
              <w:jc w:val="right"/>
              <w:rPr>
                <w:color w:val="000000"/>
                <w:sz w:val="20"/>
                <w:szCs w:val="20"/>
              </w:rPr>
            </w:pPr>
            <w:r>
              <w:rPr>
                <w:color w:val="000000"/>
                <w:sz w:val="20"/>
              </w:rPr>
              <w:t>53 065,05</w:t>
            </w:r>
          </w:p>
        </w:tc>
        <w:tc>
          <w:tcPr>
            <w:tcW w:w="661" w:type="pct"/>
          </w:tcPr>
          <w:p w14:paraId="484BB8C9" w14:textId="77777777" w:rsidR="002365D7" w:rsidRPr="006461A3" w:rsidRDefault="002365D7" w:rsidP="007B67CE">
            <w:pPr>
              <w:widowControl w:val="0"/>
              <w:jc w:val="right"/>
              <w:rPr>
                <w:color w:val="000000"/>
                <w:sz w:val="20"/>
                <w:szCs w:val="20"/>
              </w:rPr>
            </w:pPr>
            <w:r>
              <w:rPr>
                <w:color w:val="000000"/>
                <w:sz w:val="20"/>
              </w:rPr>
              <w:t>50 637,00</w:t>
            </w:r>
          </w:p>
        </w:tc>
        <w:tc>
          <w:tcPr>
            <w:tcW w:w="662" w:type="pct"/>
            <w:tcMar>
              <w:left w:w="108" w:type="dxa"/>
              <w:right w:w="108" w:type="dxa"/>
            </w:tcMar>
          </w:tcPr>
          <w:p w14:paraId="1BFCE218" w14:textId="77777777" w:rsidR="002365D7" w:rsidRPr="006461A3" w:rsidRDefault="002365D7" w:rsidP="007B67CE">
            <w:pPr>
              <w:widowControl w:val="0"/>
              <w:jc w:val="right"/>
              <w:rPr>
                <w:color w:val="000000"/>
                <w:sz w:val="20"/>
                <w:szCs w:val="20"/>
              </w:rPr>
            </w:pPr>
            <w:r>
              <w:rPr>
                <w:color w:val="000000"/>
                <w:sz w:val="20"/>
              </w:rPr>
              <w:t>64 466,58</w:t>
            </w:r>
          </w:p>
        </w:tc>
      </w:tr>
      <w:tr w:rsidR="002365D7" w:rsidRPr="006461A3" w14:paraId="4680A571" w14:textId="77777777" w:rsidTr="008B598D">
        <w:trPr>
          <w:cantSplit/>
        </w:trPr>
        <w:tc>
          <w:tcPr>
            <w:tcW w:w="1029" w:type="pct"/>
            <w:shd w:val="clear" w:color="auto" w:fill="auto"/>
            <w:noWrap/>
            <w:tcMar>
              <w:left w:w="108" w:type="dxa"/>
              <w:right w:w="108" w:type="dxa"/>
            </w:tcMar>
            <w:hideMark/>
          </w:tcPr>
          <w:p w14:paraId="28EE1876" w14:textId="77777777" w:rsidR="002365D7" w:rsidRPr="006461A3" w:rsidRDefault="002365D7" w:rsidP="007B67CE">
            <w:pPr>
              <w:widowControl w:val="0"/>
              <w:jc w:val="left"/>
              <w:rPr>
                <w:color w:val="000000"/>
                <w:sz w:val="20"/>
                <w:szCs w:val="20"/>
              </w:rPr>
            </w:pPr>
            <w:r>
              <w:rPr>
                <w:color w:val="000000"/>
                <w:sz w:val="20"/>
              </w:rPr>
              <w:t>HCFC</w:t>
            </w:r>
            <w:r>
              <w:rPr>
                <w:color w:val="000000"/>
                <w:sz w:val="20"/>
              </w:rPr>
              <w:noBreakHyphen/>
              <w:t>123</w:t>
            </w:r>
          </w:p>
        </w:tc>
        <w:tc>
          <w:tcPr>
            <w:tcW w:w="661" w:type="pct"/>
            <w:tcMar>
              <w:left w:w="108" w:type="dxa"/>
              <w:right w:w="108" w:type="dxa"/>
            </w:tcMar>
          </w:tcPr>
          <w:p w14:paraId="512D3E88" w14:textId="77777777" w:rsidR="002365D7" w:rsidRPr="006461A3" w:rsidRDefault="002365D7" w:rsidP="007B67CE">
            <w:pPr>
              <w:widowControl w:val="0"/>
              <w:jc w:val="right"/>
              <w:rPr>
                <w:color w:val="000000"/>
                <w:sz w:val="20"/>
                <w:szCs w:val="20"/>
              </w:rPr>
            </w:pPr>
            <w:r>
              <w:rPr>
                <w:color w:val="000000"/>
                <w:sz w:val="20"/>
              </w:rPr>
              <w:t>404,58</w:t>
            </w:r>
          </w:p>
        </w:tc>
        <w:tc>
          <w:tcPr>
            <w:tcW w:w="661" w:type="pct"/>
            <w:tcMar>
              <w:left w:w="108" w:type="dxa"/>
              <w:right w:w="108" w:type="dxa"/>
            </w:tcMar>
          </w:tcPr>
          <w:p w14:paraId="4FC4D52D" w14:textId="77777777" w:rsidR="002365D7" w:rsidRPr="006461A3" w:rsidRDefault="002365D7" w:rsidP="007B67CE">
            <w:pPr>
              <w:widowControl w:val="0"/>
              <w:jc w:val="right"/>
              <w:rPr>
                <w:color w:val="000000"/>
                <w:sz w:val="20"/>
                <w:szCs w:val="20"/>
              </w:rPr>
            </w:pPr>
            <w:r>
              <w:rPr>
                <w:color w:val="000000"/>
                <w:sz w:val="20"/>
              </w:rPr>
              <w:t>358,18</w:t>
            </w:r>
          </w:p>
        </w:tc>
        <w:tc>
          <w:tcPr>
            <w:tcW w:w="662" w:type="pct"/>
            <w:tcMar>
              <w:left w:w="108" w:type="dxa"/>
              <w:right w:w="108" w:type="dxa"/>
            </w:tcMar>
          </w:tcPr>
          <w:p w14:paraId="4D32FD28" w14:textId="77777777" w:rsidR="002365D7" w:rsidRPr="006461A3" w:rsidRDefault="002365D7" w:rsidP="007B67CE">
            <w:pPr>
              <w:widowControl w:val="0"/>
              <w:jc w:val="right"/>
              <w:rPr>
                <w:color w:val="000000"/>
                <w:sz w:val="20"/>
                <w:szCs w:val="20"/>
              </w:rPr>
            </w:pPr>
            <w:r>
              <w:rPr>
                <w:color w:val="000000"/>
                <w:sz w:val="20"/>
              </w:rPr>
              <w:t>406,30</w:t>
            </w:r>
          </w:p>
        </w:tc>
        <w:tc>
          <w:tcPr>
            <w:tcW w:w="662" w:type="pct"/>
          </w:tcPr>
          <w:p w14:paraId="3826D142" w14:textId="77777777" w:rsidR="002365D7" w:rsidRPr="006461A3" w:rsidRDefault="002365D7" w:rsidP="007B67CE">
            <w:pPr>
              <w:widowControl w:val="0"/>
              <w:jc w:val="right"/>
              <w:rPr>
                <w:color w:val="000000"/>
                <w:sz w:val="20"/>
                <w:szCs w:val="20"/>
              </w:rPr>
            </w:pPr>
            <w:r>
              <w:rPr>
                <w:color w:val="000000"/>
                <w:sz w:val="20"/>
              </w:rPr>
              <w:t>411,69</w:t>
            </w:r>
          </w:p>
        </w:tc>
        <w:tc>
          <w:tcPr>
            <w:tcW w:w="661" w:type="pct"/>
          </w:tcPr>
          <w:p w14:paraId="44368FC4" w14:textId="77777777" w:rsidR="002365D7" w:rsidRPr="006461A3" w:rsidRDefault="002365D7" w:rsidP="007B67CE">
            <w:pPr>
              <w:widowControl w:val="0"/>
              <w:jc w:val="right"/>
              <w:rPr>
                <w:color w:val="000000"/>
                <w:sz w:val="20"/>
                <w:szCs w:val="20"/>
              </w:rPr>
            </w:pPr>
            <w:r>
              <w:rPr>
                <w:color w:val="000000"/>
                <w:sz w:val="20"/>
              </w:rPr>
              <w:t>318,03</w:t>
            </w:r>
          </w:p>
        </w:tc>
        <w:tc>
          <w:tcPr>
            <w:tcW w:w="662" w:type="pct"/>
            <w:tcMar>
              <w:left w:w="108" w:type="dxa"/>
              <w:right w:w="108" w:type="dxa"/>
            </w:tcMar>
          </w:tcPr>
          <w:p w14:paraId="7C363448" w14:textId="77777777" w:rsidR="002365D7" w:rsidRPr="006461A3" w:rsidRDefault="002365D7" w:rsidP="007B67CE">
            <w:pPr>
              <w:widowControl w:val="0"/>
              <w:jc w:val="right"/>
              <w:rPr>
                <w:color w:val="000000"/>
                <w:sz w:val="20"/>
                <w:szCs w:val="20"/>
              </w:rPr>
            </w:pPr>
            <w:r>
              <w:rPr>
                <w:color w:val="000000"/>
                <w:sz w:val="20"/>
              </w:rPr>
              <w:t>113,75</w:t>
            </w:r>
          </w:p>
        </w:tc>
      </w:tr>
      <w:tr w:rsidR="002365D7" w:rsidRPr="006461A3" w14:paraId="3529A43C" w14:textId="77777777" w:rsidTr="008B598D">
        <w:trPr>
          <w:cantSplit/>
        </w:trPr>
        <w:tc>
          <w:tcPr>
            <w:tcW w:w="1029" w:type="pct"/>
            <w:shd w:val="clear" w:color="auto" w:fill="auto"/>
            <w:noWrap/>
            <w:tcMar>
              <w:left w:w="108" w:type="dxa"/>
              <w:right w:w="108" w:type="dxa"/>
            </w:tcMar>
            <w:hideMark/>
          </w:tcPr>
          <w:p w14:paraId="5057C07C" w14:textId="77777777" w:rsidR="002365D7" w:rsidRPr="006461A3" w:rsidRDefault="002365D7" w:rsidP="007B67CE">
            <w:pPr>
              <w:widowControl w:val="0"/>
              <w:jc w:val="left"/>
              <w:rPr>
                <w:color w:val="000000"/>
                <w:sz w:val="20"/>
                <w:szCs w:val="20"/>
              </w:rPr>
            </w:pPr>
            <w:r>
              <w:rPr>
                <w:color w:val="000000"/>
                <w:sz w:val="20"/>
              </w:rPr>
              <w:t>HCFC</w:t>
            </w:r>
            <w:r>
              <w:rPr>
                <w:color w:val="000000"/>
                <w:sz w:val="20"/>
              </w:rPr>
              <w:noBreakHyphen/>
              <w:t>124</w:t>
            </w:r>
          </w:p>
        </w:tc>
        <w:tc>
          <w:tcPr>
            <w:tcW w:w="661" w:type="pct"/>
            <w:tcMar>
              <w:left w:w="108" w:type="dxa"/>
              <w:right w:w="108" w:type="dxa"/>
            </w:tcMar>
          </w:tcPr>
          <w:p w14:paraId="5180261E" w14:textId="77777777" w:rsidR="002365D7" w:rsidRPr="006461A3" w:rsidRDefault="002365D7" w:rsidP="007B67CE">
            <w:pPr>
              <w:widowControl w:val="0"/>
              <w:jc w:val="right"/>
              <w:rPr>
                <w:color w:val="000000"/>
                <w:sz w:val="20"/>
                <w:szCs w:val="20"/>
              </w:rPr>
            </w:pPr>
            <w:r>
              <w:rPr>
                <w:color w:val="000000"/>
                <w:sz w:val="20"/>
              </w:rPr>
              <w:t>37,71</w:t>
            </w:r>
          </w:p>
        </w:tc>
        <w:tc>
          <w:tcPr>
            <w:tcW w:w="661" w:type="pct"/>
            <w:tcMar>
              <w:left w:w="108" w:type="dxa"/>
              <w:right w:w="108" w:type="dxa"/>
            </w:tcMar>
          </w:tcPr>
          <w:p w14:paraId="3C433B45" w14:textId="77777777" w:rsidR="002365D7" w:rsidRPr="006461A3" w:rsidRDefault="002365D7" w:rsidP="007B67CE">
            <w:pPr>
              <w:widowControl w:val="0"/>
              <w:jc w:val="right"/>
              <w:rPr>
                <w:color w:val="000000"/>
                <w:sz w:val="20"/>
                <w:szCs w:val="20"/>
              </w:rPr>
            </w:pPr>
            <w:r>
              <w:rPr>
                <w:color w:val="000000"/>
                <w:sz w:val="20"/>
              </w:rPr>
              <w:t>(23,20)</w:t>
            </w:r>
          </w:p>
        </w:tc>
        <w:tc>
          <w:tcPr>
            <w:tcW w:w="662" w:type="pct"/>
            <w:tcMar>
              <w:left w:w="108" w:type="dxa"/>
              <w:right w:w="108" w:type="dxa"/>
            </w:tcMar>
          </w:tcPr>
          <w:p w14:paraId="7A458EE5" w14:textId="77777777" w:rsidR="002365D7" w:rsidRPr="006461A3" w:rsidRDefault="002365D7" w:rsidP="007B67CE">
            <w:pPr>
              <w:widowControl w:val="0"/>
              <w:jc w:val="right"/>
              <w:rPr>
                <w:color w:val="000000"/>
                <w:sz w:val="20"/>
                <w:szCs w:val="20"/>
              </w:rPr>
            </w:pPr>
            <w:r>
              <w:rPr>
                <w:color w:val="000000"/>
                <w:sz w:val="20"/>
              </w:rPr>
              <w:t>(31,65)</w:t>
            </w:r>
          </w:p>
        </w:tc>
        <w:tc>
          <w:tcPr>
            <w:tcW w:w="662" w:type="pct"/>
          </w:tcPr>
          <w:p w14:paraId="5987D64F" w14:textId="77777777" w:rsidR="002365D7" w:rsidRPr="006461A3" w:rsidRDefault="002365D7" w:rsidP="007B67CE">
            <w:pPr>
              <w:widowControl w:val="0"/>
              <w:jc w:val="right"/>
              <w:rPr>
                <w:color w:val="000000"/>
                <w:sz w:val="20"/>
                <w:szCs w:val="20"/>
              </w:rPr>
            </w:pPr>
            <w:r>
              <w:rPr>
                <w:color w:val="000000"/>
                <w:sz w:val="20"/>
              </w:rPr>
              <w:t>21,73</w:t>
            </w:r>
          </w:p>
        </w:tc>
        <w:tc>
          <w:tcPr>
            <w:tcW w:w="661" w:type="pct"/>
          </w:tcPr>
          <w:p w14:paraId="4B357CED" w14:textId="77777777" w:rsidR="002365D7" w:rsidRPr="006461A3" w:rsidRDefault="002365D7" w:rsidP="007B67CE">
            <w:pPr>
              <w:widowControl w:val="0"/>
              <w:jc w:val="right"/>
              <w:rPr>
                <w:color w:val="000000"/>
                <w:sz w:val="20"/>
                <w:szCs w:val="20"/>
              </w:rPr>
            </w:pPr>
            <w:r>
              <w:rPr>
                <w:color w:val="000000"/>
                <w:sz w:val="20"/>
              </w:rPr>
              <w:t>-17,49</w:t>
            </w:r>
          </w:p>
        </w:tc>
        <w:tc>
          <w:tcPr>
            <w:tcW w:w="662" w:type="pct"/>
            <w:tcMar>
              <w:left w:w="108" w:type="dxa"/>
              <w:right w:w="108" w:type="dxa"/>
            </w:tcMar>
          </w:tcPr>
          <w:p w14:paraId="5E065CF9" w14:textId="77777777" w:rsidR="002365D7" w:rsidRPr="006461A3" w:rsidRDefault="002365D7" w:rsidP="007B67CE">
            <w:pPr>
              <w:widowControl w:val="0"/>
              <w:jc w:val="right"/>
              <w:rPr>
                <w:color w:val="000000"/>
                <w:sz w:val="20"/>
                <w:szCs w:val="20"/>
              </w:rPr>
            </w:pPr>
            <w:r>
              <w:rPr>
                <w:color w:val="000000"/>
                <w:sz w:val="20"/>
              </w:rPr>
              <w:t>139,56</w:t>
            </w:r>
          </w:p>
        </w:tc>
      </w:tr>
      <w:tr w:rsidR="002365D7" w:rsidRPr="006461A3" w14:paraId="1BED609F" w14:textId="77777777" w:rsidTr="008B598D">
        <w:trPr>
          <w:cantSplit/>
        </w:trPr>
        <w:tc>
          <w:tcPr>
            <w:tcW w:w="1029" w:type="pct"/>
            <w:shd w:val="clear" w:color="auto" w:fill="auto"/>
            <w:noWrap/>
            <w:tcMar>
              <w:left w:w="108" w:type="dxa"/>
              <w:right w:w="108" w:type="dxa"/>
            </w:tcMar>
            <w:hideMark/>
          </w:tcPr>
          <w:p w14:paraId="198E5B3B" w14:textId="77777777" w:rsidR="002365D7" w:rsidRPr="006461A3" w:rsidRDefault="002365D7" w:rsidP="007B67CE">
            <w:pPr>
              <w:widowControl w:val="0"/>
              <w:jc w:val="left"/>
              <w:rPr>
                <w:color w:val="000000"/>
                <w:sz w:val="20"/>
                <w:szCs w:val="20"/>
              </w:rPr>
            </w:pPr>
            <w:r>
              <w:rPr>
                <w:color w:val="000000"/>
                <w:sz w:val="20"/>
              </w:rPr>
              <w:t>HCFC</w:t>
            </w:r>
            <w:r>
              <w:rPr>
                <w:color w:val="000000"/>
                <w:sz w:val="20"/>
              </w:rPr>
              <w:noBreakHyphen/>
              <w:t>142b</w:t>
            </w:r>
          </w:p>
        </w:tc>
        <w:tc>
          <w:tcPr>
            <w:tcW w:w="661" w:type="pct"/>
            <w:tcMar>
              <w:left w:w="108" w:type="dxa"/>
              <w:right w:w="108" w:type="dxa"/>
            </w:tcMar>
          </w:tcPr>
          <w:p w14:paraId="054E9A37" w14:textId="77777777" w:rsidR="002365D7" w:rsidRPr="006461A3" w:rsidRDefault="002365D7" w:rsidP="007B67CE">
            <w:pPr>
              <w:widowControl w:val="0"/>
              <w:jc w:val="right"/>
              <w:rPr>
                <w:color w:val="000000"/>
                <w:sz w:val="20"/>
                <w:szCs w:val="20"/>
              </w:rPr>
            </w:pPr>
            <w:r>
              <w:rPr>
                <w:color w:val="000000"/>
                <w:sz w:val="20"/>
              </w:rPr>
              <w:t>909,55</w:t>
            </w:r>
          </w:p>
        </w:tc>
        <w:tc>
          <w:tcPr>
            <w:tcW w:w="661" w:type="pct"/>
            <w:tcMar>
              <w:left w:w="108" w:type="dxa"/>
              <w:right w:w="108" w:type="dxa"/>
            </w:tcMar>
          </w:tcPr>
          <w:p w14:paraId="337ED0CD" w14:textId="77777777" w:rsidR="002365D7" w:rsidRPr="006461A3" w:rsidRDefault="002365D7" w:rsidP="007B67CE">
            <w:pPr>
              <w:widowControl w:val="0"/>
              <w:jc w:val="right"/>
              <w:rPr>
                <w:color w:val="000000"/>
                <w:sz w:val="20"/>
                <w:szCs w:val="20"/>
              </w:rPr>
            </w:pPr>
            <w:r>
              <w:rPr>
                <w:color w:val="000000"/>
                <w:sz w:val="20"/>
              </w:rPr>
              <w:t>584,36</w:t>
            </w:r>
          </w:p>
        </w:tc>
        <w:tc>
          <w:tcPr>
            <w:tcW w:w="662" w:type="pct"/>
            <w:tcMar>
              <w:left w:w="108" w:type="dxa"/>
              <w:right w:w="108" w:type="dxa"/>
            </w:tcMar>
          </w:tcPr>
          <w:p w14:paraId="231D1161" w14:textId="77777777" w:rsidR="002365D7" w:rsidRPr="006461A3" w:rsidRDefault="002365D7" w:rsidP="007B67CE">
            <w:pPr>
              <w:widowControl w:val="0"/>
              <w:jc w:val="right"/>
              <w:rPr>
                <w:color w:val="000000"/>
                <w:sz w:val="20"/>
                <w:szCs w:val="20"/>
              </w:rPr>
            </w:pPr>
            <w:r>
              <w:rPr>
                <w:color w:val="000000"/>
                <w:sz w:val="20"/>
              </w:rPr>
              <w:t>2 011,60</w:t>
            </w:r>
          </w:p>
        </w:tc>
        <w:tc>
          <w:tcPr>
            <w:tcW w:w="662" w:type="pct"/>
          </w:tcPr>
          <w:p w14:paraId="2D3085F7" w14:textId="77777777" w:rsidR="002365D7" w:rsidRPr="006461A3" w:rsidRDefault="002365D7" w:rsidP="007B67CE">
            <w:pPr>
              <w:widowControl w:val="0"/>
              <w:jc w:val="right"/>
              <w:rPr>
                <w:color w:val="000000"/>
                <w:sz w:val="20"/>
                <w:szCs w:val="20"/>
              </w:rPr>
            </w:pPr>
            <w:r>
              <w:rPr>
                <w:color w:val="000000"/>
                <w:sz w:val="20"/>
              </w:rPr>
              <w:t>884,31</w:t>
            </w:r>
          </w:p>
        </w:tc>
        <w:tc>
          <w:tcPr>
            <w:tcW w:w="661" w:type="pct"/>
          </w:tcPr>
          <w:p w14:paraId="39901266" w14:textId="77777777" w:rsidR="002365D7" w:rsidRPr="006461A3" w:rsidRDefault="002365D7" w:rsidP="007B67CE">
            <w:pPr>
              <w:widowControl w:val="0"/>
              <w:jc w:val="right"/>
              <w:rPr>
                <w:color w:val="000000"/>
                <w:sz w:val="20"/>
                <w:szCs w:val="20"/>
              </w:rPr>
            </w:pPr>
            <w:r>
              <w:rPr>
                <w:color w:val="000000"/>
                <w:sz w:val="20"/>
              </w:rPr>
              <w:t>1 287,51</w:t>
            </w:r>
          </w:p>
        </w:tc>
        <w:tc>
          <w:tcPr>
            <w:tcW w:w="662" w:type="pct"/>
            <w:tcMar>
              <w:left w:w="108" w:type="dxa"/>
              <w:right w:w="108" w:type="dxa"/>
            </w:tcMar>
          </w:tcPr>
          <w:p w14:paraId="671E9956" w14:textId="77777777" w:rsidR="002365D7" w:rsidRPr="006461A3" w:rsidRDefault="002365D7" w:rsidP="007B67CE">
            <w:pPr>
              <w:widowControl w:val="0"/>
              <w:jc w:val="right"/>
              <w:rPr>
                <w:color w:val="000000"/>
                <w:sz w:val="20"/>
                <w:szCs w:val="20"/>
              </w:rPr>
            </w:pPr>
            <w:r>
              <w:rPr>
                <w:color w:val="000000"/>
                <w:sz w:val="20"/>
              </w:rPr>
              <w:t>5 338,58</w:t>
            </w:r>
          </w:p>
        </w:tc>
      </w:tr>
      <w:tr w:rsidR="002365D7" w:rsidRPr="006461A3" w14:paraId="1544E377" w14:textId="77777777" w:rsidTr="008B598D">
        <w:trPr>
          <w:cantSplit/>
        </w:trPr>
        <w:tc>
          <w:tcPr>
            <w:tcW w:w="1029" w:type="pct"/>
            <w:shd w:val="clear" w:color="auto" w:fill="auto"/>
            <w:noWrap/>
            <w:tcMar>
              <w:left w:w="108" w:type="dxa"/>
              <w:right w:w="108" w:type="dxa"/>
            </w:tcMar>
          </w:tcPr>
          <w:p w14:paraId="7CA06835" w14:textId="77777777" w:rsidR="002365D7" w:rsidRPr="006461A3" w:rsidRDefault="002365D7" w:rsidP="007B67CE">
            <w:pPr>
              <w:widowControl w:val="0"/>
              <w:jc w:val="left"/>
              <w:rPr>
                <w:color w:val="000000"/>
                <w:sz w:val="20"/>
                <w:szCs w:val="20"/>
              </w:rPr>
            </w:pPr>
            <w:r>
              <w:rPr>
                <w:b/>
                <w:color w:val="000000"/>
                <w:sz w:val="20"/>
              </w:rPr>
              <w:t>Total (tm)</w:t>
            </w:r>
          </w:p>
        </w:tc>
        <w:tc>
          <w:tcPr>
            <w:tcW w:w="661" w:type="pct"/>
            <w:tcMar>
              <w:left w:w="108" w:type="dxa"/>
              <w:right w:w="108" w:type="dxa"/>
            </w:tcMar>
          </w:tcPr>
          <w:p w14:paraId="30CABF27" w14:textId="77777777" w:rsidR="002365D7" w:rsidRPr="006461A3" w:rsidRDefault="002365D7" w:rsidP="007B67CE">
            <w:pPr>
              <w:widowControl w:val="0"/>
              <w:jc w:val="right"/>
              <w:rPr>
                <w:b/>
                <w:color w:val="000000"/>
                <w:sz w:val="20"/>
                <w:szCs w:val="20"/>
              </w:rPr>
            </w:pPr>
            <w:r>
              <w:rPr>
                <w:b/>
                <w:color w:val="000000"/>
                <w:sz w:val="20"/>
              </w:rPr>
              <w:t>59 357,39</w:t>
            </w:r>
          </w:p>
        </w:tc>
        <w:tc>
          <w:tcPr>
            <w:tcW w:w="661" w:type="pct"/>
            <w:tcMar>
              <w:left w:w="108" w:type="dxa"/>
              <w:right w:w="108" w:type="dxa"/>
            </w:tcMar>
          </w:tcPr>
          <w:p w14:paraId="6D14056B" w14:textId="77777777" w:rsidR="002365D7" w:rsidRPr="006461A3" w:rsidRDefault="002365D7" w:rsidP="007B67CE">
            <w:pPr>
              <w:widowControl w:val="0"/>
              <w:jc w:val="right"/>
              <w:rPr>
                <w:b/>
                <w:color w:val="000000"/>
                <w:sz w:val="20"/>
                <w:szCs w:val="20"/>
              </w:rPr>
            </w:pPr>
            <w:r>
              <w:rPr>
                <w:b/>
                <w:color w:val="000000"/>
                <w:sz w:val="20"/>
              </w:rPr>
              <w:t>54 369,66</w:t>
            </w:r>
          </w:p>
        </w:tc>
        <w:tc>
          <w:tcPr>
            <w:tcW w:w="662" w:type="pct"/>
            <w:tcMar>
              <w:left w:w="108" w:type="dxa"/>
              <w:right w:w="108" w:type="dxa"/>
            </w:tcMar>
          </w:tcPr>
          <w:p w14:paraId="3420DA4D" w14:textId="77777777" w:rsidR="002365D7" w:rsidRPr="006461A3" w:rsidRDefault="002365D7" w:rsidP="007B67CE">
            <w:pPr>
              <w:widowControl w:val="0"/>
              <w:jc w:val="right"/>
              <w:rPr>
                <w:b/>
                <w:color w:val="000000"/>
                <w:sz w:val="20"/>
                <w:szCs w:val="20"/>
              </w:rPr>
            </w:pPr>
            <w:r>
              <w:rPr>
                <w:b/>
                <w:color w:val="000000"/>
                <w:sz w:val="20"/>
              </w:rPr>
              <w:t>54 106,80</w:t>
            </w:r>
          </w:p>
        </w:tc>
        <w:tc>
          <w:tcPr>
            <w:tcW w:w="662" w:type="pct"/>
          </w:tcPr>
          <w:p w14:paraId="6B637C55" w14:textId="77777777" w:rsidR="002365D7" w:rsidRPr="006461A3" w:rsidRDefault="002365D7" w:rsidP="007B67CE">
            <w:pPr>
              <w:widowControl w:val="0"/>
              <w:jc w:val="right"/>
              <w:rPr>
                <w:b/>
                <w:color w:val="000000"/>
                <w:sz w:val="20"/>
                <w:szCs w:val="20"/>
              </w:rPr>
            </w:pPr>
            <w:r>
              <w:rPr>
                <w:b/>
                <w:color w:val="000000"/>
                <w:sz w:val="20"/>
              </w:rPr>
              <w:t>54 382,78</w:t>
            </w:r>
          </w:p>
        </w:tc>
        <w:tc>
          <w:tcPr>
            <w:tcW w:w="661" w:type="pct"/>
          </w:tcPr>
          <w:p w14:paraId="62A5CA34" w14:textId="77777777" w:rsidR="002365D7" w:rsidRPr="006461A3" w:rsidRDefault="002365D7" w:rsidP="007B67CE">
            <w:pPr>
              <w:widowControl w:val="0"/>
              <w:jc w:val="right"/>
              <w:rPr>
                <w:b/>
                <w:color w:val="000000"/>
                <w:sz w:val="20"/>
                <w:szCs w:val="20"/>
              </w:rPr>
            </w:pPr>
            <w:r>
              <w:rPr>
                <w:b/>
                <w:color w:val="000000"/>
                <w:sz w:val="20"/>
              </w:rPr>
              <w:t>52 225,05</w:t>
            </w:r>
          </w:p>
        </w:tc>
        <w:tc>
          <w:tcPr>
            <w:tcW w:w="662" w:type="pct"/>
            <w:tcMar>
              <w:left w:w="108" w:type="dxa"/>
              <w:right w:w="108" w:type="dxa"/>
            </w:tcMar>
          </w:tcPr>
          <w:p w14:paraId="0D4B1A84" w14:textId="77777777" w:rsidR="002365D7" w:rsidRPr="006461A3" w:rsidRDefault="002365D7" w:rsidP="007B67CE">
            <w:pPr>
              <w:widowControl w:val="0"/>
              <w:jc w:val="right"/>
              <w:rPr>
                <w:b/>
                <w:color w:val="000000"/>
                <w:sz w:val="20"/>
                <w:szCs w:val="20"/>
              </w:rPr>
            </w:pPr>
            <w:r>
              <w:rPr>
                <w:b/>
                <w:color w:val="000000"/>
                <w:sz w:val="20"/>
              </w:rPr>
              <w:t>70 058,47</w:t>
            </w:r>
          </w:p>
        </w:tc>
      </w:tr>
      <w:tr w:rsidR="002365D7" w:rsidRPr="006461A3" w14:paraId="6CBA2AC8" w14:textId="77777777" w:rsidTr="007B67CE">
        <w:trPr>
          <w:cantSplit/>
        </w:trPr>
        <w:tc>
          <w:tcPr>
            <w:tcW w:w="5000" w:type="pct"/>
            <w:gridSpan w:val="7"/>
            <w:shd w:val="clear" w:color="auto" w:fill="auto"/>
            <w:noWrap/>
            <w:tcMar>
              <w:left w:w="108" w:type="dxa"/>
              <w:right w:w="108" w:type="dxa"/>
            </w:tcMar>
          </w:tcPr>
          <w:p w14:paraId="0ED717D6" w14:textId="77777777" w:rsidR="002365D7" w:rsidRPr="006461A3" w:rsidRDefault="002365D7" w:rsidP="007B67CE">
            <w:pPr>
              <w:widowControl w:val="0"/>
              <w:jc w:val="left"/>
              <w:rPr>
                <w:color w:val="000000"/>
                <w:sz w:val="20"/>
                <w:szCs w:val="20"/>
              </w:rPr>
            </w:pPr>
            <w:r>
              <w:rPr>
                <w:b/>
                <w:color w:val="000000"/>
                <w:sz w:val="20"/>
              </w:rPr>
              <w:t>Tonnes PAO</w:t>
            </w:r>
          </w:p>
        </w:tc>
      </w:tr>
      <w:tr w:rsidR="002365D7" w:rsidRPr="006461A3" w14:paraId="49414807" w14:textId="77777777" w:rsidTr="008B598D">
        <w:trPr>
          <w:cantSplit/>
        </w:trPr>
        <w:tc>
          <w:tcPr>
            <w:tcW w:w="1029" w:type="pct"/>
            <w:shd w:val="clear" w:color="auto" w:fill="auto"/>
            <w:noWrap/>
            <w:tcMar>
              <w:left w:w="108" w:type="dxa"/>
              <w:right w:w="108" w:type="dxa"/>
            </w:tcMar>
            <w:hideMark/>
          </w:tcPr>
          <w:p w14:paraId="3D0823C8" w14:textId="77777777" w:rsidR="002365D7" w:rsidRPr="006461A3" w:rsidRDefault="002365D7" w:rsidP="007B67CE">
            <w:pPr>
              <w:widowControl w:val="0"/>
              <w:jc w:val="left"/>
              <w:rPr>
                <w:color w:val="000000"/>
                <w:sz w:val="20"/>
                <w:szCs w:val="20"/>
              </w:rPr>
            </w:pPr>
            <w:r>
              <w:rPr>
                <w:color w:val="000000"/>
                <w:sz w:val="20"/>
              </w:rPr>
              <w:t>HCFC</w:t>
            </w:r>
            <w:r>
              <w:rPr>
                <w:color w:val="000000"/>
                <w:sz w:val="20"/>
              </w:rPr>
              <w:noBreakHyphen/>
              <w:t>22</w:t>
            </w:r>
          </w:p>
        </w:tc>
        <w:tc>
          <w:tcPr>
            <w:tcW w:w="661" w:type="pct"/>
            <w:tcMar>
              <w:left w:w="108" w:type="dxa"/>
              <w:right w:w="108" w:type="dxa"/>
            </w:tcMar>
          </w:tcPr>
          <w:p w14:paraId="7C51837F" w14:textId="77777777" w:rsidR="002365D7" w:rsidRPr="006461A3" w:rsidRDefault="002365D7" w:rsidP="007B67CE">
            <w:pPr>
              <w:widowControl w:val="0"/>
              <w:jc w:val="right"/>
              <w:rPr>
                <w:color w:val="000000"/>
                <w:sz w:val="20"/>
                <w:szCs w:val="20"/>
              </w:rPr>
            </w:pPr>
            <w:r>
              <w:rPr>
                <w:color w:val="000000"/>
                <w:sz w:val="20"/>
              </w:rPr>
              <w:t>3 190,31</w:t>
            </w:r>
          </w:p>
        </w:tc>
        <w:tc>
          <w:tcPr>
            <w:tcW w:w="662" w:type="pct"/>
            <w:tcMar>
              <w:left w:w="108" w:type="dxa"/>
              <w:right w:w="108" w:type="dxa"/>
            </w:tcMar>
          </w:tcPr>
          <w:p w14:paraId="5E2EA927" w14:textId="77777777" w:rsidR="002365D7" w:rsidRPr="006461A3" w:rsidRDefault="002365D7" w:rsidP="007B67CE">
            <w:pPr>
              <w:widowControl w:val="0"/>
              <w:jc w:val="right"/>
              <w:rPr>
                <w:color w:val="000000"/>
                <w:sz w:val="20"/>
                <w:szCs w:val="20"/>
              </w:rPr>
            </w:pPr>
            <w:r>
              <w:rPr>
                <w:color w:val="000000"/>
                <w:sz w:val="20"/>
              </w:rPr>
              <w:t>2 939,77</w:t>
            </w:r>
          </w:p>
        </w:tc>
        <w:tc>
          <w:tcPr>
            <w:tcW w:w="661" w:type="pct"/>
            <w:tcMar>
              <w:left w:w="108" w:type="dxa"/>
              <w:right w:w="108" w:type="dxa"/>
            </w:tcMar>
          </w:tcPr>
          <w:p w14:paraId="3F1C2D7C" w14:textId="77777777" w:rsidR="002365D7" w:rsidRPr="006461A3" w:rsidRDefault="002365D7" w:rsidP="007B67CE">
            <w:pPr>
              <w:widowControl w:val="0"/>
              <w:jc w:val="right"/>
              <w:rPr>
                <w:color w:val="000000"/>
                <w:sz w:val="20"/>
                <w:szCs w:val="20"/>
              </w:rPr>
            </w:pPr>
            <w:r>
              <w:rPr>
                <w:color w:val="000000"/>
                <w:sz w:val="20"/>
              </w:rPr>
              <w:t>2 844,63</w:t>
            </w:r>
          </w:p>
        </w:tc>
        <w:tc>
          <w:tcPr>
            <w:tcW w:w="662" w:type="pct"/>
          </w:tcPr>
          <w:p w14:paraId="3709D29A" w14:textId="77777777" w:rsidR="002365D7" w:rsidRPr="006461A3" w:rsidRDefault="002365D7" w:rsidP="007B67CE">
            <w:pPr>
              <w:widowControl w:val="0"/>
              <w:jc w:val="right"/>
              <w:rPr>
                <w:color w:val="000000"/>
                <w:sz w:val="20"/>
                <w:szCs w:val="20"/>
              </w:rPr>
            </w:pPr>
            <w:r>
              <w:rPr>
                <w:color w:val="000000"/>
                <w:sz w:val="20"/>
              </w:rPr>
              <w:t>2 918,58</w:t>
            </w:r>
          </w:p>
        </w:tc>
        <w:tc>
          <w:tcPr>
            <w:tcW w:w="661" w:type="pct"/>
          </w:tcPr>
          <w:p w14:paraId="0EE12EA5" w14:textId="77777777" w:rsidR="002365D7" w:rsidRPr="006461A3" w:rsidRDefault="002365D7" w:rsidP="007B67CE">
            <w:pPr>
              <w:widowControl w:val="0"/>
              <w:jc w:val="right"/>
              <w:rPr>
                <w:color w:val="000000"/>
                <w:sz w:val="20"/>
                <w:szCs w:val="20"/>
              </w:rPr>
            </w:pPr>
            <w:r>
              <w:rPr>
                <w:color w:val="000000"/>
                <w:sz w:val="20"/>
              </w:rPr>
              <w:t>2 785,04</w:t>
            </w:r>
          </w:p>
        </w:tc>
        <w:tc>
          <w:tcPr>
            <w:tcW w:w="662" w:type="pct"/>
            <w:tcMar>
              <w:left w:w="108" w:type="dxa"/>
              <w:right w:w="108" w:type="dxa"/>
            </w:tcMar>
          </w:tcPr>
          <w:p w14:paraId="6FC73B77" w14:textId="77777777" w:rsidR="002365D7" w:rsidRPr="006461A3" w:rsidRDefault="002365D7" w:rsidP="007B67CE">
            <w:pPr>
              <w:widowControl w:val="0"/>
              <w:jc w:val="right"/>
              <w:rPr>
                <w:color w:val="000000"/>
                <w:sz w:val="20"/>
                <w:szCs w:val="20"/>
              </w:rPr>
            </w:pPr>
            <w:r>
              <w:rPr>
                <w:color w:val="000000"/>
                <w:sz w:val="20"/>
              </w:rPr>
              <w:t>3 545,68</w:t>
            </w:r>
          </w:p>
        </w:tc>
      </w:tr>
      <w:tr w:rsidR="002365D7" w:rsidRPr="006461A3" w14:paraId="308710D2" w14:textId="77777777" w:rsidTr="008B598D">
        <w:trPr>
          <w:cantSplit/>
          <w:trHeight w:val="179"/>
        </w:trPr>
        <w:tc>
          <w:tcPr>
            <w:tcW w:w="1029" w:type="pct"/>
            <w:shd w:val="clear" w:color="auto" w:fill="auto"/>
            <w:noWrap/>
            <w:tcMar>
              <w:left w:w="108" w:type="dxa"/>
              <w:right w:w="108" w:type="dxa"/>
            </w:tcMar>
            <w:hideMark/>
          </w:tcPr>
          <w:p w14:paraId="687521DC" w14:textId="77777777" w:rsidR="002365D7" w:rsidRPr="006461A3" w:rsidRDefault="002365D7" w:rsidP="007B67CE">
            <w:pPr>
              <w:widowControl w:val="0"/>
              <w:jc w:val="left"/>
              <w:rPr>
                <w:color w:val="000000"/>
                <w:sz w:val="20"/>
                <w:szCs w:val="20"/>
              </w:rPr>
            </w:pPr>
            <w:r>
              <w:rPr>
                <w:color w:val="000000"/>
                <w:sz w:val="20"/>
              </w:rPr>
              <w:t>HCFC</w:t>
            </w:r>
            <w:r>
              <w:rPr>
                <w:color w:val="000000"/>
                <w:sz w:val="20"/>
              </w:rPr>
              <w:noBreakHyphen/>
              <w:t>123</w:t>
            </w:r>
          </w:p>
        </w:tc>
        <w:tc>
          <w:tcPr>
            <w:tcW w:w="661" w:type="pct"/>
            <w:tcMar>
              <w:left w:w="108" w:type="dxa"/>
              <w:right w:w="108" w:type="dxa"/>
            </w:tcMar>
          </w:tcPr>
          <w:p w14:paraId="70A0F5A5" w14:textId="77777777" w:rsidR="002365D7" w:rsidRPr="006461A3" w:rsidRDefault="002365D7" w:rsidP="007B67CE">
            <w:pPr>
              <w:widowControl w:val="0"/>
              <w:jc w:val="right"/>
              <w:rPr>
                <w:color w:val="000000"/>
                <w:sz w:val="20"/>
                <w:szCs w:val="20"/>
              </w:rPr>
            </w:pPr>
            <w:r>
              <w:rPr>
                <w:color w:val="000000"/>
                <w:sz w:val="20"/>
              </w:rPr>
              <w:t>8,09</w:t>
            </w:r>
          </w:p>
        </w:tc>
        <w:tc>
          <w:tcPr>
            <w:tcW w:w="662" w:type="pct"/>
            <w:tcMar>
              <w:left w:w="108" w:type="dxa"/>
              <w:right w:w="108" w:type="dxa"/>
            </w:tcMar>
          </w:tcPr>
          <w:p w14:paraId="69FCBD64" w14:textId="77777777" w:rsidR="002365D7" w:rsidRPr="006461A3" w:rsidRDefault="002365D7" w:rsidP="007B67CE">
            <w:pPr>
              <w:widowControl w:val="0"/>
              <w:jc w:val="right"/>
              <w:rPr>
                <w:color w:val="000000"/>
                <w:sz w:val="20"/>
                <w:szCs w:val="20"/>
              </w:rPr>
            </w:pPr>
            <w:r>
              <w:rPr>
                <w:color w:val="000000"/>
                <w:sz w:val="20"/>
              </w:rPr>
              <w:t>7,16</w:t>
            </w:r>
          </w:p>
        </w:tc>
        <w:tc>
          <w:tcPr>
            <w:tcW w:w="661" w:type="pct"/>
            <w:tcMar>
              <w:left w:w="108" w:type="dxa"/>
              <w:right w:w="108" w:type="dxa"/>
            </w:tcMar>
          </w:tcPr>
          <w:p w14:paraId="1FFA8850" w14:textId="77777777" w:rsidR="002365D7" w:rsidRPr="006461A3" w:rsidRDefault="002365D7" w:rsidP="007B67CE">
            <w:pPr>
              <w:widowControl w:val="0"/>
              <w:jc w:val="right"/>
              <w:rPr>
                <w:color w:val="000000"/>
                <w:sz w:val="20"/>
                <w:szCs w:val="20"/>
              </w:rPr>
            </w:pPr>
            <w:r>
              <w:rPr>
                <w:color w:val="000000"/>
                <w:sz w:val="20"/>
              </w:rPr>
              <w:t>8,13</w:t>
            </w:r>
          </w:p>
        </w:tc>
        <w:tc>
          <w:tcPr>
            <w:tcW w:w="662" w:type="pct"/>
          </w:tcPr>
          <w:p w14:paraId="694C1683" w14:textId="77777777" w:rsidR="002365D7" w:rsidRPr="006461A3" w:rsidRDefault="002365D7" w:rsidP="007B67CE">
            <w:pPr>
              <w:widowControl w:val="0"/>
              <w:jc w:val="right"/>
              <w:rPr>
                <w:color w:val="000000"/>
                <w:sz w:val="20"/>
                <w:szCs w:val="20"/>
              </w:rPr>
            </w:pPr>
            <w:r>
              <w:rPr>
                <w:color w:val="000000"/>
                <w:sz w:val="20"/>
              </w:rPr>
              <w:t>8,23</w:t>
            </w:r>
          </w:p>
        </w:tc>
        <w:tc>
          <w:tcPr>
            <w:tcW w:w="661" w:type="pct"/>
          </w:tcPr>
          <w:p w14:paraId="27089B4C" w14:textId="77777777" w:rsidR="002365D7" w:rsidRPr="006461A3" w:rsidRDefault="002365D7" w:rsidP="007B67CE">
            <w:pPr>
              <w:widowControl w:val="0"/>
              <w:jc w:val="right"/>
              <w:rPr>
                <w:color w:val="000000"/>
                <w:sz w:val="20"/>
                <w:szCs w:val="20"/>
              </w:rPr>
            </w:pPr>
            <w:r>
              <w:rPr>
                <w:color w:val="000000"/>
                <w:sz w:val="20"/>
              </w:rPr>
              <w:t>6,36</w:t>
            </w:r>
          </w:p>
        </w:tc>
        <w:tc>
          <w:tcPr>
            <w:tcW w:w="662" w:type="pct"/>
            <w:tcMar>
              <w:left w:w="108" w:type="dxa"/>
              <w:right w:w="108" w:type="dxa"/>
            </w:tcMar>
          </w:tcPr>
          <w:p w14:paraId="103A882E" w14:textId="77777777" w:rsidR="002365D7" w:rsidRPr="006461A3" w:rsidRDefault="002365D7" w:rsidP="007B67CE">
            <w:pPr>
              <w:widowControl w:val="0"/>
              <w:jc w:val="right"/>
              <w:rPr>
                <w:color w:val="000000"/>
                <w:sz w:val="20"/>
                <w:szCs w:val="20"/>
              </w:rPr>
            </w:pPr>
            <w:r>
              <w:rPr>
                <w:color w:val="000000"/>
                <w:sz w:val="20"/>
              </w:rPr>
              <w:t>2,30</w:t>
            </w:r>
          </w:p>
        </w:tc>
      </w:tr>
      <w:tr w:rsidR="002365D7" w:rsidRPr="006461A3" w14:paraId="5C59A9BA" w14:textId="77777777" w:rsidTr="008B598D">
        <w:trPr>
          <w:cantSplit/>
        </w:trPr>
        <w:tc>
          <w:tcPr>
            <w:tcW w:w="1029" w:type="pct"/>
            <w:shd w:val="clear" w:color="auto" w:fill="auto"/>
            <w:noWrap/>
            <w:tcMar>
              <w:left w:w="108" w:type="dxa"/>
              <w:right w:w="108" w:type="dxa"/>
            </w:tcMar>
            <w:hideMark/>
          </w:tcPr>
          <w:p w14:paraId="489D2666" w14:textId="77777777" w:rsidR="002365D7" w:rsidRPr="006461A3" w:rsidRDefault="002365D7" w:rsidP="007B67CE">
            <w:pPr>
              <w:widowControl w:val="0"/>
              <w:jc w:val="left"/>
              <w:rPr>
                <w:color w:val="000000"/>
                <w:sz w:val="20"/>
                <w:szCs w:val="20"/>
              </w:rPr>
            </w:pPr>
            <w:r>
              <w:rPr>
                <w:color w:val="000000"/>
                <w:sz w:val="20"/>
              </w:rPr>
              <w:t>HCFC</w:t>
            </w:r>
            <w:r>
              <w:rPr>
                <w:color w:val="000000"/>
                <w:sz w:val="20"/>
              </w:rPr>
              <w:noBreakHyphen/>
              <w:t>124</w:t>
            </w:r>
          </w:p>
        </w:tc>
        <w:tc>
          <w:tcPr>
            <w:tcW w:w="661" w:type="pct"/>
            <w:tcMar>
              <w:left w:w="108" w:type="dxa"/>
              <w:right w:w="108" w:type="dxa"/>
            </w:tcMar>
          </w:tcPr>
          <w:p w14:paraId="4FD6F64A" w14:textId="77777777" w:rsidR="002365D7" w:rsidRPr="006461A3" w:rsidRDefault="002365D7" w:rsidP="007B67CE">
            <w:pPr>
              <w:widowControl w:val="0"/>
              <w:jc w:val="right"/>
              <w:rPr>
                <w:color w:val="000000"/>
                <w:sz w:val="20"/>
                <w:szCs w:val="20"/>
              </w:rPr>
            </w:pPr>
            <w:r>
              <w:rPr>
                <w:color w:val="000000"/>
                <w:sz w:val="20"/>
              </w:rPr>
              <w:t>0,75</w:t>
            </w:r>
          </w:p>
        </w:tc>
        <w:tc>
          <w:tcPr>
            <w:tcW w:w="662" w:type="pct"/>
            <w:tcMar>
              <w:left w:w="108" w:type="dxa"/>
              <w:right w:w="108" w:type="dxa"/>
            </w:tcMar>
          </w:tcPr>
          <w:p w14:paraId="04B3498E" w14:textId="77777777" w:rsidR="002365D7" w:rsidRPr="006461A3" w:rsidRDefault="002365D7" w:rsidP="007B67CE">
            <w:pPr>
              <w:widowControl w:val="0"/>
              <w:jc w:val="right"/>
              <w:rPr>
                <w:color w:val="000000"/>
                <w:sz w:val="20"/>
                <w:szCs w:val="20"/>
              </w:rPr>
            </w:pPr>
            <w:r>
              <w:rPr>
                <w:color w:val="000000"/>
                <w:sz w:val="20"/>
              </w:rPr>
              <w:t>(0,51)</w:t>
            </w:r>
          </w:p>
        </w:tc>
        <w:tc>
          <w:tcPr>
            <w:tcW w:w="661" w:type="pct"/>
            <w:tcMar>
              <w:left w:w="108" w:type="dxa"/>
              <w:right w:w="108" w:type="dxa"/>
            </w:tcMar>
          </w:tcPr>
          <w:p w14:paraId="6D1989CD" w14:textId="77777777" w:rsidR="002365D7" w:rsidRPr="006461A3" w:rsidRDefault="002365D7" w:rsidP="007B67CE">
            <w:pPr>
              <w:widowControl w:val="0"/>
              <w:jc w:val="right"/>
              <w:rPr>
                <w:color w:val="000000"/>
                <w:sz w:val="20"/>
                <w:szCs w:val="20"/>
              </w:rPr>
            </w:pPr>
            <w:r>
              <w:rPr>
                <w:color w:val="000000"/>
                <w:sz w:val="20"/>
              </w:rPr>
              <w:t>(0,70)</w:t>
            </w:r>
          </w:p>
        </w:tc>
        <w:tc>
          <w:tcPr>
            <w:tcW w:w="662" w:type="pct"/>
          </w:tcPr>
          <w:p w14:paraId="07C866AD" w14:textId="77777777" w:rsidR="002365D7" w:rsidRPr="006461A3" w:rsidRDefault="002365D7" w:rsidP="007B67CE">
            <w:pPr>
              <w:widowControl w:val="0"/>
              <w:jc w:val="right"/>
              <w:rPr>
                <w:color w:val="000000"/>
                <w:sz w:val="20"/>
                <w:szCs w:val="20"/>
              </w:rPr>
            </w:pPr>
            <w:r>
              <w:rPr>
                <w:color w:val="000000"/>
                <w:sz w:val="20"/>
              </w:rPr>
              <w:t>0,48</w:t>
            </w:r>
          </w:p>
        </w:tc>
        <w:tc>
          <w:tcPr>
            <w:tcW w:w="661" w:type="pct"/>
          </w:tcPr>
          <w:p w14:paraId="2E17AF39" w14:textId="77777777" w:rsidR="002365D7" w:rsidRPr="006461A3" w:rsidRDefault="002365D7" w:rsidP="007B67CE">
            <w:pPr>
              <w:widowControl w:val="0"/>
              <w:jc w:val="right"/>
              <w:rPr>
                <w:color w:val="000000"/>
                <w:sz w:val="20"/>
                <w:szCs w:val="20"/>
              </w:rPr>
            </w:pPr>
            <w:r>
              <w:rPr>
                <w:color w:val="000000"/>
                <w:sz w:val="20"/>
              </w:rPr>
              <w:t>-0,38</w:t>
            </w:r>
          </w:p>
        </w:tc>
        <w:tc>
          <w:tcPr>
            <w:tcW w:w="662" w:type="pct"/>
            <w:tcMar>
              <w:left w:w="108" w:type="dxa"/>
              <w:right w:w="108" w:type="dxa"/>
            </w:tcMar>
          </w:tcPr>
          <w:p w14:paraId="5DA9F645" w14:textId="77777777" w:rsidR="002365D7" w:rsidRPr="006461A3" w:rsidRDefault="002365D7" w:rsidP="007B67CE">
            <w:pPr>
              <w:widowControl w:val="0"/>
              <w:jc w:val="right"/>
              <w:rPr>
                <w:color w:val="000000"/>
                <w:sz w:val="20"/>
                <w:szCs w:val="20"/>
              </w:rPr>
            </w:pPr>
            <w:r>
              <w:rPr>
                <w:color w:val="000000"/>
                <w:sz w:val="20"/>
              </w:rPr>
              <w:t>3,05</w:t>
            </w:r>
          </w:p>
        </w:tc>
      </w:tr>
      <w:tr w:rsidR="002365D7" w:rsidRPr="006461A3" w14:paraId="33E902DC" w14:textId="77777777" w:rsidTr="008B598D">
        <w:trPr>
          <w:cantSplit/>
        </w:trPr>
        <w:tc>
          <w:tcPr>
            <w:tcW w:w="1029" w:type="pct"/>
            <w:shd w:val="clear" w:color="auto" w:fill="auto"/>
            <w:noWrap/>
            <w:tcMar>
              <w:left w:w="108" w:type="dxa"/>
              <w:right w:w="108" w:type="dxa"/>
            </w:tcMar>
            <w:hideMark/>
          </w:tcPr>
          <w:p w14:paraId="76D13DA7" w14:textId="77777777" w:rsidR="002365D7" w:rsidRPr="006461A3" w:rsidRDefault="002365D7" w:rsidP="007B67CE">
            <w:pPr>
              <w:widowControl w:val="0"/>
              <w:jc w:val="left"/>
              <w:rPr>
                <w:color w:val="000000"/>
                <w:sz w:val="20"/>
                <w:szCs w:val="20"/>
              </w:rPr>
            </w:pPr>
            <w:r>
              <w:rPr>
                <w:color w:val="000000"/>
                <w:sz w:val="20"/>
              </w:rPr>
              <w:t>HCFC</w:t>
            </w:r>
            <w:r>
              <w:rPr>
                <w:color w:val="000000"/>
                <w:sz w:val="20"/>
              </w:rPr>
              <w:noBreakHyphen/>
              <w:t>142b</w:t>
            </w:r>
          </w:p>
        </w:tc>
        <w:tc>
          <w:tcPr>
            <w:tcW w:w="661" w:type="pct"/>
            <w:tcMar>
              <w:left w:w="108" w:type="dxa"/>
              <w:right w:w="108" w:type="dxa"/>
            </w:tcMar>
          </w:tcPr>
          <w:p w14:paraId="54371DE3" w14:textId="77777777" w:rsidR="002365D7" w:rsidRPr="006461A3" w:rsidRDefault="002365D7" w:rsidP="007B67CE">
            <w:pPr>
              <w:widowControl w:val="0"/>
              <w:jc w:val="right"/>
              <w:rPr>
                <w:color w:val="000000"/>
                <w:sz w:val="20"/>
                <w:szCs w:val="20"/>
              </w:rPr>
            </w:pPr>
            <w:r>
              <w:rPr>
                <w:color w:val="000000"/>
                <w:sz w:val="20"/>
              </w:rPr>
              <w:t>59,12</w:t>
            </w:r>
          </w:p>
        </w:tc>
        <w:tc>
          <w:tcPr>
            <w:tcW w:w="662" w:type="pct"/>
            <w:tcMar>
              <w:left w:w="108" w:type="dxa"/>
              <w:right w:w="108" w:type="dxa"/>
            </w:tcMar>
          </w:tcPr>
          <w:p w14:paraId="61826ECC" w14:textId="77777777" w:rsidR="002365D7" w:rsidRPr="006461A3" w:rsidRDefault="002365D7" w:rsidP="007B67CE">
            <w:pPr>
              <w:widowControl w:val="0"/>
              <w:jc w:val="right"/>
              <w:rPr>
                <w:color w:val="000000"/>
                <w:sz w:val="20"/>
                <w:szCs w:val="20"/>
              </w:rPr>
            </w:pPr>
            <w:r>
              <w:rPr>
                <w:color w:val="000000"/>
                <w:sz w:val="20"/>
              </w:rPr>
              <w:t>37,98</w:t>
            </w:r>
          </w:p>
        </w:tc>
        <w:tc>
          <w:tcPr>
            <w:tcW w:w="661" w:type="pct"/>
            <w:tcMar>
              <w:left w:w="108" w:type="dxa"/>
              <w:right w:w="108" w:type="dxa"/>
            </w:tcMar>
          </w:tcPr>
          <w:p w14:paraId="63E16013" w14:textId="77777777" w:rsidR="002365D7" w:rsidRPr="006461A3" w:rsidRDefault="002365D7" w:rsidP="007B67CE">
            <w:pPr>
              <w:widowControl w:val="0"/>
              <w:jc w:val="right"/>
              <w:rPr>
                <w:color w:val="000000"/>
                <w:sz w:val="20"/>
                <w:szCs w:val="20"/>
              </w:rPr>
            </w:pPr>
            <w:r>
              <w:rPr>
                <w:color w:val="000000"/>
                <w:sz w:val="20"/>
              </w:rPr>
              <w:t>130,75</w:t>
            </w:r>
          </w:p>
        </w:tc>
        <w:tc>
          <w:tcPr>
            <w:tcW w:w="662" w:type="pct"/>
          </w:tcPr>
          <w:p w14:paraId="582F9C2E" w14:textId="77777777" w:rsidR="002365D7" w:rsidRPr="006461A3" w:rsidRDefault="002365D7" w:rsidP="007B67CE">
            <w:pPr>
              <w:widowControl w:val="0"/>
              <w:jc w:val="right"/>
              <w:rPr>
                <w:color w:val="000000"/>
                <w:sz w:val="20"/>
                <w:szCs w:val="20"/>
              </w:rPr>
            </w:pPr>
            <w:r>
              <w:rPr>
                <w:color w:val="000000"/>
                <w:sz w:val="20"/>
              </w:rPr>
              <w:t>57,48</w:t>
            </w:r>
          </w:p>
        </w:tc>
        <w:tc>
          <w:tcPr>
            <w:tcW w:w="661" w:type="pct"/>
          </w:tcPr>
          <w:p w14:paraId="35878467" w14:textId="77777777" w:rsidR="002365D7" w:rsidRPr="006461A3" w:rsidRDefault="002365D7" w:rsidP="007B67CE">
            <w:pPr>
              <w:widowControl w:val="0"/>
              <w:jc w:val="right"/>
              <w:rPr>
                <w:color w:val="000000"/>
                <w:sz w:val="20"/>
                <w:szCs w:val="20"/>
              </w:rPr>
            </w:pPr>
            <w:r>
              <w:rPr>
                <w:color w:val="000000"/>
                <w:sz w:val="20"/>
              </w:rPr>
              <w:t>83,69</w:t>
            </w:r>
          </w:p>
        </w:tc>
        <w:tc>
          <w:tcPr>
            <w:tcW w:w="662" w:type="pct"/>
            <w:tcMar>
              <w:left w:w="108" w:type="dxa"/>
              <w:right w:w="108" w:type="dxa"/>
            </w:tcMar>
          </w:tcPr>
          <w:p w14:paraId="2AEF2847" w14:textId="77777777" w:rsidR="002365D7" w:rsidRPr="006461A3" w:rsidRDefault="002365D7" w:rsidP="007B67CE">
            <w:pPr>
              <w:widowControl w:val="0"/>
              <w:jc w:val="right"/>
              <w:rPr>
                <w:color w:val="000000"/>
                <w:sz w:val="20"/>
                <w:szCs w:val="20"/>
              </w:rPr>
            </w:pPr>
            <w:r>
              <w:rPr>
                <w:color w:val="000000"/>
                <w:sz w:val="20"/>
              </w:rPr>
              <w:t>347,03</w:t>
            </w:r>
          </w:p>
        </w:tc>
      </w:tr>
      <w:tr w:rsidR="002365D7" w:rsidRPr="006461A3" w14:paraId="41AEE513" w14:textId="77777777" w:rsidTr="008B598D">
        <w:trPr>
          <w:cantSplit/>
        </w:trPr>
        <w:tc>
          <w:tcPr>
            <w:tcW w:w="1029" w:type="pct"/>
            <w:shd w:val="clear" w:color="auto" w:fill="auto"/>
            <w:noWrap/>
            <w:tcMar>
              <w:left w:w="108" w:type="dxa"/>
              <w:right w:w="108" w:type="dxa"/>
            </w:tcMar>
          </w:tcPr>
          <w:p w14:paraId="0D1F8E50" w14:textId="77777777" w:rsidR="002365D7" w:rsidRPr="006461A3" w:rsidRDefault="002365D7" w:rsidP="007B67CE">
            <w:pPr>
              <w:widowControl w:val="0"/>
              <w:jc w:val="left"/>
              <w:rPr>
                <w:rFonts w:eastAsiaTheme="minorHAnsi"/>
                <w:b/>
                <w:sz w:val="20"/>
                <w:szCs w:val="20"/>
              </w:rPr>
            </w:pPr>
            <w:r>
              <w:rPr>
                <w:b/>
                <w:color w:val="000000"/>
                <w:sz w:val="20"/>
              </w:rPr>
              <w:t>Total (tonnes PAO)</w:t>
            </w:r>
          </w:p>
        </w:tc>
        <w:tc>
          <w:tcPr>
            <w:tcW w:w="661" w:type="pct"/>
            <w:tcMar>
              <w:left w:w="108" w:type="dxa"/>
              <w:right w:w="108" w:type="dxa"/>
            </w:tcMar>
          </w:tcPr>
          <w:p w14:paraId="0EA3451E" w14:textId="77777777" w:rsidR="002365D7" w:rsidRPr="006461A3" w:rsidRDefault="002365D7" w:rsidP="007B67CE">
            <w:pPr>
              <w:widowControl w:val="0"/>
              <w:jc w:val="right"/>
              <w:rPr>
                <w:b/>
                <w:color w:val="000000"/>
                <w:sz w:val="20"/>
                <w:szCs w:val="20"/>
              </w:rPr>
            </w:pPr>
            <w:r>
              <w:rPr>
                <w:b/>
                <w:color w:val="000000"/>
                <w:sz w:val="20"/>
              </w:rPr>
              <w:t>3 258,27</w:t>
            </w:r>
          </w:p>
        </w:tc>
        <w:tc>
          <w:tcPr>
            <w:tcW w:w="662" w:type="pct"/>
            <w:tcMar>
              <w:left w:w="108" w:type="dxa"/>
              <w:right w:w="108" w:type="dxa"/>
            </w:tcMar>
          </w:tcPr>
          <w:p w14:paraId="289F5043" w14:textId="77777777" w:rsidR="002365D7" w:rsidRPr="006461A3" w:rsidRDefault="002365D7" w:rsidP="007B67CE">
            <w:pPr>
              <w:widowControl w:val="0"/>
              <w:jc w:val="right"/>
              <w:rPr>
                <w:b/>
                <w:color w:val="000000"/>
                <w:sz w:val="20"/>
                <w:szCs w:val="20"/>
              </w:rPr>
            </w:pPr>
            <w:r>
              <w:rPr>
                <w:b/>
                <w:color w:val="000000"/>
                <w:sz w:val="20"/>
              </w:rPr>
              <w:t>2 984,40</w:t>
            </w:r>
          </w:p>
        </w:tc>
        <w:tc>
          <w:tcPr>
            <w:tcW w:w="661" w:type="pct"/>
            <w:tcMar>
              <w:left w:w="108" w:type="dxa"/>
              <w:right w:w="108" w:type="dxa"/>
            </w:tcMar>
          </w:tcPr>
          <w:p w14:paraId="02D6F54F" w14:textId="77777777" w:rsidR="002365D7" w:rsidRPr="006461A3" w:rsidRDefault="002365D7" w:rsidP="007B67CE">
            <w:pPr>
              <w:widowControl w:val="0"/>
              <w:jc w:val="right"/>
              <w:rPr>
                <w:b/>
                <w:color w:val="000000"/>
                <w:sz w:val="20"/>
                <w:szCs w:val="20"/>
              </w:rPr>
            </w:pPr>
            <w:r>
              <w:rPr>
                <w:b/>
                <w:color w:val="000000"/>
                <w:sz w:val="20"/>
              </w:rPr>
              <w:t>2 982,81</w:t>
            </w:r>
          </w:p>
        </w:tc>
        <w:tc>
          <w:tcPr>
            <w:tcW w:w="662" w:type="pct"/>
          </w:tcPr>
          <w:p w14:paraId="0B8D7872" w14:textId="77777777" w:rsidR="002365D7" w:rsidRPr="006461A3" w:rsidRDefault="002365D7" w:rsidP="007B67CE">
            <w:pPr>
              <w:widowControl w:val="0"/>
              <w:jc w:val="right"/>
              <w:rPr>
                <w:b/>
                <w:color w:val="000000"/>
                <w:sz w:val="20"/>
                <w:szCs w:val="20"/>
              </w:rPr>
            </w:pPr>
            <w:r>
              <w:rPr>
                <w:b/>
                <w:color w:val="000000"/>
                <w:sz w:val="20"/>
              </w:rPr>
              <w:t>2 984,77</w:t>
            </w:r>
          </w:p>
        </w:tc>
        <w:tc>
          <w:tcPr>
            <w:tcW w:w="661" w:type="pct"/>
          </w:tcPr>
          <w:p w14:paraId="4D526F5A" w14:textId="77777777" w:rsidR="002365D7" w:rsidRPr="006461A3" w:rsidRDefault="002365D7" w:rsidP="007B67CE">
            <w:pPr>
              <w:widowControl w:val="0"/>
              <w:jc w:val="right"/>
              <w:rPr>
                <w:b/>
                <w:color w:val="000000"/>
                <w:sz w:val="20"/>
                <w:szCs w:val="20"/>
              </w:rPr>
            </w:pPr>
            <w:r>
              <w:rPr>
                <w:b/>
                <w:color w:val="000000"/>
                <w:sz w:val="20"/>
              </w:rPr>
              <w:t>2 874,70</w:t>
            </w:r>
          </w:p>
        </w:tc>
        <w:tc>
          <w:tcPr>
            <w:tcW w:w="662" w:type="pct"/>
            <w:tcMar>
              <w:left w:w="108" w:type="dxa"/>
              <w:right w:w="108" w:type="dxa"/>
            </w:tcMar>
          </w:tcPr>
          <w:p w14:paraId="6E86BA88" w14:textId="77777777" w:rsidR="002365D7" w:rsidRPr="006461A3" w:rsidRDefault="002365D7" w:rsidP="007B67CE">
            <w:pPr>
              <w:widowControl w:val="0"/>
              <w:jc w:val="right"/>
              <w:rPr>
                <w:b/>
                <w:color w:val="000000"/>
                <w:sz w:val="20"/>
                <w:szCs w:val="20"/>
              </w:rPr>
            </w:pPr>
            <w:r>
              <w:rPr>
                <w:b/>
                <w:color w:val="000000"/>
                <w:sz w:val="20"/>
              </w:rPr>
              <w:t>3 898,06</w:t>
            </w:r>
          </w:p>
        </w:tc>
      </w:tr>
    </w:tbl>
    <w:p w14:paraId="6D96D281" w14:textId="77777777" w:rsidR="002365D7" w:rsidRPr="006461A3" w:rsidRDefault="002365D7" w:rsidP="002365D7">
      <w:pPr>
        <w:pStyle w:val="Heading1"/>
        <w:numPr>
          <w:ilvl w:val="0"/>
          <w:numId w:val="0"/>
        </w:numPr>
        <w:spacing w:after="0"/>
        <w:rPr>
          <w:rFonts w:eastAsia="SimSun"/>
          <w:sz w:val="18"/>
          <w:szCs w:val="18"/>
        </w:rPr>
      </w:pPr>
      <w:r>
        <w:rPr>
          <w:sz w:val="18"/>
        </w:rPr>
        <w:t>* Consommation moyenne en 2009 et 2010.</w:t>
      </w:r>
    </w:p>
    <w:p w14:paraId="4E169F71" w14:textId="5DAAD25C" w:rsidR="002365D7" w:rsidRPr="00EF0554" w:rsidRDefault="002365D7" w:rsidP="002365D7">
      <w:pPr>
        <w:pStyle w:val="Heading1"/>
        <w:keepNext/>
        <w:spacing w:before="240"/>
      </w:pPr>
      <w:bookmarkStart w:id="10" w:name="_Hlk181094111"/>
      <w:r>
        <w:t>Le Gouvernement de la Chine continue à appliquer son programme rigoureux de gestion des autorisations et des quotas de production et de consommation de HCFC, et est engagé à atteindre l’objectif d’élimination du secteur de l’entretien de l’équipement de réfrigération pour la phase II tout en appuyant l’élimination simultanée dans les secteurs de la fabrication de RAC et de la RIC. La consommation de HCFC dans le secteur de l’entretien représente environ 26 % de moins, en tonnes PAO, que la consommation moyenne en 2009 et 2010. Depuis 2022, il y a eu une forte réduction de HCFC</w:t>
      </w:r>
      <w:r>
        <w:noBreakHyphen/>
        <w:t>123 et de HCFC-124, et la consommation de HCFC-22 a diminué de 5 % ; toutefois, la consommation de HCFC-142b dans le secteur de l’entretien a augmenté de 46 %.</w:t>
      </w:r>
    </w:p>
    <w:p w14:paraId="54EF8033" w14:textId="77777777" w:rsidR="002365D7" w:rsidRDefault="002365D7" w:rsidP="002365D7">
      <w:pPr>
        <w:pStyle w:val="Heading1"/>
        <w:widowControl w:val="0"/>
        <w:spacing w:before="240"/>
      </w:pPr>
      <w:r>
        <w:t>Le HCFC-142b est historiquement utilisé comme frigorigène dans les climatiseurs de pont roulant à haute température ambiante et les réductions dans cette application ont pris du retard par rapport à la réduction du HCFC</w:t>
      </w:r>
      <w:r>
        <w:noBreakHyphen/>
        <w:t>142b dans les secteurs manufacturiers. Bien que les activités dans les secteurs de la RIC et de l’entretien du PGEH aient été mises en œuvre, et que, dans les dernières années, des solutions de remplacement utilisant des HFC et des frigorigènes à faible PRP aient été introduites, la consommation de HCFC est soumise à des variations annuelles en raison d’une grande accumulation de HCFC dans l’équipement existant, qui représente une proportion de la consommation de HCFC dans le secteur de l’entretien. Le Gouvernement de la Chine a procédé à une gestion stricte des quotas de production et de consommation de HCFC afin de s’assurer que le pays atteigne ses objectifs de conformité. De plus, les fabricants recherchent de manière active des frigorigènes de remplacement pour les climatiseurs de pont roulant neufs.</w:t>
      </w:r>
    </w:p>
    <w:bookmarkEnd w:id="10"/>
    <w:p w14:paraId="03160FAE" w14:textId="77777777" w:rsidR="002365D7" w:rsidRPr="00FB0E9B" w:rsidRDefault="002365D7" w:rsidP="002365D7">
      <w:pPr>
        <w:pStyle w:val="Heading1"/>
        <w:widowControl w:val="0"/>
        <w:numPr>
          <w:ilvl w:val="0"/>
          <w:numId w:val="0"/>
        </w:numPr>
        <w:spacing w:before="240"/>
      </w:pPr>
      <w:r>
        <w:rPr>
          <w:u w:val="single"/>
        </w:rPr>
        <w:lastRenderedPageBreak/>
        <w:t>État d’avancement</w:t>
      </w:r>
    </w:p>
    <w:p w14:paraId="00642FF3" w14:textId="60AA282C" w:rsidR="002365D7" w:rsidRPr="00E74009" w:rsidRDefault="002365D7" w:rsidP="002365D7">
      <w:pPr>
        <w:pStyle w:val="Heading1"/>
      </w:pPr>
      <w:r>
        <w:t>Au sujet de la mise en œuvre des normes et des codes, le PNUE a confirmé que l’objet des travaux entrepris pendant la mise en œuvre de la sixième tranche était d’intégrer les exigences liées aux fuites de SAO, d’augmenter le recyclage et la réutilisation des SAO, et d’établir des spécifications techniques pour la manipulation des frigorigènes inflammables et toxiques dans un équipement de réfrigération spécifique. Le PNUE a également expliqué que le CCEE/MEE a élaboré le mandat pour les cinq codes. Le processus d’appel d’offre public pour deux des codes est achevé. Les trois autres sont encore en cours de révision et d’examen pour assurer la cohérence avec la réglementation révisée sur les SAO et la stratégie nationale de gestion des SAO. Étant donné les grandes quantités de HCFC dans l’équipement installé, qui nécessitera également de l’entretien et de la maintenance, la maximisation de la récupération et de la réutilisation des HCFC réduira la dépendance à des HCFC neufs dans les applications d’entretien.</w:t>
      </w:r>
    </w:p>
    <w:p w14:paraId="1E90376D" w14:textId="1BEB2D73" w:rsidR="002365D7" w:rsidRPr="00E74009" w:rsidRDefault="002365D7" w:rsidP="002365D7">
      <w:pPr>
        <w:pStyle w:val="Heading1"/>
      </w:pPr>
      <w:r>
        <w:t xml:space="preserve">En ce qui concerne le système de certification, le PNUE a expliqué que la Chine avait mis en œuvre un système de certification pour les techniciens dans un contexte général qui compte deux types de processus de certification gérés par différentes autorités. Le premier est une certification de l’évaluation volontaire des compétences gérée par le </w:t>
      </w:r>
      <w:proofErr w:type="gramStart"/>
      <w:r>
        <w:t>Ministère des ressources</w:t>
      </w:r>
      <w:proofErr w:type="gramEnd"/>
      <w:r>
        <w:t xml:space="preserve"> humaines et de la sécurité sociale. La plupart des techniciens formés dans des écoles professionnelles doivent obtenir cette certification avant l’obtention de leur diplôme. Le second est une certification de l’évaluation des compétences, à laquelle les techniciens expérimentés peuvent s’inscrire après avoir suivi une formation et avoir réussi l’examen. Cette dernière est gérée par le </w:t>
      </w:r>
      <w:proofErr w:type="gramStart"/>
      <w:r>
        <w:t>Ministère de la gestion</w:t>
      </w:r>
      <w:proofErr w:type="gramEnd"/>
      <w:r>
        <w:t xml:space="preserve"> des urgences et est obligatoire pour l’entretien des équipements chimiques à haute pression et toxiques, tels que les grands systèmes frigorifiques à l’ammoniac, mais elle se concentre principalement sur la gestion des produits chimiques dangereux dans des contextes spécifiques. À travers ces systèmes de certification, il est prévu que les techniciens formés installent et entretiennent plus efficacement les équipements utilisant des frigorigènes inflammables.</w:t>
      </w:r>
    </w:p>
    <w:p w14:paraId="1DAB1946" w14:textId="77777777" w:rsidR="002365D7" w:rsidRPr="00E74009" w:rsidRDefault="002365D7" w:rsidP="002365D7">
      <w:pPr>
        <w:pStyle w:val="Heading1"/>
      </w:pPr>
      <w:r>
        <w:t>Après l’achèvement de la révision des deux normes pour le transport, l’installation et l’entretien des climatiseurs résidentiels utilisant des frigorigènes inflammables, celles-ci sont en cours d’élaboration en partenariat avec l’Association chinoise des appareils électroménagers (ACAE). L’ACAE terminera la version finale et la soumettra aux autorités compétentes avant la fin 2024. Ceci accélérera encore l’adoption des climatiseurs utilisant des frigorigènes à faible PRP.</w:t>
      </w:r>
    </w:p>
    <w:p w14:paraId="47F5635A" w14:textId="3A72C299" w:rsidR="002365D7" w:rsidRPr="00E74009" w:rsidRDefault="002365D7" w:rsidP="002365D7">
      <w:pPr>
        <w:pStyle w:val="Heading1"/>
      </w:pPr>
      <w:r>
        <w:t>En outre, le PNUE a également expliqué que, pendant la mise en œuvre de la sixième tranche, les domaines d’intervention pour les études avaient couvert l’entreposage réfrigéré ; la réfrigération à usage commercial ; les systèmes pour l’enregistrement et la communication d’informations sur la récupération et la réutilisation des frigorigènes, dont des mécanismes possibles pour leur renforcement ; et les méthodes pour maximiser la récupération et la réutilisation des frigorigènes. Une visite d’étude à l’étranger sur le recyclage et l’élimination des SAO indésirables et des visites sur site des entreprises qui travaillent au recyclage et à la régénération des SAO ont été organisées en décembre 2023 avec des experts de la réfrigération du GIZ.</w:t>
      </w:r>
    </w:p>
    <w:p w14:paraId="2BF15421" w14:textId="05887DF2" w:rsidR="002365D7" w:rsidRPr="00E74009" w:rsidRDefault="002365D7" w:rsidP="002365D7">
      <w:pPr>
        <w:pStyle w:val="Heading1"/>
      </w:pPr>
      <w:r>
        <w:t>Au niveau du décaissement, le PNUE a expliqué que le temps nécessaire à la préparation et à la signature des ACP pour chaque tranche ne laissait que quelques mois pour le décaissement des fonds la même année. De plus, les sous-contrats signés au titre de chaque tranche ont généralement une période de mise en œuvre de deux ou trois ans, et le CCEE/MEE ne procède au décaissement provisoire ou au paiement final en faveur des partenaires locaux qu’après avoir accepté leur travail.</w:t>
      </w:r>
    </w:p>
    <w:p w14:paraId="6435470F" w14:textId="77777777" w:rsidR="002365D7" w:rsidRPr="005872CA" w:rsidDel="000D11A9" w:rsidRDefault="002365D7" w:rsidP="002365D7">
      <w:pPr>
        <w:keepNext/>
        <w:spacing w:before="240" w:after="240"/>
        <w:rPr>
          <w:i/>
          <w:iCs/>
        </w:rPr>
      </w:pPr>
      <w:r>
        <w:rPr>
          <w:i/>
        </w:rPr>
        <w:t>Mise en œuvre et suivi de projet</w:t>
      </w:r>
    </w:p>
    <w:p w14:paraId="6AF3F8D1" w14:textId="77777777" w:rsidR="002365D7" w:rsidRPr="005872CA" w:rsidDel="000D11A9" w:rsidRDefault="002365D7" w:rsidP="002365D7">
      <w:pPr>
        <w:pStyle w:val="Heading1"/>
      </w:pPr>
      <w:r>
        <w:t>Conformément à la décision 81/46 b), le PNUE, en qualité d’agence principale de la phase II du PGEH, a remis un rapport cumulatif des dépenses de l’unité de gestion de projet (UGP), résumé dans le tableau 3.</w:t>
      </w:r>
    </w:p>
    <w:p w14:paraId="2C9D591F" w14:textId="77777777" w:rsidR="002365D7" w:rsidRPr="005872CA" w:rsidDel="000D11A9" w:rsidRDefault="002365D7" w:rsidP="002365D7">
      <w:pPr>
        <w:pStyle w:val="Heading1"/>
        <w:keepNext/>
        <w:keepLines/>
        <w:numPr>
          <w:ilvl w:val="0"/>
          <w:numId w:val="0"/>
        </w:numPr>
        <w:spacing w:after="20"/>
        <w:rPr>
          <w:b/>
          <w:spacing w:val="-6"/>
        </w:rPr>
      </w:pPr>
      <w:r>
        <w:rPr>
          <w:b/>
        </w:rPr>
        <w:lastRenderedPageBreak/>
        <w:t>Tableau 3. Dépenses cumulées de l’UGP dans le secteur de l’entretien de l’équipement de réfrigération de la phase II du PGEH</w:t>
      </w:r>
    </w:p>
    <w:tbl>
      <w:tblPr>
        <w:tblW w:w="9360" w:type="dxa"/>
        <w:tblInd w:w="-5" w:type="dxa"/>
        <w:tblLook w:val="04A0" w:firstRow="1" w:lastRow="0" w:firstColumn="1" w:lastColumn="0" w:noHBand="0" w:noVBand="1"/>
      </w:tblPr>
      <w:tblGrid>
        <w:gridCol w:w="2070"/>
        <w:gridCol w:w="5670"/>
        <w:gridCol w:w="1620"/>
      </w:tblGrid>
      <w:tr w:rsidR="002365D7" w:rsidRPr="00585D6E" w:rsidDel="000D11A9" w14:paraId="6E8C41E0" w14:textId="77777777" w:rsidTr="007B67CE">
        <w:trPr>
          <w:tblHeader/>
        </w:trPr>
        <w:tc>
          <w:tcPr>
            <w:tcW w:w="20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70C305" w14:textId="77777777" w:rsidR="002365D7" w:rsidRPr="005872CA" w:rsidDel="000D11A9" w:rsidRDefault="002365D7" w:rsidP="007B67CE">
            <w:pPr>
              <w:keepNext/>
              <w:keepLines/>
              <w:jc w:val="center"/>
              <w:rPr>
                <w:b/>
                <w:bCs/>
                <w:color w:val="000000"/>
                <w:sz w:val="20"/>
                <w:szCs w:val="20"/>
              </w:rPr>
            </w:pPr>
            <w:r>
              <w:rPr>
                <w:b/>
                <w:color w:val="000000"/>
                <w:sz w:val="20"/>
              </w:rPr>
              <w:t>Poste</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14:paraId="1FF6589B" w14:textId="77777777" w:rsidR="002365D7" w:rsidRPr="005872CA" w:rsidDel="000D11A9" w:rsidRDefault="002365D7" w:rsidP="007B67CE">
            <w:pPr>
              <w:keepNext/>
              <w:keepLines/>
              <w:jc w:val="center"/>
              <w:rPr>
                <w:b/>
                <w:bCs/>
                <w:color w:val="000000"/>
                <w:sz w:val="20"/>
                <w:szCs w:val="20"/>
              </w:rPr>
            </w:pPr>
            <w:r>
              <w:rPr>
                <w:b/>
                <w:color w:val="000000"/>
                <w:sz w:val="20"/>
              </w:rPr>
              <w:t>Description</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14:paraId="48B1F837" w14:textId="77777777" w:rsidR="002365D7" w:rsidRPr="005872CA" w:rsidDel="000D11A9" w:rsidRDefault="002365D7" w:rsidP="007B67CE">
            <w:pPr>
              <w:keepNext/>
              <w:keepLines/>
              <w:jc w:val="center"/>
              <w:rPr>
                <w:b/>
                <w:bCs/>
                <w:color w:val="000000"/>
                <w:sz w:val="20"/>
                <w:szCs w:val="20"/>
              </w:rPr>
            </w:pPr>
            <w:r>
              <w:rPr>
                <w:b/>
                <w:color w:val="000000"/>
                <w:sz w:val="20"/>
              </w:rPr>
              <w:t>Coût</w:t>
            </w:r>
            <w:r>
              <w:rPr>
                <w:b/>
                <w:color w:val="000000"/>
                <w:sz w:val="20"/>
              </w:rPr>
              <w:br/>
              <w:t>($ US)</w:t>
            </w:r>
          </w:p>
        </w:tc>
      </w:tr>
      <w:tr w:rsidR="002365D7" w:rsidRPr="00585D6E" w:rsidDel="000D11A9" w14:paraId="06F600F7" w14:textId="77777777" w:rsidTr="007B67CE">
        <w:trPr>
          <w:tblHeader/>
        </w:trPr>
        <w:tc>
          <w:tcPr>
            <w:tcW w:w="2070" w:type="dxa"/>
            <w:vMerge w:val="restart"/>
            <w:tcBorders>
              <w:top w:val="single" w:sz="4" w:space="0" w:color="auto"/>
              <w:left w:val="single" w:sz="4" w:space="0" w:color="auto"/>
              <w:right w:val="single" w:sz="4" w:space="0" w:color="auto"/>
            </w:tcBorders>
            <w:shd w:val="clear" w:color="auto" w:fill="auto"/>
            <w:vAlign w:val="center"/>
          </w:tcPr>
          <w:p w14:paraId="15C81DCC" w14:textId="77777777" w:rsidR="002365D7" w:rsidRPr="005872CA" w:rsidDel="000D11A9" w:rsidRDefault="002365D7" w:rsidP="007B67CE">
            <w:pPr>
              <w:widowControl w:val="0"/>
              <w:jc w:val="left"/>
              <w:rPr>
                <w:bCs/>
                <w:color w:val="000000"/>
                <w:sz w:val="20"/>
                <w:szCs w:val="20"/>
              </w:rPr>
            </w:pPr>
            <w:r>
              <w:rPr>
                <w:color w:val="000000"/>
                <w:sz w:val="20"/>
              </w:rPr>
              <w:t>Coûts propres au secteur</w:t>
            </w:r>
          </w:p>
        </w:tc>
        <w:tc>
          <w:tcPr>
            <w:tcW w:w="5670" w:type="dxa"/>
            <w:tcBorders>
              <w:top w:val="single" w:sz="4" w:space="0" w:color="auto"/>
              <w:left w:val="nil"/>
              <w:bottom w:val="single" w:sz="4" w:space="0" w:color="auto"/>
              <w:right w:val="single" w:sz="4" w:space="0" w:color="auto"/>
            </w:tcBorders>
            <w:shd w:val="clear" w:color="auto" w:fill="auto"/>
            <w:vAlign w:val="center"/>
          </w:tcPr>
          <w:p w14:paraId="392BD27B" w14:textId="77777777" w:rsidR="002365D7" w:rsidRPr="005872CA" w:rsidDel="000D11A9" w:rsidRDefault="002365D7" w:rsidP="007B67CE">
            <w:pPr>
              <w:widowControl w:val="0"/>
              <w:jc w:val="left"/>
              <w:rPr>
                <w:bCs/>
                <w:color w:val="000000"/>
                <w:sz w:val="20"/>
                <w:szCs w:val="20"/>
              </w:rPr>
            </w:pPr>
            <w:r>
              <w:rPr>
                <w:color w:val="000000"/>
                <w:sz w:val="20"/>
              </w:rPr>
              <w:t>Personnel du projet</w:t>
            </w:r>
          </w:p>
        </w:tc>
        <w:tc>
          <w:tcPr>
            <w:tcW w:w="1620" w:type="dxa"/>
            <w:tcBorders>
              <w:top w:val="single" w:sz="4" w:space="0" w:color="auto"/>
              <w:left w:val="nil"/>
              <w:bottom w:val="single" w:sz="4" w:space="0" w:color="auto"/>
              <w:right w:val="single" w:sz="4" w:space="0" w:color="auto"/>
            </w:tcBorders>
            <w:shd w:val="clear" w:color="auto" w:fill="auto"/>
            <w:vAlign w:val="center"/>
          </w:tcPr>
          <w:p w14:paraId="61369B70" w14:textId="77D0EB26" w:rsidR="002365D7" w:rsidRPr="005872CA" w:rsidDel="000D11A9" w:rsidRDefault="00AA5F9B" w:rsidP="007B67CE">
            <w:pPr>
              <w:widowControl w:val="0"/>
              <w:jc w:val="right"/>
              <w:rPr>
                <w:bCs/>
                <w:color w:val="000000" w:themeColor="text1"/>
                <w:sz w:val="20"/>
                <w:szCs w:val="20"/>
              </w:rPr>
            </w:pPr>
            <w:r>
              <w:rPr>
                <w:rFonts w:asciiTheme="majorBidi" w:hAnsiTheme="majorBidi"/>
                <w:color w:val="000000" w:themeColor="text1"/>
                <w:sz w:val="20"/>
              </w:rPr>
              <w:t>528 715</w:t>
            </w:r>
          </w:p>
        </w:tc>
      </w:tr>
      <w:tr w:rsidR="002365D7" w:rsidRPr="00585D6E" w:rsidDel="000D11A9" w14:paraId="35191D14" w14:textId="77777777" w:rsidTr="007B67CE">
        <w:trPr>
          <w:tblHeader/>
        </w:trPr>
        <w:tc>
          <w:tcPr>
            <w:tcW w:w="2070" w:type="dxa"/>
            <w:vMerge/>
            <w:tcBorders>
              <w:left w:val="single" w:sz="4" w:space="0" w:color="auto"/>
              <w:right w:val="single" w:sz="4" w:space="0" w:color="auto"/>
            </w:tcBorders>
            <w:shd w:val="clear" w:color="auto" w:fill="auto"/>
            <w:vAlign w:val="center"/>
          </w:tcPr>
          <w:p w14:paraId="268FBF13" w14:textId="77777777" w:rsidR="002365D7" w:rsidRPr="005872CA" w:rsidDel="000D11A9" w:rsidRDefault="002365D7" w:rsidP="007B67CE">
            <w:pPr>
              <w:widowControl w:val="0"/>
              <w:jc w:val="left"/>
              <w:rPr>
                <w:bCs/>
                <w:color w:val="000000"/>
                <w:sz w:val="20"/>
                <w:szCs w:val="20"/>
              </w:rPr>
            </w:pPr>
          </w:p>
        </w:tc>
        <w:tc>
          <w:tcPr>
            <w:tcW w:w="5670" w:type="dxa"/>
            <w:tcBorders>
              <w:top w:val="single" w:sz="4" w:space="0" w:color="auto"/>
              <w:left w:val="nil"/>
              <w:bottom w:val="single" w:sz="4" w:space="0" w:color="auto"/>
              <w:right w:val="single" w:sz="4" w:space="0" w:color="auto"/>
            </w:tcBorders>
            <w:shd w:val="clear" w:color="auto" w:fill="auto"/>
            <w:vAlign w:val="center"/>
          </w:tcPr>
          <w:p w14:paraId="73A21058" w14:textId="2F12A7DF" w:rsidR="002365D7" w:rsidRPr="005872CA" w:rsidDel="000D11A9" w:rsidRDefault="00E16F27" w:rsidP="007B67CE">
            <w:pPr>
              <w:widowControl w:val="0"/>
              <w:jc w:val="left"/>
              <w:rPr>
                <w:bCs/>
                <w:color w:val="000000"/>
                <w:sz w:val="20"/>
                <w:szCs w:val="20"/>
              </w:rPr>
            </w:pPr>
            <w:r>
              <w:rPr>
                <w:color w:val="000000"/>
                <w:sz w:val="20"/>
              </w:rPr>
              <w:t>D</w:t>
            </w:r>
            <w:r w:rsidR="002365D7">
              <w:rPr>
                <w:color w:val="000000"/>
                <w:sz w:val="20"/>
              </w:rPr>
              <w:t>éplacements nationaux</w:t>
            </w:r>
          </w:p>
        </w:tc>
        <w:tc>
          <w:tcPr>
            <w:tcW w:w="1620" w:type="dxa"/>
            <w:tcBorders>
              <w:top w:val="single" w:sz="4" w:space="0" w:color="auto"/>
              <w:left w:val="nil"/>
              <w:bottom w:val="single" w:sz="4" w:space="0" w:color="auto"/>
              <w:right w:val="single" w:sz="4" w:space="0" w:color="auto"/>
            </w:tcBorders>
            <w:shd w:val="clear" w:color="auto" w:fill="auto"/>
            <w:vAlign w:val="center"/>
          </w:tcPr>
          <w:p w14:paraId="2B59F502" w14:textId="24DA0552" w:rsidR="002365D7" w:rsidRPr="005872CA" w:rsidDel="000D11A9" w:rsidRDefault="00E02CC0" w:rsidP="007B67CE">
            <w:pPr>
              <w:widowControl w:val="0"/>
              <w:jc w:val="right"/>
              <w:rPr>
                <w:bCs/>
                <w:color w:val="000000" w:themeColor="text1"/>
                <w:sz w:val="20"/>
                <w:szCs w:val="20"/>
              </w:rPr>
            </w:pPr>
            <w:r>
              <w:rPr>
                <w:rFonts w:asciiTheme="majorBidi" w:hAnsiTheme="majorBidi"/>
                <w:color w:val="000000" w:themeColor="text1"/>
                <w:sz w:val="20"/>
              </w:rPr>
              <w:t>58 707</w:t>
            </w:r>
          </w:p>
        </w:tc>
      </w:tr>
      <w:tr w:rsidR="002365D7" w:rsidRPr="00585D6E" w:rsidDel="000D11A9" w14:paraId="4B732B6B" w14:textId="77777777" w:rsidTr="007B67CE">
        <w:trPr>
          <w:tblHeader/>
        </w:trPr>
        <w:tc>
          <w:tcPr>
            <w:tcW w:w="2070" w:type="dxa"/>
            <w:vMerge/>
            <w:tcBorders>
              <w:left w:val="single" w:sz="4" w:space="0" w:color="auto"/>
              <w:right w:val="single" w:sz="4" w:space="0" w:color="auto"/>
            </w:tcBorders>
            <w:shd w:val="clear" w:color="auto" w:fill="auto"/>
            <w:vAlign w:val="center"/>
          </w:tcPr>
          <w:p w14:paraId="1F7D4975" w14:textId="77777777" w:rsidR="002365D7" w:rsidRPr="005872CA" w:rsidDel="000D11A9" w:rsidRDefault="002365D7" w:rsidP="007B67CE">
            <w:pPr>
              <w:widowControl w:val="0"/>
              <w:jc w:val="left"/>
              <w:rPr>
                <w:bCs/>
                <w:color w:val="000000"/>
                <w:sz w:val="20"/>
                <w:szCs w:val="20"/>
              </w:rPr>
            </w:pPr>
          </w:p>
        </w:tc>
        <w:tc>
          <w:tcPr>
            <w:tcW w:w="5670" w:type="dxa"/>
            <w:tcBorders>
              <w:top w:val="single" w:sz="4" w:space="0" w:color="auto"/>
              <w:left w:val="nil"/>
              <w:bottom w:val="single" w:sz="4" w:space="0" w:color="auto"/>
              <w:right w:val="single" w:sz="4" w:space="0" w:color="auto"/>
            </w:tcBorders>
            <w:shd w:val="clear" w:color="auto" w:fill="auto"/>
            <w:vAlign w:val="center"/>
          </w:tcPr>
          <w:p w14:paraId="2477C208" w14:textId="77777777" w:rsidR="002365D7" w:rsidRPr="005872CA" w:rsidDel="000D11A9" w:rsidRDefault="002365D7" w:rsidP="007B67CE">
            <w:pPr>
              <w:widowControl w:val="0"/>
              <w:jc w:val="left"/>
              <w:rPr>
                <w:bCs/>
                <w:color w:val="000000"/>
                <w:sz w:val="20"/>
                <w:szCs w:val="20"/>
              </w:rPr>
            </w:pPr>
            <w:r>
              <w:rPr>
                <w:color w:val="000000"/>
                <w:sz w:val="20"/>
              </w:rPr>
              <w:t>Déplacements internationaux</w:t>
            </w:r>
          </w:p>
        </w:tc>
        <w:tc>
          <w:tcPr>
            <w:tcW w:w="1620" w:type="dxa"/>
            <w:tcBorders>
              <w:top w:val="single" w:sz="4" w:space="0" w:color="auto"/>
              <w:left w:val="nil"/>
              <w:bottom w:val="single" w:sz="4" w:space="0" w:color="auto"/>
              <w:right w:val="single" w:sz="4" w:space="0" w:color="auto"/>
            </w:tcBorders>
            <w:shd w:val="clear" w:color="auto" w:fill="auto"/>
            <w:vAlign w:val="center"/>
          </w:tcPr>
          <w:p w14:paraId="215B6D0C" w14:textId="5B0ADFA6" w:rsidR="002365D7" w:rsidRPr="005872CA" w:rsidDel="000D11A9" w:rsidRDefault="002365D7" w:rsidP="007B67CE">
            <w:pPr>
              <w:widowControl w:val="0"/>
              <w:jc w:val="right"/>
              <w:rPr>
                <w:bCs/>
                <w:color w:val="000000" w:themeColor="text1"/>
                <w:sz w:val="20"/>
                <w:szCs w:val="20"/>
              </w:rPr>
            </w:pPr>
            <w:r>
              <w:rPr>
                <w:rFonts w:asciiTheme="majorBidi" w:hAnsiTheme="majorBidi"/>
                <w:color w:val="000000" w:themeColor="text1"/>
                <w:sz w:val="20"/>
              </w:rPr>
              <w:t>5 523</w:t>
            </w:r>
          </w:p>
        </w:tc>
      </w:tr>
      <w:tr w:rsidR="002365D7" w:rsidRPr="00585D6E" w:rsidDel="000D11A9" w14:paraId="09DA52EC" w14:textId="77777777" w:rsidTr="007B67CE">
        <w:trPr>
          <w:tblHeader/>
        </w:trPr>
        <w:tc>
          <w:tcPr>
            <w:tcW w:w="2070" w:type="dxa"/>
            <w:vMerge/>
            <w:tcBorders>
              <w:left w:val="single" w:sz="4" w:space="0" w:color="auto"/>
              <w:right w:val="single" w:sz="4" w:space="0" w:color="auto"/>
            </w:tcBorders>
            <w:shd w:val="clear" w:color="auto" w:fill="auto"/>
            <w:vAlign w:val="center"/>
          </w:tcPr>
          <w:p w14:paraId="1C557B58" w14:textId="77777777" w:rsidR="002365D7" w:rsidRPr="005872CA" w:rsidDel="000D11A9" w:rsidRDefault="002365D7" w:rsidP="007B67CE">
            <w:pPr>
              <w:widowControl w:val="0"/>
              <w:jc w:val="left"/>
              <w:rPr>
                <w:bCs/>
                <w:color w:val="000000"/>
                <w:sz w:val="20"/>
                <w:szCs w:val="20"/>
              </w:rPr>
            </w:pPr>
          </w:p>
        </w:tc>
        <w:tc>
          <w:tcPr>
            <w:tcW w:w="5670" w:type="dxa"/>
            <w:tcBorders>
              <w:top w:val="single" w:sz="4" w:space="0" w:color="auto"/>
              <w:left w:val="nil"/>
              <w:bottom w:val="single" w:sz="4" w:space="0" w:color="auto"/>
              <w:right w:val="single" w:sz="4" w:space="0" w:color="auto"/>
            </w:tcBorders>
            <w:shd w:val="clear" w:color="auto" w:fill="auto"/>
            <w:vAlign w:val="center"/>
          </w:tcPr>
          <w:p w14:paraId="16699FC9" w14:textId="77777777" w:rsidR="002365D7" w:rsidRPr="005872CA" w:rsidDel="000D11A9" w:rsidRDefault="002365D7" w:rsidP="007B67CE">
            <w:pPr>
              <w:widowControl w:val="0"/>
              <w:jc w:val="left"/>
              <w:rPr>
                <w:bCs/>
                <w:color w:val="000000"/>
                <w:sz w:val="20"/>
                <w:szCs w:val="20"/>
              </w:rPr>
            </w:pPr>
            <w:r>
              <w:rPr>
                <w:color w:val="000000"/>
                <w:sz w:val="20"/>
              </w:rPr>
              <w:t>Réunions nationales</w:t>
            </w:r>
          </w:p>
        </w:tc>
        <w:tc>
          <w:tcPr>
            <w:tcW w:w="1620" w:type="dxa"/>
            <w:tcBorders>
              <w:top w:val="single" w:sz="4" w:space="0" w:color="auto"/>
              <w:left w:val="nil"/>
              <w:bottom w:val="single" w:sz="4" w:space="0" w:color="auto"/>
              <w:right w:val="single" w:sz="4" w:space="0" w:color="auto"/>
            </w:tcBorders>
            <w:shd w:val="clear" w:color="auto" w:fill="auto"/>
            <w:vAlign w:val="center"/>
          </w:tcPr>
          <w:p w14:paraId="6D239A10" w14:textId="4B32BA5F" w:rsidR="002365D7" w:rsidRPr="005872CA" w:rsidDel="000D11A9" w:rsidRDefault="002365D7" w:rsidP="007B67CE">
            <w:pPr>
              <w:widowControl w:val="0"/>
              <w:jc w:val="right"/>
              <w:rPr>
                <w:bCs/>
                <w:color w:val="000000" w:themeColor="text1"/>
                <w:sz w:val="20"/>
                <w:szCs w:val="20"/>
              </w:rPr>
            </w:pPr>
            <w:r>
              <w:rPr>
                <w:rFonts w:asciiTheme="majorBidi" w:hAnsiTheme="majorBidi"/>
                <w:color w:val="000000" w:themeColor="text1"/>
                <w:sz w:val="20"/>
              </w:rPr>
              <w:t>39 461</w:t>
            </w:r>
          </w:p>
        </w:tc>
      </w:tr>
      <w:tr w:rsidR="002365D7" w:rsidRPr="00585D6E" w:rsidDel="000D11A9" w14:paraId="2812E114" w14:textId="77777777" w:rsidTr="007B67CE">
        <w:trPr>
          <w:tblHeader/>
        </w:trPr>
        <w:tc>
          <w:tcPr>
            <w:tcW w:w="2070" w:type="dxa"/>
            <w:vMerge/>
            <w:tcBorders>
              <w:left w:val="single" w:sz="4" w:space="0" w:color="auto"/>
              <w:right w:val="single" w:sz="4" w:space="0" w:color="auto"/>
            </w:tcBorders>
            <w:shd w:val="clear" w:color="auto" w:fill="auto"/>
            <w:vAlign w:val="center"/>
          </w:tcPr>
          <w:p w14:paraId="17ABEBFF" w14:textId="77777777" w:rsidR="002365D7" w:rsidRPr="005872CA" w:rsidDel="000D11A9" w:rsidRDefault="002365D7" w:rsidP="007B67CE">
            <w:pPr>
              <w:widowControl w:val="0"/>
              <w:jc w:val="left"/>
              <w:rPr>
                <w:bCs/>
                <w:color w:val="000000"/>
                <w:sz w:val="20"/>
                <w:szCs w:val="20"/>
              </w:rPr>
            </w:pPr>
          </w:p>
        </w:tc>
        <w:tc>
          <w:tcPr>
            <w:tcW w:w="5670" w:type="dxa"/>
            <w:tcBorders>
              <w:top w:val="single" w:sz="4" w:space="0" w:color="auto"/>
              <w:left w:val="nil"/>
              <w:bottom w:val="single" w:sz="4" w:space="0" w:color="auto"/>
              <w:right w:val="single" w:sz="4" w:space="0" w:color="auto"/>
            </w:tcBorders>
            <w:shd w:val="clear" w:color="auto" w:fill="auto"/>
            <w:vAlign w:val="center"/>
          </w:tcPr>
          <w:p w14:paraId="39895B52" w14:textId="77777777" w:rsidR="002365D7" w:rsidRPr="005872CA" w:rsidDel="000D11A9" w:rsidRDefault="002365D7" w:rsidP="007B67CE">
            <w:pPr>
              <w:widowControl w:val="0"/>
              <w:jc w:val="left"/>
              <w:rPr>
                <w:bCs/>
                <w:color w:val="000000"/>
                <w:sz w:val="20"/>
                <w:szCs w:val="20"/>
              </w:rPr>
            </w:pPr>
            <w:r>
              <w:rPr>
                <w:color w:val="000000"/>
                <w:sz w:val="20"/>
              </w:rPr>
              <w:t>Réunions internationales</w:t>
            </w:r>
          </w:p>
        </w:tc>
        <w:tc>
          <w:tcPr>
            <w:tcW w:w="1620" w:type="dxa"/>
            <w:tcBorders>
              <w:top w:val="single" w:sz="4" w:space="0" w:color="auto"/>
              <w:left w:val="nil"/>
              <w:bottom w:val="single" w:sz="4" w:space="0" w:color="auto"/>
              <w:right w:val="single" w:sz="4" w:space="0" w:color="auto"/>
            </w:tcBorders>
            <w:shd w:val="clear" w:color="auto" w:fill="auto"/>
          </w:tcPr>
          <w:p w14:paraId="65812FC7" w14:textId="77777777" w:rsidR="002365D7" w:rsidRPr="005872CA" w:rsidDel="000D11A9" w:rsidRDefault="002365D7" w:rsidP="007B67CE">
            <w:pPr>
              <w:widowControl w:val="0"/>
              <w:jc w:val="right"/>
              <w:rPr>
                <w:bCs/>
                <w:color w:val="000000" w:themeColor="text1"/>
                <w:sz w:val="20"/>
                <w:szCs w:val="20"/>
              </w:rPr>
            </w:pPr>
            <w:r>
              <w:rPr>
                <w:rFonts w:asciiTheme="majorBidi" w:hAnsiTheme="majorBidi"/>
                <w:color w:val="000000" w:themeColor="text1"/>
                <w:sz w:val="20"/>
              </w:rPr>
              <w:t>0</w:t>
            </w:r>
          </w:p>
        </w:tc>
      </w:tr>
      <w:tr w:rsidR="002365D7" w:rsidRPr="00585D6E" w:rsidDel="000D11A9" w14:paraId="426BE15A" w14:textId="77777777" w:rsidTr="007B67CE">
        <w:trPr>
          <w:tblHeader/>
        </w:trPr>
        <w:tc>
          <w:tcPr>
            <w:tcW w:w="2070" w:type="dxa"/>
            <w:vMerge/>
            <w:tcBorders>
              <w:left w:val="single" w:sz="4" w:space="0" w:color="auto"/>
              <w:bottom w:val="single" w:sz="4" w:space="0" w:color="auto"/>
              <w:right w:val="single" w:sz="4" w:space="0" w:color="auto"/>
            </w:tcBorders>
            <w:shd w:val="clear" w:color="auto" w:fill="auto"/>
            <w:vAlign w:val="center"/>
          </w:tcPr>
          <w:p w14:paraId="77517270" w14:textId="77777777" w:rsidR="002365D7" w:rsidRPr="005872CA" w:rsidDel="000D11A9" w:rsidRDefault="002365D7" w:rsidP="007B67CE">
            <w:pPr>
              <w:widowControl w:val="0"/>
              <w:jc w:val="left"/>
              <w:rPr>
                <w:bCs/>
                <w:color w:val="000000"/>
                <w:sz w:val="20"/>
                <w:szCs w:val="20"/>
              </w:rPr>
            </w:pPr>
          </w:p>
        </w:tc>
        <w:tc>
          <w:tcPr>
            <w:tcW w:w="5670" w:type="dxa"/>
            <w:tcBorders>
              <w:top w:val="single" w:sz="4" w:space="0" w:color="auto"/>
              <w:left w:val="nil"/>
              <w:bottom w:val="single" w:sz="4" w:space="0" w:color="auto"/>
              <w:right w:val="single" w:sz="4" w:space="0" w:color="auto"/>
            </w:tcBorders>
            <w:shd w:val="clear" w:color="auto" w:fill="auto"/>
            <w:vAlign w:val="center"/>
          </w:tcPr>
          <w:p w14:paraId="0AA0190B" w14:textId="77777777" w:rsidR="002365D7" w:rsidRPr="005872CA" w:rsidDel="000D11A9" w:rsidRDefault="002365D7" w:rsidP="007B67CE">
            <w:pPr>
              <w:widowControl w:val="0"/>
              <w:jc w:val="left"/>
              <w:rPr>
                <w:bCs/>
                <w:color w:val="000000"/>
                <w:sz w:val="20"/>
                <w:szCs w:val="20"/>
              </w:rPr>
            </w:pPr>
            <w:r>
              <w:rPr>
                <w:color w:val="000000"/>
                <w:sz w:val="20"/>
              </w:rPr>
              <w:t>Services de consultation</w:t>
            </w:r>
          </w:p>
        </w:tc>
        <w:tc>
          <w:tcPr>
            <w:tcW w:w="1620" w:type="dxa"/>
            <w:tcBorders>
              <w:top w:val="single" w:sz="4" w:space="0" w:color="auto"/>
              <w:left w:val="nil"/>
              <w:bottom w:val="single" w:sz="4" w:space="0" w:color="auto"/>
              <w:right w:val="single" w:sz="4" w:space="0" w:color="auto"/>
            </w:tcBorders>
            <w:shd w:val="clear" w:color="auto" w:fill="auto"/>
            <w:vAlign w:val="center"/>
          </w:tcPr>
          <w:p w14:paraId="3AED7345" w14:textId="7424AAE5" w:rsidR="002365D7" w:rsidRPr="005872CA" w:rsidDel="000D11A9" w:rsidRDefault="002365D7" w:rsidP="007B67CE">
            <w:pPr>
              <w:widowControl w:val="0"/>
              <w:jc w:val="right"/>
              <w:rPr>
                <w:bCs/>
                <w:color w:val="000000" w:themeColor="text1"/>
                <w:sz w:val="20"/>
                <w:szCs w:val="20"/>
              </w:rPr>
            </w:pPr>
            <w:r>
              <w:rPr>
                <w:rFonts w:asciiTheme="majorBidi" w:hAnsiTheme="majorBidi"/>
                <w:color w:val="000000" w:themeColor="text1"/>
                <w:sz w:val="20"/>
              </w:rPr>
              <w:t>37 676</w:t>
            </w:r>
          </w:p>
        </w:tc>
      </w:tr>
      <w:tr w:rsidR="002365D7" w:rsidRPr="00585D6E" w:rsidDel="000D11A9" w14:paraId="4F740619" w14:textId="77777777" w:rsidTr="007B67CE">
        <w:trPr>
          <w:tblHeader/>
        </w:trPr>
        <w:tc>
          <w:tcPr>
            <w:tcW w:w="774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FB117E1" w14:textId="77777777" w:rsidR="002365D7" w:rsidRPr="005872CA" w:rsidDel="000D11A9" w:rsidRDefault="002365D7" w:rsidP="007B67CE">
            <w:pPr>
              <w:widowControl w:val="0"/>
              <w:jc w:val="left"/>
              <w:rPr>
                <w:b/>
                <w:bCs/>
                <w:color w:val="000000"/>
                <w:sz w:val="20"/>
                <w:szCs w:val="20"/>
              </w:rPr>
            </w:pPr>
            <w:r>
              <w:rPr>
                <w:b/>
                <w:color w:val="000000"/>
                <w:sz w:val="20"/>
              </w:rPr>
              <w:t>Sous-total des coûts spécifiques au secteur</w:t>
            </w:r>
          </w:p>
        </w:tc>
        <w:tc>
          <w:tcPr>
            <w:tcW w:w="1620" w:type="dxa"/>
            <w:tcBorders>
              <w:top w:val="single" w:sz="4" w:space="0" w:color="auto"/>
              <w:left w:val="nil"/>
              <w:bottom w:val="single" w:sz="4" w:space="0" w:color="auto"/>
              <w:right w:val="single" w:sz="4" w:space="0" w:color="auto"/>
            </w:tcBorders>
            <w:shd w:val="clear" w:color="auto" w:fill="auto"/>
          </w:tcPr>
          <w:p w14:paraId="07EDF8F2" w14:textId="19673DD3" w:rsidR="002365D7" w:rsidRPr="005872CA" w:rsidDel="000D11A9" w:rsidRDefault="002365D7" w:rsidP="007B67CE">
            <w:pPr>
              <w:widowControl w:val="0"/>
              <w:jc w:val="right"/>
              <w:rPr>
                <w:b/>
                <w:bCs/>
                <w:color w:val="000000" w:themeColor="text1"/>
                <w:sz w:val="20"/>
                <w:szCs w:val="20"/>
              </w:rPr>
            </w:pPr>
            <w:r>
              <w:rPr>
                <w:b/>
                <w:color w:val="000000" w:themeColor="text1"/>
                <w:sz w:val="20"/>
              </w:rPr>
              <w:t>670 082</w:t>
            </w:r>
          </w:p>
        </w:tc>
      </w:tr>
      <w:tr w:rsidR="002365D7" w:rsidRPr="00585D6E" w:rsidDel="000D11A9" w14:paraId="78DDC994" w14:textId="77777777" w:rsidTr="007B67CE">
        <w:trPr>
          <w:tblHeader/>
        </w:trPr>
        <w:tc>
          <w:tcPr>
            <w:tcW w:w="2070" w:type="dxa"/>
            <w:tcBorders>
              <w:top w:val="single" w:sz="4" w:space="0" w:color="auto"/>
              <w:left w:val="single" w:sz="4" w:space="0" w:color="auto"/>
              <w:bottom w:val="single" w:sz="4" w:space="0" w:color="auto"/>
              <w:right w:val="single" w:sz="4" w:space="0" w:color="auto"/>
            </w:tcBorders>
            <w:shd w:val="clear" w:color="auto" w:fill="auto"/>
            <w:vAlign w:val="center"/>
          </w:tcPr>
          <w:p w14:paraId="311AD10A" w14:textId="77777777" w:rsidR="002365D7" w:rsidRPr="005872CA" w:rsidDel="000D11A9" w:rsidRDefault="002365D7" w:rsidP="007B67CE">
            <w:pPr>
              <w:widowControl w:val="0"/>
              <w:jc w:val="left"/>
              <w:rPr>
                <w:bCs/>
                <w:color w:val="000000"/>
                <w:sz w:val="20"/>
                <w:szCs w:val="20"/>
              </w:rPr>
            </w:pPr>
            <w:r>
              <w:rPr>
                <w:color w:val="000000"/>
                <w:sz w:val="20"/>
              </w:rPr>
              <w:t>Frais de fonctionnement</w:t>
            </w:r>
          </w:p>
        </w:tc>
        <w:tc>
          <w:tcPr>
            <w:tcW w:w="5670" w:type="dxa"/>
            <w:tcBorders>
              <w:top w:val="single" w:sz="4" w:space="0" w:color="auto"/>
              <w:left w:val="nil"/>
              <w:bottom w:val="single" w:sz="4" w:space="0" w:color="auto"/>
              <w:right w:val="single" w:sz="4" w:space="0" w:color="auto"/>
            </w:tcBorders>
            <w:shd w:val="clear" w:color="auto" w:fill="auto"/>
            <w:vAlign w:val="center"/>
          </w:tcPr>
          <w:p w14:paraId="6CD22BF2" w14:textId="77777777" w:rsidR="002365D7" w:rsidRPr="005872CA" w:rsidDel="000D11A9" w:rsidRDefault="002365D7" w:rsidP="007B67CE">
            <w:pPr>
              <w:widowControl w:val="0"/>
              <w:jc w:val="left"/>
              <w:rPr>
                <w:bCs/>
                <w:color w:val="000000"/>
                <w:sz w:val="20"/>
                <w:szCs w:val="20"/>
              </w:rPr>
            </w:pPr>
            <w:r>
              <w:rPr>
                <w:color w:val="000000"/>
                <w:sz w:val="20"/>
              </w:rPr>
              <w:t>Coûts partagés (personnel de soutien, ordinateurs, Internet, impression, fonctionnement et entretien du bureau)</w:t>
            </w:r>
          </w:p>
        </w:tc>
        <w:tc>
          <w:tcPr>
            <w:tcW w:w="1620" w:type="dxa"/>
            <w:tcBorders>
              <w:top w:val="single" w:sz="4" w:space="0" w:color="auto"/>
              <w:left w:val="nil"/>
              <w:bottom w:val="single" w:sz="4" w:space="0" w:color="auto"/>
              <w:right w:val="single" w:sz="4" w:space="0" w:color="auto"/>
            </w:tcBorders>
            <w:shd w:val="clear" w:color="auto" w:fill="auto"/>
          </w:tcPr>
          <w:p w14:paraId="55ECCF69" w14:textId="28BB7C41" w:rsidR="002365D7" w:rsidRPr="005872CA" w:rsidDel="000D11A9" w:rsidRDefault="002365D7" w:rsidP="007B67CE">
            <w:pPr>
              <w:widowControl w:val="0"/>
              <w:jc w:val="right"/>
              <w:rPr>
                <w:bCs/>
                <w:color w:val="000000" w:themeColor="text1"/>
                <w:sz w:val="20"/>
                <w:szCs w:val="20"/>
              </w:rPr>
            </w:pPr>
            <w:r>
              <w:rPr>
                <w:color w:val="000000" w:themeColor="text1"/>
                <w:sz w:val="20"/>
              </w:rPr>
              <w:t>747 025</w:t>
            </w:r>
          </w:p>
        </w:tc>
      </w:tr>
      <w:tr w:rsidR="002365D7" w:rsidRPr="00585D6E" w:rsidDel="000D11A9" w14:paraId="09A349F7" w14:textId="77777777" w:rsidTr="007B67CE">
        <w:trPr>
          <w:tblHeader/>
        </w:trPr>
        <w:tc>
          <w:tcPr>
            <w:tcW w:w="7740" w:type="dxa"/>
            <w:gridSpan w:val="2"/>
            <w:tcBorders>
              <w:top w:val="single" w:sz="4" w:space="0" w:color="auto"/>
              <w:left w:val="single" w:sz="4" w:space="0" w:color="auto"/>
              <w:bottom w:val="single" w:sz="4" w:space="0" w:color="auto"/>
              <w:right w:val="single" w:sz="4" w:space="0" w:color="auto"/>
            </w:tcBorders>
            <w:shd w:val="clear" w:color="auto" w:fill="auto"/>
          </w:tcPr>
          <w:p w14:paraId="6F8B3C2E" w14:textId="77777777" w:rsidR="002365D7" w:rsidRPr="005872CA" w:rsidDel="000D11A9" w:rsidRDefault="002365D7" w:rsidP="007B67CE">
            <w:pPr>
              <w:widowControl w:val="0"/>
              <w:rPr>
                <w:b/>
                <w:bCs/>
                <w:color w:val="000000"/>
                <w:sz w:val="20"/>
                <w:szCs w:val="20"/>
              </w:rPr>
            </w:pPr>
            <w:r>
              <w:rPr>
                <w:b/>
                <w:color w:val="000000"/>
                <w:sz w:val="20"/>
              </w:rPr>
              <w:t xml:space="preserve">Décaissement total (2017-2023) </w:t>
            </w:r>
          </w:p>
        </w:tc>
        <w:tc>
          <w:tcPr>
            <w:tcW w:w="1620" w:type="dxa"/>
            <w:tcBorders>
              <w:top w:val="single" w:sz="4" w:space="0" w:color="auto"/>
              <w:left w:val="nil"/>
              <w:bottom w:val="single" w:sz="4" w:space="0" w:color="auto"/>
              <w:right w:val="single" w:sz="4" w:space="0" w:color="auto"/>
            </w:tcBorders>
            <w:shd w:val="clear" w:color="auto" w:fill="auto"/>
          </w:tcPr>
          <w:p w14:paraId="4B90B602" w14:textId="3B9A90B9" w:rsidR="002365D7" w:rsidRPr="005872CA" w:rsidDel="000D11A9" w:rsidRDefault="002365D7" w:rsidP="007B67CE">
            <w:pPr>
              <w:widowControl w:val="0"/>
              <w:jc w:val="right"/>
              <w:rPr>
                <w:b/>
                <w:bCs/>
                <w:color w:val="000000"/>
                <w:sz w:val="20"/>
                <w:szCs w:val="20"/>
              </w:rPr>
            </w:pPr>
            <w:r>
              <w:rPr>
                <w:b/>
                <w:color w:val="000000"/>
                <w:sz w:val="20"/>
              </w:rPr>
              <w:t>1 417 107</w:t>
            </w:r>
          </w:p>
        </w:tc>
      </w:tr>
    </w:tbl>
    <w:p w14:paraId="58593709" w14:textId="77777777" w:rsidR="002365D7" w:rsidRPr="00803A65" w:rsidRDefault="002365D7" w:rsidP="002365D7">
      <w:pPr>
        <w:pStyle w:val="Heading1"/>
        <w:spacing w:before="240"/>
      </w:pPr>
      <w:r>
        <w:t>Le PNUE a confirmé qu’il n’y avait pas de chevauchement entre les activités de sensibilisation et de vulgarisation mises en œuvre au titre du plan du secteur de l’entretien de l’équipement de réfrigération et celui d’autres projets en Chine.</w:t>
      </w:r>
    </w:p>
    <w:p w14:paraId="71A137D9" w14:textId="77777777" w:rsidR="002365D7" w:rsidRPr="00FB0E9B" w:rsidRDefault="002365D7" w:rsidP="002365D7">
      <w:pPr>
        <w:spacing w:after="240"/>
        <w:rPr>
          <w:u w:val="single"/>
        </w:rPr>
      </w:pPr>
      <w:r>
        <w:rPr>
          <w:u w:val="single"/>
        </w:rPr>
        <w:t>Mise en œuvre de la politique d’égalité des sexes</w:t>
      </w:r>
    </w:p>
    <w:p w14:paraId="50E86908" w14:textId="1BB9B22E" w:rsidR="002365D7" w:rsidRPr="00385718" w:rsidRDefault="002365D7" w:rsidP="002365D7">
      <w:pPr>
        <w:pStyle w:val="Heading1"/>
      </w:pPr>
      <w:r>
        <w:t>Conformément à la politique opérationnelle du Fonds multilatéral sur l’égalité des sexes (décisions 84/92, 90/48 c) et 92/40 b)), pendant la mise en œuvre de la sixième tranche, des données ventilées par sexe ont été collectées, une session de formation a été organisée spécifiquement pour les techniciennes, et la participation des femmes a été prise en considération tout au long de la mise en œuvre de toutes les composantes du projet. Pendant la mise en œuvre de la septième tranche, les femmes seront recherchées et encouragées à prendre les rôles d’instructrices/formatrices et les techniciennes seront encouragées à participer aux ateliers. Le CCEE/MEE continuera à collecter des données ventilées par sexe pour les activités de mise en œuvre, dont le nombre de femmes participant aux réunions, aux formations, aux ateliers, au renforcement de la capacité et aux activités de vulgarisation. Les documents de vulgarisation et de formation seront élaborés de manière à mettre en évidence les questions liées à l’égalité des genres afin d’en faire la promotion, lorsqu’il y a lieu.</w:t>
      </w:r>
    </w:p>
    <w:p w14:paraId="7F1232A4" w14:textId="71CAA6A7" w:rsidR="002365D7" w:rsidRPr="00FB0E9B" w:rsidRDefault="002365D7" w:rsidP="002365D7">
      <w:pPr>
        <w:pStyle w:val="Heading1"/>
        <w:keepNext/>
        <w:numPr>
          <w:ilvl w:val="0"/>
          <w:numId w:val="0"/>
        </w:numPr>
        <w:spacing w:before="240"/>
        <w:rPr>
          <w:u w:val="single"/>
        </w:rPr>
      </w:pPr>
      <w:r>
        <w:rPr>
          <w:u w:val="single"/>
        </w:rPr>
        <w:t>Durabilité de l’élimination des HCFC et évaluation des risques</w:t>
      </w:r>
    </w:p>
    <w:p w14:paraId="782DBC81" w14:textId="58C9278D" w:rsidR="002365D7" w:rsidRPr="009C36D8" w:rsidRDefault="002365D7" w:rsidP="002365D7">
      <w:pPr>
        <w:pStyle w:val="Heading1"/>
      </w:pPr>
      <w:r>
        <w:t xml:space="preserve">En Chine, l’un des objectifs principaux des activités de formation dans le secteur de l’entretien est d’améliorer l’infrastructure pour une utilisation sans danger de la dernière génération de frigorigènes, dont des frigorigènes inflammables et toxiques qui pénètrent le marché. Au cours des quelques dernières années, avec des efforts en cours sur la base de l’application des réglementations sur les SAO et d’une série d’activités d’assistance technique, y compris la révision des normes, la formation, les projets pilotes et la vulgarisation dans le secteur de l’entretien, les partenaires locaux ont développé une compréhension claire de la tendance des solutions de remplacement à faible PRP. L’industrie reconnaît le calendrier pour l’élimination des HCFC et progresse dans ce sens en se préparant à l’adoption des frigorigènes à faible PRP sous plusieurs angles. La Chine continue à traiter les difficultés émergentes en adoptant ces nouvelles solutions de remplacement dans plusieurs secteurs et en mettant en œuvre des activités à travers le projet, qui soutiendront fermement l’adoption de solutions de remplacement inflammables et à faible PRP. En outre, le secteur de l’entretien présente des complexités en matière d’application de la loi en raison des équipements variés, des disparités régionales et des fonctions de gestion en chevauchement entre les autorités. La Chine fait également face à des difficultés à augmenter le taux de récupération et de réutilisation des frigorigènes, surtout avec un soutien financier très limité sur le marché de l’entretien et dans l’adoption de technologies de remplacement dont le coût est plus élevé pour le secteur de l’entretien. Pour atténuer ces risques, avec l’assistance du PNUE, le CCEE/MEE entreprend des actions supplémentaires liées au renforcement de la capacité et à la formation dans le secteur de l’entretien pour une adoption plus simple des solutions de remplacement, à la promotion des réglementations et au soutien </w:t>
      </w:r>
      <w:r>
        <w:lastRenderedPageBreak/>
        <w:t>pour maximiser la récupération de HCFC dans l’équipement existant, et à la mise en œuvre d’autres mesures pour la promotion de l’adoption de solutions de remplacement à faible PRP des HCFC.</w:t>
      </w:r>
    </w:p>
    <w:p w14:paraId="0DA595AE" w14:textId="77777777" w:rsidR="002365D7" w:rsidRPr="0000001A" w:rsidRDefault="002365D7" w:rsidP="002365D7">
      <w:pPr>
        <w:pStyle w:val="Heading1"/>
        <w:numPr>
          <w:ilvl w:val="0"/>
          <w:numId w:val="0"/>
        </w:numPr>
        <w:rPr>
          <w:rFonts w:eastAsia="Calibri"/>
        </w:rPr>
      </w:pPr>
      <w:r>
        <w:rPr>
          <w:u w:val="single"/>
        </w:rPr>
        <w:t>Conclusion</w:t>
      </w:r>
    </w:p>
    <w:p w14:paraId="246BEE95" w14:textId="1E24022A" w:rsidR="002365D7" w:rsidRPr="0000001A" w:rsidRDefault="002365D7" w:rsidP="002365D7">
      <w:pPr>
        <w:pStyle w:val="Heading1"/>
        <w:rPr>
          <w:rFonts w:eastAsia="Calibri"/>
        </w:rPr>
      </w:pPr>
      <w:r>
        <w:t>Le Gouvernement de la Chine reste en conformité avec le Protocole de Montréal et avec l’Accord qu’il a conclu avec le Comité exécutif en ce qui concerne le secteur de l’entretien de l’équipement de réfrigération. Des avancées ont eu lieu dans les activités pour ce secteur et ses composantes d’habilitation, et le taux de décaissement global est de 69 % (et 20 % pour la sixième tranche). La consommation de 2 874,70 tonnes PAO de HCFC dans le secteur de l’entretien de l’équipement de réfrigération en 2023 confirme que le Gouvernement a maintenu son engagement à réduire la consommation de HCFC pour le secteur de l’entretien de l’équipement de réfrigération de 734 tonnes PAO en 2023 (c’est-à-dire, de la consommation de 2015 de 3 734 tonnes PAO à l’objectif de consommation de 3 000 tonnes PAO en 2020 pour le secteur de l’entretien de l’équipement de réfrigération). La réduction réalisée à ce jour durera grâce à l’application du programme de gestion des quotas de production et de consommation de HCFC, des programmes de formation et des activités d’assistance technique dans le secteur de l’entretien de l’équipement de réfrigération.</w:t>
      </w:r>
    </w:p>
    <w:bookmarkEnd w:id="9"/>
    <w:p w14:paraId="5BAC90B6" w14:textId="77777777" w:rsidR="002365D7" w:rsidRPr="0000001A" w:rsidRDefault="002365D7" w:rsidP="002365D7">
      <w:pPr>
        <w:keepNext/>
        <w:keepLines/>
        <w:spacing w:before="360" w:after="240"/>
        <w:rPr>
          <w:b/>
        </w:rPr>
      </w:pPr>
      <w:r>
        <w:rPr>
          <w:b/>
        </w:rPr>
        <w:t>RECOMMANDATION</w:t>
      </w:r>
    </w:p>
    <w:p w14:paraId="06387402" w14:textId="77777777" w:rsidR="002365D7" w:rsidRPr="0000001A" w:rsidRDefault="002365D7" w:rsidP="002365D7">
      <w:pPr>
        <w:pStyle w:val="Heading1"/>
      </w:pPr>
      <w:r>
        <w:t>Le Comité exécutif pourrait souhaiter :</w:t>
      </w:r>
    </w:p>
    <w:p w14:paraId="3EC714B1" w14:textId="77777777" w:rsidR="002365D7" w:rsidRPr="0000001A" w:rsidRDefault="002365D7" w:rsidP="002365D7">
      <w:pPr>
        <w:pStyle w:val="Heading2"/>
      </w:pPr>
      <w:proofErr w:type="gramStart"/>
      <w:r>
        <w:t>prendre</w:t>
      </w:r>
      <w:proofErr w:type="gramEnd"/>
      <w:r>
        <w:t xml:space="preserve"> note du rapport périodique sur la mise en œuvre de la sixième tranche du plan du secteur de l’entretien de l’équipement de réfrigération et de climatisation et du programme national d’habilitation de la phase II du plan de gestion de l’élimination des HCFC (PGEH) pour la Chine ; et</w:t>
      </w:r>
    </w:p>
    <w:p w14:paraId="2ADB29DB" w14:textId="338AD961" w:rsidR="00E85409" w:rsidRPr="009B0D30" w:rsidRDefault="002365D7" w:rsidP="00AF4187">
      <w:pPr>
        <w:pStyle w:val="Heading2"/>
      </w:pPr>
      <w:proofErr w:type="gramStart"/>
      <w:r>
        <w:t>approuver</w:t>
      </w:r>
      <w:proofErr w:type="gramEnd"/>
      <w:r>
        <w:t xml:space="preserve"> la septième tranche du plan du secteur de l’entretien de l’équipement de réfrigération et de climatisation et du programme national d’habilitation de la phase II du PGEH pour la Chine, ainsi que le plan de mise en œuvre de la tranche correspondant pour 2024</w:t>
      </w:r>
      <w:r>
        <w:noBreakHyphen/>
        <w:t>2025, pour la somme de 3 000 000 $ US, plus des coûts d’appui à l’agence de 329 200 $ US, pour le PNUE.</w:t>
      </w:r>
    </w:p>
    <w:p w14:paraId="34E18D07" w14:textId="77777777" w:rsidR="00E85409" w:rsidRPr="009B0D30" w:rsidRDefault="00E85409" w:rsidP="004E7F9C"/>
    <w:p w14:paraId="5051560B" w14:textId="77777777" w:rsidR="00BC4D79" w:rsidRDefault="00BC4D79" w:rsidP="004E7F9C">
      <w:pPr>
        <w:sectPr w:rsidR="00BC4D79" w:rsidSect="002E77ED">
          <w:footerReference w:type="even" r:id="rId56"/>
          <w:headerReference w:type="first" r:id="rId57"/>
          <w:footnotePr>
            <w:numRestart w:val="eachSect"/>
          </w:footnotePr>
          <w:pgSz w:w="12240" w:h="15840" w:code="1"/>
          <w:pgMar w:top="720" w:right="1440" w:bottom="864" w:left="1440" w:header="720" w:footer="475" w:gutter="0"/>
          <w:cols w:space="720"/>
          <w:docGrid w:linePitch="299"/>
        </w:sectPr>
      </w:pPr>
    </w:p>
    <w:p w14:paraId="6D69BCA6" w14:textId="77777777" w:rsidR="00D31EC4" w:rsidRPr="006246CA" w:rsidRDefault="00D31EC4" w:rsidP="00D31EC4">
      <w:pPr>
        <w:jc w:val="center"/>
        <w:rPr>
          <w:b/>
          <w:bCs/>
        </w:rPr>
      </w:pPr>
      <w:r>
        <w:rPr>
          <w:b/>
        </w:rPr>
        <w:lastRenderedPageBreak/>
        <w:t>Annexe I</w:t>
      </w:r>
    </w:p>
    <w:p w14:paraId="0C771056" w14:textId="77777777" w:rsidR="00D31EC4" w:rsidRPr="006246CA" w:rsidRDefault="00D31EC4" w:rsidP="00D31EC4">
      <w:pPr>
        <w:jc w:val="center"/>
        <w:rPr>
          <w:b/>
          <w:bCs/>
        </w:rPr>
      </w:pPr>
    </w:p>
    <w:p w14:paraId="62D7D1EC" w14:textId="37A3D491" w:rsidR="00D31EC4" w:rsidRPr="006246CA" w:rsidRDefault="00D31EC4" w:rsidP="003C706C">
      <w:pPr>
        <w:jc w:val="center"/>
        <w:rPr>
          <w:b/>
        </w:rPr>
      </w:pPr>
      <w:r>
        <w:rPr>
          <w:b/>
        </w:rPr>
        <w:t>DONNÉES GÉNÉRALES DE LA PHASE II DU PLAN DE GESTION DE L’ÉLIMINATION DES HCFC</w:t>
      </w:r>
      <w:r w:rsidR="003C706C">
        <w:rPr>
          <w:b/>
        </w:rPr>
        <w:t xml:space="preserve"> </w:t>
      </w:r>
      <w:r>
        <w:rPr>
          <w:b/>
        </w:rPr>
        <w:t>EN CHINE (76</w:t>
      </w:r>
      <w:r>
        <w:rPr>
          <w:b/>
          <w:vertAlign w:val="superscript"/>
        </w:rPr>
        <w:t>e</w:t>
      </w:r>
      <w:r>
        <w:rPr>
          <w:b/>
        </w:rPr>
        <w:t xml:space="preserve"> à 83</w:t>
      </w:r>
      <w:r>
        <w:rPr>
          <w:b/>
          <w:vertAlign w:val="superscript"/>
        </w:rPr>
        <w:t>e</w:t>
      </w:r>
      <w:r>
        <w:rPr>
          <w:b/>
        </w:rPr>
        <w:t> RÉUNIONS)</w:t>
      </w:r>
    </w:p>
    <w:p w14:paraId="0C9D47CB" w14:textId="77777777" w:rsidR="00D31EC4" w:rsidRPr="006246CA" w:rsidRDefault="00D31EC4" w:rsidP="00D31EC4">
      <w:pPr>
        <w:spacing w:before="240" w:after="240"/>
        <w:rPr>
          <w:i/>
        </w:rPr>
      </w:pPr>
      <w:r>
        <w:rPr>
          <w:i/>
        </w:rPr>
        <w:t>76</w:t>
      </w:r>
      <w:r>
        <w:rPr>
          <w:i/>
          <w:vertAlign w:val="superscript"/>
        </w:rPr>
        <w:t>e</w:t>
      </w:r>
      <w:r>
        <w:rPr>
          <w:i/>
        </w:rPr>
        <w:t> réunion</w:t>
      </w:r>
    </w:p>
    <w:p w14:paraId="08D7F04B" w14:textId="77777777" w:rsidR="00D31EC4" w:rsidRPr="006246CA" w:rsidRDefault="00D31EC4" w:rsidP="00400380">
      <w:pPr>
        <w:pStyle w:val="Heading1"/>
        <w:numPr>
          <w:ilvl w:val="0"/>
          <w:numId w:val="34"/>
        </w:numPr>
      </w:pPr>
      <w:r>
        <w:t>À sa 76</w:t>
      </w:r>
      <w:r>
        <w:rPr>
          <w:vertAlign w:val="superscript"/>
        </w:rPr>
        <w:t>e</w:t>
      </w:r>
      <w:r>
        <w:t> réunion, le Comité exécutif a approuvé en principe :</w:t>
      </w:r>
    </w:p>
    <w:p w14:paraId="5F2A33E7" w14:textId="77777777" w:rsidR="00D31EC4" w:rsidRPr="006246CA" w:rsidRDefault="00D31EC4" w:rsidP="00D31EC4">
      <w:pPr>
        <w:pStyle w:val="Heading2"/>
      </w:pPr>
      <w:proofErr w:type="gramStart"/>
      <w:r>
        <w:t>le</w:t>
      </w:r>
      <w:proofErr w:type="gramEnd"/>
      <w:r>
        <w:t xml:space="preserve"> plan du secteur des solvants pour la période 2016 à 2026 en vue de l’élimination totale de tous les HCFC de ce secteur, au montant de 44,8 millions de $ US, plus des coûts d’appui d’agence ; et</w:t>
      </w:r>
    </w:p>
    <w:p w14:paraId="711609C5" w14:textId="77777777" w:rsidR="00D31EC4" w:rsidRPr="006246CA" w:rsidRDefault="00D31EC4" w:rsidP="00D31EC4">
      <w:pPr>
        <w:pStyle w:val="Heading2"/>
      </w:pPr>
      <w:proofErr w:type="gramStart"/>
      <w:r>
        <w:t>la</w:t>
      </w:r>
      <w:proofErr w:type="gramEnd"/>
      <w:r>
        <w:t xml:space="preserve"> composante du secteur de l’entretien en réfrigération et du programme d’habilitation pour la période 2016 à 2020, afin de réduire la consommation de HCFC de 734,0 tonnes PAO dans ce secteur, pour un montant de 20,29 millions de $ US, plus des coûts d’appui d’agence.</w:t>
      </w:r>
    </w:p>
    <w:p w14:paraId="7581B722" w14:textId="77777777" w:rsidR="00D31EC4" w:rsidRPr="006246CA" w:rsidRDefault="00D31EC4" w:rsidP="00D31EC4">
      <w:pPr>
        <w:spacing w:after="240"/>
        <w:rPr>
          <w:i/>
        </w:rPr>
      </w:pPr>
      <w:r>
        <w:rPr>
          <w:i/>
        </w:rPr>
        <w:t>77</w:t>
      </w:r>
      <w:r>
        <w:rPr>
          <w:i/>
          <w:vertAlign w:val="superscript"/>
        </w:rPr>
        <w:t>e</w:t>
      </w:r>
      <w:r>
        <w:rPr>
          <w:i/>
        </w:rPr>
        <w:t> réunion</w:t>
      </w:r>
    </w:p>
    <w:p w14:paraId="0C5B9B33" w14:textId="77777777" w:rsidR="00D31EC4" w:rsidRPr="006246CA" w:rsidRDefault="00D31EC4" w:rsidP="00D31EC4">
      <w:pPr>
        <w:pStyle w:val="Heading1"/>
      </w:pPr>
      <w:r>
        <w:t>À sa 77</w:t>
      </w:r>
      <w:r>
        <w:rPr>
          <w:vertAlign w:val="superscript"/>
        </w:rPr>
        <w:t>e</w:t>
      </w:r>
      <w:r>
        <w:t xml:space="preserve"> réunion, le Comité exécutif a approuvé en principe la phase II du programme de gestion de l’élimination des HCFC (PGEH) de la Chine de 2016 à 2026 pour un montant de 500 100 000 $ US plus des coûts d’appui d’agence, afin de réduire la consommation de HCFC de 37,6 % de la valeur de référence d’ici 2020. La phase II comprenait les plans sectoriels suivants :</w:t>
      </w:r>
    </w:p>
    <w:p w14:paraId="315DB325" w14:textId="77777777" w:rsidR="00D31EC4" w:rsidRPr="006246CA" w:rsidRDefault="00D31EC4" w:rsidP="00D31EC4">
      <w:pPr>
        <w:pStyle w:val="Heading2"/>
      </w:pPr>
      <w:proofErr w:type="gramStart"/>
      <w:r>
        <w:t>le</w:t>
      </w:r>
      <w:proofErr w:type="gramEnd"/>
      <w:r>
        <w:t xml:space="preserve"> plan du secteur de la réfrigération et de la climatisation à usages industriel et commercial (RIC), afin de réduire la consommation de HCFC du secteur de 33 % d’ici 2020 ;</w:t>
      </w:r>
    </w:p>
    <w:p w14:paraId="72AE4E15" w14:textId="77777777" w:rsidR="00D31EC4" w:rsidRPr="006246CA" w:rsidRDefault="00D31EC4" w:rsidP="00D31EC4">
      <w:pPr>
        <w:pStyle w:val="Heading2"/>
      </w:pPr>
      <w:proofErr w:type="gramStart"/>
      <w:r>
        <w:t>le</w:t>
      </w:r>
      <w:proofErr w:type="gramEnd"/>
      <w:r>
        <w:t xml:space="preserve"> plan du secteur de la fabrication de climatiseurs résidentiels et de chauffe-eau à pompe thermique (RAC) afin de réduire la consommation de HCFC du secteur de 45 % d’ici 2020 ;</w:t>
      </w:r>
    </w:p>
    <w:p w14:paraId="23F66BF3" w14:textId="77777777" w:rsidR="00D31EC4" w:rsidRPr="006246CA" w:rsidRDefault="00D31EC4" w:rsidP="00D31EC4">
      <w:pPr>
        <w:pStyle w:val="Heading2"/>
      </w:pPr>
      <w:proofErr w:type="gramStart"/>
      <w:r>
        <w:t>le</w:t>
      </w:r>
      <w:proofErr w:type="gramEnd"/>
      <w:r>
        <w:t xml:space="preserve"> plan du secteur des mousses de polyuréthane rigides (PU) et plan du secteur des mousses de polystyrène extrudées (PSX) afin de réaliser l’élimination totale des HCFC dans ces secteurs d’ici 2026 ; et</w:t>
      </w:r>
    </w:p>
    <w:p w14:paraId="3F98078B" w14:textId="77777777" w:rsidR="00D31EC4" w:rsidRPr="006246CA" w:rsidRDefault="00D31EC4" w:rsidP="00D31EC4">
      <w:pPr>
        <w:pStyle w:val="Heading2"/>
      </w:pPr>
      <w:proofErr w:type="gramStart"/>
      <w:r>
        <w:t>les</w:t>
      </w:r>
      <w:proofErr w:type="gramEnd"/>
      <w:r>
        <w:t xml:space="preserve"> plans des secteurs de l’entretien de l’équipement de réfrigération et de climatisation et du programme national d’habilitation, et des solvants, approuvés à la 76</w:t>
      </w:r>
      <w:r>
        <w:rPr>
          <w:vertAlign w:val="superscript"/>
        </w:rPr>
        <w:t>e</w:t>
      </w:r>
      <w:r>
        <w:t> réunion, qui étaient des composantes de la phase II du PGEH.</w:t>
      </w:r>
    </w:p>
    <w:p w14:paraId="4666372A" w14:textId="77777777" w:rsidR="00D31EC4" w:rsidRPr="006246CA" w:rsidRDefault="00D31EC4" w:rsidP="00D31EC4">
      <w:pPr>
        <w:spacing w:after="240"/>
        <w:rPr>
          <w:i/>
        </w:rPr>
      </w:pPr>
      <w:r>
        <w:rPr>
          <w:i/>
        </w:rPr>
        <w:t>79</w:t>
      </w:r>
      <w:r>
        <w:rPr>
          <w:i/>
          <w:vertAlign w:val="superscript"/>
        </w:rPr>
        <w:t>e</w:t>
      </w:r>
      <w:r>
        <w:rPr>
          <w:i/>
        </w:rPr>
        <w:t> réunion</w:t>
      </w:r>
    </w:p>
    <w:p w14:paraId="5A5F0DAA" w14:textId="77777777" w:rsidR="00D31EC4" w:rsidRPr="006246CA" w:rsidRDefault="00D31EC4" w:rsidP="00D31EC4">
      <w:pPr>
        <w:pStyle w:val="Heading1"/>
      </w:pPr>
      <w:r>
        <w:t>À sa 79</w:t>
      </w:r>
      <w:r>
        <w:rPr>
          <w:vertAlign w:val="superscript"/>
        </w:rPr>
        <w:t>e</w:t>
      </w:r>
      <w:r>
        <w:t> réunion, le Comité exécutif a approuvé l’Accord entre le Gouvernement de la Chine et le Comité exécutif pour la mise en œuvre de la phase II du PGEH de la Chine, et fixé à 6,5 % les coûts d’appui aux agences pour le PNUD, l’ONUDI et la Banque mondiale, étant entendu que les coûts d’appui aux agences pourraient être réexaminés à la 81</w:t>
      </w:r>
      <w:r>
        <w:rPr>
          <w:vertAlign w:val="superscript"/>
        </w:rPr>
        <w:t>e</w:t>
      </w:r>
      <w:r>
        <w:t> réunion, et il a maintenu les coûts d’appui aux agences pour les agences bilatérales et le PNUE dans le cadre du régime des coûts administratifs en vigueur.</w:t>
      </w:r>
    </w:p>
    <w:p w14:paraId="0B9C1092" w14:textId="77777777" w:rsidR="00D31EC4" w:rsidRPr="006246CA" w:rsidRDefault="00D31EC4" w:rsidP="00D31EC4">
      <w:pPr>
        <w:spacing w:after="240"/>
        <w:rPr>
          <w:i/>
          <w:iCs/>
        </w:rPr>
      </w:pPr>
      <w:r>
        <w:rPr>
          <w:i/>
        </w:rPr>
        <w:t>80</w:t>
      </w:r>
      <w:r>
        <w:rPr>
          <w:i/>
          <w:vertAlign w:val="superscript"/>
        </w:rPr>
        <w:t>e</w:t>
      </w:r>
      <w:r>
        <w:rPr>
          <w:i/>
        </w:rPr>
        <w:t xml:space="preserve"> et 81</w:t>
      </w:r>
      <w:r>
        <w:rPr>
          <w:i/>
          <w:vertAlign w:val="superscript"/>
        </w:rPr>
        <w:t>e</w:t>
      </w:r>
      <w:r>
        <w:rPr>
          <w:i/>
        </w:rPr>
        <w:t> réunions</w:t>
      </w:r>
    </w:p>
    <w:p w14:paraId="7D347465" w14:textId="77777777" w:rsidR="00D31EC4" w:rsidRPr="006246CA" w:rsidRDefault="00D31EC4" w:rsidP="00D31EC4">
      <w:pPr>
        <w:pStyle w:val="Heading1"/>
        <w:widowControl w:val="0"/>
      </w:pPr>
      <w:r>
        <w:t>Lors des 80</w:t>
      </w:r>
      <w:r>
        <w:rPr>
          <w:vertAlign w:val="superscript"/>
        </w:rPr>
        <w:t>e</w:t>
      </w:r>
      <w:r>
        <w:t xml:space="preserve"> et 81</w:t>
      </w:r>
      <w:r>
        <w:rPr>
          <w:vertAlign w:val="superscript"/>
        </w:rPr>
        <w:t>e</w:t>
      </w:r>
      <w:r>
        <w:t xml:space="preserve"> réunions, le Comité exécutif a approuvé les deuxièmes tranches de tous les plans sectoriels, à l’exception du plan du secteur des mousses de polyuréthane. </w:t>
      </w:r>
    </w:p>
    <w:p w14:paraId="60625235" w14:textId="77777777" w:rsidR="00D31EC4" w:rsidRPr="006246CA" w:rsidRDefault="00D31EC4" w:rsidP="00D31EC4">
      <w:pPr>
        <w:widowControl w:val="0"/>
        <w:spacing w:before="240" w:after="240"/>
        <w:rPr>
          <w:i/>
        </w:rPr>
      </w:pPr>
      <w:r>
        <w:rPr>
          <w:i/>
        </w:rPr>
        <w:t>82</w:t>
      </w:r>
      <w:r>
        <w:rPr>
          <w:i/>
          <w:vertAlign w:val="superscript"/>
        </w:rPr>
        <w:t>e</w:t>
      </w:r>
      <w:r>
        <w:rPr>
          <w:i/>
        </w:rPr>
        <w:t> réunion</w:t>
      </w:r>
    </w:p>
    <w:p w14:paraId="36F89D7C" w14:textId="77777777" w:rsidR="00D31EC4" w:rsidRPr="006246CA" w:rsidRDefault="00D31EC4" w:rsidP="00D31EC4">
      <w:pPr>
        <w:pStyle w:val="Heading1"/>
        <w:widowControl w:val="0"/>
      </w:pPr>
      <w:r>
        <w:lastRenderedPageBreak/>
        <w:t>À la 82</w:t>
      </w:r>
      <w:r>
        <w:rPr>
          <w:vertAlign w:val="superscript"/>
        </w:rPr>
        <w:t>e</w:t>
      </w:r>
      <w:r>
        <w:t xml:space="preserve"> réunion, au nom du Gouvernement de la Chine, le PNUD, le PNUE, l’ONUDI, la Banque mondiale et les Gouvernements de l’Allemagne et du Japon ont présenté des demandes totalisant 29 199 492 $ US pour la deuxième tranche du plan du secteur des mousses de PU (10 600 000 $ US), et les troisièmes tranches des plans des secteurs des mousses de XPS (8 000 000 $ US), de la RIC (12 000 000 $ US), des solvants (5 549 492 $ US) et de l’entretien de l’équipement de réfrigération et de climatisation et du programme d’habilitation (3 850 000 $ US) de la phase II du PGEH</w:t>
      </w:r>
      <w:r>
        <w:rPr>
          <w:rStyle w:val="FootnoteReference"/>
        </w:rPr>
        <w:footnoteReference w:id="25"/>
      </w:r>
      <w:r>
        <w:t>. La présentation comprenait une vérification indépendante de la production et de la consommation de HCFC en 2017 (présentée par la Banque mondiale) ; des rapports annuels de mise en œuvre couvrant les activités entreprises jusqu’à maintenant, et des plans annuels de mise en œuvre des activités à effectuer en 2018</w:t>
      </w:r>
      <w:r>
        <w:noBreakHyphen/>
        <w:t>2019.</w:t>
      </w:r>
    </w:p>
    <w:p w14:paraId="7ABE7CE7" w14:textId="77777777" w:rsidR="00D31EC4" w:rsidRPr="006246CA" w:rsidRDefault="00D31EC4" w:rsidP="00D31EC4">
      <w:pPr>
        <w:numPr>
          <w:ilvl w:val="0"/>
          <w:numId w:val="1"/>
        </w:numPr>
        <w:spacing w:after="240"/>
        <w:outlineLvl w:val="0"/>
      </w:pPr>
      <w:r>
        <w:t>Après avoir examiné les documents associés aux demandes de la troisième tranche pour les plans des secteurs des mousses de PSX, de la RIC, des solvants et de l’entretien de l’équipement de réfrigération, le secrétariat a conclu que tous ces éléments pouvaient justifier leur présentation pour examen à la 82</w:t>
      </w:r>
      <w:r>
        <w:rPr>
          <w:vertAlign w:val="superscript"/>
        </w:rPr>
        <w:t>e</w:t>
      </w:r>
      <w:r>
        <w:t> réunion. Toutefois, cela n’était pas le cas de la deuxième tranche du plan du secteur des mousses de PU, parce qu’aucun décaissement de la première tranche n’avait eu lieu au moment de la présentation.</w:t>
      </w:r>
    </w:p>
    <w:p w14:paraId="78CAA878" w14:textId="77777777" w:rsidR="00D31EC4" w:rsidRPr="006246CA" w:rsidRDefault="00D31EC4" w:rsidP="00D31EC4">
      <w:pPr>
        <w:pStyle w:val="Heading1"/>
      </w:pPr>
      <w:r>
        <w:t xml:space="preserve">Lors de la discussion des demandes de tranche, plusieurs membres du Comité se sont </w:t>
      </w:r>
      <w:proofErr w:type="gramStart"/>
      <w:r>
        <w:t>dits</w:t>
      </w:r>
      <w:proofErr w:type="gramEnd"/>
      <w:r>
        <w:t xml:space="preserve"> très préoccupés en ce qui a trait à l’approbation d’un financement supplémentaire à cette réunion, étant donné les émissions non expliquées de trichlorofluorométhane (CFC</w:t>
      </w:r>
      <w:r>
        <w:noBreakHyphen/>
        <w:t>11) en Extrême-Orient. En accord avec la décision XXX/3 en ce qui concerne les émissions inattendues, un complément d’information avait été demandé sur leur cause, et il a été proposé que la demande de financement soit reportée jusqu’à une réunion ultérieure, lorsque l’on disposerait de plus d’information. À ce moment, le Centre de coopération environnementale extérieure (CCEE) détenait encore 100 millions de $ US qui n’avaient pas encore été décaissés en faveur des entreprises bénéficiaires. Reporter les demandes de financement n’aurait donc aucun effet significatif. Il était important de démontrer à la communauté internationale que le Fonds multilatéral prenait au sérieux l’émission illicite de CFC-11, mais toute décision de reporter le financement devrait être sous réserve des futures mesures prise par le Gouvernement de la Chine.</w:t>
      </w:r>
    </w:p>
    <w:p w14:paraId="11ADFBDB" w14:textId="77777777" w:rsidR="00D31EC4" w:rsidRPr="006246CA" w:rsidRDefault="00D31EC4" w:rsidP="00D31EC4">
      <w:pPr>
        <w:numPr>
          <w:ilvl w:val="0"/>
          <w:numId w:val="1"/>
        </w:numPr>
        <w:spacing w:after="240"/>
        <w:outlineLvl w:val="0"/>
      </w:pPr>
      <w:r>
        <w:t>D’autres membres ont indiqué qu’il fallait prendre des précautions, et que toute décision de reporter le financement demandé ne devrait pas remettre en cause l’objectif de réduction de 2020 de la Chine. On a demandé des explications afin de savoir si tous les fonds avaient déjà été transférés au CCEE ou si une partie était restée avec les agences d’exécution, et quel en serait l’effet sur elles si la demande de financement actuelle était reportée. Les études en cours sur la cause des émissions de CFC-11 signifiaient que le Comité exécutif devait prendre des précautions lorsqu’il en arrivait à des conclusions. Il faudrait peut-être plusieurs années pour rassembler les informations pertinentes. Il était donc important qu’elles soient entièrement claires et aussi de prendre le temps jugé nécessaire pour les rassembler.</w:t>
      </w:r>
    </w:p>
    <w:p w14:paraId="5AA3C890" w14:textId="77777777" w:rsidR="00D31EC4" w:rsidRPr="006246CA" w:rsidRDefault="00D31EC4" w:rsidP="00D31EC4">
      <w:pPr>
        <w:numPr>
          <w:ilvl w:val="0"/>
          <w:numId w:val="1"/>
        </w:numPr>
        <w:spacing w:after="240"/>
        <w:outlineLvl w:val="0"/>
        <w:rPr>
          <w:rFonts w:eastAsiaTheme="minorEastAsia"/>
        </w:rPr>
      </w:pPr>
      <w:r>
        <w:t>Après les délibérations du groupe de contact sur ces questions, le Comité a décidé (décision 82/71) :</w:t>
      </w:r>
    </w:p>
    <w:p w14:paraId="58522B81" w14:textId="77777777" w:rsidR="00D31EC4" w:rsidRPr="006246CA" w:rsidRDefault="00D31EC4" w:rsidP="00D31EC4">
      <w:pPr>
        <w:pStyle w:val="Heading2"/>
        <w:spacing w:after="120"/>
        <w:rPr>
          <w:rFonts w:eastAsiaTheme="minorEastAsia"/>
        </w:rPr>
      </w:pPr>
      <w:proofErr w:type="gramStart"/>
      <w:r>
        <w:t>de</w:t>
      </w:r>
      <w:proofErr w:type="gramEnd"/>
      <w:r>
        <w:t xml:space="preserve"> demander au Gouvernement de la Chine, par le truchement de l’agence d’exécution pertinente, de présenter, à la 83</w:t>
      </w:r>
      <w:r>
        <w:rPr>
          <w:vertAlign w:val="superscript"/>
        </w:rPr>
        <w:t>e</w:t>
      </w:r>
      <w:r>
        <w:t> réunion :</w:t>
      </w:r>
    </w:p>
    <w:p w14:paraId="635BE2FB" w14:textId="77777777" w:rsidR="00D31EC4" w:rsidRPr="006246CA" w:rsidRDefault="00D31EC4" w:rsidP="00D31EC4">
      <w:pPr>
        <w:pStyle w:val="Heading3"/>
        <w:widowControl/>
        <w:spacing w:after="120"/>
        <w:rPr>
          <w:rFonts w:eastAsiaTheme="minorEastAsia"/>
        </w:rPr>
      </w:pPr>
      <w:bookmarkStart w:id="11" w:name="_Hlk117508151"/>
      <w:r>
        <w:t>un examen des systèmes actuels de suivi, de présentation de rapports, de vérification et d’exécution conformément à ses Accords avec le Comité exécutif sur le PGEH et le plan de gestion de l’élimination de la production de HCFC, y compris les données sur la structure organisationnelle et la capacité aux niveaux national et local qui démontraient de quelle façon on assurait la durabilité à long terme de l’élimination des HCFC dans les secteurs de la consommation et de la production et les efforts visant à traiter le commerce illicite de ces substances ; et</w:t>
      </w:r>
    </w:p>
    <w:p w14:paraId="571F9F55" w14:textId="77777777" w:rsidR="00D31EC4" w:rsidRPr="006246CA" w:rsidRDefault="00D31EC4" w:rsidP="00D31EC4">
      <w:pPr>
        <w:pStyle w:val="Heading3"/>
        <w:spacing w:after="0"/>
        <w:rPr>
          <w:rFonts w:eastAsiaTheme="minorEastAsia"/>
        </w:rPr>
      </w:pPr>
      <w:proofErr w:type="gramStart"/>
      <w:r>
        <w:t>un</w:t>
      </w:r>
      <w:proofErr w:type="gramEnd"/>
      <w:r>
        <w:t xml:space="preserve"> rapport périodique sur les activités entreprises afin de renforcer la </w:t>
      </w:r>
      <w:r>
        <w:lastRenderedPageBreak/>
        <w:t>réglementation des substances appauvrissant la couche d’ozone (SAO) et sa mise en œuvre par la suite en Chine ; et</w:t>
      </w:r>
    </w:p>
    <w:bookmarkEnd w:id="11"/>
    <w:p w14:paraId="73306C26" w14:textId="77777777" w:rsidR="00D31EC4" w:rsidRPr="006246CA" w:rsidRDefault="00D31EC4" w:rsidP="006A0E22">
      <w:pPr>
        <w:pStyle w:val="Heading2"/>
        <w:widowControl/>
        <w:spacing w:before="240"/>
        <w:rPr>
          <w:rFonts w:eastAsiaTheme="minorEastAsia"/>
        </w:rPr>
      </w:pPr>
      <w:proofErr w:type="gramStart"/>
      <w:r>
        <w:t>évaluer</w:t>
      </w:r>
      <w:proofErr w:type="gramEnd"/>
      <w:r>
        <w:t xml:space="preserve"> les demandes de financement pour les tranches suivantes de la phase II à la 83</w:t>
      </w:r>
      <w:r>
        <w:rPr>
          <w:vertAlign w:val="superscript"/>
        </w:rPr>
        <w:t>e</w:t>
      </w:r>
      <w:r>
        <w:t> réunion.</w:t>
      </w:r>
    </w:p>
    <w:p w14:paraId="23B1D9B4" w14:textId="77777777" w:rsidR="00D31EC4" w:rsidRPr="006246CA" w:rsidRDefault="00D31EC4" w:rsidP="00D31EC4">
      <w:pPr>
        <w:spacing w:before="240" w:after="240"/>
        <w:rPr>
          <w:i/>
        </w:rPr>
      </w:pPr>
      <w:r>
        <w:rPr>
          <w:i/>
        </w:rPr>
        <w:t>83</w:t>
      </w:r>
      <w:r>
        <w:rPr>
          <w:i/>
          <w:vertAlign w:val="superscript"/>
        </w:rPr>
        <w:t>e</w:t>
      </w:r>
      <w:r>
        <w:rPr>
          <w:i/>
        </w:rPr>
        <w:t> réunion</w:t>
      </w:r>
    </w:p>
    <w:p w14:paraId="78F99771" w14:textId="77777777" w:rsidR="00D31EC4" w:rsidRPr="006246CA" w:rsidRDefault="00D31EC4" w:rsidP="00D31EC4">
      <w:pPr>
        <w:numPr>
          <w:ilvl w:val="0"/>
          <w:numId w:val="1"/>
        </w:numPr>
        <w:spacing w:after="240"/>
        <w:outlineLvl w:val="0"/>
      </w:pPr>
      <w:r>
        <w:t>En réponse à la décision 82/71, le PNUD a présenté, au nom du Gouvernement de la Chine, le rapport sur les systèmes actuels de suivi, de présentation de rapport, de vérification et d’exécution, et le rapport périodique sur les mesures prises afin de renforcer les lois sur les SAO</w:t>
      </w:r>
      <w:r>
        <w:rPr>
          <w:rStyle w:val="FootnoteReference"/>
        </w:rPr>
        <w:footnoteReference w:id="26"/>
      </w:r>
      <w:r>
        <w:t>. En outre, le PNUD, le PNUE, l’ONUDI, la Banque mondiale et les Gouvernements de l’Allemagne et du Japon ont de nouveau présenté les demandes pour les troisièmes tranches des plans des secteurs des mousses de PSX, de la RIC, des solvants et de l’entretien de l’équipement de réfrigération et pour la deuxième tranche du plan du secteur des mousses de PU associées à la phase II du PGEH de la Chine.</w:t>
      </w:r>
    </w:p>
    <w:p w14:paraId="1A33CE14" w14:textId="77777777" w:rsidR="00D31EC4" w:rsidRPr="006246CA" w:rsidRDefault="00D31EC4" w:rsidP="00D31EC4">
      <w:pPr>
        <w:numPr>
          <w:ilvl w:val="0"/>
          <w:numId w:val="1"/>
        </w:numPr>
        <w:spacing w:after="240"/>
        <w:outlineLvl w:val="0"/>
      </w:pPr>
      <w:r>
        <w:t>Après examen de la nouvelle présentation des plans sectoriels et des documents associés, le secrétariat a conclu qu’ils pouvaient tous être présentés pour examen à la 83</w:t>
      </w:r>
      <w:r>
        <w:rPr>
          <w:vertAlign w:val="superscript"/>
        </w:rPr>
        <w:t>e</w:t>
      </w:r>
      <w:r>
        <w:t> réunion, sauf la demande pour la deuxième tranche du plan du secteur des mousses de PU, qui ne remplissait pas les exigences de décaissement. Par conséquent, la demande de cette deuxième tranche n’a pas été présentée.</w:t>
      </w:r>
    </w:p>
    <w:p w14:paraId="50758AD7" w14:textId="77777777" w:rsidR="00D31EC4" w:rsidRPr="006246CA" w:rsidRDefault="00D31EC4" w:rsidP="00D31EC4">
      <w:pPr>
        <w:numPr>
          <w:ilvl w:val="0"/>
          <w:numId w:val="1"/>
        </w:numPr>
        <w:spacing w:after="240"/>
        <w:outlineLvl w:val="0"/>
      </w:pPr>
      <w:r>
        <w:t xml:space="preserve">Lors de la discussion des demandes de tranches, </w:t>
      </w:r>
      <w:proofErr w:type="gramStart"/>
      <w:r>
        <w:t>une membre</w:t>
      </w:r>
      <w:proofErr w:type="gramEnd"/>
      <w:r>
        <w:t xml:space="preserve"> du Comité exécutif a indiqué qu’à la lumière de la question de l’accroissement substantiel des émissions de CFC-11 en Chine, sa délégation s’interrogeait quant à la durabilité des réductions de SAO réalisées à l’aide du financement du Fonds, et elle était incapable, pour le moment, de soutenir le financement du projet de la Chine. Elle a de plus souligné qu’il faudrait peut-être une restitution pour le tort à l’environnement causé par les émissions imprévues. Un autre représentant a soutenu cette position et indiqué que, jusqu’à ce que cette question ait été expliquée, son pays ne pouvait approuver de nouvelles tranches pour le PGEH, parce que cet appui minerait la crédibilité du Protocole de Montréal.</w:t>
      </w:r>
    </w:p>
    <w:p w14:paraId="485C2F13" w14:textId="77777777" w:rsidR="00D31EC4" w:rsidRPr="006246CA" w:rsidRDefault="00D31EC4" w:rsidP="00D31EC4">
      <w:pPr>
        <w:pStyle w:val="Heading1"/>
      </w:pPr>
      <w:r>
        <w:t>À l’issue de la discussion, le Comité exécutif a reporté à la 84</w:t>
      </w:r>
      <w:r>
        <w:rPr>
          <w:vertAlign w:val="superscript"/>
        </w:rPr>
        <w:t>e</w:t>
      </w:r>
      <w:r>
        <w:t> réunion l’examen de la révision de l’accord pour la phase II du PGEH de la Chine et les demandes pour les troisièmes tranches des plans des secteurs de la mousse de PSX, de la RIC, de l’entretien de l’équipement de réfrigération, et des solvants dans le cadre de la phase II du PGEH (décision 83/55).</w:t>
      </w:r>
    </w:p>
    <w:p w14:paraId="4BEC108C" w14:textId="77777777" w:rsidR="00E85409" w:rsidRPr="009B0D30" w:rsidRDefault="00E85409" w:rsidP="004E7F9C"/>
    <w:p w14:paraId="5B26BAB2" w14:textId="77777777" w:rsidR="00D31EC4" w:rsidRDefault="00D31EC4" w:rsidP="004E7F9C">
      <w:pPr>
        <w:sectPr w:rsidR="00D31EC4" w:rsidSect="002E77ED">
          <w:headerReference w:type="even" r:id="rId58"/>
          <w:headerReference w:type="default" r:id="rId59"/>
          <w:footerReference w:type="even" r:id="rId60"/>
          <w:footerReference w:type="default" r:id="rId61"/>
          <w:headerReference w:type="first" r:id="rId62"/>
          <w:footerReference w:type="first" r:id="rId63"/>
          <w:footnotePr>
            <w:numRestart w:val="eachSect"/>
          </w:footnotePr>
          <w:pgSz w:w="12240" w:h="15840" w:code="1"/>
          <w:pgMar w:top="720" w:right="1440" w:bottom="864" w:left="1440" w:header="720" w:footer="475" w:gutter="0"/>
          <w:pgNumType w:start="1"/>
          <w:cols w:space="720"/>
          <w:docGrid w:linePitch="299"/>
        </w:sectPr>
      </w:pPr>
    </w:p>
    <w:p w14:paraId="2389407E" w14:textId="4C0096B0" w:rsidR="009614BF" w:rsidRPr="009B2021" w:rsidRDefault="00303FEE" w:rsidP="009B2021">
      <w:pPr>
        <w:spacing w:after="240"/>
        <w:jc w:val="center"/>
        <w:rPr>
          <w:b/>
        </w:rPr>
      </w:pPr>
      <w:r>
        <w:rPr>
          <w:b/>
        </w:rPr>
        <w:lastRenderedPageBreak/>
        <w:t>Annexe II</w:t>
      </w:r>
    </w:p>
    <w:p w14:paraId="2F04170B" w14:textId="77777777" w:rsidR="00303FEE" w:rsidRPr="006246CA" w:rsidRDefault="00303FEE" w:rsidP="00303FEE">
      <w:pPr>
        <w:jc w:val="center"/>
        <w:rPr>
          <w:b/>
        </w:rPr>
      </w:pPr>
      <w:r>
        <w:rPr>
          <w:b/>
        </w:rPr>
        <w:t xml:space="preserve">RAPPORT FINANCIER DE L’UNITÉ DE GESTION DE PROJETS </w:t>
      </w:r>
    </w:p>
    <w:p w14:paraId="4AF4D3CB" w14:textId="77777777" w:rsidR="00303FEE" w:rsidRPr="006246CA" w:rsidRDefault="00303FEE" w:rsidP="00303FEE">
      <w:pPr>
        <w:jc w:val="center"/>
        <w:rPr>
          <w:b/>
        </w:rPr>
      </w:pPr>
      <w:r>
        <w:rPr>
          <w:b/>
        </w:rPr>
        <w:t xml:space="preserve">ASSOCIÉ AUX PLANS SECTORIELS DE LA PHASE I ET DE LA PHASE II </w:t>
      </w:r>
    </w:p>
    <w:p w14:paraId="2D6DE192" w14:textId="77777777" w:rsidR="00303FEE" w:rsidRPr="006246CA" w:rsidRDefault="00303FEE" w:rsidP="00303FEE">
      <w:pPr>
        <w:jc w:val="center"/>
        <w:rPr>
          <w:b/>
        </w:rPr>
      </w:pPr>
      <w:r>
        <w:rPr>
          <w:b/>
        </w:rPr>
        <w:t xml:space="preserve">DU PLAN DE GESTION DE L’ÉLIMINATION DES HCFC </w:t>
      </w:r>
    </w:p>
    <w:p w14:paraId="6B737B2C" w14:textId="77777777" w:rsidR="00303FEE" w:rsidRPr="006246CA" w:rsidRDefault="00303FEE" w:rsidP="00303FEE">
      <w:pPr>
        <w:spacing w:after="240"/>
        <w:jc w:val="center"/>
        <w:rPr>
          <w:b/>
        </w:rPr>
      </w:pPr>
      <w:r>
        <w:rPr>
          <w:b/>
        </w:rPr>
        <w:t>ET DU PLAN DE GESTION DE L’ÉLIMINATION DE LA PRODUCTION DE HCFC EN CHINE</w:t>
      </w:r>
    </w:p>
    <w:p w14:paraId="48493EB8" w14:textId="273BBC9B" w:rsidR="00303FEE" w:rsidRPr="006246CA" w:rsidRDefault="00303FEE" w:rsidP="00303FEE">
      <w:pPr>
        <w:jc w:val="left"/>
        <w:rPr>
          <w:b/>
        </w:rPr>
      </w:pPr>
      <w:r>
        <w:rPr>
          <w:b/>
        </w:rPr>
        <w:t>Phase I : dépenses de l’unité de gestion de projet (UGP) au 31 décembre 2023 ($ US)</w:t>
      </w:r>
    </w:p>
    <w:tbl>
      <w:tblPr>
        <w:tblStyle w:val="TableGrid"/>
        <w:tblW w:w="5000" w:type="pct"/>
        <w:tblLook w:val="04A0" w:firstRow="1" w:lastRow="0" w:firstColumn="1" w:lastColumn="0" w:noHBand="0" w:noVBand="1"/>
      </w:tblPr>
      <w:tblGrid>
        <w:gridCol w:w="2075"/>
        <w:gridCol w:w="1172"/>
        <w:gridCol w:w="1016"/>
        <w:gridCol w:w="1016"/>
        <w:gridCol w:w="1016"/>
        <w:gridCol w:w="1016"/>
        <w:gridCol w:w="1012"/>
        <w:gridCol w:w="1027"/>
      </w:tblGrid>
      <w:tr w:rsidR="00514050" w:rsidRPr="006246CA" w14:paraId="53A68C68" w14:textId="77777777" w:rsidTr="00AE227E">
        <w:trPr>
          <w:trHeight w:val="274"/>
        </w:trPr>
        <w:tc>
          <w:tcPr>
            <w:tcW w:w="1111" w:type="pct"/>
            <w:vMerge w:val="restart"/>
            <w:tcBorders>
              <w:top w:val="single" w:sz="4" w:space="0" w:color="auto"/>
              <w:left w:val="single" w:sz="4" w:space="0" w:color="auto"/>
              <w:right w:val="single" w:sz="4" w:space="0" w:color="auto"/>
            </w:tcBorders>
            <w:vAlign w:val="center"/>
            <w:hideMark/>
          </w:tcPr>
          <w:p w14:paraId="3CF7FCE0" w14:textId="77777777" w:rsidR="00303FEE" w:rsidRPr="006246CA" w:rsidRDefault="00303FEE" w:rsidP="000A0128">
            <w:pPr>
              <w:jc w:val="center"/>
              <w:rPr>
                <w:b/>
                <w:bCs/>
                <w:sz w:val="20"/>
                <w:szCs w:val="20"/>
              </w:rPr>
            </w:pPr>
            <w:r>
              <w:rPr>
                <w:b/>
                <w:sz w:val="20"/>
              </w:rPr>
              <w:t>Poste</w:t>
            </w:r>
          </w:p>
        </w:tc>
        <w:tc>
          <w:tcPr>
            <w:tcW w:w="3889" w:type="pct"/>
            <w:gridSpan w:val="7"/>
            <w:tcBorders>
              <w:top w:val="single" w:sz="4" w:space="0" w:color="auto"/>
              <w:left w:val="single" w:sz="4" w:space="0" w:color="auto"/>
              <w:bottom w:val="single" w:sz="4" w:space="0" w:color="auto"/>
              <w:right w:val="single" w:sz="4" w:space="0" w:color="auto"/>
            </w:tcBorders>
            <w:vAlign w:val="center"/>
            <w:hideMark/>
          </w:tcPr>
          <w:p w14:paraId="10ACE3A9" w14:textId="77777777" w:rsidR="00303FEE" w:rsidRPr="006246CA" w:rsidRDefault="00303FEE" w:rsidP="000A0128">
            <w:pPr>
              <w:jc w:val="center"/>
              <w:rPr>
                <w:b/>
                <w:bCs/>
                <w:sz w:val="20"/>
                <w:szCs w:val="20"/>
              </w:rPr>
            </w:pPr>
            <w:r>
              <w:rPr>
                <w:b/>
                <w:sz w:val="20"/>
              </w:rPr>
              <w:t>Secteurs*</w:t>
            </w:r>
          </w:p>
        </w:tc>
      </w:tr>
      <w:tr w:rsidR="005877A4" w:rsidRPr="006246CA" w14:paraId="23C614F2" w14:textId="77777777" w:rsidTr="00AE227E">
        <w:trPr>
          <w:trHeight w:val="183"/>
        </w:trPr>
        <w:tc>
          <w:tcPr>
            <w:tcW w:w="1111" w:type="pct"/>
            <w:vMerge/>
            <w:tcBorders>
              <w:left w:val="single" w:sz="4" w:space="0" w:color="auto"/>
              <w:bottom w:val="single" w:sz="4" w:space="0" w:color="auto"/>
              <w:right w:val="single" w:sz="4" w:space="0" w:color="auto"/>
            </w:tcBorders>
            <w:vAlign w:val="center"/>
          </w:tcPr>
          <w:p w14:paraId="37654C98" w14:textId="77777777" w:rsidR="00303FEE" w:rsidRPr="006246CA" w:rsidRDefault="00303FEE" w:rsidP="000A0128">
            <w:pPr>
              <w:jc w:val="center"/>
              <w:rPr>
                <w:b/>
                <w:bCs/>
                <w:sz w:val="20"/>
                <w:szCs w:val="20"/>
              </w:rPr>
            </w:pPr>
          </w:p>
        </w:tc>
        <w:tc>
          <w:tcPr>
            <w:tcW w:w="627" w:type="pct"/>
            <w:tcBorders>
              <w:top w:val="single" w:sz="4" w:space="0" w:color="auto"/>
              <w:left w:val="single" w:sz="4" w:space="0" w:color="auto"/>
              <w:bottom w:val="single" w:sz="4" w:space="0" w:color="auto"/>
              <w:right w:val="single" w:sz="4" w:space="0" w:color="auto"/>
            </w:tcBorders>
            <w:vAlign w:val="center"/>
          </w:tcPr>
          <w:p w14:paraId="443842C1" w14:textId="77777777" w:rsidR="00303FEE" w:rsidRPr="006246CA" w:rsidRDefault="00303FEE" w:rsidP="000A0128">
            <w:pPr>
              <w:jc w:val="center"/>
              <w:rPr>
                <w:b/>
                <w:bCs/>
                <w:sz w:val="20"/>
                <w:szCs w:val="20"/>
              </w:rPr>
            </w:pPr>
            <w:r>
              <w:rPr>
                <w:b/>
                <w:sz w:val="20"/>
              </w:rPr>
              <w:t>Production</w:t>
            </w:r>
          </w:p>
        </w:tc>
        <w:tc>
          <w:tcPr>
            <w:tcW w:w="543" w:type="pct"/>
            <w:tcBorders>
              <w:top w:val="single" w:sz="4" w:space="0" w:color="auto"/>
              <w:left w:val="single" w:sz="4" w:space="0" w:color="auto"/>
              <w:bottom w:val="single" w:sz="4" w:space="0" w:color="auto"/>
              <w:right w:val="single" w:sz="4" w:space="0" w:color="auto"/>
            </w:tcBorders>
            <w:vAlign w:val="center"/>
          </w:tcPr>
          <w:p w14:paraId="3D65B04B" w14:textId="77777777" w:rsidR="00303FEE" w:rsidRPr="006246CA" w:rsidRDefault="00303FEE" w:rsidP="000A0128">
            <w:pPr>
              <w:jc w:val="center"/>
              <w:rPr>
                <w:b/>
                <w:bCs/>
                <w:sz w:val="20"/>
                <w:szCs w:val="20"/>
              </w:rPr>
            </w:pPr>
            <w:r>
              <w:rPr>
                <w:b/>
                <w:sz w:val="20"/>
              </w:rPr>
              <w:t>RAC</w:t>
            </w:r>
          </w:p>
        </w:tc>
        <w:tc>
          <w:tcPr>
            <w:tcW w:w="543" w:type="pct"/>
            <w:tcBorders>
              <w:top w:val="single" w:sz="4" w:space="0" w:color="auto"/>
              <w:left w:val="single" w:sz="4" w:space="0" w:color="auto"/>
              <w:bottom w:val="single" w:sz="4" w:space="0" w:color="auto"/>
              <w:right w:val="single" w:sz="4" w:space="0" w:color="auto"/>
            </w:tcBorders>
            <w:vAlign w:val="center"/>
          </w:tcPr>
          <w:p w14:paraId="01290059" w14:textId="77777777" w:rsidR="00303FEE" w:rsidRPr="006246CA" w:rsidRDefault="00303FEE" w:rsidP="000A0128">
            <w:pPr>
              <w:jc w:val="center"/>
              <w:rPr>
                <w:b/>
                <w:bCs/>
                <w:sz w:val="20"/>
                <w:szCs w:val="20"/>
              </w:rPr>
            </w:pPr>
            <w:r>
              <w:rPr>
                <w:b/>
                <w:sz w:val="20"/>
              </w:rPr>
              <w:t>Mousses de PU</w:t>
            </w:r>
          </w:p>
        </w:tc>
        <w:tc>
          <w:tcPr>
            <w:tcW w:w="543" w:type="pct"/>
            <w:tcBorders>
              <w:top w:val="single" w:sz="4" w:space="0" w:color="auto"/>
              <w:left w:val="single" w:sz="4" w:space="0" w:color="auto"/>
              <w:bottom w:val="single" w:sz="4" w:space="0" w:color="auto"/>
              <w:right w:val="single" w:sz="4" w:space="0" w:color="auto"/>
            </w:tcBorders>
            <w:vAlign w:val="center"/>
          </w:tcPr>
          <w:p w14:paraId="1CFEF44E" w14:textId="77777777" w:rsidR="00303FEE" w:rsidRPr="006246CA" w:rsidRDefault="00303FEE" w:rsidP="000A0128">
            <w:pPr>
              <w:jc w:val="center"/>
              <w:rPr>
                <w:b/>
                <w:bCs/>
                <w:sz w:val="20"/>
                <w:szCs w:val="20"/>
              </w:rPr>
            </w:pPr>
            <w:r>
              <w:rPr>
                <w:b/>
                <w:sz w:val="20"/>
              </w:rPr>
              <w:t>Mousses de PSX</w:t>
            </w:r>
          </w:p>
        </w:tc>
        <w:tc>
          <w:tcPr>
            <w:tcW w:w="543" w:type="pct"/>
            <w:tcBorders>
              <w:top w:val="single" w:sz="4" w:space="0" w:color="auto"/>
              <w:left w:val="single" w:sz="4" w:space="0" w:color="auto"/>
              <w:bottom w:val="single" w:sz="4" w:space="0" w:color="auto"/>
              <w:right w:val="single" w:sz="4" w:space="0" w:color="auto"/>
            </w:tcBorders>
            <w:vAlign w:val="center"/>
            <w:hideMark/>
          </w:tcPr>
          <w:p w14:paraId="7BEF20FC" w14:textId="77777777" w:rsidR="00303FEE" w:rsidRPr="006246CA" w:rsidRDefault="00303FEE" w:rsidP="000A0128">
            <w:pPr>
              <w:jc w:val="center"/>
              <w:rPr>
                <w:b/>
                <w:bCs/>
                <w:sz w:val="20"/>
                <w:szCs w:val="20"/>
              </w:rPr>
            </w:pPr>
            <w:r>
              <w:rPr>
                <w:b/>
                <w:sz w:val="20"/>
              </w:rPr>
              <w:t>RIC</w:t>
            </w:r>
          </w:p>
        </w:tc>
        <w:tc>
          <w:tcPr>
            <w:tcW w:w="543" w:type="pct"/>
            <w:tcBorders>
              <w:top w:val="single" w:sz="4" w:space="0" w:color="auto"/>
              <w:left w:val="single" w:sz="4" w:space="0" w:color="auto"/>
              <w:bottom w:val="single" w:sz="4" w:space="0" w:color="auto"/>
              <w:right w:val="single" w:sz="4" w:space="0" w:color="auto"/>
            </w:tcBorders>
            <w:vAlign w:val="center"/>
            <w:hideMark/>
          </w:tcPr>
          <w:p w14:paraId="1FD16849" w14:textId="77777777" w:rsidR="00303FEE" w:rsidRPr="006246CA" w:rsidRDefault="00303FEE" w:rsidP="000A0128">
            <w:pPr>
              <w:jc w:val="center"/>
              <w:rPr>
                <w:b/>
                <w:bCs/>
                <w:sz w:val="20"/>
                <w:szCs w:val="20"/>
              </w:rPr>
            </w:pPr>
            <w:r>
              <w:rPr>
                <w:b/>
                <w:sz w:val="20"/>
              </w:rPr>
              <w:t>Solvants</w:t>
            </w:r>
          </w:p>
        </w:tc>
        <w:tc>
          <w:tcPr>
            <w:tcW w:w="545" w:type="pct"/>
            <w:tcBorders>
              <w:top w:val="single" w:sz="4" w:space="0" w:color="auto"/>
              <w:left w:val="single" w:sz="4" w:space="0" w:color="auto"/>
              <w:bottom w:val="single" w:sz="4" w:space="0" w:color="auto"/>
              <w:right w:val="single" w:sz="4" w:space="0" w:color="auto"/>
            </w:tcBorders>
            <w:vAlign w:val="center"/>
            <w:hideMark/>
          </w:tcPr>
          <w:p w14:paraId="3F9A76A3" w14:textId="77777777" w:rsidR="00303FEE" w:rsidRPr="006246CA" w:rsidRDefault="00303FEE" w:rsidP="000A0128">
            <w:pPr>
              <w:jc w:val="center"/>
              <w:rPr>
                <w:b/>
                <w:bCs/>
                <w:sz w:val="20"/>
                <w:szCs w:val="20"/>
              </w:rPr>
            </w:pPr>
            <w:r>
              <w:rPr>
                <w:b/>
                <w:sz w:val="20"/>
              </w:rPr>
              <w:t>Entretien</w:t>
            </w:r>
          </w:p>
        </w:tc>
      </w:tr>
      <w:tr w:rsidR="00514050" w:rsidRPr="006246CA" w14:paraId="43718948" w14:textId="77777777" w:rsidTr="00AE227E">
        <w:tc>
          <w:tcPr>
            <w:tcW w:w="1111" w:type="pct"/>
            <w:tcBorders>
              <w:top w:val="single" w:sz="4" w:space="0" w:color="auto"/>
              <w:left w:val="single" w:sz="4" w:space="0" w:color="auto"/>
              <w:bottom w:val="single" w:sz="4" w:space="0" w:color="auto"/>
              <w:right w:val="single" w:sz="4" w:space="0" w:color="auto"/>
            </w:tcBorders>
          </w:tcPr>
          <w:p w14:paraId="011E5791" w14:textId="77777777" w:rsidR="00303FEE" w:rsidRPr="006246CA" w:rsidRDefault="00303FEE" w:rsidP="000A0128">
            <w:pPr>
              <w:jc w:val="left"/>
              <w:rPr>
                <w:b/>
                <w:sz w:val="20"/>
                <w:szCs w:val="20"/>
              </w:rPr>
            </w:pPr>
            <w:r>
              <w:rPr>
                <w:b/>
                <w:sz w:val="20"/>
              </w:rPr>
              <w:t>Coûts sectoriels</w:t>
            </w:r>
          </w:p>
        </w:tc>
        <w:tc>
          <w:tcPr>
            <w:tcW w:w="3889" w:type="pct"/>
            <w:gridSpan w:val="7"/>
            <w:tcBorders>
              <w:top w:val="single" w:sz="4" w:space="0" w:color="auto"/>
              <w:left w:val="single" w:sz="4" w:space="0" w:color="auto"/>
              <w:bottom w:val="single" w:sz="4" w:space="0" w:color="auto"/>
              <w:right w:val="single" w:sz="4" w:space="0" w:color="auto"/>
            </w:tcBorders>
          </w:tcPr>
          <w:p w14:paraId="04120C61" w14:textId="40C93CDD" w:rsidR="00303FEE" w:rsidRPr="006246CA" w:rsidRDefault="00BB1EAB" w:rsidP="000A0128">
            <w:pPr>
              <w:jc w:val="right"/>
              <w:textAlignment w:val="center"/>
              <w:rPr>
                <w:b/>
                <w:bCs/>
                <w:sz w:val="20"/>
                <w:szCs w:val="20"/>
              </w:rPr>
            </w:pPr>
            <w:r>
              <w:rPr>
                <w:b/>
                <w:sz w:val="20"/>
              </w:rPr>
              <w:t>11 571 730</w:t>
            </w:r>
          </w:p>
        </w:tc>
      </w:tr>
      <w:tr w:rsidR="00005577" w:rsidRPr="006246CA" w14:paraId="37E552B1" w14:textId="77777777" w:rsidTr="00AE227E">
        <w:tc>
          <w:tcPr>
            <w:tcW w:w="1111" w:type="pct"/>
            <w:tcBorders>
              <w:top w:val="single" w:sz="4" w:space="0" w:color="auto"/>
              <w:left w:val="single" w:sz="4" w:space="0" w:color="auto"/>
              <w:bottom w:val="single" w:sz="4" w:space="0" w:color="auto"/>
              <w:right w:val="single" w:sz="4" w:space="0" w:color="auto"/>
            </w:tcBorders>
            <w:hideMark/>
          </w:tcPr>
          <w:p w14:paraId="75AC5C4A" w14:textId="77777777" w:rsidR="00005577" w:rsidRPr="006246CA" w:rsidRDefault="00005577" w:rsidP="00005577">
            <w:pPr>
              <w:jc w:val="left"/>
              <w:rPr>
                <w:rFonts w:eastAsiaTheme="minorEastAsia"/>
                <w:sz w:val="20"/>
                <w:szCs w:val="20"/>
              </w:rPr>
            </w:pPr>
            <w:r>
              <w:rPr>
                <w:sz w:val="20"/>
              </w:rPr>
              <w:t>Personnel du projet</w:t>
            </w:r>
          </w:p>
        </w:tc>
        <w:tc>
          <w:tcPr>
            <w:tcW w:w="627" w:type="pct"/>
            <w:tcBorders>
              <w:top w:val="single" w:sz="4" w:space="0" w:color="auto"/>
              <w:left w:val="single" w:sz="4" w:space="0" w:color="auto"/>
              <w:bottom w:val="single" w:sz="4" w:space="0" w:color="auto"/>
              <w:right w:val="single" w:sz="4" w:space="0" w:color="auto"/>
            </w:tcBorders>
            <w:vAlign w:val="center"/>
            <w:hideMark/>
          </w:tcPr>
          <w:p w14:paraId="705D6842" w14:textId="14FDF0EE" w:rsidR="00005577" w:rsidRPr="00005577" w:rsidRDefault="00005577" w:rsidP="00005577">
            <w:pPr>
              <w:jc w:val="right"/>
              <w:textAlignment w:val="center"/>
              <w:rPr>
                <w:rFonts w:eastAsia="DengXian"/>
                <w:color w:val="000000"/>
                <w:sz w:val="20"/>
                <w:szCs w:val="20"/>
              </w:rPr>
            </w:pPr>
            <w:r>
              <w:rPr>
                <w:color w:val="000000"/>
                <w:sz w:val="20"/>
              </w:rPr>
              <w:t>1 768 942</w:t>
            </w:r>
          </w:p>
        </w:tc>
        <w:tc>
          <w:tcPr>
            <w:tcW w:w="54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A75A30A" w14:textId="2E056EAA" w:rsidR="00005577" w:rsidRPr="00005577" w:rsidRDefault="00005577" w:rsidP="00005577">
            <w:pPr>
              <w:jc w:val="right"/>
              <w:textAlignment w:val="center"/>
              <w:rPr>
                <w:rFonts w:eastAsia="DengXian"/>
                <w:color w:val="000000"/>
                <w:sz w:val="20"/>
                <w:szCs w:val="20"/>
              </w:rPr>
            </w:pPr>
            <w:r>
              <w:rPr>
                <w:color w:val="000000"/>
                <w:sz w:val="20"/>
              </w:rPr>
              <w:t>1 963 171</w:t>
            </w:r>
          </w:p>
        </w:tc>
        <w:tc>
          <w:tcPr>
            <w:tcW w:w="543" w:type="pct"/>
            <w:tcBorders>
              <w:top w:val="single" w:sz="4" w:space="0" w:color="auto"/>
              <w:left w:val="nil"/>
              <w:bottom w:val="single" w:sz="4" w:space="0" w:color="auto"/>
              <w:right w:val="single" w:sz="4" w:space="0" w:color="auto"/>
            </w:tcBorders>
            <w:vAlign w:val="center"/>
            <w:hideMark/>
          </w:tcPr>
          <w:p w14:paraId="1DFC823D" w14:textId="5CB35D15" w:rsidR="00005577" w:rsidRPr="00005577" w:rsidRDefault="00005577" w:rsidP="00005577">
            <w:pPr>
              <w:jc w:val="right"/>
              <w:textAlignment w:val="center"/>
              <w:rPr>
                <w:rFonts w:eastAsia="DengXian"/>
                <w:color w:val="000000"/>
                <w:sz w:val="20"/>
                <w:szCs w:val="20"/>
              </w:rPr>
            </w:pPr>
            <w:r>
              <w:rPr>
                <w:color w:val="000000"/>
                <w:sz w:val="20"/>
              </w:rPr>
              <w:t>1 590 980</w:t>
            </w:r>
          </w:p>
        </w:tc>
        <w:tc>
          <w:tcPr>
            <w:tcW w:w="543" w:type="pct"/>
            <w:tcBorders>
              <w:top w:val="single" w:sz="4" w:space="0" w:color="auto"/>
              <w:left w:val="nil"/>
              <w:bottom w:val="single" w:sz="4" w:space="0" w:color="auto"/>
              <w:right w:val="single" w:sz="4" w:space="0" w:color="auto"/>
            </w:tcBorders>
            <w:vAlign w:val="center"/>
            <w:hideMark/>
          </w:tcPr>
          <w:p w14:paraId="7B1D1C33" w14:textId="6ACC0CA8" w:rsidR="00005577" w:rsidRPr="00005577" w:rsidRDefault="00005577" w:rsidP="00005577">
            <w:pPr>
              <w:jc w:val="right"/>
              <w:textAlignment w:val="center"/>
              <w:rPr>
                <w:rFonts w:eastAsia="DengXian"/>
                <w:color w:val="000000"/>
                <w:sz w:val="20"/>
                <w:szCs w:val="20"/>
              </w:rPr>
            </w:pPr>
            <w:r>
              <w:rPr>
                <w:color w:val="000000"/>
                <w:sz w:val="20"/>
              </w:rPr>
              <w:t>1 199 717</w:t>
            </w:r>
          </w:p>
        </w:tc>
        <w:tc>
          <w:tcPr>
            <w:tcW w:w="54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CFB9A7" w14:textId="116F45B1" w:rsidR="00005577" w:rsidRPr="00005577" w:rsidRDefault="00005577" w:rsidP="00005577">
            <w:pPr>
              <w:jc w:val="right"/>
              <w:textAlignment w:val="center"/>
              <w:rPr>
                <w:rFonts w:eastAsia="DengXian"/>
                <w:color w:val="000000"/>
                <w:sz w:val="20"/>
                <w:szCs w:val="20"/>
              </w:rPr>
            </w:pPr>
            <w:r>
              <w:rPr>
                <w:color w:val="000000"/>
                <w:sz w:val="20"/>
              </w:rPr>
              <w:t>1 785 395</w:t>
            </w:r>
          </w:p>
        </w:tc>
        <w:tc>
          <w:tcPr>
            <w:tcW w:w="543" w:type="pct"/>
            <w:tcBorders>
              <w:top w:val="single" w:sz="4" w:space="0" w:color="auto"/>
              <w:left w:val="nil"/>
              <w:bottom w:val="single" w:sz="4" w:space="0" w:color="auto"/>
              <w:right w:val="single" w:sz="4" w:space="0" w:color="auto"/>
            </w:tcBorders>
            <w:vAlign w:val="center"/>
            <w:hideMark/>
          </w:tcPr>
          <w:p w14:paraId="0A120F84" w14:textId="1C20269D" w:rsidR="00005577" w:rsidRPr="00005577" w:rsidRDefault="00005577" w:rsidP="00005577">
            <w:pPr>
              <w:jc w:val="right"/>
              <w:textAlignment w:val="center"/>
              <w:rPr>
                <w:rFonts w:eastAsia="DengXian"/>
                <w:color w:val="000000"/>
                <w:sz w:val="20"/>
                <w:szCs w:val="20"/>
              </w:rPr>
            </w:pPr>
            <w:r>
              <w:rPr>
                <w:color w:val="000000"/>
                <w:sz w:val="20"/>
              </w:rPr>
              <w:t>235 859</w:t>
            </w:r>
          </w:p>
        </w:tc>
        <w:tc>
          <w:tcPr>
            <w:tcW w:w="545" w:type="pct"/>
            <w:tcBorders>
              <w:top w:val="single" w:sz="4" w:space="0" w:color="auto"/>
              <w:left w:val="nil"/>
              <w:bottom w:val="single" w:sz="4" w:space="0" w:color="auto"/>
              <w:right w:val="single" w:sz="4" w:space="0" w:color="auto"/>
            </w:tcBorders>
            <w:vAlign w:val="center"/>
            <w:hideMark/>
          </w:tcPr>
          <w:p w14:paraId="71E9F83E" w14:textId="06397859" w:rsidR="00005577" w:rsidRPr="00005577" w:rsidRDefault="00005577" w:rsidP="00005577">
            <w:pPr>
              <w:jc w:val="right"/>
              <w:textAlignment w:val="center"/>
              <w:rPr>
                <w:rFonts w:eastAsia="DengXian"/>
                <w:color w:val="000000"/>
                <w:sz w:val="20"/>
                <w:szCs w:val="20"/>
              </w:rPr>
            </w:pPr>
            <w:r>
              <w:rPr>
                <w:color w:val="000000"/>
                <w:sz w:val="20"/>
              </w:rPr>
              <w:t>260 452</w:t>
            </w:r>
          </w:p>
        </w:tc>
      </w:tr>
      <w:tr w:rsidR="00005577" w:rsidRPr="006246CA" w14:paraId="7DDBF18D" w14:textId="77777777" w:rsidTr="00AE227E">
        <w:tc>
          <w:tcPr>
            <w:tcW w:w="1111" w:type="pct"/>
            <w:tcBorders>
              <w:top w:val="single" w:sz="4" w:space="0" w:color="auto"/>
              <w:left w:val="single" w:sz="4" w:space="0" w:color="auto"/>
              <w:bottom w:val="single" w:sz="4" w:space="0" w:color="auto"/>
              <w:right w:val="single" w:sz="4" w:space="0" w:color="auto"/>
            </w:tcBorders>
            <w:hideMark/>
          </w:tcPr>
          <w:p w14:paraId="73A226FD" w14:textId="77777777" w:rsidR="00005577" w:rsidRPr="006246CA" w:rsidRDefault="00005577" w:rsidP="00005577">
            <w:pPr>
              <w:jc w:val="left"/>
              <w:rPr>
                <w:sz w:val="20"/>
                <w:szCs w:val="20"/>
              </w:rPr>
            </w:pPr>
            <w:r>
              <w:rPr>
                <w:sz w:val="20"/>
              </w:rPr>
              <w:t>Déplacements nationaux</w:t>
            </w:r>
          </w:p>
        </w:tc>
        <w:tc>
          <w:tcPr>
            <w:tcW w:w="627" w:type="pct"/>
            <w:tcBorders>
              <w:top w:val="nil"/>
              <w:left w:val="single" w:sz="4" w:space="0" w:color="auto"/>
              <w:bottom w:val="single" w:sz="4" w:space="0" w:color="auto"/>
              <w:right w:val="single" w:sz="4" w:space="0" w:color="auto"/>
            </w:tcBorders>
            <w:vAlign w:val="center"/>
            <w:hideMark/>
          </w:tcPr>
          <w:p w14:paraId="2EBEBE2F" w14:textId="299754E8" w:rsidR="00005577" w:rsidRPr="00005577" w:rsidRDefault="00005577" w:rsidP="00005577">
            <w:pPr>
              <w:jc w:val="right"/>
              <w:textAlignment w:val="center"/>
              <w:rPr>
                <w:rFonts w:eastAsia="DengXian"/>
                <w:color w:val="000000"/>
                <w:sz w:val="20"/>
                <w:szCs w:val="20"/>
              </w:rPr>
            </w:pPr>
            <w:r>
              <w:rPr>
                <w:color w:val="000000"/>
                <w:sz w:val="20"/>
              </w:rPr>
              <w:t>199 305</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6692D7BB" w14:textId="18C69B06" w:rsidR="00005577" w:rsidRPr="00005577" w:rsidRDefault="00005577" w:rsidP="00005577">
            <w:pPr>
              <w:jc w:val="right"/>
              <w:textAlignment w:val="center"/>
              <w:rPr>
                <w:rFonts w:eastAsia="DengXian"/>
                <w:color w:val="000000"/>
                <w:sz w:val="20"/>
                <w:szCs w:val="20"/>
              </w:rPr>
            </w:pPr>
            <w:r>
              <w:rPr>
                <w:color w:val="000000"/>
                <w:sz w:val="20"/>
              </w:rPr>
              <w:t>195 238</w:t>
            </w:r>
          </w:p>
        </w:tc>
        <w:tc>
          <w:tcPr>
            <w:tcW w:w="543" w:type="pct"/>
            <w:tcBorders>
              <w:top w:val="nil"/>
              <w:left w:val="nil"/>
              <w:bottom w:val="single" w:sz="4" w:space="0" w:color="auto"/>
              <w:right w:val="single" w:sz="4" w:space="0" w:color="auto"/>
            </w:tcBorders>
            <w:vAlign w:val="center"/>
            <w:hideMark/>
          </w:tcPr>
          <w:p w14:paraId="2A6B05CA" w14:textId="2F47AE64" w:rsidR="00005577" w:rsidRPr="00005577" w:rsidRDefault="00005577" w:rsidP="00005577">
            <w:pPr>
              <w:jc w:val="right"/>
              <w:textAlignment w:val="center"/>
              <w:rPr>
                <w:rFonts w:eastAsia="DengXian"/>
                <w:color w:val="000000"/>
                <w:sz w:val="20"/>
                <w:szCs w:val="20"/>
              </w:rPr>
            </w:pPr>
            <w:r>
              <w:rPr>
                <w:color w:val="000000"/>
                <w:sz w:val="20"/>
              </w:rPr>
              <w:t>209 875</w:t>
            </w:r>
          </w:p>
        </w:tc>
        <w:tc>
          <w:tcPr>
            <w:tcW w:w="543" w:type="pct"/>
            <w:tcBorders>
              <w:top w:val="nil"/>
              <w:left w:val="nil"/>
              <w:bottom w:val="single" w:sz="4" w:space="0" w:color="auto"/>
              <w:right w:val="single" w:sz="4" w:space="0" w:color="auto"/>
            </w:tcBorders>
            <w:vAlign w:val="center"/>
            <w:hideMark/>
          </w:tcPr>
          <w:p w14:paraId="66C9DC97" w14:textId="7180ED00" w:rsidR="00005577" w:rsidRPr="00005577" w:rsidRDefault="00005577" w:rsidP="00005577">
            <w:pPr>
              <w:jc w:val="right"/>
              <w:textAlignment w:val="center"/>
              <w:rPr>
                <w:rFonts w:eastAsia="DengXian"/>
                <w:color w:val="000000"/>
                <w:sz w:val="20"/>
                <w:szCs w:val="20"/>
              </w:rPr>
            </w:pPr>
            <w:r>
              <w:rPr>
                <w:color w:val="000000"/>
                <w:sz w:val="20"/>
              </w:rPr>
              <w:t>161 437</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69206E43" w14:textId="7968DB05" w:rsidR="00005577" w:rsidRPr="00005577" w:rsidRDefault="00005577" w:rsidP="00005577">
            <w:pPr>
              <w:jc w:val="right"/>
              <w:textAlignment w:val="center"/>
              <w:rPr>
                <w:rFonts w:eastAsia="DengXian"/>
                <w:color w:val="000000"/>
                <w:sz w:val="20"/>
                <w:szCs w:val="20"/>
              </w:rPr>
            </w:pPr>
            <w:r>
              <w:rPr>
                <w:color w:val="000000"/>
                <w:sz w:val="20"/>
              </w:rPr>
              <w:t>213 301</w:t>
            </w:r>
          </w:p>
        </w:tc>
        <w:tc>
          <w:tcPr>
            <w:tcW w:w="543" w:type="pct"/>
            <w:tcBorders>
              <w:top w:val="nil"/>
              <w:left w:val="nil"/>
              <w:bottom w:val="single" w:sz="4" w:space="0" w:color="auto"/>
              <w:right w:val="single" w:sz="4" w:space="0" w:color="auto"/>
            </w:tcBorders>
            <w:vAlign w:val="center"/>
            <w:hideMark/>
          </w:tcPr>
          <w:p w14:paraId="1C32DF47" w14:textId="18F46292" w:rsidR="00005577" w:rsidRPr="00005577" w:rsidRDefault="00005577" w:rsidP="00005577">
            <w:pPr>
              <w:jc w:val="right"/>
              <w:textAlignment w:val="center"/>
              <w:rPr>
                <w:rFonts w:eastAsia="DengXian"/>
                <w:color w:val="000000"/>
                <w:sz w:val="20"/>
                <w:szCs w:val="20"/>
              </w:rPr>
            </w:pPr>
            <w:r>
              <w:rPr>
                <w:color w:val="000000"/>
                <w:sz w:val="20"/>
              </w:rPr>
              <w:t>13 589</w:t>
            </w:r>
          </w:p>
        </w:tc>
        <w:tc>
          <w:tcPr>
            <w:tcW w:w="545" w:type="pct"/>
            <w:tcBorders>
              <w:top w:val="nil"/>
              <w:left w:val="nil"/>
              <w:bottom w:val="single" w:sz="4" w:space="0" w:color="auto"/>
              <w:right w:val="single" w:sz="4" w:space="0" w:color="auto"/>
            </w:tcBorders>
            <w:vAlign w:val="center"/>
            <w:hideMark/>
          </w:tcPr>
          <w:p w14:paraId="66AC5F96" w14:textId="3B6A698C" w:rsidR="00005577" w:rsidRPr="00005577" w:rsidRDefault="00005577" w:rsidP="00005577">
            <w:pPr>
              <w:jc w:val="right"/>
              <w:textAlignment w:val="center"/>
              <w:rPr>
                <w:rFonts w:eastAsia="DengXian"/>
                <w:color w:val="000000"/>
                <w:sz w:val="20"/>
                <w:szCs w:val="20"/>
              </w:rPr>
            </w:pPr>
            <w:r>
              <w:rPr>
                <w:color w:val="000000"/>
                <w:sz w:val="20"/>
              </w:rPr>
              <w:t>25 789</w:t>
            </w:r>
          </w:p>
        </w:tc>
      </w:tr>
      <w:tr w:rsidR="00005577" w:rsidRPr="006246CA" w14:paraId="5C9A9001" w14:textId="77777777" w:rsidTr="00AE227E">
        <w:tc>
          <w:tcPr>
            <w:tcW w:w="1111" w:type="pct"/>
            <w:tcBorders>
              <w:top w:val="single" w:sz="4" w:space="0" w:color="auto"/>
              <w:left w:val="single" w:sz="4" w:space="0" w:color="auto"/>
              <w:bottom w:val="single" w:sz="4" w:space="0" w:color="auto"/>
              <w:right w:val="single" w:sz="4" w:space="0" w:color="auto"/>
            </w:tcBorders>
            <w:hideMark/>
          </w:tcPr>
          <w:p w14:paraId="79CEBC49" w14:textId="77777777" w:rsidR="00005577" w:rsidRPr="006246CA" w:rsidRDefault="00005577" w:rsidP="00005577">
            <w:pPr>
              <w:jc w:val="left"/>
              <w:rPr>
                <w:sz w:val="20"/>
                <w:szCs w:val="20"/>
              </w:rPr>
            </w:pPr>
            <w:r>
              <w:rPr>
                <w:sz w:val="20"/>
              </w:rPr>
              <w:t>Déplacements internationaux</w:t>
            </w:r>
          </w:p>
        </w:tc>
        <w:tc>
          <w:tcPr>
            <w:tcW w:w="627" w:type="pct"/>
            <w:tcBorders>
              <w:top w:val="nil"/>
              <w:left w:val="single" w:sz="4" w:space="0" w:color="auto"/>
              <w:bottom w:val="single" w:sz="4" w:space="0" w:color="auto"/>
              <w:right w:val="single" w:sz="4" w:space="0" w:color="auto"/>
            </w:tcBorders>
            <w:vAlign w:val="center"/>
            <w:hideMark/>
          </w:tcPr>
          <w:p w14:paraId="0B1A2559" w14:textId="08A4DD95" w:rsidR="00005577" w:rsidRPr="00005577" w:rsidRDefault="00005577" w:rsidP="00005577">
            <w:pPr>
              <w:jc w:val="right"/>
              <w:textAlignment w:val="center"/>
              <w:rPr>
                <w:rFonts w:eastAsia="DengXian"/>
                <w:color w:val="000000"/>
                <w:sz w:val="20"/>
                <w:szCs w:val="20"/>
              </w:rPr>
            </w:pPr>
            <w:r>
              <w:rPr>
                <w:color w:val="000000"/>
                <w:sz w:val="20"/>
              </w:rPr>
              <w:t>24 000</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05177F4F" w14:textId="0EB88E04" w:rsidR="00005577" w:rsidRPr="00005577" w:rsidRDefault="00005577" w:rsidP="00005577">
            <w:pPr>
              <w:jc w:val="right"/>
              <w:textAlignment w:val="center"/>
              <w:rPr>
                <w:rFonts w:eastAsia="DengXian"/>
                <w:color w:val="000000"/>
                <w:sz w:val="20"/>
                <w:szCs w:val="20"/>
              </w:rPr>
            </w:pPr>
            <w:r>
              <w:rPr>
                <w:color w:val="000000"/>
                <w:sz w:val="20"/>
              </w:rPr>
              <w:t>20 000</w:t>
            </w:r>
          </w:p>
        </w:tc>
        <w:tc>
          <w:tcPr>
            <w:tcW w:w="543" w:type="pct"/>
            <w:tcBorders>
              <w:top w:val="nil"/>
              <w:left w:val="nil"/>
              <w:bottom w:val="single" w:sz="4" w:space="0" w:color="auto"/>
              <w:right w:val="single" w:sz="4" w:space="0" w:color="auto"/>
            </w:tcBorders>
            <w:vAlign w:val="center"/>
            <w:hideMark/>
          </w:tcPr>
          <w:p w14:paraId="717BA11C" w14:textId="2C43BC87" w:rsidR="00005577" w:rsidRPr="00005577" w:rsidRDefault="00005577" w:rsidP="00005577">
            <w:pPr>
              <w:jc w:val="right"/>
              <w:textAlignment w:val="center"/>
              <w:rPr>
                <w:rFonts w:eastAsia="DengXian"/>
                <w:color w:val="000000"/>
                <w:sz w:val="20"/>
                <w:szCs w:val="20"/>
              </w:rPr>
            </w:pPr>
            <w:r>
              <w:rPr>
                <w:color w:val="000000"/>
                <w:sz w:val="20"/>
              </w:rPr>
              <w:t>18 653</w:t>
            </w:r>
          </w:p>
        </w:tc>
        <w:tc>
          <w:tcPr>
            <w:tcW w:w="543" w:type="pct"/>
            <w:tcBorders>
              <w:top w:val="nil"/>
              <w:left w:val="nil"/>
              <w:bottom w:val="single" w:sz="4" w:space="0" w:color="auto"/>
              <w:right w:val="single" w:sz="4" w:space="0" w:color="auto"/>
            </w:tcBorders>
            <w:vAlign w:val="center"/>
            <w:hideMark/>
          </w:tcPr>
          <w:p w14:paraId="2EE09DD8" w14:textId="6487A265" w:rsidR="00005577" w:rsidRPr="00005577" w:rsidRDefault="00005577" w:rsidP="00005577">
            <w:pPr>
              <w:jc w:val="right"/>
              <w:textAlignment w:val="center"/>
              <w:rPr>
                <w:rFonts w:eastAsia="DengXian"/>
                <w:color w:val="000000"/>
                <w:sz w:val="20"/>
                <w:szCs w:val="20"/>
              </w:rPr>
            </w:pPr>
            <w:r>
              <w:rPr>
                <w:color w:val="000000"/>
                <w:sz w:val="20"/>
              </w:rPr>
              <w:t>16 000</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7A1425E1" w14:textId="0D6C92D2" w:rsidR="00005577" w:rsidRPr="00005577" w:rsidRDefault="00005577" w:rsidP="00005577">
            <w:pPr>
              <w:jc w:val="right"/>
              <w:textAlignment w:val="center"/>
              <w:rPr>
                <w:rFonts w:eastAsia="DengXian"/>
                <w:color w:val="000000"/>
                <w:sz w:val="20"/>
                <w:szCs w:val="20"/>
              </w:rPr>
            </w:pPr>
            <w:r>
              <w:rPr>
                <w:color w:val="000000"/>
                <w:sz w:val="20"/>
              </w:rPr>
              <w:t>20 000</w:t>
            </w:r>
          </w:p>
        </w:tc>
        <w:tc>
          <w:tcPr>
            <w:tcW w:w="543" w:type="pct"/>
            <w:tcBorders>
              <w:top w:val="nil"/>
              <w:left w:val="nil"/>
              <w:bottom w:val="single" w:sz="4" w:space="0" w:color="auto"/>
              <w:right w:val="single" w:sz="4" w:space="0" w:color="auto"/>
            </w:tcBorders>
            <w:vAlign w:val="center"/>
            <w:hideMark/>
          </w:tcPr>
          <w:p w14:paraId="71FE34B4" w14:textId="27C5FBB5" w:rsidR="00005577" w:rsidRPr="00005577" w:rsidRDefault="00005577" w:rsidP="00005577">
            <w:pPr>
              <w:jc w:val="right"/>
              <w:textAlignment w:val="center"/>
              <w:rPr>
                <w:rFonts w:eastAsia="DengXian"/>
                <w:color w:val="000000"/>
                <w:sz w:val="20"/>
                <w:szCs w:val="20"/>
              </w:rPr>
            </w:pPr>
            <w:r>
              <w:rPr>
                <w:color w:val="000000"/>
                <w:sz w:val="20"/>
              </w:rPr>
              <w:t>4 000</w:t>
            </w:r>
          </w:p>
        </w:tc>
        <w:tc>
          <w:tcPr>
            <w:tcW w:w="545" w:type="pct"/>
            <w:tcBorders>
              <w:top w:val="nil"/>
              <w:left w:val="nil"/>
              <w:bottom w:val="single" w:sz="4" w:space="0" w:color="auto"/>
              <w:right w:val="single" w:sz="4" w:space="0" w:color="auto"/>
            </w:tcBorders>
            <w:vAlign w:val="center"/>
            <w:hideMark/>
          </w:tcPr>
          <w:p w14:paraId="4038C2EB" w14:textId="0C809905" w:rsidR="00005577" w:rsidRPr="00005577" w:rsidRDefault="00005577" w:rsidP="00005577">
            <w:pPr>
              <w:jc w:val="right"/>
              <w:textAlignment w:val="center"/>
              <w:rPr>
                <w:rFonts w:eastAsia="DengXian"/>
                <w:color w:val="000000"/>
                <w:sz w:val="20"/>
                <w:szCs w:val="20"/>
              </w:rPr>
            </w:pPr>
            <w:r>
              <w:rPr>
                <w:color w:val="000000"/>
                <w:sz w:val="20"/>
              </w:rPr>
              <w:t>4 309</w:t>
            </w:r>
          </w:p>
        </w:tc>
      </w:tr>
      <w:tr w:rsidR="00005577" w:rsidRPr="006246CA" w14:paraId="0FA253D7" w14:textId="77777777" w:rsidTr="00AE227E">
        <w:tc>
          <w:tcPr>
            <w:tcW w:w="1111" w:type="pct"/>
            <w:tcBorders>
              <w:top w:val="single" w:sz="4" w:space="0" w:color="auto"/>
              <w:left w:val="single" w:sz="4" w:space="0" w:color="auto"/>
              <w:bottom w:val="single" w:sz="4" w:space="0" w:color="auto"/>
              <w:right w:val="single" w:sz="4" w:space="0" w:color="auto"/>
            </w:tcBorders>
            <w:hideMark/>
          </w:tcPr>
          <w:p w14:paraId="30936003" w14:textId="77777777" w:rsidR="00005577" w:rsidRPr="006246CA" w:rsidRDefault="00005577" w:rsidP="00005577">
            <w:pPr>
              <w:jc w:val="left"/>
              <w:rPr>
                <w:sz w:val="20"/>
                <w:szCs w:val="20"/>
              </w:rPr>
            </w:pPr>
            <w:r>
              <w:rPr>
                <w:sz w:val="20"/>
              </w:rPr>
              <w:t>Réunions nationales**</w:t>
            </w:r>
          </w:p>
        </w:tc>
        <w:tc>
          <w:tcPr>
            <w:tcW w:w="627" w:type="pct"/>
            <w:tcBorders>
              <w:top w:val="nil"/>
              <w:left w:val="single" w:sz="4" w:space="0" w:color="auto"/>
              <w:bottom w:val="single" w:sz="4" w:space="0" w:color="auto"/>
              <w:right w:val="single" w:sz="4" w:space="0" w:color="auto"/>
            </w:tcBorders>
            <w:vAlign w:val="center"/>
            <w:hideMark/>
          </w:tcPr>
          <w:p w14:paraId="20D73147" w14:textId="5A7ACE91" w:rsidR="00005577" w:rsidRPr="00005577" w:rsidRDefault="00005577" w:rsidP="00005577">
            <w:pPr>
              <w:jc w:val="right"/>
              <w:textAlignment w:val="center"/>
              <w:rPr>
                <w:rFonts w:eastAsia="DengXian"/>
                <w:color w:val="000000"/>
                <w:sz w:val="20"/>
                <w:szCs w:val="20"/>
              </w:rPr>
            </w:pPr>
            <w:r>
              <w:rPr>
                <w:color w:val="000000"/>
                <w:sz w:val="20"/>
              </w:rPr>
              <w:t>176 004</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7A8A30A1" w14:textId="01E1BC55" w:rsidR="00005577" w:rsidRPr="00005577" w:rsidRDefault="00005577" w:rsidP="00005577">
            <w:pPr>
              <w:jc w:val="right"/>
              <w:textAlignment w:val="center"/>
              <w:rPr>
                <w:rFonts w:eastAsia="DengXian"/>
                <w:color w:val="000000"/>
                <w:sz w:val="20"/>
                <w:szCs w:val="20"/>
              </w:rPr>
            </w:pPr>
            <w:r>
              <w:rPr>
                <w:color w:val="000000"/>
                <w:sz w:val="20"/>
              </w:rPr>
              <w:t>153 384</w:t>
            </w:r>
          </w:p>
        </w:tc>
        <w:tc>
          <w:tcPr>
            <w:tcW w:w="543" w:type="pct"/>
            <w:tcBorders>
              <w:top w:val="nil"/>
              <w:left w:val="nil"/>
              <w:bottom w:val="single" w:sz="4" w:space="0" w:color="auto"/>
              <w:right w:val="single" w:sz="4" w:space="0" w:color="auto"/>
            </w:tcBorders>
            <w:vAlign w:val="center"/>
            <w:hideMark/>
          </w:tcPr>
          <w:p w14:paraId="22788767" w14:textId="1FF54141" w:rsidR="00005577" w:rsidRPr="00005577" w:rsidRDefault="00005577" w:rsidP="00005577">
            <w:pPr>
              <w:jc w:val="right"/>
              <w:textAlignment w:val="center"/>
              <w:rPr>
                <w:rFonts w:eastAsia="DengXian"/>
                <w:color w:val="000000"/>
                <w:sz w:val="20"/>
                <w:szCs w:val="20"/>
              </w:rPr>
            </w:pPr>
            <w:r>
              <w:rPr>
                <w:color w:val="000000"/>
                <w:sz w:val="20"/>
              </w:rPr>
              <w:t>170 391</w:t>
            </w:r>
          </w:p>
        </w:tc>
        <w:tc>
          <w:tcPr>
            <w:tcW w:w="543" w:type="pct"/>
            <w:tcBorders>
              <w:top w:val="nil"/>
              <w:left w:val="nil"/>
              <w:bottom w:val="single" w:sz="4" w:space="0" w:color="auto"/>
              <w:right w:val="single" w:sz="4" w:space="0" w:color="auto"/>
            </w:tcBorders>
            <w:vAlign w:val="center"/>
            <w:hideMark/>
          </w:tcPr>
          <w:p w14:paraId="04EF3816" w14:textId="6EA438DC" w:rsidR="00005577" w:rsidRPr="00005577" w:rsidRDefault="00005577" w:rsidP="00005577">
            <w:pPr>
              <w:jc w:val="right"/>
              <w:textAlignment w:val="center"/>
              <w:rPr>
                <w:rFonts w:eastAsia="DengXian"/>
                <w:color w:val="000000"/>
                <w:sz w:val="20"/>
                <w:szCs w:val="20"/>
              </w:rPr>
            </w:pPr>
            <w:r>
              <w:rPr>
                <w:color w:val="000000"/>
                <w:sz w:val="20"/>
              </w:rPr>
              <w:t>130 008</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68476A46" w14:textId="31FC4C06" w:rsidR="00005577" w:rsidRPr="00005577" w:rsidRDefault="00005577" w:rsidP="00005577">
            <w:pPr>
              <w:jc w:val="right"/>
              <w:textAlignment w:val="center"/>
              <w:rPr>
                <w:rFonts w:eastAsia="DengXian"/>
                <w:color w:val="000000"/>
                <w:sz w:val="20"/>
                <w:szCs w:val="20"/>
              </w:rPr>
            </w:pPr>
            <w:r>
              <w:rPr>
                <w:color w:val="000000"/>
                <w:sz w:val="20"/>
              </w:rPr>
              <w:t>172 133</w:t>
            </w:r>
          </w:p>
        </w:tc>
        <w:tc>
          <w:tcPr>
            <w:tcW w:w="543" w:type="pct"/>
            <w:tcBorders>
              <w:top w:val="nil"/>
              <w:left w:val="nil"/>
              <w:bottom w:val="single" w:sz="4" w:space="0" w:color="auto"/>
              <w:right w:val="single" w:sz="4" w:space="0" w:color="auto"/>
            </w:tcBorders>
            <w:vAlign w:val="center"/>
            <w:hideMark/>
          </w:tcPr>
          <w:p w14:paraId="16C4E7CF" w14:textId="31BA123D" w:rsidR="00005577" w:rsidRPr="00005577" w:rsidRDefault="00005577" w:rsidP="00005577">
            <w:pPr>
              <w:jc w:val="right"/>
              <w:textAlignment w:val="center"/>
              <w:rPr>
                <w:rFonts w:eastAsia="DengXian"/>
                <w:color w:val="000000"/>
                <w:sz w:val="20"/>
                <w:szCs w:val="20"/>
              </w:rPr>
            </w:pPr>
            <w:r>
              <w:rPr>
                <w:color w:val="000000"/>
                <w:sz w:val="20"/>
              </w:rPr>
              <w:t>12 000</w:t>
            </w:r>
          </w:p>
        </w:tc>
        <w:tc>
          <w:tcPr>
            <w:tcW w:w="545" w:type="pct"/>
            <w:tcBorders>
              <w:top w:val="nil"/>
              <w:left w:val="nil"/>
              <w:bottom w:val="single" w:sz="4" w:space="0" w:color="auto"/>
              <w:right w:val="single" w:sz="4" w:space="0" w:color="auto"/>
            </w:tcBorders>
            <w:vAlign w:val="center"/>
            <w:hideMark/>
          </w:tcPr>
          <w:p w14:paraId="1AFDA4A7" w14:textId="0C123158" w:rsidR="00005577" w:rsidRPr="00005577" w:rsidRDefault="00005577" w:rsidP="00005577">
            <w:pPr>
              <w:jc w:val="right"/>
              <w:textAlignment w:val="center"/>
              <w:rPr>
                <w:rFonts w:eastAsia="DengXian"/>
                <w:color w:val="000000"/>
                <w:sz w:val="20"/>
                <w:szCs w:val="20"/>
              </w:rPr>
            </w:pPr>
            <w:r>
              <w:rPr>
                <w:color w:val="000000"/>
                <w:sz w:val="20"/>
              </w:rPr>
              <w:t>20 382</w:t>
            </w:r>
          </w:p>
        </w:tc>
      </w:tr>
      <w:tr w:rsidR="005877A4" w:rsidRPr="006246CA" w14:paraId="0EF4C949" w14:textId="77777777" w:rsidTr="00AE227E">
        <w:tc>
          <w:tcPr>
            <w:tcW w:w="1111" w:type="pct"/>
            <w:tcBorders>
              <w:top w:val="single" w:sz="4" w:space="0" w:color="auto"/>
              <w:left w:val="single" w:sz="4" w:space="0" w:color="auto"/>
              <w:bottom w:val="single" w:sz="4" w:space="0" w:color="auto"/>
              <w:right w:val="single" w:sz="4" w:space="0" w:color="auto"/>
            </w:tcBorders>
            <w:hideMark/>
          </w:tcPr>
          <w:p w14:paraId="61772948" w14:textId="77777777" w:rsidR="00303FEE" w:rsidRPr="006246CA" w:rsidRDefault="00303FEE" w:rsidP="000A0128">
            <w:pPr>
              <w:ind w:right="-129"/>
              <w:jc w:val="left"/>
              <w:rPr>
                <w:sz w:val="20"/>
                <w:szCs w:val="20"/>
              </w:rPr>
            </w:pPr>
            <w:r>
              <w:rPr>
                <w:sz w:val="20"/>
              </w:rPr>
              <w:t>Réunions internationales</w:t>
            </w:r>
          </w:p>
        </w:tc>
        <w:tc>
          <w:tcPr>
            <w:tcW w:w="627" w:type="pct"/>
            <w:tcBorders>
              <w:top w:val="nil"/>
              <w:left w:val="single" w:sz="4" w:space="0" w:color="auto"/>
              <w:bottom w:val="single" w:sz="4" w:space="0" w:color="auto"/>
              <w:right w:val="single" w:sz="4" w:space="0" w:color="auto"/>
            </w:tcBorders>
            <w:hideMark/>
          </w:tcPr>
          <w:p w14:paraId="3377A89E" w14:textId="77777777" w:rsidR="00303FEE" w:rsidRPr="006246CA" w:rsidRDefault="00303FEE" w:rsidP="000A0128">
            <w:pPr>
              <w:jc w:val="right"/>
              <w:textAlignment w:val="center"/>
              <w:rPr>
                <w:rFonts w:eastAsia="DengXian"/>
                <w:color w:val="000000"/>
                <w:sz w:val="20"/>
                <w:szCs w:val="20"/>
              </w:rPr>
            </w:pPr>
            <w:r>
              <w:rPr>
                <w:color w:val="000000"/>
                <w:sz w:val="20"/>
              </w:rPr>
              <w:t>0</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108C79BC" w14:textId="77777777" w:rsidR="00303FEE" w:rsidRPr="006246CA" w:rsidRDefault="00303FEE" w:rsidP="000A0128">
            <w:pPr>
              <w:jc w:val="right"/>
              <w:textAlignment w:val="center"/>
              <w:rPr>
                <w:rFonts w:eastAsia="DengXian"/>
                <w:color w:val="000000"/>
                <w:sz w:val="20"/>
                <w:szCs w:val="20"/>
              </w:rPr>
            </w:pPr>
            <w:r>
              <w:rPr>
                <w:color w:val="000000"/>
                <w:sz w:val="20"/>
              </w:rPr>
              <w:t>0</w:t>
            </w:r>
          </w:p>
        </w:tc>
        <w:tc>
          <w:tcPr>
            <w:tcW w:w="543" w:type="pct"/>
            <w:tcBorders>
              <w:top w:val="nil"/>
              <w:left w:val="nil"/>
              <w:bottom w:val="single" w:sz="4" w:space="0" w:color="auto"/>
              <w:right w:val="single" w:sz="4" w:space="0" w:color="auto"/>
            </w:tcBorders>
            <w:hideMark/>
          </w:tcPr>
          <w:p w14:paraId="7826EDF2" w14:textId="77777777" w:rsidR="00303FEE" w:rsidRPr="006246CA" w:rsidRDefault="00303FEE" w:rsidP="000A0128">
            <w:pPr>
              <w:jc w:val="right"/>
              <w:textAlignment w:val="center"/>
              <w:rPr>
                <w:rFonts w:eastAsia="DengXian"/>
                <w:color w:val="000000"/>
                <w:sz w:val="20"/>
                <w:szCs w:val="20"/>
              </w:rPr>
            </w:pPr>
            <w:r>
              <w:rPr>
                <w:color w:val="000000"/>
                <w:sz w:val="20"/>
              </w:rPr>
              <w:t>0</w:t>
            </w:r>
          </w:p>
        </w:tc>
        <w:tc>
          <w:tcPr>
            <w:tcW w:w="543" w:type="pct"/>
            <w:tcBorders>
              <w:top w:val="nil"/>
              <w:left w:val="nil"/>
              <w:bottom w:val="single" w:sz="4" w:space="0" w:color="auto"/>
              <w:right w:val="single" w:sz="4" w:space="0" w:color="auto"/>
            </w:tcBorders>
            <w:hideMark/>
          </w:tcPr>
          <w:p w14:paraId="08835627" w14:textId="77777777" w:rsidR="00303FEE" w:rsidRPr="006246CA" w:rsidRDefault="00303FEE" w:rsidP="000A0128">
            <w:pPr>
              <w:jc w:val="right"/>
              <w:textAlignment w:val="center"/>
              <w:rPr>
                <w:rFonts w:eastAsia="DengXian"/>
                <w:color w:val="000000"/>
                <w:sz w:val="20"/>
                <w:szCs w:val="20"/>
              </w:rPr>
            </w:pPr>
            <w:r>
              <w:rPr>
                <w:color w:val="000000"/>
                <w:sz w:val="20"/>
              </w:rPr>
              <w:t>0</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318CC5C0" w14:textId="77777777" w:rsidR="00303FEE" w:rsidRPr="006246CA" w:rsidRDefault="00303FEE" w:rsidP="000A0128">
            <w:pPr>
              <w:jc w:val="right"/>
              <w:textAlignment w:val="center"/>
              <w:rPr>
                <w:rFonts w:eastAsia="DengXian"/>
                <w:color w:val="000000"/>
                <w:sz w:val="20"/>
                <w:szCs w:val="20"/>
              </w:rPr>
            </w:pPr>
            <w:r>
              <w:rPr>
                <w:color w:val="000000"/>
                <w:sz w:val="20"/>
              </w:rPr>
              <w:t>0</w:t>
            </w:r>
          </w:p>
        </w:tc>
        <w:tc>
          <w:tcPr>
            <w:tcW w:w="543" w:type="pct"/>
            <w:tcBorders>
              <w:top w:val="nil"/>
              <w:left w:val="nil"/>
              <w:bottom w:val="single" w:sz="4" w:space="0" w:color="auto"/>
              <w:right w:val="single" w:sz="4" w:space="0" w:color="auto"/>
            </w:tcBorders>
            <w:hideMark/>
          </w:tcPr>
          <w:p w14:paraId="008B1758" w14:textId="77777777" w:rsidR="00303FEE" w:rsidRPr="006246CA" w:rsidRDefault="00303FEE" w:rsidP="000A0128">
            <w:pPr>
              <w:jc w:val="right"/>
              <w:textAlignment w:val="center"/>
              <w:rPr>
                <w:rFonts w:eastAsia="DengXian"/>
                <w:color w:val="000000"/>
                <w:sz w:val="20"/>
                <w:szCs w:val="20"/>
              </w:rPr>
            </w:pPr>
            <w:r>
              <w:rPr>
                <w:color w:val="000000"/>
                <w:sz w:val="20"/>
              </w:rPr>
              <w:t>0</w:t>
            </w:r>
          </w:p>
        </w:tc>
        <w:tc>
          <w:tcPr>
            <w:tcW w:w="545" w:type="pct"/>
            <w:tcBorders>
              <w:top w:val="nil"/>
              <w:left w:val="nil"/>
              <w:bottom w:val="single" w:sz="4" w:space="0" w:color="auto"/>
              <w:right w:val="single" w:sz="4" w:space="0" w:color="auto"/>
            </w:tcBorders>
            <w:hideMark/>
          </w:tcPr>
          <w:p w14:paraId="730B2E1B" w14:textId="77777777" w:rsidR="00303FEE" w:rsidRPr="006246CA" w:rsidRDefault="00303FEE" w:rsidP="000A0128">
            <w:pPr>
              <w:jc w:val="right"/>
              <w:textAlignment w:val="center"/>
              <w:rPr>
                <w:rFonts w:eastAsia="DengXian"/>
                <w:color w:val="000000"/>
                <w:sz w:val="20"/>
                <w:szCs w:val="20"/>
              </w:rPr>
            </w:pPr>
            <w:r>
              <w:rPr>
                <w:color w:val="000000"/>
                <w:sz w:val="20"/>
              </w:rPr>
              <w:t>0</w:t>
            </w:r>
          </w:p>
        </w:tc>
      </w:tr>
      <w:tr w:rsidR="00EB7B58" w:rsidRPr="006246CA" w14:paraId="1F580A26" w14:textId="77777777" w:rsidTr="00AE227E">
        <w:tc>
          <w:tcPr>
            <w:tcW w:w="1111" w:type="pct"/>
            <w:tcBorders>
              <w:top w:val="single" w:sz="4" w:space="0" w:color="auto"/>
              <w:left w:val="single" w:sz="4" w:space="0" w:color="auto"/>
              <w:bottom w:val="single" w:sz="4" w:space="0" w:color="auto"/>
              <w:right w:val="single" w:sz="4" w:space="0" w:color="auto"/>
            </w:tcBorders>
            <w:hideMark/>
          </w:tcPr>
          <w:p w14:paraId="5FDA9DC1" w14:textId="77777777" w:rsidR="00EB7B58" w:rsidRPr="006246CA" w:rsidRDefault="00EB7B58" w:rsidP="00EB7B58">
            <w:pPr>
              <w:ind w:right="-129"/>
              <w:jc w:val="left"/>
              <w:rPr>
                <w:sz w:val="20"/>
                <w:szCs w:val="20"/>
              </w:rPr>
            </w:pPr>
            <w:r>
              <w:rPr>
                <w:sz w:val="20"/>
              </w:rPr>
              <w:t>Service de conseil***</w:t>
            </w:r>
          </w:p>
        </w:tc>
        <w:tc>
          <w:tcPr>
            <w:tcW w:w="627" w:type="pct"/>
            <w:tcBorders>
              <w:top w:val="nil"/>
              <w:left w:val="single" w:sz="4" w:space="0" w:color="auto"/>
              <w:bottom w:val="single" w:sz="4" w:space="0" w:color="auto"/>
              <w:right w:val="single" w:sz="4" w:space="0" w:color="auto"/>
            </w:tcBorders>
            <w:hideMark/>
          </w:tcPr>
          <w:p w14:paraId="60E2E3B5" w14:textId="05CE036D" w:rsidR="00EB7B58" w:rsidRPr="00EB7B58" w:rsidRDefault="00EB7B58" w:rsidP="00EB7B58">
            <w:pPr>
              <w:jc w:val="right"/>
              <w:textAlignment w:val="center"/>
              <w:rPr>
                <w:rFonts w:eastAsia="DengXian"/>
                <w:color w:val="000000"/>
                <w:sz w:val="20"/>
                <w:szCs w:val="20"/>
              </w:rPr>
            </w:pPr>
            <w:r>
              <w:rPr>
                <w:sz w:val="20"/>
              </w:rPr>
              <w:t>159 479</w:t>
            </w:r>
          </w:p>
        </w:tc>
        <w:tc>
          <w:tcPr>
            <w:tcW w:w="543" w:type="pct"/>
            <w:tcBorders>
              <w:top w:val="nil"/>
              <w:left w:val="single" w:sz="4" w:space="0" w:color="auto"/>
              <w:bottom w:val="single" w:sz="4" w:space="0" w:color="auto"/>
              <w:right w:val="single" w:sz="4" w:space="0" w:color="auto"/>
            </w:tcBorders>
            <w:shd w:val="clear" w:color="auto" w:fill="auto"/>
            <w:hideMark/>
          </w:tcPr>
          <w:p w14:paraId="7B46747C" w14:textId="2611DFC9" w:rsidR="00EB7B58" w:rsidRPr="00EB7B58" w:rsidRDefault="00EB7B58" w:rsidP="00EB7B58">
            <w:pPr>
              <w:jc w:val="right"/>
              <w:textAlignment w:val="center"/>
              <w:rPr>
                <w:rFonts w:eastAsia="DengXian"/>
                <w:color w:val="000000"/>
                <w:sz w:val="20"/>
                <w:szCs w:val="20"/>
              </w:rPr>
            </w:pPr>
            <w:r>
              <w:rPr>
                <w:sz w:val="20"/>
              </w:rPr>
              <w:t>152 607</w:t>
            </w:r>
          </w:p>
        </w:tc>
        <w:tc>
          <w:tcPr>
            <w:tcW w:w="543" w:type="pct"/>
            <w:tcBorders>
              <w:top w:val="nil"/>
              <w:left w:val="nil"/>
              <w:bottom w:val="single" w:sz="4" w:space="0" w:color="auto"/>
              <w:right w:val="single" w:sz="4" w:space="0" w:color="auto"/>
            </w:tcBorders>
            <w:hideMark/>
          </w:tcPr>
          <w:p w14:paraId="58EFC22A" w14:textId="4F0052B8" w:rsidR="00EB7B58" w:rsidRPr="00EB7B58" w:rsidRDefault="00EB7B58" w:rsidP="00EB7B58">
            <w:pPr>
              <w:jc w:val="right"/>
              <w:textAlignment w:val="center"/>
              <w:rPr>
                <w:rFonts w:eastAsia="DengXian"/>
                <w:color w:val="000000"/>
                <w:sz w:val="20"/>
                <w:szCs w:val="20"/>
              </w:rPr>
            </w:pPr>
            <w:r>
              <w:rPr>
                <w:sz w:val="20"/>
              </w:rPr>
              <w:t>167 581</w:t>
            </w:r>
          </w:p>
        </w:tc>
        <w:tc>
          <w:tcPr>
            <w:tcW w:w="543" w:type="pct"/>
            <w:tcBorders>
              <w:top w:val="nil"/>
              <w:left w:val="nil"/>
              <w:bottom w:val="single" w:sz="4" w:space="0" w:color="auto"/>
              <w:right w:val="single" w:sz="4" w:space="0" w:color="auto"/>
            </w:tcBorders>
            <w:hideMark/>
          </w:tcPr>
          <w:p w14:paraId="00F8AEB0" w14:textId="68DCBDF0" w:rsidR="00EB7B58" w:rsidRPr="00EB7B58" w:rsidRDefault="00EB7B58" w:rsidP="00EB7B58">
            <w:pPr>
              <w:jc w:val="right"/>
              <w:textAlignment w:val="center"/>
              <w:rPr>
                <w:rFonts w:eastAsia="DengXian"/>
                <w:color w:val="000000"/>
                <w:sz w:val="20"/>
                <w:szCs w:val="20"/>
              </w:rPr>
            </w:pPr>
            <w:r>
              <w:rPr>
                <w:sz w:val="20"/>
              </w:rPr>
              <w:t>128 880</w:t>
            </w:r>
          </w:p>
        </w:tc>
        <w:tc>
          <w:tcPr>
            <w:tcW w:w="543" w:type="pct"/>
            <w:tcBorders>
              <w:top w:val="nil"/>
              <w:left w:val="single" w:sz="4" w:space="0" w:color="auto"/>
              <w:bottom w:val="single" w:sz="4" w:space="0" w:color="auto"/>
              <w:right w:val="single" w:sz="4" w:space="0" w:color="auto"/>
            </w:tcBorders>
            <w:shd w:val="clear" w:color="auto" w:fill="auto"/>
            <w:hideMark/>
          </w:tcPr>
          <w:p w14:paraId="5F5238DA" w14:textId="0BABE494" w:rsidR="00EB7B58" w:rsidRPr="00EB7B58" w:rsidRDefault="00EB7B58" w:rsidP="00EB7B58">
            <w:pPr>
              <w:jc w:val="right"/>
              <w:textAlignment w:val="center"/>
              <w:rPr>
                <w:rFonts w:eastAsia="DengXian"/>
                <w:color w:val="000000"/>
                <w:sz w:val="20"/>
                <w:szCs w:val="20"/>
              </w:rPr>
            </w:pPr>
            <w:r>
              <w:rPr>
                <w:sz w:val="20"/>
              </w:rPr>
              <w:t>167 416</w:t>
            </w:r>
          </w:p>
        </w:tc>
        <w:tc>
          <w:tcPr>
            <w:tcW w:w="543" w:type="pct"/>
            <w:tcBorders>
              <w:top w:val="nil"/>
              <w:left w:val="nil"/>
              <w:bottom w:val="single" w:sz="4" w:space="0" w:color="auto"/>
              <w:right w:val="single" w:sz="4" w:space="0" w:color="auto"/>
            </w:tcBorders>
            <w:hideMark/>
          </w:tcPr>
          <w:p w14:paraId="705BF5C2" w14:textId="534947FC" w:rsidR="00EB7B58" w:rsidRPr="00EB7B58" w:rsidRDefault="00EB7B58" w:rsidP="00EB7B58">
            <w:pPr>
              <w:jc w:val="right"/>
              <w:textAlignment w:val="center"/>
              <w:rPr>
                <w:rFonts w:eastAsia="DengXian"/>
                <w:color w:val="000000"/>
                <w:sz w:val="20"/>
                <w:szCs w:val="20"/>
              </w:rPr>
            </w:pPr>
            <w:r>
              <w:rPr>
                <w:sz w:val="20"/>
              </w:rPr>
              <w:t>10 874</w:t>
            </w:r>
          </w:p>
        </w:tc>
        <w:tc>
          <w:tcPr>
            <w:tcW w:w="545" w:type="pct"/>
            <w:tcBorders>
              <w:top w:val="nil"/>
              <w:left w:val="nil"/>
              <w:bottom w:val="single" w:sz="4" w:space="0" w:color="auto"/>
              <w:right w:val="single" w:sz="4" w:space="0" w:color="auto"/>
            </w:tcBorders>
            <w:hideMark/>
          </w:tcPr>
          <w:p w14:paraId="12F014BB" w14:textId="78E29710" w:rsidR="00EB7B58" w:rsidRPr="00EB7B58" w:rsidRDefault="00EB7B58" w:rsidP="00EB7B58">
            <w:pPr>
              <w:jc w:val="right"/>
              <w:textAlignment w:val="center"/>
              <w:rPr>
                <w:rFonts w:eastAsia="DengXian"/>
                <w:color w:val="000000"/>
                <w:sz w:val="20"/>
                <w:szCs w:val="20"/>
              </w:rPr>
            </w:pPr>
            <w:r>
              <w:rPr>
                <w:sz w:val="20"/>
              </w:rPr>
              <w:t>20 579</w:t>
            </w:r>
          </w:p>
        </w:tc>
      </w:tr>
      <w:tr w:rsidR="00AE227E" w:rsidRPr="006246CA" w14:paraId="4C0A9BCE" w14:textId="77777777" w:rsidTr="00AE227E">
        <w:tc>
          <w:tcPr>
            <w:tcW w:w="1111" w:type="pct"/>
            <w:tcBorders>
              <w:top w:val="single" w:sz="4" w:space="0" w:color="auto"/>
              <w:left w:val="single" w:sz="4" w:space="0" w:color="auto"/>
              <w:bottom w:val="single" w:sz="4" w:space="0" w:color="auto"/>
              <w:right w:val="single" w:sz="4" w:space="0" w:color="auto"/>
            </w:tcBorders>
            <w:hideMark/>
          </w:tcPr>
          <w:p w14:paraId="0F8A20D6" w14:textId="77777777" w:rsidR="00AE227E" w:rsidRPr="006246CA" w:rsidRDefault="00AE227E" w:rsidP="00AE227E">
            <w:pPr>
              <w:jc w:val="left"/>
              <w:rPr>
                <w:bCs/>
                <w:sz w:val="20"/>
                <w:szCs w:val="20"/>
              </w:rPr>
            </w:pPr>
            <w:r>
              <w:rPr>
                <w:sz w:val="20"/>
              </w:rPr>
              <w:t>Sous-total des coûts sectoriels</w:t>
            </w:r>
          </w:p>
        </w:tc>
        <w:tc>
          <w:tcPr>
            <w:tcW w:w="627" w:type="pct"/>
            <w:tcBorders>
              <w:top w:val="single" w:sz="4" w:space="0" w:color="auto"/>
              <w:left w:val="single" w:sz="4" w:space="0" w:color="auto"/>
              <w:bottom w:val="single" w:sz="4" w:space="0" w:color="auto"/>
              <w:right w:val="single" w:sz="4" w:space="0" w:color="auto"/>
            </w:tcBorders>
            <w:hideMark/>
          </w:tcPr>
          <w:p w14:paraId="411A5ABA" w14:textId="505DCD91" w:rsidR="00AE227E" w:rsidRPr="00AE227E" w:rsidRDefault="00AE227E" w:rsidP="00AE227E">
            <w:pPr>
              <w:jc w:val="right"/>
              <w:textAlignment w:val="center"/>
              <w:rPr>
                <w:rFonts w:eastAsia="DengXian"/>
                <w:bCs/>
                <w:color w:val="000000"/>
                <w:sz w:val="20"/>
                <w:szCs w:val="20"/>
              </w:rPr>
            </w:pPr>
            <w:r>
              <w:rPr>
                <w:sz w:val="20"/>
              </w:rPr>
              <w:t>2 327 730</w:t>
            </w:r>
          </w:p>
        </w:tc>
        <w:tc>
          <w:tcPr>
            <w:tcW w:w="543" w:type="pct"/>
            <w:tcBorders>
              <w:top w:val="nil"/>
              <w:left w:val="single" w:sz="4" w:space="0" w:color="auto"/>
              <w:bottom w:val="single" w:sz="4" w:space="0" w:color="auto"/>
              <w:right w:val="single" w:sz="4" w:space="0" w:color="auto"/>
            </w:tcBorders>
            <w:shd w:val="clear" w:color="auto" w:fill="auto"/>
            <w:hideMark/>
          </w:tcPr>
          <w:p w14:paraId="2B17791F" w14:textId="69088BB2" w:rsidR="00AE227E" w:rsidRPr="00AE227E" w:rsidRDefault="00AE227E" w:rsidP="00AE227E">
            <w:pPr>
              <w:jc w:val="right"/>
              <w:textAlignment w:val="center"/>
              <w:rPr>
                <w:rFonts w:eastAsia="DengXian"/>
                <w:bCs/>
                <w:color w:val="000000"/>
                <w:sz w:val="20"/>
                <w:szCs w:val="20"/>
              </w:rPr>
            </w:pPr>
            <w:r>
              <w:rPr>
                <w:sz w:val="20"/>
              </w:rPr>
              <w:t>2 484 400</w:t>
            </w:r>
          </w:p>
        </w:tc>
        <w:tc>
          <w:tcPr>
            <w:tcW w:w="543" w:type="pct"/>
            <w:tcBorders>
              <w:top w:val="single" w:sz="4" w:space="0" w:color="auto"/>
              <w:left w:val="nil"/>
              <w:bottom w:val="single" w:sz="4" w:space="0" w:color="auto"/>
              <w:right w:val="single" w:sz="4" w:space="0" w:color="auto"/>
            </w:tcBorders>
            <w:hideMark/>
          </w:tcPr>
          <w:p w14:paraId="3E8E7526" w14:textId="5576EC36" w:rsidR="00AE227E" w:rsidRPr="00AE227E" w:rsidRDefault="00AE227E" w:rsidP="00AE227E">
            <w:pPr>
              <w:jc w:val="right"/>
              <w:textAlignment w:val="center"/>
              <w:rPr>
                <w:rFonts w:eastAsia="DengXian"/>
                <w:bCs/>
                <w:color w:val="000000"/>
                <w:sz w:val="20"/>
                <w:szCs w:val="20"/>
              </w:rPr>
            </w:pPr>
            <w:r>
              <w:rPr>
                <w:sz w:val="20"/>
              </w:rPr>
              <w:t>2 157 480</w:t>
            </w:r>
          </w:p>
        </w:tc>
        <w:tc>
          <w:tcPr>
            <w:tcW w:w="543" w:type="pct"/>
            <w:tcBorders>
              <w:top w:val="single" w:sz="4" w:space="0" w:color="auto"/>
              <w:left w:val="nil"/>
              <w:bottom w:val="single" w:sz="4" w:space="0" w:color="auto"/>
              <w:right w:val="single" w:sz="4" w:space="0" w:color="auto"/>
            </w:tcBorders>
            <w:hideMark/>
          </w:tcPr>
          <w:p w14:paraId="7A31194E" w14:textId="081E130D" w:rsidR="00AE227E" w:rsidRPr="00AE227E" w:rsidRDefault="00AE227E" w:rsidP="00AE227E">
            <w:pPr>
              <w:jc w:val="right"/>
              <w:textAlignment w:val="center"/>
              <w:rPr>
                <w:rFonts w:eastAsia="DengXian"/>
                <w:bCs/>
                <w:color w:val="000000"/>
                <w:sz w:val="20"/>
                <w:szCs w:val="20"/>
              </w:rPr>
            </w:pPr>
            <w:r>
              <w:rPr>
                <w:sz w:val="20"/>
              </w:rPr>
              <w:t>1 636 042</w:t>
            </w:r>
          </w:p>
        </w:tc>
        <w:tc>
          <w:tcPr>
            <w:tcW w:w="543" w:type="pct"/>
            <w:tcBorders>
              <w:top w:val="nil"/>
              <w:left w:val="single" w:sz="4" w:space="0" w:color="auto"/>
              <w:bottom w:val="single" w:sz="4" w:space="0" w:color="auto"/>
              <w:right w:val="single" w:sz="4" w:space="0" w:color="auto"/>
            </w:tcBorders>
            <w:shd w:val="clear" w:color="auto" w:fill="auto"/>
            <w:hideMark/>
          </w:tcPr>
          <w:p w14:paraId="48A4B1C2" w14:textId="5BFF5716" w:rsidR="00AE227E" w:rsidRPr="00AE227E" w:rsidRDefault="00AE227E" w:rsidP="00AE227E">
            <w:pPr>
              <w:jc w:val="right"/>
              <w:textAlignment w:val="center"/>
              <w:rPr>
                <w:rFonts w:eastAsia="DengXian"/>
                <w:bCs/>
                <w:color w:val="000000"/>
                <w:sz w:val="20"/>
                <w:szCs w:val="20"/>
              </w:rPr>
            </w:pPr>
            <w:r>
              <w:rPr>
                <w:sz w:val="20"/>
              </w:rPr>
              <w:t>2 358 245</w:t>
            </w:r>
          </w:p>
        </w:tc>
        <w:tc>
          <w:tcPr>
            <w:tcW w:w="543" w:type="pct"/>
            <w:tcBorders>
              <w:top w:val="single" w:sz="4" w:space="0" w:color="auto"/>
              <w:left w:val="nil"/>
              <w:bottom w:val="single" w:sz="4" w:space="0" w:color="auto"/>
              <w:right w:val="single" w:sz="4" w:space="0" w:color="auto"/>
            </w:tcBorders>
            <w:hideMark/>
          </w:tcPr>
          <w:p w14:paraId="71443305" w14:textId="005AB93B" w:rsidR="00AE227E" w:rsidRPr="00AE227E" w:rsidRDefault="00AE227E" w:rsidP="00AE227E">
            <w:pPr>
              <w:jc w:val="right"/>
              <w:textAlignment w:val="center"/>
              <w:rPr>
                <w:rFonts w:eastAsia="DengXian"/>
                <w:bCs/>
                <w:color w:val="000000"/>
                <w:sz w:val="20"/>
                <w:szCs w:val="20"/>
              </w:rPr>
            </w:pPr>
            <w:r>
              <w:rPr>
                <w:sz w:val="20"/>
              </w:rPr>
              <w:t>276 322</w:t>
            </w:r>
          </w:p>
        </w:tc>
        <w:tc>
          <w:tcPr>
            <w:tcW w:w="545" w:type="pct"/>
            <w:tcBorders>
              <w:top w:val="single" w:sz="4" w:space="0" w:color="auto"/>
              <w:left w:val="nil"/>
              <w:bottom w:val="single" w:sz="4" w:space="0" w:color="auto"/>
              <w:right w:val="single" w:sz="4" w:space="0" w:color="auto"/>
            </w:tcBorders>
            <w:hideMark/>
          </w:tcPr>
          <w:p w14:paraId="606634F6" w14:textId="6EA80FCC" w:rsidR="00AE227E" w:rsidRPr="00AE227E" w:rsidRDefault="00AE227E" w:rsidP="00AE227E">
            <w:pPr>
              <w:jc w:val="right"/>
              <w:textAlignment w:val="center"/>
              <w:rPr>
                <w:rFonts w:eastAsia="DengXian"/>
                <w:bCs/>
                <w:color w:val="000000"/>
                <w:sz w:val="20"/>
                <w:szCs w:val="20"/>
              </w:rPr>
            </w:pPr>
            <w:r>
              <w:rPr>
                <w:sz w:val="20"/>
              </w:rPr>
              <w:t>331 511</w:t>
            </w:r>
          </w:p>
        </w:tc>
      </w:tr>
      <w:tr w:rsidR="00514050" w:rsidRPr="006246CA" w14:paraId="1EB52D43" w14:textId="77777777" w:rsidTr="00AE227E">
        <w:tc>
          <w:tcPr>
            <w:tcW w:w="1111" w:type="pct"/>
            <w:tcBorders>
              <w:top w:val="single" w:sz="4" w:space="0" w:color="auto"/>
              <w:left w:val="single" w:sz="4" w:space="0" w:color="auto"/>
              <w:bottom w:val="single" w:sz="4" w:space="0" w:color="auto"/>
              <w:right w:val="single" w:sz="4" w:space="0" w:color="auto"/>
            </w:tcBorders>
            <w:hideMark/>
          </w:tcPr>
          <w:p w14:paraId="4E0810E4" w14:textId="77777777" w:rsidR="00303FEE" w:rsidRPr="006246CA" w:rsidRDefault="00303FEE" w:rsidP="000A0128">
            <w:pPr>
              <w:jc w:val="left"/>
              <w:rPr>
                <w:b/>
                <w:sz w:val="20"/>
                <w:szCs w:val="20"/>
              </w:rPr>
            </w:pPr>
            <w:r>
              <w:rPr>
                <w:b/>
                <w:sz w:val="20"/>
              </w:rPr>
              <w:t>Coûts partagés</w:t>
            </w:r>
          </w:p>
        </w:tc>
        <w:tc>
          <w:tcPr>
            <w:tcW w:w="3889" w:type="pct"/>
            <w:gridSpan w:val="7"/>
            <w:tcBorders>
              <w:top w:val="single" w:sz="4" w:space="0" w:color="auto"/>
              <w:left w:val="single" w:sz="4" w:space="0" w:color="auto"/>
              <w:bottom w:val="single" w:sz="4" w:space="0" w:color="auto"/>
              <w:right w:val="single" w:sz="4" w:space="0" w:color="auto"/>
            </w:tcBorders>
            <w:hideMark/>
          </w:tcPr>
          <w:p w14:paraId="267CD99D" w14:textId="7D98C577" w:rsidR="00303FEE" w:rsidRPr="006246CA" w:rsidRDefault="009B6495" w:rsidP="000A0128">
            <w:pPr>
              <w:jc w:val="right"/>
              <w:textAlignment w:val="center"/>
              <w:rPr>
                <w:rFonts w:eastAsia="SimSun"/>
                <w:b/>
                <w:bCs/>
                <w:color w:val="000000"/>
                <w:sz w:val="20"/>
                <w:szCs w:val="20"/>
              </w:rPr>
            </w:pPr>
            <w:r>
              <w:rPr>
                <w:b/>
                <w:color w:val="000000"/>
                <w:sz w:val="20"/>
              </w:rPr>
              <w:t>12 737 178</w:t>
            </w:r>
          </w:p>
        </w:tc>
      </w:tr>
      <w:tr w:rsidR="00514050" w:rsidRPr="006246CA" w14:paraId="6E2641A8" w14:textId="77777777" w:rsidTr="00AE227E">
        <w:tc>
          <w:tcPr>
            <w:tcW w:w="1111" w:type="pct"/>
            <w:tcBorders>
              <w:top w:val="single" w:sz="4" w:space="0" w:color="auto"/>
              <w:left w:val="single" w:sz="4" w:space="0" w:color="auto"/>
              <w:bottom w:val="single" w:sz="4" w:space="0" w:color="auto"/>
              <w:right w:val="single" w:sz="4" w:space="0" w:color="auto"/>
            </w:tcBorders>
            <w:hideMark/>
          </w:tcPr>
          <w:p w14:paraId="279612EC" w14:textId="77777777" w:rsidR="00303FEE" w:rsidRPr="006246CA" w:rsidRDefault="00303FEE" w:rsidP="000A0128">
            <w:pPr>
              <w:jc w:val="left"/>
              <w:rPr>
                <w:rFonts w:eastAsiaTheme="minorEastAsia"/>
                <w:sz w:val="20"/>
                <w:szCs w:val="20"/>
              </w:rPr>
            </w:pPr>
            <w:r>
              <w:rPr>
                <w:sz w:val="20"/>
              </w:rPr>
              <w:t>Personnel de soutien****</w:t>
            </w:r>
          </w:p>
        </w:tc>
        <w:tc>
          <w:tcPr>
            <w:tcW w:w="3889" w:type="pct"/>
            <w:gridSpan w:val="7"/>
            <w:tcBorders>
              <w:top w:val="single" w:sz="4" w:space="0" w:color="auto"/>
              <w:left w:val="single" w:sz="4" w:space="0" w:color="auto"/>
              <w:bottom w:val="single" w:sz="4" w:space="0" w:color="auto"/>
              <w:right w:val="single" w:sz="4" w:space="0" w:color="auto"/>
            </w:tcBorders>
            <w:hideMark/>
          </w:tcPr>
          <w:p w14:paraId="4360A853" w14:textId="0D90CDFD" w:rsidR="00303FEE" w:rsidRPr="006246CA" w:rsidRDefault="009B6495" w:rsidP="000A0128">
            <w:pPr>
              <w:jc w:val="right"/>
              <w:textAlignment w:val="center"/>
              <w:rPr>
                <w:sz w:val="20"/>
                <w:szCs w:val="20"/>
              </w:rPr>
            </w:pPr>
            <w:r>
              <w:rPr>
                <w:color w:val="000000"/>
                <w:sz w:val="20"/>
              </w:rPr>
              <w:t>6 774 796</w:t>
            </w:r>
          </w:p>
        </w:tc>
      </w:tr>
      <w:tr w:rsidR="00514050" w:rsidRPr="006246CA" w14:paraId="1A58F95C" w14:textId="77777777" w:rsidTr="00AE227E">
        <w:tc>
          <w:tcPr>
            <w:tcW w:w="1111" w:type="pct"/>
            <w:tcBorders>
              <w:top w:val="single" w:sz="4" w:space="0" w:color="auto"/>
              <w:left w:val="single" w:sz="4" w:space="0" w:color="auto"/>
              <w:bottom w:val="single" w:sz="4" w:space="0" w:color="auto"/>
              <w:right w:val="single" w:sz="4" w:space="0" w:color="auto"/>
            </w:tcBorders>
            <w:hideMark/>
          </w:tcPr>
          <w:p w14:paraId="4CB1AB23" w14:textId="77777777" w:rsidR="00303FEE" w:rsidRPr="006246CA" w:rsidRDefault="00303FEE" w:rsidP="000A0128">
            <w:pPr>
              <w:jc w:val="left"/>
              <w:rPr>
                <w:sz w:val="20"/>
                <w:szCs w:val="20"/>
              </w:rPr>
            </w:pPr>
            <w:r>
              <w:rPr>
                <w:sz w:val="20"/>
              </w:rPr>
              <w:t>Ordinateur, Internet, téléphone, impression, etc.</w:t>
            </w:r>
          </w:p>
        </w:tc>
        <w:tc>
          <w:tcPr>
            <w:tcW w:w="3889" w:type="pct"/>
            <w:gridSpan w:val="7"/>
            <w:tcBorders>
              <w:top w:val="single" w:sz="4" w:space="0" w:color="auto"/>
              <w:left w:val="single" w:sz="4" w:space="0" w:color="auto"/>
              <w:bottom w:val="single" w:sz="4" w:space="0" w:color="auto"/>
              <w:right w:val="single" w:sz="4" w:space="0" w:color="auto"/>
            </w:tcBorders>
            <w:hideMark/>
          </w:tcPr>
          <w:p w14:paraId="56FF4723" w14:textId="5C25CE2F" w:rsidR="00303FEE" w:rsidRPr="006246CA" w:rsidRDefault="009B6495" w:rsidP="000A0128">
            <w:pPr>
              <w:jc w:val="right"/>
              <w:textAlignment w:val="center"/>
              <w:rPr>
                <w:sz w:val="20"/>
                <w:szCs w:val="20"/>
              </w:rPr>
            </w:pPr>
            <w:r>
              <w:rPr>
                <w:sz w:val="20"/>
              </w:rPr>
              <w:t>1 613 684</w:t>
            </w:r>
          </w:p>
        </w:tc>
      </w:tr>
      <w:tr w:rsidR="00514050" w:rsidRPr="006246CA" w14:paraId="4179C861" w14:textId="77777777" w:rsidTr="00AE227E">
        <w:trPr>
          <w:trHeight w:val="235"/>
        </w:trPr>
        <w:tc>
          <w:tcPr>
            <w:tcW w:w="1111" w:type="pct"/>
            <w:tcBorders>
              <w:top w:val="single" w:sz="4" w:space="0" w:color="auto"/>
              <w:left w:val="single" w:sz="4" w:space="0" w:color="auto"/>
              <w:bottom w:val="single" w:sz="4" w:space="0" w:color="auto"/>
              <w:right w:val="single" w:sz="4" w:space="0" w:color="auto"/>
            </w:tcBorders>
            <w:hideMark/>
          </w:tcPr>
          <w:p w14:paraId="62630A9F" w14:textId="77777777" w:rsidR="00303FEE" w:rsidRPr="006246CA" w:rsidRDefault="00303FEE" w:rsidP="000A0128">
            <w:pPr>
              <w:jc w:val="left"/>
              <w:rPr>
                <w:sz w:val="20"/>
                <w:szCs w:val="20"/>
              </w:rPr>
            </w:pPr>
            <w:r>
              <w:rPr>
                <w:sz w:val="20"/>
              </w:rPr>
              <w:t>Fonctionnement du bureau et entretien, services</w:t>
            </w:r>
          </w:p>
        </w:tc>
        <w:tc>
          <w:tcPr>
            <w:tcW w:w="3889" w:type="pct"/>
            <w:gridSpan w:val="7"/>
            <w:tcBorders>
              <w:top w:val="single" w:sz="4" w:space="0" w:color="auto"/>
              <w:left w:val="single" w:sz="4" w:space="0" w:color="auto"/>
              <w:bottom w:val="single" w:sz="4" w:space="0" w:color="auto"/>
              <w:right w:val="single" w:sz="4" w:space="0" w:color="auto"/>
            </w:tcBorders>
            <w:hideMark/>
          </w:tcPr>
          <w:p w14:paraId="0C9B6B8D" w14:textId="3F1628FA" w:rsidR="00303FEE" w:rsidRPr="006246CA" w:rsidRDefault="009B6495" w:rsidP="000A0128">
            <w:pPr>
              <w:jc w:val="right"/>
              <w:textAlignment w:val="center"/>
              <w:rPr>
                <w:sz w:val="20"/>
                <w:szCs w:val="20"/>
              </w:rPr>
            </w:pPr>
            <w:r>
              <w:rPr>
                <w:sz w:val="20"/>
              </w:rPr>
              <w:t>4 348 698</w:t>
            </w:r>
          </w:p>
        </w:tc>
      </w:tr>
      <w:tr w:rsidR="005877A4" w:rsidRPr="006246CA" w14:paraId="43C8623A" w14:textId="77777777" w:rsidTr="00AE227E">
        <w:tc>
          <w:tcPr>
            <w:tcW w:w="1111" w:type="pct"/>
            <w:tcBorders>
              <w:top w:val="single" w:sz="4" w:space="0" w:color="auto"/>
              <w:left w:val="single" w:sz="4" w:space="0" w:color="auto"/>
              <w:bottom w:val="single" w:sz="4" w:space="0" w:color="auto"/>
              <w:right w:val="single" w:sz="4" w:space="0" w:color="auto"/>
            </w:tcBorders>
            <w:hideMark/>
          </w:tcPr>
          <w:p w14:paraId="78090801" w14:textId="77777777" w:rsidR="00303FEE" w:rsidRPr="006246CA" w:rsidRDefault="00303FEE" w:rsidP="000A0128">
            <w:pPr>
              <w:jc w:val="left"/>
              <w:rPr>
                <w:b/>
                <w:sz w:val="20"/>
                <w:szCs w:val="20"/>
              </w:rPr>
            </w:pPr>
            <w:r>
              <w:rPr>
                <w:b/>
                <w:sz w:val="20"/>
              </w:rPr>
              <w:t>Total</w:t>
            </w:r>
          </w:p>
        </w:tc>
        <w:tc>
          <w:tcPr>
            <w:tcW w:w="627" w:type="pct"/>
            <w:tcBorders>
              <w:top w:val="single" w:sz="4" w:space="0" w:color="auto"/>
              <w:left w:val="single" w:sz="4" w:space="0" w:color="auto"/>
              <w:bottom w:val="single" w:sz="4" w:space="0" w:color="auto"/>
              <w:right w:val="single" w:sz="4" w:space="0" w:color="auto"/>
            </w:tcBorders>
            <w:hideMark/>
          </w:tcPr>
          <w:p w14:paraId="0D84F53E" w14:textId="32031E00" w:rsidR="00303FEE" w:rsidRPr="006246CA" w:rsidRDefault="00303FEE" w:rsidP="000A0128">
            <w:pPr>
              <w:jc w:val="right"/>
              <w:textAlignment w:val="center"/>
              <w:rPr>
                <w:rFonts w:eastAsia="DengXian"/>
                <w:b/>
                <w:color w:val="000000"/>
                <w:sz w:val="20"/>
                <w:szCs w:val="20"/>
              </w:rPr>
            </w:pPr>
            <w:r>
              <w:rPr>
                <w:b/>
                <w:color w:val="000000"/>
                <w:sz w:val="20"/>
              </w:rPr>
              <w:t>4 889 411</w:t>
            </w:r>
          </w:p>
        </w:tc>
        <w:tc>
          <w:tcPr>
            <w:tcW w:w="543" w:type="pct"/>
            <w:tcBorders>
              <w:top w:val="single" w:sz="4" w:space="0" w:color="auto"/>
              <w:left w:val="nil"/>
              <w:bottom w:val="single" w:sz="4" w:space="0" w:color="auto"/>
              <w:right w:val="single" w:sz="4" w:space="0" w:color="auto"/>
            </w:tcBorders>
            <w:hideMark/>
          </w:tcPr>
          <w:p w14:paraId="40C10E23" w14:textId="5D20CE14" w:rsidR="00303FEE" w:rsidRPr="006246CA" w:rsidRDefault="007D2ED2" w:rsidP="000A0128">
            <w:pPr>
              <w:jc w:val="right"/>
              <w:textAlignment w:val="center"/>
              <w:rPr>
                <w:rFonts w:eastAsia="DengXian"/>
                <w:b/>
                <w:color w:val="000000"/>
                <w:sz w:val="20"/>
                <w:szCs w:val="20"/>
              </w:rPr>
            </w:pPr>
            <w:r>
              <w:rPr>
                <w:b/>
                <w:color w:val="000000"/>
                <w:sz w:val="20"/>
              </w:rPr>
              <w:t>4 953 494</w:t>
            </w:r>
          </w:p>
        </w:tc>
        <w:tc>
          <w:tcPr>
            <w:tcW w:w="543" w:type="pct"/>
            <w:tcBorders>
              <w:top w:val="single" w:sz="4" w:space="0" w:color="auto"/>
              <w:left w:val="nil"/>
              <w:bottom w:val="single" w:sz="4" w:space="0" w:color="auto"/>
              <w:right w:val="single" w:sz="4" w:space="0" w:color="auto"/>
            </w:tcBorders>
            <w:hideMark/>
          </w:tcPr>
          <w:p w14:paraId="49481A8C" w14:textId="6C833079" w:rsidR="00303FEE" w:rsidRPr="006246CA" w:rsidRDefault="00103EA6" w:rsidP="000A0128">
            <w:pPr>
              <w:jc w:val="right"/>
              <w:textAlignment w:val="center"/>
              <w:rPr>
                <w:rFonts w:eastAsia="DengXian"/>
                <w:b/>
                <w:color w:val="000000"/>
                <w:sz w:val="20"/>
                <w:szCs w:val="20"/>
              </w:rPr>
            </w:pPr>
            <w:r>
              <w:rPr>
                <w:b/>
                <w:color w:val="000000"/>
                <w:sz w:val="20"/>
              </w:rPr>
              <w:t>4 749 869</w:t>
            </w:r>
          </w:p>
        </w:tc>
        <w:tc>
          <w:tcPr>
            <w:tcW w:w="543" w:type="pct"/>
            <w:tcBorders>
              <w:top w:val="single" w:sz="4" w:space="0" w:color="auto"/>
              <w:left w:val="nil"/>
              <w:bottom w:val="single" w:sz="4" w:space="0" w:color="auto"/>
              <w:right w:val="single" w:sz="4" w:space="0" w:color="auto"/>
            </w:tcBorders>
            <w:hideMark/>
          </w:tcPr>
          <w:p w14:paraId="6E2F51C9" w14:textId="00FB240B" w:rsidR="00303FEE" w:rsidRPr="006246CA" w:rsidRDefault="00303FEE" w:rsidP="000A0128">
            <w:pPr>
              <w:jc w:val="right"/>
              <w:textAlignment w:val="center"/>
              <w:rPr>
                <w:rFonts w:eastAsia="DengXian"/>
                <w:b/>
                <w:color w:val="000000"/>
                <w:sz w:val="20"/>
                <w:szCs w:val="20"/>
              </w:rPr>
            </w:pPr>
            <w:r>
              <w:rPr>
                <w:b/>
                <w:color w:val="000000"/>
                <w:sz w:val="20"/>
              </w:rPr>
              <w:t>3 622 688</w:t>
            </w:r>
          </w:p>
        </w:tc>
        <w:tc>
          <w:tcPr>
            <w:tcW w:w="543" w:type="pct"/>
            <w:tcBorders>
              <w:top w:val="single" w:sz="4" w:space="0" w:color="auto"/>
              <w:left w:val="nil"/>
              <w:bottom w:val="single" w:sz="4" w:space="0" w:color="auto"/>
              <w:right w:val="single" w:sz="4" w:space="0" w:color="auto"/>
            </w:tcBorders>
            <w:hideMark/>
          </w:tcPr>
          <w:p w14:paraId="28617F90" w14:textId="5BB44E07" w:rsidR="00303FEE" w:rsidRPr="006246CA" w:rsidRDefault="00303FEE" w:rsidP="000A0128">
            <w:pPr>
              <w:jc w:val="right"/>
              <w:textAlignment w:val="center"/>
              <w:rPr>
                <w:rFonts w:eastAsia="DengXian"/>
                <w:b/>
                <w:color w:val="000000"/>
                <w:sz w:val="20"/>
                <w:szCs w:val="20"/>
              </w:rPr>
            </w:pPr>
            <w:r>
              <w:rPr>
                <w:b/>
                <w:color w:val="000000"/>
                <w:sz w:val="20"/>
              </w:rPr>
              <w:t>4 996 308</w:t>
            </w:r>
          </w:p>
        </w:tc>
        <w:tc>
          <w:tcPr>
            <w:tcW w:w="543" w:type="pct"/>
            <w:tcBorders>
              <w:top w:val="single" w:sz="4" w:space="0" w:color="auto"/>
              <w:left w:val="nil"/>
              <w:bottom w:val="single" w:sz="4" w:space="0" w:color="auto"/>
              <w:right w:val="single" w:sz="4" w:space="0" w:color="auto"/>
            </w:tcBorders>
            <w:hideMark/>
          </w:tcPr>
          <w:p w14:paraId="3F676E63" w14:textId="41E922E1" w:rsidR="00303FEE" w:rsidRPr="006246CA" w:rsidRDefault="0075206F" w:rsidP="000A0128">
            <w:pPr>
              <w:jc w:val="right"/>
              <w:textAlignment w:val="center"/>
              <w:rPr>
                <w:rFonts w:eastAsia="DengXian"/>
                <w:b/>
                <w:color w:val="000000"/>
                <w:sz w:val="20"/>
                <w:szCs w:val="20"/>
              </w:rPr>
            </w:pPr>
            <w:r>
              <w:rPr>
                <w:b/>
                <w:color w:val="000000"/>
                <w:sz w:val="20"/>
              </w:rPr>
              <w:t>450 982</w:t>
            </w:r>
          </w:p>
        </w:tc>
        <w:tc>
          <w:tcPr>
            <w:tcW w:w="545" w:type="pct"/>
            <w:tcBorders>
              <w:top w:val="single" w:sz="4" w:space="0" w:color="auto"/>
              <w:left w:val="nil"/>
              <w:bottom w:val="single" w:sz="4" w:space="0" w:color="auto"/>
              <w:right w:val="single" w:sz="4" w:space="0" w:color="auto"/>
            </w:tcBorders>
            <w:hideMark/>
          </w:tcPr>
          <w:p w14:paraId="7E0292D8" w14:textId="00EFB9BB" w:rsidR="00303FEE" w:rsidRPr="006246CA" w:rsidRDefault="0075206F" w:rsidP="000A0128">
            <w:pPr>
              <w:jc w:val="right"/>
              <w:textAlignment w:val="center"/>
              <w:rPr>
                <w:rFonts w:eastAsia="DengXian"/>
                <w:b/>
                <w:color w:val="000000"/>
                <w:sz w:val="20"/>
                <w:szCs w:val="20"/>
              </w:rPr>
            </w:pPr>
            <w:r>
              <w:rPr>
                <w:b/>
                <w:color w:val="000000"/>
                <w:sz w:val="20"/>
              </w:rPr>
              <w:t>646 156</w:t>
            </w:r>
          </w:p>
        </w:tc>
      </w:tr>
    </w:tbl>
    <w:p w14:paraId="3ADA9D32" w14:textId="1EB4DE71" w:rsidR="00533F91" w:rsidRPr="00FB517C" w:rsidRDefault="00303FEE" w:rsidP="004127E0">
      <w:pPr>
        <w:spacing w:before="120"/>
        <w:rPr>
          <w:sz w:val="18"/>
          <w:szCs w:val="18"/>
        </w:rPr>
      </w:pPr>
      <w:r>
        <w:rPr>
          <w:b/>
          <w:sz w:val="18"/>
        </w:rPr>
        <w:t>Remarque :</w:t>
      </w:r>
      <w:r>
        <w:rPr>
          <w:sz w:val="18"/>
        </w:rPr>
        <w:t xml:space="preserve"> Comme la phase I du PGEH est maintenant terminée, le présent rapport donne le même niveau de dépenses que le rapport présenté à la 93</w:t>
      </w:r>
      <w:r>
        <w:rPr>
          <w:sz w:val="18"/>
          <w:vertAlign w:val="superscript"/>
        </w:rPr>
        <w:t>e</w:t>
      </w:r>
      <w:r>
        <w:rPr>
          <w:sz w:val="18"/>
        </w:rPr>
        <w:t> réunion. Ce rapport ne sera pas intégré aux futures demandes de tranche de la phase II du PGEH.</w:t>
      </w:r>
    </w:p>
    <w:p w14:paraId="796D2B5A" w14:textId="562DEC99" w:rsidR="00303FEE" w:rsidRDefault="00303FEE" w:rsidP="004127E0">
      <w:pPr>
        <w:spacing w:before="120"/>
        <w:rPr>
          <w:sz w:val="18"/>
          <w:szCs w:val="18"/>
        </w:rPr>
      </w:pPr>
      <w:r>
        <w:rPr>
          <w:sz w:val="18"/>
        </w:rPr>
        <w:t>Les dépenses cumulées totales de l’UGP dans la mise en œuvre de la phase I du PGEH/PGEPH en 2011</w:t>
      </w:r>
      <w:r>
        <w:rPr>
          <w:sz w:val="18"/>
        </w:rPr>
        <w:noBreakHyphen/>
        <w:t>2022 étaient de 24 308 908 $ US, dont 19 354 647 $ US des plans sectoriels du PGEPH et du PGEH et 4 954 234 $ US d’autres projets individuels ou du budget du Centre de coopération environnementale extérieure. Les dépenses pour le renforcement des institutions et le cofinancement par le Gouvernement de la Chine (environ 4,01 millions de $ US en 2011</w:t>
      </w:r>
      <w:r>
        <w:rPr>
          <w:sz w:val="18"/>
        </w:rPr>
        <w:noBreakHyphen/>
        <w:t xml:space="preserve">2022) ne sont pas </w:t>
      </w:r>
      <w:proofErr w:type="gramStart"/>
      <w:r>
        <w:rPr>
          <w:sz w:val="18"/>
        </w:rPr>
        <w:t>incluses</w:t>
      </w:r>
      <w:proofErr w:type="gramEnd"/>
      <w:r>
        <w:rPr>
          <w:sz w:val="18"/>
        </w:rPr>
        <w:t>.</w:t>
      </w:r>
    </w:p>
    <w:p w14:paraId="6C250531" w14:textId="77777777" w:rsidR="00303FEE" w:rsidRPr="006246CA" w:rsidRDefault="00303FEE" w:rsidP="00303FEE">
      <w:pPr>
        <w:rPr>
          <w:sz w:val="18"/>
          <w:szCs w:val="18"/>
        </w:rPr>
      </w:pPr>
      <w:r>
        <w:rPr>
          <w:sz w:val="18"/>
        </w:rPr>
        <w:t>* PU = polyuréthane ; PSX = polystyrène extrudé ; RAC = fabrication de climatiseurs résidentiels et de chauffe-eau à pompe thermique ; RIC = réfrigération et climatisation à usages industriel et commercial.</w:t>
      </w:r>
    </w:p>
    <w:p w14:paraId="63451F69" w14:textId="77777777" w:rsidR="00303FEE" w:rsidRPr="006246CA" w:rsidRDefault="00303FEE" w:rsidP="00303FEE">
      <w:pPr>
        <w:outlineLvl w:val="0"/>
        <w:rPr>
          <w:sz w:val="18"/>
          <w:szCs w:val="18"/>
        </w:rPr>
      </w:pPr>
      <w:r>
        <w:rPr>
          <w:sz w:val="18"/>
        </w:rPr>
        <w:t>** Coûts du site, location d’équipements et autres.</w:t>
      </w:r>
    </w:p>
    <w:p w14:paraId="6DD2EDA9" w14:textId="77777777" w:rsidR="00303FEE" w:rsidRPr="006246CA" w:rsidRDefault="00303FEE" w:rsidP="00303FEE">
      <w:pPr>
        <w:outlineLvl w:val="0"/>
        <w:rPr>
          <w:sz w:val="18"/>
          <w:szCs w:val="18"/>
        </w:rPr>
      </w:pPr>
      <w:r>
        <w:rPr>
          <w:sz w:val="18"/>
        </w:rPr>
        <w:t>*** Consultation des institutions et des experts recrutés pour l’évaluation des projets, les vérifications financières et techniques, l’examen technique, les évaluations des offres, le soutien technique, etc. ; du personnel contractuel recruté pour aider avec une forte charge de travail ou des événements spéciaux, tels que des réunions, des expositions et des ateliers, ainsi que les coûts de traduction.</w:t>
      </w:r>
    </w:p>
    <w:p w14:paraId="4FF46986" w14:textId="77777777" w:rsidR="00303FEE" w:rsidRPr="006246CA" w:rsidRDefault="00303FEE" w:rsidP="00303FEE">
      <w:pPr>
        <w:rPr>
          <w:sz w:val="18"/>
          <w:szCs w:val="18"/>
        </w:rPr>
      </w:pPr>
      <w:r>
        <w:rPr>
          <w:sz w:val="18"/>
        </w:rPr>
        <w:t>**** Coûts associés au personnel de soutien affecté à la division financière, à la gestion des contrats, aux affaires générales et à d’autres divisions pertinentes.</w:t>
      </w:r>
    </w:p>
    <w:p w14:paraId="6E8120B4" w14:textId="77777777" w:rsidR="00303FEE" w:rsidRPr="006246CA" w:rsidRDefault="00303FEE" w:rsidP="00303FEE">
      <w:pPr>
        <w:jc w:val="left"/>
        <w:rPr>
          <w:sz w:val="18"/>
          <w:szCs w:val="18"/>
        </w:rPr>
      </w:pPr>
      <w:r>
        <w:br w:type="page"/>
      </w:r>
    </w:p>
    <w:p w14:paraId="6AD0903A" w14:textId="64E8E22D" w:rsidR="00303FEE" w:rsidRDefault="00303FEE" w:rsidP="00303FEE">
      <w:pPr>
        <w:keepNext/>
        <w:keepLines/>
        <w:rPr>
          <w:b/>
        </w:rPr>
      </w:pPr>
      <w:bookmarkStart w:id="12" w:name="_Hlk118126146"/>
      <w:r>
        <w:rPr>
          <w:b/>
        </w:rPr>
        <w:lastRenderedPageBreak/>
        <w:t>Phase II : dépenses cumulées de l’UGP au 31 décembre 2023 ($ US)</w:t>
      </w:r>
      <w:bookmarkEnd w:id="12"/>
    </w:p>
    <w:tbl>
      <w:tblPr>
        <w:tblStyle w:val="TableGrid"/>
        <w:tblW w:w="5000" w:type="pct"/>
        <w:tblLook w:val="04A0" w:firstRow="1" w:lastRow="0" w:firstColumn="1" w:lastColumn="0" w:noHBand="0" w:noVBand="1"/>
      </w:tblPr>
      <w:tblGrid>
        <w:gridCol w:w="2071"/>
        <w:gridCol w:w="1172"/>
        <w:gridCol w:w="1016"/>
        <w:gridCol w:w="1016"/>
        <w:gridCol w:w="1016"/>
        <w:gridCol w:w="1016"/>
        <w:gridCol w:w="1016"/>
        <w:gridCol w:w="1027"/>
      </w:tblGrid>
      <w:tr w:rsidR="00F61149" w:rsidRPr="006246CA" w14:paraId="0DD28B03" w14:textId="77777777" w:rsidTr="007B67CE">
        <w:trPr>
          <w:trHeight w:val="274"/>
        </w:trPr>
        <w:tc>
          <w:tcPr>
            <w:tcW w:w="1194" w:type="pct"/>
            <w:vMerge w:val="restart"/>
            <w:tcBorders>
              <w:top w:val="single" w:sz="4" w:space="0" w:color="auto"/>
              <w:left w:val="single" w:sz="4" w:space="0" w:color="auto"/>
              <w:right w:val="single" w:sz="4" w:space="0" w:color="auto"/>
            </w:tcBorders>
            <w:vAlign w:val="center"/>
            <w:hideMark/>
          </w:tcPr>
          <w:p w14:paraId="48488A99" w14:textId="77777777" w:rsidR="00F61149" w:rsidRPr="006246CA" w:rsidRDefault="00F61149" w:rsidP="007B67CE">
            <w:pPr>
              <w:jc w:val="center"/>
              <w:rPr>
                <w:b/>
                <w:bCs/>
                <w:sz w:val="20"/>
                <w:szCs w:val="20"/>
              </w:rPr>
            </w:pPr>
            <w:r>
              <w:rPr>
                <w:b/>
                <w:sz w:val="20"/>
              </w:rPr>
              <w:t>Poste</w:t>
            </w:r>
          </w:p>
        </w:tc>
        <w:tc>
          <w:tcPr>
            <w:tcW w:w="3806" w:type="pct"/>
            <w:gridSpan w:val="7"/>
            <w:tcBorders>
              <w:top w:val="single" w:sz="4" w:space="0" w:color="auto"/>
              <w:left w:val="single" w:sz="4" w:space="0" w:color="auto"/>
              <w:bottom w:val="single" w:sz="4" w:space="0" w:color="auto"/>
              <w:right w:val="single" w:sz="4" w:space="0" w:color="auto"/>
            </w:tcBorders>
            <w:vAlign w:val="center"/>
            <w:hideMark/>
          </w:tcPr>
          <w:p w14:paraId="21F9F902" w14:textId="77777777" w:rsidR="00F61149" w:rsidRPr="006246CA" w:rsidRDefault="00F61149" w:rsidP="007B67CE">
            <w:pPr>
              <w:jc w:val="center"/>
              <w:rPr>
                <w:b/>
                <w:bCs/>
                <w:sz w:val="20"/>
                <w:szCs w:val="20"/>
              </w:rPr>
            </w:pPr>
            <w:r>
              <w:rPr>
                <w:b/>
                <w:sz w:val="20"/>
              </w:rPr>
              <w:t>Secteurs*</w:t>
            </w:r>
          </w:p>
        </w:tc>
      </w:tr>
      <w:tr w:rsidR="00F61149" w:rsidRPr="006246CA" w14:paraId="2A8DDD6A" w14:textId="77777777" w:rsidTr="007B67CE">
        <w:trPr>
          <w:trHeight w:val="183"/>
        </w:trPr>
        <w:tc>
          <w:tcPr>
            <w:tcW w:w="1194" w:type="pct"/>
            <w:vMerge/>
            <w:tcBorders>
              <w:left w:val="single" w:sz="4" w:space="0" w:color="auto"/>
              <w:bottom w:val="single" w:sz="4" w:space="0" w:color="auto"/>
              <w:right w:val="single" w:sz="4" w:space="0" w:color="auto"/>
            </w:tcBorders>
            <w:vAlign w:val="center"/>
          </w:tcPr>
          <w:p w14:paraId="612B97ED" w14:textId="77777777" w:rsidR="00F61149" w:rsidRPr="006246CA" w:rsidRDefault="00F61149" w:rsidP="007B67CE">
            <w:pPr>
              <w:jc w:val="center"/>
              <w:rPr>
                <w:b/>
                <w:bCs/>
                <w:sz w:val="20"/>
                <w:szCs w:val="20"/>
              </w:rPr>
            </w:pPr>
          </w:p>
        </w:tc>
        <w:tc>
          <w:tcPr>
            <w:tcW w:w="627" w:type="pct"/>
            <w:tcBorders>
              <w:top w:val="single" w:sz="4" w:space="0" w:color="auto"/>
              <w:left w:val="single" w:sz="4" w:space="0" w:color="auto"/>
              <w:bottom w:val="single" w:sz="4" w:space="0" w:color="auto"/>
              <w:right w:val="single" w:sz="4" w:space="0" w:color="auto"/>
            </w:tcBorders>
            <w:vAlign w:val="center"/>
          </w:tcPr>
          <w:p w14:paraId="607054E2" w14:textId="77777777" w:rsidR="00F61149" w:rsidRPr="006246CA" w:rsidRDefault="00F61149" w:rsidP="007B67CE">
            <w:pPr>
              <w:jc w:val="center"/>
              <w:rPr>
                <w:b/>
                <w:bCs/>
                <w:sz w:val="20"/>
                <w:szCs w:val="20"/>
              </w:rPr>
            </w:pPr>
            <w:r>
              <w:rPr>
                <w:b/>
                <w:sz w:val="20"/>
              </w:rPr>
              <w:t>Production</w:t>
            </w:r>
          </w:p>
        </w:tc>
        <w:tc>
          <w:tcPr>
            <w:tcW w:w="543" w:type="pct"/>
            <w:tcBorders>
              <w:top w:val="single" w:sz="4" w:space="0" w:color="auto"/>
              <w:left w:val="single" w:sz="4" w:space="0" w:color="auto"/>
              <w:bottom w:val="single" w:sz="4" w:space="0" w:color="auto"/>
              <w:right w:val="single" w:sz="4" w:space="0" w:color="auto"/>
            </w:tcBorders>
            <w:vAlign w:val="center"/>
          </w:tcPr>
          <w:p w14:paraId="5075509F" w14:textId="77777777" w:rsidR="00F61149" w:rsidRPr="006246CA" w:rsidRDefault="00F61149" w:rsidP="007B67CE">
            <w:pPr>
              <w:jc w:val="center"/>
              <w:rPr>
                <w:b/>
                <w:bCs/>
                <w:sz w:val="20"/>
                <w:szCs w:val="20"/>
              </w:rPr>
            </w:pPr>
            <w:r>
              <w:rPr>
                <w:b/>
                <w:sz w:val="20"/>
              </w:rPr>
              <w:t>RAC</w:t>
            </w:r>
          </w:p>
        </w:tc>
        <w:tc>
          <w:tcPr>
            <w:tcW w:w="543" w:type="pct"/>
            <w:tcBorders>
              <w:top w:val="single" w:sz="4" w:space="0" w:color="auto"/>
              <w:left w:val="single" w:sz="4" w:space="0" w:color="auto"/>
              <w:bottom w:val="single" w:sz="4" w:space="0" w:color="auto"/>
              <w:right w:val="single" w:sz="4" w:space="0" w:color="auto"/>
            </w:tcBorders>
            <w:vAlign w:val="center"/>
          </w:tcPr>
          <w:p w14:paraId="3FA2BA87" w14:textId="77777777" w:rsidR="00F61149" w:rsidRPr="006246CA" w:rsidRDefault="00F61149" w:rsidP="007B67CE">
            <w:pPr>
              <w:jc w:val="center"/>
              <w:rPr>
                <w:b/>
                <w:bCs/>
                <w:sz w:val="20"/>
                <w:szCs w:val="20"/>
              </w:rPr>
            </w:pPr>
            <w:r>
              <w:rPr>
                <w:b/>
                <w:sz w:val="20"/>
              </w:rPr>
              <w:t>Mousses de PU</w:t>
            </w:r>
          </w:p>
        </w:tc>
        <w:tc>
          <w:tcPr>
            <w:tcW w:w="543" w:type="pct"/>
            <w:tcBorders>
              <w:top w:val="single" w:sz="4" w:space="0" w:color="auto"/>
              <w:left w:val="single" w:sz="4" w:space="0" w:color="auto"/>
              <w:bottom w:val="single" w:sz="4" w:space="0" w:color="auto"/>
              <w:right w:val="single" w:sz="4" w:space="0" w:color="auto"/>
            </w:tcBorders>
            <w:vAlign w:val="center"/>
          </w:tcPr>
          <w:p w14:paraId="60DAB3EB" w14:textId="77777777" w:rsidR="00F61149" w:rsidRPr="006246CA" w:rsidRDefault="00F61149" w:rsidP="007B67CE">
            <w:pPr>
              <w:jc w:val="center"/>
              <w:rPr>
                <w:b/>
                <w:bCs/>
                <w:sz w:val="20"/>
                <w:szCs w:val="20"/>
              </w:rPr>
            </w:pPr>
            <w:r>
              <w:rPr>
                <w:b/>
                <w:sz w:val="20"/>
              </w:rPr>
              <w:t>Mousses de PSX</w:t>
            </w:r>
          </w:p>
        </w:tc>
        <w:tc>
          <w:tcPr>
            <w:tcW w:w="543" w:type="pct"/>
            <w:tcBorders>
              <w:top w:val="single" w:sz="4" w:space="0" w:color="auto"/>
              <w:left w:val="single" w:sz="4" w:space="0" w:color="auto"/>
              <w:bottom w:val="single" w:sz="4" w:space="0" w:color="auto"/>
              <w:right w:val="single" w:sz="4" w:space="0" w:color="auto"/>
            </w:tcBorders>
            <w:vAlign w:val="center"/>
            <w:hideMark/>
          </w:tcPr>
          <w:p w14:paraId="41352745" w14:textId="77777777" w:rsidR="00F61149" w:rsidRPr="006246CA" w:rsidRDefault="00F61149" w:rsidP="007B67CE">
            <w:pPr>
              <w:jc w:val="center"/>
              <w:rPr>
                <w:b/>
                <w:bCs/>
                <w:sz w:val="20"/>
                <w:szCs w:val="20"/>
              </w:rPr>
            </w:pPr>
            <w:r>
              <w:rPr>
                <w:b/>
                <w:sz w:val="20"/>
              </w:rPr>
              <w:t>RIC</w:t>
            </w:r>
          </w:p>
        </w:tc>
        <w:tc>
          <w:tcPr>
            <w:tcW w:w="463" w:type="pct"/>
            <w:tcBorders>
              <w:top w:val="single" w:sz="4" w:space="0" w:color="auto"/>
              <w:left w:val="single" w:sz="4" w:space="0" w:color="auto"/>
              <w:bottom w:val="single" w:sz="4" w:space="0" w:color="auto"/>
              <w:right w:val="single" w:sz="4" w:space="0" w:color="auto"/>
            </w:tcBorders>
            <w:vAlign w:val="center"/>
            <w:hideMark/>
          </w:tcPr>
          <w:p w14:paraId="2F30674C" w14:textId="77777777" w:rsidR="00F61149" w:rsidRPr="006246CA" w:rsidRDefault="00F61149" w:rsidP="007B67CE">
            <w:pPr>
              <w:jc w:val="center"/>
              <w:rPr>
                <w:b/>
                <w:bCs/>
                <w:sz w:val="20"/>
                <w:szCs w:val="20"/>
              </w:rPr>
            </w:pPr>
            <w:r>
              <w:rPr>
                <w:b/>
                <w:sz w:val="20"/>
              </w:rPr>
              <w:t>Solvants</w:t>
            </w:r>
          </w:p>
        </w:tc>
        <w:tc>
          <w:tcPr>
            <w:tcW w:w="543" w:type="pct"/>
            <w:tcBorders>
              <w:top w:val="single" w:sz="4" w:space="0" w:color="auto"/>
              <w:left w:val="single" w:sz="4" w:space="0" w:color="auto"/>
              <w:bottom w:val="single" w:sz="4" w:space="0" w:color="auto"/>
              <w:right w:val="single" w:sz="4" w:space="0" w:color="auto"/>
            </w:tcBorders>
            <w:vAlign w:val="center"/>
            <w:hideMark/>
          </w:tcPr>
          <w:p w14:paraId="6EF7914B" w14:textId="77777777" w:rsidR="00F61149" w:rsidRPr="006246CA" w:rsidRDefault="00F61149" w:rsidP="007B67CE">
            <w:pPr>
              <w:jc w:val="center"/>
              <w:rPr>
                <w:b/>
                <w:bCs/>
                <w:sz w:val="20"/>
                <w:szCs w:val="20"/>
              </w:rPr>
            </w:pPr>
            <w:r>
              <w:rPr>
                <w:b/>
                <w:sz w:val="20"/>
              </w:rPr>
              <w:t>Entretien</w:t>
            </w:r>
          </w:p>
        </w:tc>
      </w:tr>
      <w:tr w:rsidR="00F61149" w:rsidRPr="006246CA" w14:paraId="5B4D8E74" w14:textId="77777777" w:rsidTr="007B67CE">
        <w:tc>
          <w:tcPr>
            <w:tcW w:w="1194" w:type="pct"/>
            <w:tcBorders>
              <w:top w:val="single" w:sz="4" w:space="0" w:color="auto"/>
              <w:left w:val="single" w:sz="4" w:space="0" w:color="auto"/>
              <w:bottom w:val="single" w:sz="4" w:space="0" w:color="auto"/>
              <w:right w:val="single" w:sz="4" w:space="0" w:color="auto"/>
            </w:tcBorders>
          </w:tcPr>
          <w:p w14:paraId="1F73E607" w14:textId="77777777" w:rsidR="00F61149" w:rsidRPr="006246CA" w:rsidRDefault="00F61149" w:rsidP="007B67CE">
            <w:pPr>
              <w:jc w:val="left"/>
              <w:rPr>
                <w:b/>
                <w:sz w:val="20"/>
                <w:szCs w:val="20"/>
              </w:rPr>
            </w:pPr>
            <w:r>
              <w:rPr>
                <w:b/>
                <w:sz w:val="20"/>
              </w:rPr>
              <w:t>Coûts sectoriels</w:t>
            </w:r>
          </w:p>
        </w:tc>
        <w:tc>
          <w:tcPr>
            <w:tcW w:w="3806" w:type="pct"/>
            <w:gridSpan w:val="7"/>
            <w:tcBorders>
              <w:top w:val="single" w:sz="4" w:space="0" w:color="auto"/>
              <w:left w:val="single" w:sz="4" w:space="0" w:color="auto"/>
              <w:bottom w:val="single" w:sz="4" w:space="0" w:color="auto"/>
              <w:right w:val="single" w:sz="4" w:space="0" w:color="auto"/>
            </w:tcBorders>
          </w:tcPr>
          <w:p w14:paraId="3C4C6F10" w14:textId="77777777" w:rsidR="00F61149" w:rsidRPr="006246CA" w:rsidRDefault="00F61149" w:rsidP="007B67CE">
            <w:pPr>
              <w:jc w:val="right"/>
              <w:textAlignment w:val="center"/>
              <w:rPr>
                <w:b/>
                <w:bCs/>
                <w:sz w:val="20"/>
                <w:szCs w:val="20"/>
              </w:rPr>
            </w:pPr>
            <w:r>
              <w:rPr>
                <w:b/>
                <w:sz w:val="20"/>
              </w:rPr>
              <w:t>12 126 029</w:t>
            </w:r>
          </w:p>
        </w:tc>
      </w:tr>
      <w:tr w:rsidR="00F61149" w:rsidRPr="006246CA" w14:paraId="736A5DAB" w14:textId="77777777" w:rsidTr="000C5F11">
        <w:tc>
          <w:tcPr>
            <w:tcW w:w="1194" w:type="pct"/>
            <w:tcBorders>
              <w:top w:val="single" w:sz="4" w:space="0" w:color="auto"/>
              <w:left w:val="single" w:sz="4" w:space="0" w:color="auto"/>
              <w:bottom w:val="single" w:sz="4" w:space="0" w:color="auto"/>
              <w:right w:val="single" w:sz="4" w:space="0" w:color="auto"/>
            </w:tcBorders>
            <w:hideMark/>
          </w:tcPr>
          <w:p w14:paraId="495EE995" w14:textId="77777777" w:rsidR="00F61149" w:rsidRPr="006246CA" w:rsidRDefault="00F61149" w:rsidP="007B67CE">
            <w:pPr>
              <w:jc w:val="left"/>
              <w:rPr>
                <w:rFonts w:eastAsiaTheme="minorEastAsia"/>
                <w:sz w:val="20"/>
                <w:szCs w:val="20"/>
              </w:rPr>
            </w:pPr>
            <w:r>
              <w:rPr>
                <w:sz w:val="20"/>
              </w:rPr>
              <w:t>Personnel du projet</w:t>
            </w:r>
          </w:p>
        </w:tc>
        <w:tc>
          <w:tcPr>
            <w:tcW w:w="627" w:type="pct"/>
            <w:tcBorders>
              <w:top w:val="single" w:sz="4" w:space="0" w:color="auto"/>
              <w:left w:val="single" w:sz="4" w:space="0" w:color="auto"/>
              <w:bottom w:val="single" w:sz="4" w:space="0" w:color="auto"/>
              <w:right w:val="single" w:sz="4" w:space="0" w:color="auto"/>
            </w:tcBorders>
            <w:hideMark/>
          </w:tcPr>
          <w:p w14:paraId="5933D31E" w14:textId="77777777" w:rsidR="00F61149" w:rsidRPr="006246CA" w:rsidRDefault="00F61149" w:rsidP="000C5F11">
            <w:pPr>
              <w:jc w:val="right"/>
              <w:textAlignment w:val="center"/>
              <w:rPr>
                <w:rFonts w:eastAsia="DengXian"/>
                <w:color w:val="000000"/>
                <w:sz w:val="20"/>
                <w:szCs w:val="20"/>
              </w:rPr>
            </w:pPr>
            <w:r>
              <w:rPr>
                <w:color w:val="000000"/>
                <w:sz w:val="20"/>
              </w:rPr>
              <w:t>2 417 086</w:t>
            </w:r>
          </w:p>
        </w:tc>
        <w:tc>
          <w:tcPr>
            <w:tcW w:w="543" w:type="pct"/>
            <w:tcBorders>
              <w:top w:val="single" w:sz="4" w:space="0" w:color="auto"/>
              <w:left w:val="single" w:sz="4" w:space="0" w:color="auto"/>
              <w:bottom w:val="single" w:sz="4" w:space="0" w:color="auto"/>
              <w:right w:val="single" w:sz="4" w:space="0" w:color="auto"/>
            </w:tcBorders>
            <w:shd w:val="clear" w:color="auto" w:fill="auto"/>
            <w:hideMark/>
          </w:tcPr>
          <w:p w14:paraId="34370582" w14:textId="77777777" w:rsidR="00F61149" w:rsidRPr="006246CA" w:rsidRDefault="00F61149" w:rsidP="000C5F11">
            <w:pPr>
              <w:jc w:val="right"/>
              <w:textAlignment w:val="center"/>
              <w:rPr>
                <w:rFonts w:eastAsia="DengXian"/>
                <w:color w:val="000000"/>
                <w:sz w:val="20"/>
                <w:szCs w:val="20"/>
              </w:rPr>
            </w:pPr>
            <w:r>
              <w:rPr>
                <w:color w:val="000000"/>
                <w:sz w:val="20"/>
              </w:rPr>
              <w:t>1 861 288</w:t>
            </w:r>
          </w:p>
        </w:tc>
        <w:tc>
          <w:tcPr>
            <w:tcW w:w="543" w:type="pct"/>
            <w:tcBorders>
              <w:top w:val="single" w:sz="4" w:space="0" w:color="auto"/>
              <w:left w:val="nil"/>
              <w:bottom w:val="single" w:sz="4" w:space="0" w:color="auto"/>
              <w:right w:val="single" w:sz="4" w:space="0" w:color="auto"/>
            </w:tcBorders>
            <w:hideMark/>
          </w:tcPr>
          <w:p w14:paraId="3DDB1D60" w14:textId="77777777" w:rsidR="00F61149" w:rsidRPr="006246CA" w:rsidRDefault="00F61149" w:rsidP="000C5F11">
            <w:pPr>
              <w:jc w:val="right"/>
              <w:textAlignment w:val="center"/>
              <w:rPr>
                <w:rFonts w:eastAsia="DengXian"/>
                <w:color w:val="000000"/>
                <w:sz w:val="20"/>
                <w:szCs w:val="20"/>
              </w:rPr>
            </w:pPr>
            <w:r>
              <w:rPr>
                <w:color w:val="000000"/>
                <w:sz w:val="20"/>
              </w:rPr>
              <w:t>1 657 235</w:t>
            </w:r>
          </w:p>
        </w:tc>
        <w:tc>
          <w:tcPr>
            <w:tcW w:w="543" w:type="pct"/>
            <w:tcBorders>
              <w:top w:val="single" w:sz="4" w:space="0" w:color="auto"/>
              <w:left w:val="nil"/>
              <w:bottom w:val="single" w:sz="4" w:space="0" w:color="auto"/>
              <w:right w:val="single" w:sz="4" w:space="0" w:color="auto"/>
            </w:tcBorders>
            <w:hideMark/>
          </w:tcPr>
          <w:p w14:paraId="1A02BADA" w14:textId="77777777" w:rsidR="00F61149" w:rsidRPr="006246CA" w:rsidRDefault="00F61149" w:rsidP="000C5F11">
            <w:pPr>
              <w:jc w:val="right"/>
              <w:textAlignment w:val="center"/>
              <w:rPr>
                <w:rFonts w:eastAsia="DengXian"/>
                <w:color w:val="000000"/>
                <w:sz w:val="20"/>
                <w:szCs w:val="20"/>
              </w:rPr>
            </w:pPr>
            <w:r>
              <w:rPr>
                <w:color w:val="000000"/>
                <w:sz w:val="20"/>
              </w:rPr>
              <w:t>1 443 718</w:t>
            </w:r>
          </w:p>
        </w:tc>
        <w:tc>
          <w:tcPr>
            <w:tcW w:w="543" w:type="pct"/>
            <w:tcBorders>
              <w:top w:val="single" w:sz="4" w:space="0" w:color="auto"/>
              <w:left w:val="single" w:sz="4" w:space="0" w:color="auto"/>
              <w:bottom w:val="single" w:sz="4" w:space="0" w:color="auto"/>
              <w:right w:val="single" w:sz="4" w:space="0" w:color="auto"/>
            </w:tcBorders>
            <w:shd w:val="clear" w:color="auto" w:fill="auto"/>
            <w:hideMark/>
          </w:tcPr>
          <w:p w14:paraId="75C701E7" w14:textId="77777777" w:rsidR="00F61149" w:rsidRPr="006246CA" w:rsidRDefault="00F61149" w:rsidP="000C5F11">
            <w:pPr>
              <w:jc w:val="right"/>
              <w:textAlignment w:val="center"/>
              <w:rPr>
                <w:rFonts w:eastAsia="DengXian"/>
                <w:color w:val="000000"/>
                <w:sz w:val="20"/>
                <w:szCs w:val="20"/>
              </w:rPr>
            </w:pPr>
            <w:r>
              <w:rPr>
                <w:color w:val="000000"/>
                <w:sz w:val="20"/>
              </w:rPr>
              <w:t>1 939 776</w:t>
            </w:r>
          </w:p>
        </w:tc>
        <w:tc>
          <w:tcPr>
            <w:tcW w:w="463" w:type="pct"/>
            <w:tcBorders>
              <w:top w:val="single" w:sz="4" w:space="0" w:color="auto"/>
              <w:left w:val="nil"/>
              <w:bottom w:val="single" w:sz="4" w:space="0" w:color="auto"/>
              <w:right w:val="single" w:sz="4" w:space="0" w:color="auto"/>
            </w:tcBorders>
            <w:hideMark/>
          </w:tcPr>
          <w:p w14:paraId="6EA0EA69" w14:textId="77777777" w:rsidR="00F61149" w:rsidRPr="006246CA" w:rsidRDefault="00F61149" w:rsidP="000C5F11">
            <w:pPr>
              <w:jc w:val="right"/>
              <w:textAlignment w:val="center"/>
              <w:rPr>
                <w:rFonts w:eastAsia="DengXian"/>
                <w:color w:val="000000"/>
                <w:sz w:val="20"/>
                <w:szCs w:val="20"/>
              </w:rPr>
            </w:pPr>
            <w:r>
              <w:rPr>
                <w:color w:val="000000"/>
                <w:sz w:val="20"/>
              </w:rPr>
              <w:t>554 347</w:t>
            </w:r>
          </w:p>
        </w:tc>
        <w:tc>
          <w:tcPr>
            <w:tcW w:w="543" w:type="pct"/>
            <w:tcBorders>
              <w:top w:val="single" w:sz="4" w:space="0" w:color="auto"/>
              <w:left w:val="nil"/>
              <w:bottom w:val="single" w:sz="4" w:space="0" w:color="auto"/>
              <w:right w:val="single" w:sz="4" w:space="0" w:color="auto"/>
            </w:tcBorders>
            <w:hideMark/>
          </w:tcPr>
          <w:p w14:paraId="2E4DA2C6" w14:textId="77777777" w:rsidR="00F61149" w:rsidRPr="006246CA" w:rsidRDefault="00F61149" w:rsidP="000C5F11">
            <w:pPr>
              <w:jc w:val="right"/>
              <w:textAlignment w:val="center"/>
              <w:rPr>
                <w:rFonts w:eastAsia="DengXian"/>
                <w:color w:val="000000"/>
                <w:sz w:val="20"/>
                <w:szCs w:val="20"/>
              </w:rPr>
            </w:pPr>
            <w:r>
              <w:rPr>
                <w:color w:val="000000"/>
                <w:sz w:val="20"/>
              </w:rPr>
              <w:t>528 715</w:t>
            </w:r>
          </w:p>
        </w:tc>
      </w:tr>
      <w:tr w:rsidR="00F61149" w:rsidRPr="006246CA" w14:paraId="647A23A3" w14:textId="77777777" w:rsidTr="000C5F11">
        <w:tc>
          <w:tcPr>
            <w:tcW w:w="1194" w:type="pct"/>
            <w:tcBorders>
              <w:top w:val="single" w:sz="4" w:space="0" w:color="auto"/>
              <w:left w:val="single" w:sz="4" w:space="0" w:color="auto"/>
              <w:bottom w:val="single" w:sz="4" w:space="0" w:color="auto"/>
              <w:right w:val="single" w:sz="4" w:space="0" w:color="auto"/>
            </w:tcBorders>
            <w:hideMark/>
          </w:tcPr>
          <w:p w14:paraId="52985DDC" w14:textId="77777777" w:rsidR="00F61149" w:rsidRPr="006246CA" w:rsidRDefault="00F61149" w:rsidP="007B67CE">
            <w:pPr>
              <w:jc w:val="left"/>
              <w:rPr>
                <w:sz w:val="20"/>
                <w:szCs w:val="20"/>
              </w:rPr>
            </w:pPr>
            <w:r>
              <w:rPr>
                <w:sz w:val="20"/>
              </w:rPr>
              <w:t>Déplacements nationaux</w:t>
            </w:r>
          </w:p>
        </w:tc>
        <w:tc>
          <w:tcPr>
            <w:tcW w:w="627" w:type="pct"/>
            <w:tcBorders>
              <w:top w:val="nil"/>
              <w:left w:val="single" w:sz="4" w:space="0" w:color="auto"/>
              <w:bottom w:val="single" w:sz="4" w:space="0" w:color="auto"/>
              <w:right w:val="single" w:sz="4" w:space="0" w:color="auto"/>
            </w:tcBorders>
            <w:hideMark/>
          </w:tcPr>
          <w:p w14:paraId="3A559AC3" w14:textId="77777777" w:rsidR="00F61149" w:rsidRPr="006246CA" w:rsidRDefault="00F61149" w:rsidP="000C5F11">
            <w:pPr>
              <w:jc w:val="right"/>
              <w:textAlignment w:val="center"/>
              <w:rPr>
                <w:rFonts w:eastAsia="DengXian"/>
                <w:color w:val="000000"/>
                <w:sz w:val="20"/>
                <w:szCs w:val="20"/>
              </w:rPr>
            </w:pPr>
            <w:r>
              <w:rPr>
                <w:color w:val="000000"/>
                <w:sz w:val="20"/>
              </w:rPr>
              <w:t>141 538</w:t>
            </w:r>
          </w:p>
        </w:tc>
        <w:tc>
          <w:tcPr>
            <w:tcW w:w="543" w:type="pct"/>
            <w:tcBorders>
              <w:top w:val="nil"/>
              <w:left w:val="single" w:sz="4" w:space="0" w:color="auto"/>
              <w:bottom w:val="single" w:sz="4" w:space="0" w:color="auto"/>
              <w:right w:val="single" w:sz="4" w:space="0" w:color="auto"/>
            </w:tcBorders>
            <w:shd w:val="clear" w:color="auto" w:fill="auto"/>
            <w:hideMark/>
          </w:tcPr>
          <w:p w14:paraId="011EFC84" w14:textId="77777777" w:rsidR="00F61149" w:rsidRPr="006246CA" w:rsidRDefault="00F61149" w:rsidP="000C5F11">
            <w:pPr>
              <w:jc w:val="right"/>
              <w:textAlignment w:val="center"/>
              <w:rPr>
                <w:rFonts w:eastAsia="DengXian"/>
                <w:color w:val="000000"/>
                <w:sz w:val="20"/>
                <w:szCs w:val="20"/>
              </w:rPr>
            </w:pPr>
            <w:r>
              <w:rPr>
                <w:color w:val="000000"/>
                <w:sz w:val="20"/>
              </w:rPr>
              <w:t>77 543</w:t>
            </w:r>
          </w:p>
        </w:tc>
        <w:tc>
          <w:tcPr>
            <w:tcW w:w="543" w:type="pct"/>
            <w:tcBorders>
              <w:top w:val="nil"/>
              <w:left w:val="nil"/>
              <w:bottom w:val="single" w:sz="4" w:space="0" w:color="auto"/>
              <w:right w:val="single" w:sz="4" w:space="0" w:color="auto"/>
            </w:tcBorders>
            <w:hideMark/>
          </w:tcPr>
          <w:p w14:paraId="1CCA06FB" w14:textId="77777777" w:rsidR="00F61149" w:rsidRPr="006246CA" w:rsidRDefault="00F61149" w:rsidP="000C5F11">
            <w:pPr>
              <w:jc w:val="right"/>
              <w:textAlignment w:val="center"/>
              <w:rPr>
                <w:rFonts w:eastAsia="DengXian"/>
                <w:color w:val="000000"/>
                <w:sz w:val="20"/>
                <w:szCs w:val="20"/>
              </w:rPr>
            </w:pPr>
            <w:r>
              <w:rPr>
                <w:color w:val="000000"/>
                <w:sz w:val="20"/>
              </w:rPr>
              <w:t>84 959</w:t>
            </w:r>
          </w:p>
        </w:tc>
        <w:tc>
          <w:tcPr>
            <w:tcW w:w="543" w:type="pct"/>
            <w:tcBorders>
              <w:top w:val="nil"/>
              <w:left w:val="nil"/>
              <w:bottom w:val="single" w:sz="4" w:space="0" w:color="auto"/>
              <w:right w:val="single" w:sz="4" w:space="0" w:color="auto"/>
            </w:tcBorders>
            <w:hideMark/>
          </w:tcPr>
          <w:p w14:paraId="0D7A996A" w14:textId="77777777" w:rsidR="00F61149" w:rsidRPr="006246CA" w:rsidRDefault="00F61149" w:rsidP="000C5F11">
            <w:pPr>
              <w:jc w:val="right"/>
              <w:textAlignment w:val="center"/>
              <w:rPr>
                <w:rFonts w:eastAsia="DengXian"/>
                <w:color w:val="000000"/>
                <w:sz w:val="20"/>
                <w:szCs w:val="20"/>
              </w:rPr>
            </w:pPr>
            <w:r>
              <w:rPr>
                <w:color w:val="000000"/>
                <w:sz w:val="20"/>
              </w:rPr>
              <w:t>127 411</w:t>
            </w:r>
          </w:p>
        </w:tc>
        <w:tc>
          <w:tcPr>
            <w:tcW w:w="543" w:type="pct"/>
            <w:tcBorders>
              <w:top w:val="nil"/>
              <w:left w:val="single" w:sz="4" w:space="0" w:color="auto"/>
              <w:bottom w:val="single" w:sz="4" w:space="0" w:color="auto"/>
              <w:right w:val="single" w:sz="4" w:space="0" w:color="auto"/>
            </w:tcBorders>
            <w:shd w:val="clear" w:color="auto" w:fill="auto"/>
            <w:hideMark/>
          </w:tcPr>
          <w:p w14:paraId="335C2866" w14:textId="77777777" w:rsidR="00F61149" w:rsidRPr="006246CA" w:rsidRDefault="00F61149" w:rsidP="000C5F11">
            <w:pPr>
              <w:jc w:val="right"/>
              <w:textAlignment w:val="center"/>
              <w:rPr>
                <w:rFonts w:eastAsia="DengXian"/>
                <w:color w:val="000000"/>
                <w:sz w:val="20"/>
                <w:szCs w:val="20"/>
              </w:rPr>
            </w:pPr>
            <w:r>
              <w:rPr>
                <w:color w:val="000000"/>
                <w:sz w:val="20"/>
              </w:rPr>
              <w:t>151 281</w:t>
            </w:r>
          </w:p>
        </w:tc>
        <w:tc>
          <w:tcPr>
            <w:tcW w:w="463" w:type="pct"/>
            <w:tcBorders>
              <w:top w:val="nil"/>
              <w:left w:val="nil"/>
              <w:bottom w:val="single" w:sz="4" w:space="0" w:color="auto"/>
              <w:right w:val="single" w:sz="4" w:space="0" w:color="auto"/>
            </w:tcBorders>
            <w:hideMark/>
          </w:tcPr>
          <w:p w14:paraId="7186ABAE" w14:textId="77777777" w:rsidR="00F61149" w:rsidRPr="006246CA" w:rsidRDefault="00F61149" w:rsidP="000C5F11">
            <w:pPr>
              <w:jc w:val="right"/>
              <w:textAlignment w:val="center"/>
              <w:rPr>
                <w:rFonts w:eastAsia="DengXian"/>
                <w:color w:val="000000"/>
                <w:sz w:val="20"/>
                <w:szCs w:val="20"/>
              </w:rPr>
            </w:pPr>
            <w:r>
              <w:rPr>
                <w:color w:val="000000"/>
                <w:sz w:val="20"/>
              </w:rPr>
              <w:t>63 106</w:t>
            </w:r>
          </w:p>
        </w:tc>
        <w:tc>
          <w:tcPr>
            <w:tcW w:w="543" w:type="pct"/>
            <w:tcBorders>
              <w:top w:val="nil"/>
              <w:left w:val="nil"/>
              <w:bottom w:val="single" w:sz="4" w:space="0" w:color="auto"/>
              <w:right w:val="single" w:sz="4" w:space="0" w:color="auto"/>
            </w:tcBorders>
            <w:hideMark/>
          </w:tcPr>
          <w:p w14:paraId="56751381" w14:textId="77777777" w:rsidR="00F61149" w:rsidRPr="006246CA" w:rsidRDefault="00F61149" w:rsidP="000C5F11">
            <w:pPr>
              <w:jc w:val="right"/>
              <w:textAlignment w:val="center"/>
              <w:rPr>
                <w:rFonts w:eastAsia="DengXian"/>
                <w:color w:val="000000"/>
                <w:sz w:val="20"/>
                <w:szCs w:val="20"/>
              </w:rPr>
            </w:pPr>
            <w:r>
              <w:rPr>
                <w:color w:val="000000"/>
                <w:sz w:val="20"/>
              </w:rPr>
              <w:t>58 707</w:t>
            </w:r>
          </w:p>
        </w:tc>
      </w:tr>
      <w:tr w:rsidR="00F61149" w:rsidRPr="006246CA" w14:paraId="120C5E12" w14:textId="77777777" w:rsidTr="000C5F11">
        <w:tc>
          <w:tcPr>
            <w:tcW w:w="1194" w:type="pct"/>
            <w:tcBorders>
              <w:top w:val="single" w:sz="4" w:space="0" w:color="auto"/>
              <w:left w:val="single" w:sz="4" w:space="0" w:color="auto"/>
              <w:bottom w:val="single" w:sz="4" w:space="0" w:color="auto"/>
              <w:right w:val="single" w:sz="4" w:space="0" w:color="auto"/>
            </w:tcBorders>
            <w:hideMark/>
          </w:tcPr>
          <w:p w14:paraId="3CB61402" w14:textId="77777777" w:rsidR="00F61149" w:rsidRPr="006246CA" w:rsidRDefault="00F61149" w:rsidP="007B67CE">
            <w:pPr>
              <w:jc w:val="left"/>
              <w:rPr>
                <w:sz w:val="20"/>
                <w:szCs w:val="20"/>
              </w:rPr>
            </w:pPr>
            <w:r>
              <w:rPr>
                <w:sz w:val="20"/>
              </w:rPr>
              <w:t>Déplacements internationaux</w:t>
            </w:r>
          </w:p>
        </w:tc>
        <w:tc>
          <w:tcPr>
            <w:tcW w:w="627" w:type="pct"/>
            <w:tcBorders>
              <w:top w:val="nil"/>
              <w:left w:val="single" w:sz="4" w:space="0" w:color="auto"/>
              <w:bottom w:val="single" w:sz="4" w:space="0" w:color="auto"/>
              <w:right w:val="single" w:sz="4" w:space="0" w:color="auto"/>
            </w:tcBorders>
            <w:hideMark/>
          </w:tcPr>
          <w:p w14:paraId="302A6ADE" w14:textId="77777777" w:rsidR="00F61149" w:rsidRPr="006246CA" w:rsidRDefault="00F61149" w:rsidP="000C5F11">
            <w:pPr>
              <w:jc w:val="right"/>
              <w:textAlignment w:val="center"/>
              <w:rPr>
                <w:rFonts w:eastAsia="DengXian"/>
                <w:color w:val="000000"/>
                <w:sz w:val="20"/>
                <w:szCs w:val="20"/>
              </w:rPr>
            </w:pPr>
            <w:r>
              <w:rPr>
                <w:color w:val="000000"/>
                <w:sz w:val="20"/>
              </w:rPr>
              <w:t>28 507</w:t>
            </w:r>
          </w:p>
        </w:tc>
        <w:tc>
          <w:tcPr>
            <w:tcW w:w="543" w:type="pct"/>
            <w:tcBorders>
              <w:top w:val="nil"/>
              <w:left w:val="single" w:sz="4" w:space="0" w:color="auto"/>
              <w:bottom w:val="single" w:sz="4" w:space="0" w:color="auto"/>
              <w:right w:val="single" w:sz="4" w:space="0" w:color="auto"/>
            </w:tcBorders>
            <w:shd w:val="clear" w:color="auto" w:fill="auto"/>
            <w:hideMark/>
          </w:tcPr>
          <w:p w14:paraId="66528DD4" w14:textId="77777777" w:rsidR="00F61149" w:rsidRPr="006246CA" w:rsidRDefault="00F61149" w:rsidP="000C5F11">
            <w:pPr>
              <w:jc w:val="right"/>
              <w:textAlignment w:val="center"/>
              <w:rPr>
                <w:rFonts w:eastAsia="DengXian"/>
                <w:color w:val="000000"/>
                <w:sz w:val="20"/>
                <w:szCs w:val="20"/>
              </w:rPr>
            </w:pPr>
            <w:r>
              <w:rPr>
                <w:color w:val="000000"/>
                <w:sz w:val="20"/>
              </w:rPr>
              <w:t>11 754</w:t>
            </w:r>
          </w:p>
        </w:tc>
        <w:tc>
          <w:tcPr>
            <w:tcW w:w="543" w:type="pct"/>
            <w:tcBorders>
              <w:top w:val="nil"/>
              <w:left w:val="nil"/>
              <w:bottom w:val="single" w:sz="4" w:space="0" w:color="auto"/>
              <w:right w:val="single" w:sz="4" w:space="0" w:color="auto"/>
            </w:tcBorders>
            <w:hideMark/>
          </w:tcPr>
          <w:p w14:paraId="0817ED4A" w14:textId="77777777" w:rsidR="00F61149" w:rsidRPr="006246CA" w:rsidRDefault="00F61149" w:rsidP="000C5F11">
            <w:pPr>
              <w:jc w:val="right"/>
              <w:textAlignment w:val="center"/>
              <w:rPr>
                <w:rFonts w:eastAsia="DengXian"/>
                <w:color w:val="000000"/>
                <w:sz w:val="20"/>
                <w:szCs w:val="20"/>
              </w:rPr>
            </w:pPr>
            <w:r>
              <w:rPr>
                <w:color w:val="000000"/>
                <w:sz w:val="20"/>
              </w:rPr>
              <w:t>6 800</w:t>
            </w:r>
          </w:p>
        </w:tc>
        <w:tc>
          <w:tcPr>
            <w:tcW w:w="543" w:type="pct"/>
            <w:tcBorders>
              <w:top w:val="nil"/>
              <w:left w:val="nil"/>
              <w:bottom w:val="single" w:sz="4" w:space="0" w:color="auto"/>
              <w:right w:val="single" w:sz="4" w:space="0" w:color="auto"/>
            </w:tcBorders>
            <w:hideMark/>
          </w:tcPr>
          <w:p w14:paraId="18F6D93F" w14:textId="77777777" w:rsidR="00F61149" w:rsidRPr="006246CA" w:rsidRDefault="00F61149" w:rsidP="000C5F11">
            <w:pPr>
              <w:jc w:val="right"/>
              <w:textAlignment w:val="center"/>
              <w:rPr>
                <w:rFonts w:eastAsia="DengXian"/>
                <w:color w:val="000000"/>
                <w:sz w:val="20"/>
                <w:szCs w:val="20"/>
              </w:rPr>
            </w:pPr>
            <w:r>
              <w:rPr>
                <w:color w:val="000000"/>
                <w:sz w:val="20"/>
              </w:rPr>
              <w:t>13 189</w:t>
            </w:r>
          </w:p>
        </w:tc>
        <w:tc>
          <w:tcPr>
            <w:tcW w:w="543" w:type="pct"/>
            <w:tcBorders>
              <w:top w:val="nil"/>
              <w:left w:val="single" w:sz="4" w:space="0" w:color="auto"/>
              <w:bottom w:val="single" w:sz="4" w:space="0" w:color="auto"/>
              <w:right w:val="single" w:sz="4" w:space="0" w:color="auto"/>
            </w:tcBorders>
            <w:shd w:val="clear" w:color="auto" w:fill="auto"/>
            <w:hideMark/>
          </w:tcPr>
          <w:p w14:paraId="50F9038D" w14:textId="77777777" w:rsidR="00F61149" w:rsidRPr="006246CA" w:rsidRDefault="00F61149" w:rsidP="000C5F11">
            <w:pPr>
              <w:jc w:val="right"/>
              <w:textAlignment w:val="center"/>
              <w:rPr>
                <w:rFonts w:eastAsia="DengXian"/>
                <w:color w:val="000000"/>
                <w:sz w:val="20"/>
                <w:szCs w:val="20"/>
              </w:rPr>
            </w:pPr>
            <w:r>
              <w:rPr>
                <w:color w:val="000000"/>
                <w:sz w:val="20"/>
              </w:rPr>
              <w:t>16 953</w:t>
            </w:r>
          </w:p>
        </w:tc>
        <w:tc>
          <w:tcPr>
            <w:tcW w:w="463" w:type="pct"/>
            <w:tcBorders>
              <w:top w:val="nil"/>
              <w:left w:val="nil"/>
              <w:bottom w:val="single" w:sz="4" w:space="0" w:color="auto"/>
              <w:right w:val="single" w:sz="4" w:space="0" w:color="auto"/>
            </w:tcBorders>
            <w:hideMark/>
          </w:tcPr>
          <w:p w14:paraId="7C0A24DE" w14:textId="77777777" w:rsidR="00F61149" w:rsidRPr="006246CA" w:rsidRDefault="00F61149" w:rsidP="000C5F11">
            <w:pPr>
              <w:jc w:val="right"/>
              <w:textAlignment w:val="center"/>
              <w:rPr>
                <w:rFonts w:eastAsia="DengXian"/>
                <w:color w:val="000000"/>
                <w:sz w:val="20"/>
                <w:szCs w:val="20"/>
              </w:rPr>
            </w:pPr>
            <w:r>
              <w:rPr>
                <w:color w:val="000000"/>
                <w:sz w:val="20"/>
              </w:rPr>
              <w:t>6 376</w:t>
            </w:r>
          </w:p>
        </w:tc>
        <w:tc>
          <w:tcPr>
            <w:tcW w:w="543" w:type="pct"/>
            <w:tcBorders>
              <w:top w:val="nil"/>
              <w:left w:val="nil"/>
              <w:bottom w:val="single" w:sz="4" w:space="0" w:color="auto"/>
              <w:right w:val="single" w:sz="4" w:space="0" w:color="auto"/>
            </w:tcBorders>
            <w:hideMark/>
          </w:tcPr>
          <w:p w14:paraId="2C354106" w14:textId="77777777" w:rsidR="00F61149" w:rsidRPr="006246CA" w:rsidRDefault="00F61149" w:rsidP="000C5F11">
            <w:pPr>
              <w:jc w:val="right"/>
              <w:textAlignment w:val="center"/>
              <w:rPr>
                <w:rFonts w:eastAsia="DengXian"/>
                <w:color w:val="000000"/>
                <w:sz w:val="20"/>
                <w:szCs w:val="20"/>
              </w:rPr>
            </w:pPr>
            <w:r>
              <w:rPr>
                <w:color w:val="000000"/>
                <w:sz w:val="20"/>
              </w:rPr>
              <w:t>5 523</w:t>
            </w:r>
          </w:p>
        </w:tc>
      </w:tr>
      <w:tr w:rsidR="00F61149" w:rsidRPr="006246CA" w14:paraId="33B555AB" w14:textId="77777777" w:rsidTr="000C5F11">
        <w:tc>
          <w:tcPr>
            <w:tcW w:w="1194" w:type="pct"/>
            <w:tcBorders>
              <w:top w:val="single" w:sz="4" w:space="0" w:color="auto"/>
              <w:left w:val="single" w:sz="4" w:space="0" w:color="auto"/>
              <w:bottom w:val="single" w:sz="4" w:space="0" w:color="auto"/>
              <w:right w:val="single" w:sz="4" w:space="0" w:color="auto"/>
            </w:tcBorders>
            <w:hideMark/>
          </w:tcPr>
          <w:p w14:paraId="7F8198AD" w14:textId="77777777" w:rsidR="00F61149" w:rsidRPr="006246CA" w:rsidRDefault="00F61149" w:rsidP="007B67CE">
            <w:pPr>
              <w:jc w:val="left"/>
              <w:rPr>
                <w:sz w:val="20"/>
                <w:szCs w:val="20"/>
              </w:rPr>
            </w:pPr>
            <w:r>
              <w:rPr>
                <w:sz w:val="20"/>
              </w:rPr>
              <w:t>Réunions nationales**</w:t>
            </w:r>
          </w:p>
        </w:tc>
        <w:tc>
          <w:tcPr>
            <w:tcW w:w="627" w:type="pct"/>
            <w:tcBorders>
              <w:top w:val="nil"/>
              <w:left w:val="single" w:sz="4" w:space="0" w:color="auto"/>
              <w:bottom w:val="single" w:sz="4" w:space="0" w:color="auto"/>
              <w:right w:val="single" w:sz="4" w:space="0" w:color="auto"/>
            </w:tcBorders>
            <w:hideMark/>
          </w:tcPr>
          <w:p w14:paraId="29CB1145" w14:textId="77777777" w:rsidR="00F61149" w:rsidRPr="006246CA" w:rsidRDefault="00F61149" w:rsidP="000C5F11">
            <w:pPr>
              <w:jc w:val="right"/>
              <w:textAlignment w:val="center"/>
              <w:rPr>
                <w:rFonts w:eastAsia="DengXian"/>
                <w:color w:val="000000"/>
                <w:sz w:val="20"/>
                <w:szCs w:val="20"/>
              </w:rPr>
            </w:pPr>
            <w:r>
              <w:rPr>
                <w:color w:val="000000"/>
                <w:sz w:val="20"/>
              </w:rPr>
              <w:t>94 420</w:t>
            </w:r>
          </w:p>
        </w:tc>
        <w:tc>
          <w:tcPr>
            <w:tcW w:w="543" w:type="pct"/>
            <w:tcBorders>
              <w:top w:val="nil"/>
              <w:left w:val="single" w:sz="4" w:space="0" w:color="auto"/>
              <w:bottom w:val="single" w:sz="4" w:space="0" w:color="auto"/>
              <w:right w:val="single" w:sz="4" w:space="0" w:color="auto"/>
            </w:tcBorders>
            <w:shd w:val="clear" w:color="auto" w:fill="auto"/>
            <w:hideMark/>
          </w:tcPr>
          <w:p w14:paraId="6E62579C" w14:textId="77777777" w:rsidR="00F61149" w:rsidRPr="006246CA" w:rsidRDefault="00F61149" w:rsidP="000C5F11">
            <w:pPr>
              <w:jc w:val="right"/>
              <w:textAlignment w:val="center"/>
              <w:rPr>
                <w:rFonts w:eastAsia="DengXian"/>
                <w:color w:val="000000"/>
                <w:sz w:val="20"/>
                <w:szCs w:val="20"/>
              </w:rPr>
            </w:pPr>
            <w:r>
              <w:rPr>
                <w:color w:val="000000"/>
                <w:sz w:val="20"/>
              </w:rPr>
              <w:t>56 176</w:t>
            </w:r>
          </w:p>
        </w:tc>
        <w:tc>
          <w:tcPr>
            <w:tcW w:w="543" w:type="pct"/>
            <w:tcBorders>
              <w:top w:val="nil"/>
              <w:left w:val="nil"/>
              <w:bottom w:val="single" w:sz="4" w:space="0" w:color="auto"/>
              <w:right w:val="single" w:sz="4" w:space="0" w:color="auto"/>
            </w:tcBorders>
            <w:hideMark/>
          </w:tcPr>
          <w:p w14:paraId="4DC7E9D1" w14:textId="77777777" w:rsidR="00F61149" w:rsidRPr="006246CA" w:rsidRDefault="00F61149" w:rsidP="000C5F11">
            <w:pPr>
              <w:jc w:val="right"/>
              <w:textAlignment w:val="center"/>
              <w:rPr>
                <w:rFonts w:eastAsia="DengXian"/>
                <w:color w:val="000000"/>
                <w:sz w:val="20"/>
                <w:szCs w:val="20"/>
              </w:rPr>
            </w:pPr>
            <w:r>
              <w:rPr>
                <w:color w:val="000000"/>
                <w:sz w:val="20"/>
              </w:rPr>
              <w:t>58 613</w:t>
            </w:r>
          </w:p>
        </w:tc>
        <w:tc>
          <w:tcPr>
            <w:tcW w:w="543" w:type="pct"/>
            <w:tcBorders>
              <w:top w:val="nil"/>
              <w:left w:val="nil"/>
              <w:bottom w:val="single" w:sz="4" w:space="0" w:color="auto"/>
              <w:right w:val="single" w:sz="4" w:space="0" w:color="auto"/>
            </w:tcBorders>
            <w:hideMark/>
          </w:tcPr>
          <w:p w14:paraId="0961D15E" w14:textId="77777777" w:rsidR="00F61149" w:rsidRPr="006246CA" w:rsidRDefault="00F61149" w:rsidP="000C5F11">
            <w:pPr>
              <w:jc w:val="right"/>
              <w:textAlignment w:val="center"/>
              <w:rPr>
                <w:rFonts w:eastAsia="DengXian"/>
                <w:color w:val="000000"/>
                <w:sz w:val="20"/>
                <w:szCs w:val="20"/>
              </w:rPr>
            </w:pPr>
            <w:r>
              <w:rPr>
                <w:color w:val="000000"/>
                <w:sz w:val="20"/>
              </w:rPr>
              <w:t>84 462</w:t>
            </w:r>
          </w:p>
        </w:tc>
        <w:tc>
          <w:tcPr>
            <w:tcW w:w="543" w:type="pct"/>
            <w:tcBorders>
              <w:top w:val="nil"/>
              <w:left w:val="single" w:sz="4" w:space="0" w:color="auto"/>
              <w:bottom w:val="single" w:sz="4" w:space="0" w:color="auto"/>
              <w:right w:val="single" w:sz="4" w:space="0" w:color="auto"/>
            </w:tcBorders>
            <w:shd w:val="clear" w:color="auto" w:fill="auto"/>
            <w:hideMark/>
          </w:tcPr>
          <w:p w14:paraId="08A9BFD8" w14:textId="77777777" w:rsidR="00F61149" w:rsidRPr="006246CA" w:rsidRDefault="00F61149" w:rsidP="000C5F11">
            <w:pPr>
              <w:jc w:val="right"/>
              <w:textAlignment w:val="center"/>
              <w:rPr>
                <w:rFonts w:eastAsia="DengXian"/>
                <w:color w:val="000000"/>
                <w:sz w:val="20"/>
                <w:szCs w:val="20"/>
              </w:rPr>
            </w:pPr>
            <w:r>
              <w:rPr>
                <w:color w:val="000000"/>
                <w:sz w:val="20"/>
              </w:rPr>
              <w:t>101 404</w:t>
            </w:r>
          </w:p>
        </w:tc>
        <w:tc>
          <w:tcPr>
            <w:tcW w:w="463" w:type="pct"/>
            <w:tcBorders>
              <w:top w:val="nil"/>
              <w:left w:val="nil"/>
              <w:bottom w:val="single" w:sz="4" w:space="0" w:color="auto"/>
              <w:right w:val="single" w:sz="4" w:space="0" w:color="auto"/>
            </w:tcBorders>
            <w:hideMark/>
          </w:tcPr>
          <w:p w14:paraId="733179E3" w14:textId="77777777" w:rsidR="00F61149" w:rsidRPr="006246CA" w:rsidRDefault="00F61149" w:rsidP="000C5F11">
            <w:pPr>
              <w:jc w:val="right"/>
              <w:textAlignment w:val="center"/>
              <w:rPr>
                <w:rFonts w:eastAsia="DengXian"/>
                <w:color w:val="000000"/>
                <w:sz w:val="20"/>
                <w:szCs w:val="20"/>
              </w:rPr>
            </w:pPr>
            <w:r>
              <w:rPr>
                <w:color w:val="000000"/>
                <w:sz w:val="20"/>
              </w:rPr>
              <w:t>42 066</w:t>
            </w:r>
          </w:p>
        </w:tc>
        <w:tc>
          <w:tcPr>
            <w:tcW w:w="543" w:type="pct"/>
            <w:tcBorders>
              <w:top w:val="nil"/>
              <w:left w:val="nil"/>
              <w:bottom w:val="single" w:sz="4" w:space="0" w:color="auto"/>
              <w:right w:val="single" w:sz="4" w:space="0" w:color="auto"/>
            </w:tcBorders>
            <w:hideMark/>
          </w:tcPr>
          <w:p w14:paraId="4C1DF10D" w14:textId="77777777" w:rsidR="00F61149" w:rsidRPr="006246CA" w:rsidRDefault="00F61149" w:rsidP="000C5F11">
            <w:pPr>
              <w:jc w:val="right"/>
              <w:textAlignment w:val="center"/>
              <w:rPr>
                <w:rFonts w:eastAsia="DengXian"/>
                <w:color w:val="000000"/>
                <w:sz w:val="20"/>
                <w:szCs w:val="20"/>
              </w:rPr>
            </w:pPr>
            <w:r>
              <w:rPr>
                <w:color w:val="000000"/>
                <w:sz w:val="20"/>
              </w:rPr>
              <w:t>39 461</w:t>
            </w:r>
          </w:p>
        </w:tc>
      </w:tr>
      <w:tr w:rsidR="00F61149" w:rsidRPr="006246CA" w14:paraId="71502ED6" w14:textId="77777777" w:rsidTr="000C5F11">
        <w:tc>
          <w:tcPr>
            <w:tcW w:w="1194" w:type="pct"/>
            <w:tcBorders>
              <w:top w:val="single" w:sz="4" w:space="0" w:color="auto"/>
              <w:left w:val="single" w:sz="4" w:space="0" w:color="auto"/>
              <w:bottom w:val="single" w:sz="4" w:space="0" w:color="auto"/>
              <w:right w:val="single" w:sz="4" w:space="0" w:color="auto"/>
            </w:tcBorders>
            <w:hideMark/>
          </w:tcPr>
          <w:p w14:paraId="4EA441B5" w14:textId="77777777" w:rsidR="00F61149" w:rsidRPr="006246CA" w:rsidRDefault="00F61149" w:rsidP="007B67CE">
            <w:pPr>
              <w:ind w:right="-129"/>
              <w:jc w:val="left"/>
              <w:rPr>
                <w:sz w:val="20"/>
                <w:szCs w:val="20"/>
              </w:rPr>
            </w:pPr>
            <w:r>
              <w:rPr>
                <w:sz w:val="20"/>
              </w:rPr>
              <w:t>Réunions internationales</w:t>
            </w:r>
          </w:p>
        </w:tc>
        <w:tc>
          <w:tcPr>
            <w:tcW w:w="627" w:type="pct"/>
            <w:tcBorders>
              <w:top w:val="nil"/>
              <w:left w:val="single" w:sz="4" w:space="0" w:color="auto"/>
              <w:bottom w:val="single" w:sz="4" w:space="0" w:color="auto"/>
              <w:right w:val="single" w:sz="4" w:space="0" w:color="auto"/>
            </w:tcBorders>
            <w:hideMark/>
          </w:tcPr>
          <w:p w14:paraId="0E79ACA0" w14:textId="77777777" w:rsidR="00F61149" w:rsidRPr="006246CA" w:rsidRDefault="00F61149" w:rsidP="000C5F11">
            <w:pPr>
              <w:jc w:val="right"/>
              <w:textAlignment w:val="center"/>
              <w:rPr>
                <w:rFonts w:eastAsia="DengXian"/>
                <w:color w:val="000000"/>
                <w:sz w:val="20"/>
                <w:szCs w:val="20"/>
              </w:rPr>
            </w:pPr>
            <w:r>
              <w:rPr>
                <w:color w:val="000000"/>
                <w:sz w:val="20"/>
              </w:rPr>
              <w:t>0</w:t>
            </w:r>
          </w:p>
        </w:tc>
        <w:tc>
          <w:tcPr>
            <w:tcW w:w="543" w:type="pct"/>
            <w:tcBorders>
              <w:top w:val="nil"/>
              <w:left w:val="single" w:sz="4" w:space="0" w:color="auto"/>
              <w:bottom w:val="single" w:sz="4" w:space="0" w:color="auto"/>
              <w:right w:val="single" w:sz="4" w:space="0" w:color="auto"/>
            </w:tcBorders>
            <w:shd w:val="clear" w:color="auto" w:fill="auto"/>
            <w:hideMark/>
          </w:tcPr>
          <w:p w14:paraId="6CE030DE" w14:textId="77777777" w:rsidR="00F61149" w:rsidRPr="006246CA" w:rsidRDefault="00F61149" w:rsidP="000C5F11">
            <w:pPr>
              <w:jc w:val="right"/>
              <w:textAlignment w:val="center"/>
              <w:rPr>
                <w:rFonts w:eastAsia="DengXian"/>
                <w:color w:val="000000"/>
                <w:sz w:val="20"/>
                <w:szCs w:val="20"/>
              </w:rPr>
            </w:pPr>
            <w:r>
              <w:rPr>
                <w:color w:val="000000"/>
                <w:sz w:val="20"/>
              </w:rPr>
              <w:t>0</w:t>
            </w:r>
          </w:p>
        </w:tc>
        <w:tc>
          <w:tcPr>
            <w:tcW w:w="543" w:type="pct"/>
            <w:tcBorders>
              <w:top w:val="nil"/>
              <w:left w:val="nil"/>
              <w:bottom w:val="single" w:sz="4" w:space="0" w:color="auto"/>
              <w:right w:val="single" w:sz="4" w:space="0" w:color="auto"/>
            </w:tcBorders>
            <w:hideMark/>
          </w:tcPr>
          <w:p w14:paraId="6FBF9E12" w14:textId="77777777" w:rsidR="00F61149" w:rsidRPr="006246CA" w:rsidRDefault="00F61149" w:rsidP="000C5F11">
            <w:pPr>
              <w:jc w:val="right"/>
              <w:textAlignment w:val="center"/>
              <w:rPr>
                <w:rFonts w:eastAsia="DengXian"/>
                <w:color w:val="000000"/>
                <w:sz w:val="20"/>
                <w:szCs w:val="20"/>
              </w:rPr>
            </w:pPr>
            <w:r>
              <w:rPr>
                <w:color w:val="000000"/>
                <w:sz w:val="20"/>
              </w:rPr>
              <w:t>0</w:t>
            </w:r>
          </w:p>
        </w:tc>
        <w:tc>
          <w:tcPr>
            <w:tcW w:w="543" w:type="pct"/>
            <w:tcBorders>
              <w:top w:val="nil"/>
              <w:left w:val="nil"/>
              <w:bottom w:val="single" w:sz="4" w:space="0" w:color="auto"/>
              <w:right w:val="single" w:sz="4" w:space="0" w:color="auto"/>
            </w:tcBorders>
            <w:hideMark/>
          </w:tcPr>
          <w:p w14:paraId="25200842" w14:textId="77777777" w:rsidR="00F61149" w:rsidRPr="006246CA" w:rsidRDefault="00F61149" w:rsidP="000C5F11">
            <w:pPr>
              <w:jc w:val="right"/>
              <w:textAlignment w:val="center"/>
              <w:rPr>
                <w:rFonts w:eastAsia="DengXian"/>
                <w:color w:val="000000"/>
                <w:sz w:val="20"/>
                <w:szCs w:val="20"/>
              </w:rPr>
            </w:pPr>
            <w:r>
              <w:rPr>
                <w:color w:val="000000"/>
                <w:sz w:val="20"/>
              </w:rPr>
              <w:t>0</w:t>
            </w:r>
          </w:p>
        </w:tc>
        <w:tc>
          <w:tcPr>
            <w:tcW w:w="543" w:type="pct"/>
            <w:tcBorders>
              <w:top w:val="nil"/>
              <w:left w:val="single" w:sz="4" w:space="0" w:color="auto"/>
              <w:bottom w:val="single" w:sz="4" w:space="0" w:color="auto"/>
              <w:right w:val="single" w:sz="4" w:space="0" w:color="auto"/>
            </w:tcBorders>
            <w:shd w:val="clear" w:color="auto" w:fill="auto"/>
            <w:hideMark/>
          </w:tcPr>
          <w:p w14:paraId="58E99F38" w14:textId="77777777" w:rsidR="00F61149" w:rsidRPr="006246CA" w:rsidRDefault="00F61149" w:rsidP="000C5F11">
            <w:pPr>
              <w:jc w:val="right"/>
              <w:textAlignment w:val="center"/>
              <w:rPr>
                <w:rFonts w:eastAsia="DengXian"/>
                <w:color w:val="000000"/>
                <w:sz w:val="20"/>
                <w:szCs w:val="20"/>
              </w:rPr>
            </w:pPr>
            <w:r>
              <w:rPr>
                <w:color w:val="000000"/>
                <w:sz w:val="20"/>
              </w:rPr>
              <w:t>0</w:t>
            </w:r>
          </w:p>
        </w:tc>
        <w:tc>
          <w:tcPr>
            <w:tcW w:w="463" w:type="pct"/>
            <w:tcBorders>
              <w:top w:val="nil"/>
              <w:left w:val="nil"/>
              <w:bottom w:val="single" w:sz="4" w:space="0" w:color="auto"/>
              <w:right w:val="single" w:sz="4" w:space="0" w:color="auto"/>
            </w:tcBorders>
            <w:hideMark/>
          </w:tcPr>
          <w:p w14:paraId="158E1FFB" w14:textId="77777777" w:rsidR="00F61149" w:rsidRPr="006246CA" w:rsidRDefault="00F61149" w:rsidP="000C5F11">
            <w:pPr>
              <w:jc w:val="right"/>
              <w:textAlignment w:val="center"/>
              <w:rPr>
                <w:rFonts w:eastAsia="DengXian"/>
                <w:color w:val="000000"/>
                <w:sz w:val="20"/>
                <w:szCs w:val="20"/>
              </w:rPr>
            </w:pPr>
            <w:r>
              <w:rPr>
                <w:color w:val="000000"/>
                <w:sz w:val="20"/>
              </w:rPr>
              <w:t>0</w:t>
            </w:r>
          </w:p>
        </w:tc>
        <w:tc>
          <w:tcPr>
            <w:tcW w:w="543" w:type="pct"/>
            <w:tcBorders>
              <w:top w:val="nil"/>
              <w:left w:val="nil"/>
              <w:bottom w:val="single" w:sz="4" w:space="0" w:color="auto"/>
              <w:right w:val="single" w:sz="4" w:space="0" w:color="auto"/>
            </w:tcBorders>
            <w:hideMark/>
          </w:tcPr>
          <w:p w14:paraId="086DA499" w14:textId="77777777" w:rsidR="00F61149" w:rsidRPr="006246CA" w:rsidRDefault="00F61149" w:rsidP="000C5F11">
            <w:pPr>
              <w:jc w:val="right"/>
              <w:textAlignment w:val="center"/>
              <w:rPr>
                <w:rFonts w:eastAsia="DengXian"/>
                <w:color w:val="000000"/>
                <w:sz w:val="20"/>
                <w:szCs w:val="20"/>
              </w:rPr>
            </w:pPr>
            <w:r>
              <w:rPr>
                <w:color w:val="000000"/>
                <w:sz w:val="20"/>
              </w:rPr>
              <w:t>0</w:t>
            </w:r>
          </w:p>
        </w:tc>
      </w:tr>
      <w:tr w:rsidR="00F61149" w:rsidRPr="006246CA" w14:paraId="367A8677" w14:textId="77777777" w:rsidTr="000C5F11">
        <w:tc>
          <w:tcPr>
            <w:tcW w:w="1194" w:type="pct"/>
            <w:tcBorders>
              <w:top w:val="single" w:sz="4" w:space="0" w:color="auto"/>
              <w:left w:val="single" w:sz="4" w:space="0" w:color="auto"/>
              <w:bottom w:val="single" w:sz="4" w:space="0" w:color="auto"/>
              <w:right w:val="single" w:sz="4" w:space="0" w:color="auto"/>
            </w:tcBorders>
            <w:hideMark/>
          </w:tcPr>
          <w:p w14:paraId="2C21BCDB" w14:textId="77777777" w:rsidR="00F61149" w:rsidRPr="006246CA" w:rsidRDefault="00F61149" w:rsidP="007B67CE">
            <w:pPr>
              <w:ind w:right="-129"/>
              <w:jc w:val="left"/>
              <w:rPr>
                <w:sz w:val="20"/>
                <w:szCs w:val="20"/>
              </w:rPr>
            </w:pPr>
            <w:r>
              <w:rPr>
                <w:sz w:val="20"/>
              </w:rPr>
              <w:t>Service de conseil***</w:t>
            </w:r>
          </w:p>
        </w:tc>
        <w:tc>
          <w:tcPr>
            <w:tcW w:w="627" w:type="pct"/>
            <w:tcBorders>
              <w:top w:val="nil"/>
              <w:left w:val="single" w:sz="4" w:space="0" w:color="auto"/>
              <w:bottom w:val="single" w:sz="4" w:space="0" w:color="auto"/>
              <w:right w:val="single" w:sz="4" w:space="0" w:color="auto"/>
            </w:tcBorders>
            <w:hideMark/>
          </w:tcPr>
          <w:p w14:paraId="2556F3CE" w14:textId="77777777" w:rsidR="00F61149" w:rsidRPr="006246CA" w:rsidRDefault="00F61149" w:rsidP="000C5F11">
            <w:pPr>
              <w:jc w:val="right"/>
              <w:textAlignment w:val="center"/>
              <w:rPr>
                <w:rFonts w:eastAsia="DengXian"/>
                <w:color w:val="000000"/>
                <w:sz w:val="20"/>
                <w:szCs w:val="20"/>
              </w:rPr>
            </w:pPr>
            <w:r>
              <w:rPr>
                <w:color w:val="000000"/>
                <w:sz w:val="20"/>
              </w:rPr>
              <w:t>89 946</w:t>
            </w:r>
          </w:p>
        </w:tc>
        <w:tc>
          <w:tcPr>
            <w:tcW w:w="543" w:type="pct"/>
            <w:tcBorders>
              <w:top w:val="nil"/>
              <w:left w:val="single" w:sz="4" w:space="0" w:color="auto"/>
              <w:bottom w:val="single" w:sz="4" w:space="0" w:color="auto"/>
              <w:right w:val="single" w:sz="4" w:space="0" w:color="auto"/>
            </w:tcBorders>
            <w:shd w:val="clear" w:color="auto" w:fill="auto"/>
            <w:hideMark/>
          </w:tcPr>
          <w:p w14:paraId="13D3DBF0" w14:textId="77777777" w:rsidR="00F61149" w:rsidRPr="006246CA" w:rsidRDefault="00F61149" w:rsidP="000C5F11">
            <w:pPr>
              <w:jc w:val="right"/>
              <w:textAlignment w:val="center"/>
              <w:rPr>
                <w:rFonts w:eastAsia="DengXian"/>
                <w:color w:val="000000"/>
                <w:sz w:val="20"/>
                <w:szCs w:val="20"/>
              </w:rPr>
            </w:pPr>
            <w:r>
              <w:rPr>
                <w:color w:val="000000"/>
                <w:sz w:val="20"/>
              </w:rPr>
              <w:t>49 657</w:t>
            </w:r>
          </w:p>
        </w:tc>
        <w:tc>
          <w:tcPr>
            <w:tcW w:w="543" w:type="pct"/>
            <w:tcBorders>
              <w:top w:val="nil"/>
              <w:left w:val="nil"/>
              <w:bottom w:val="single" w:sz="4" w:space="0" w:color="auto"/>
              <w:right w:val="single" w:sz="4" w:space="0" w:color="auto"/>
            </w:tcBorders>
            <w:hideMark/>
          </w:tcPr>
          <w:p w14:paraId="41A93F35" w14:textId="77777777" w:rsidR="00F61149" w:rsidRPr="006246CA" w:rsidRDefault="00F61149" w:rsidP="000C5F11">
            <w:pPr>
              <w:jc w:val="right"/>
              <w:textAlignment w:val="center"/>
              <w:rPr>
                <w:rFonts w:eastAsia="DengXian"/>
                <w:color w:val="000000"/>
                <w:sz w:val="20"/>
                <w:szCs w:val="20"/>
              </w:rPr>
            </w:pPr>
            <w:r>
              <w:rPr>
                <w:color w:val="000000"/>
                <w:sz w:val="20"/>
              </w:rPr>
              <w:t>56 690</w:t>
            </w:r>
          </w:p>
        </w:tc>
        <w:tc>
          <w:tcPr>
            <w:tcW w:w="543" w:type="pct"/>
            <w:tcBorders>
              <w:top w:val="nil"/>
              <w:left w:val="nil"/>
              <w:bottom w:val="single" w:sz="4" w:space="0" w:color="auto"/>
              <w:right w:val="single" w:sz="4" w:space="0" w:color="auto"/>
            </w:tcBorders>
            <w:hideMark/>
          </w:tcPr>
          <w:p w14:paraId="14EAB6DD" w14:textId="77777777" w:rsidR="00F61149" w:rsidRPr="006246CA" w:rsidRDefault="00F61149" w:rsidP="000C5F11">
            <w:pPr>
              <w:jc w:val="right"/>
              <w:textAlignment w:val="center"/>
              <w:rPr>
                <w:rFonts w:eastAsia="DengXian"/>
                <w:color w:val="000000"/>
                <w:sz w:val="20"/>
                <w:szCs w:val="20"/>
              </w:rPr>
            </w:pPr>
            <w:r>
              <w:rPr>
                <w:color w:val="000000"/>
                <w:sz w:val="20"/>
              </w:rPr>
              <w:t>82 393</w:t>
            </w:r>
          </w:p>
        </w:tc>
        <w:tc>
          <w:tcPr>
            <w:tcW w:w="543" w:type="pct"/>
            <w:tcBorders>
              <w:top w:val="nil"/>
              <w:left w:val="single" w:sz="4" w:space="0" w:color="auto"/>
              <w:bottom w:val="single" w:sz="4" w:space="0" w:color="auto"/>
              <w:right w:val="single" w:sz="4" w:space="0" w:color="auto"/>
            </w:tcBorders>
            <w:shd w:val="clear" w:color="auto" w:fill="auto"/>
            <w:hideMark/>
          </w:tcPr>
          <w:p w14:paraId="0B75F143" w14:textId="77777777" w:rsidR="00F61149" w:rsidRPr="006246CA" w:rsidRDefault="00F61149" w:rsidP="000C5F11">
            <w:pPr>
              <w:jc w:val="right"/>
              <w:textAlignment w:val="center"/>
              <w:rPr>
                <w:rFonts w:eastAsia="DengXian"/>
                <w:color w:val="000000"/>
                <w:sz w:val="20"/>
                <w:szCs w:val="20"/>
              </w:rPr>
            </w:pPr>
            <w:r>
              <w:rPr>
                <w:color w:val="000000"/>
                <w:sz w:val="20"/>
              </w:rPr>
              <w:t>97 498</w:t>
            </w:r>
          </w:p>
        </w:tc>
        <w:tc>
          <w:tcPr>
            <w:tcW w:w="463" w:type="pct"/>
            <w:tcBorders>
              <w:top w:val="nil"/>
              <w:left w:val="nil"/>
              <w:bottom w:val="single" w:sz="4" w:space="0" w:color="auto"/>
              <w:right w:val="single" w:sz="4" w:space="0" w:color="auto"/>
            </w:tcBorders>
            <w:hideMark/>
          </w:tcPr>
          <w:p w14:paraId="46B55AED" w14:textId="77777777" w:rsidR="00F61149" w:rsidRPr="006246CA" w:rsidRDefault="00F61149" w:rsidP="000C5F11">
            <w:pPr>
              <w:jc w:val="right"/>
              <w:textAlignment w:val="center"/>
              <w:rPr>
                <w:rFonts w:eastAsia="DengXian"/>
                <w:color w:val="000000"/>
                <w:sz w:val="20"/>
                <w:szCs w:val="20"/>
              </w:rPr>
            </w:pPr>
            <w:r>
              <w:rPr>
                <w:color w:val="000000"/>
                <w:sz w:val="20"/>
              </w:rPr>
              <w:t>39 755</w:t>
            </w:r>
          </w:p>
        </w:tc>
        <w:tc>
          <w:tcPr>
            <w:tcW w:w="543" w:type="pct"/>
            <w:tcBorders>
              <w:top w:val="nil"/>
              <w:left w:val="nil"/>
              <w:bottom w:val="single" w:sz="4" w:space="0" w:color="auto"/>
              <w:right w:val="single" w:sz="4" w:space="0" w:color="auto"/>
            </w:tcBorders>
            <w:hideMark/>
          </w:tcPr>
          <w:p w14:paraId="366E09CB" w14:textId="77777777" w:rsidR="00F61149" w:rsidRPr="006246CA" w:rsidRDefault="00F61149" w:rsidP="000C5F11">
            <w:pPr>
              <w:jc w:val="right"/>
              <w:textAlignment w:val="center"/>
              <w:rPr>
                <w:rFonts w:eastAsia="DengXian"/>
                <w:color w:val="000000"/>
                <w:sz w:val="20"/>
                <w:szCs w:val="20"/>
              </w:rPr>
            </w:pPr>
            <w:r>
              <w:rPr>
                <w:color w:val="000000"/>
                <w:sz w:val="20"/>
              </w:rPr>
              <w:t>37 676</w:t>
            </w:r>
          </w:p>
        </w:tc>
      </w:tr>
      <w:tr w:rsidR="00F61149" w:rsidRPr="006246CA" w14:paraId="20F621C6" w14:textId="77777777" w:rsidTr="000C5F11">
        <w:tc>
          <w:tcPr>
            <w:tcW w:w="1194" w:type="pct"/>
            <w:tcBorders>
              <w:top w:val="single" w:sz="4" w:space="0" w:color="auto"/>
              <w:left w:val="single" w:sz="4" w:space="0" w:color="auto"/>
              <w:bottom w:val="single" w:sz="4" w:space="0" w:color="auto"/>
              <w:right w:val="single" w:sz="4" w:space="0" w:color="auto"/>
            </w:tcBorders>
            <w:hideMark/>
          </w:tcPr>
          <w:p w14:paraId="15855548" w14:textId="77777777" w:rsidR="00F61149" w:rsidRPr="006246CA" w:rsidRDefault="00F61149" w:rsidP="007B67CE">
            <w:pPr>
              <w:jc w:val="left"/>
              <w:rPr>
                <w:bCs/>
                <w:sz w:val="20"/>
                <w:szCs w:val="20"/>
              </w:rPr>
            </w:pPr>
            <w:r>
              <w:rPr>
                <w:sz w:val="20"/>
              </w:rPr>
              <w:t>Sous-total des coûts sectoriels</w:t>
            </w:r>
          </w:p>
        </w:tc>
        <w:tc>
          <w:tcPr>
            <w:tcW w:w="627" w:type="pct"/>
            <w:tcBorders>
              <w:top w:val="single" w:sz="4" w:space="0" w:color="auto"/>
              <w:left w:val="single" w:sz="4" w:space="0" w:color="auto"/>
              <w:bottom w:val="single" w:sz="4" w:space="0" w:color="auto"/>
              <w:right w:val="single" w:sz="4" w:space="0" w:color="auto"/>
            </w:tcBorders>
            <w:hideMark/>
          </w:tcPr>
          <w:p w14:paraId="37255AA9" w14:textId="77777777" w:rsidR="00F61149" w:rsidRPr="006246CA" w:rsidRDefault="00F61149" w:rsidP="000C5F11">
            <w:pPr>
              <w:jc w:val="right"/>
              <w:textAlignment w:val="center"/>
              <w:rPr>
                <w:rFonts w:eastAsia="DengXian"/>
                <w:bCs/>
                <w:color w:val="000000"/>
                <w:sz w:val="20"/>
                <w:szCs w:val="20"/>
              </w:rPr>
            </w:pPr>
            <w:r>
              <w:rPr>
                <w:color w:val="000000"/>
                <w:sz w:val="20"/>
              </w:rPr>
              <w:t>2 771 497</w:t>
            </w:r>
          </w:p>
        </w:tc>
        <w:tc>
          <w:tcPr>
            <w:tcW w:w="543" w:type="pct"/>
            <w:tcBorders>
              <w:top w:val="nil"/>
              <w:left w:val="single" w:sz="4" w:space="0" w:color="auto"/>
              <w:bottom w:val="single" w:sz="4" w:space="0" w:color="auto"/>
              <w:right w:val="single" w:sz="4" w:space="0" w:color="auto"/>
            </w:tcBorders>
            <w:shd w:val="clear" w:color="auto" w:fill="auto"/>
            <w:hideMark/>
          </w:tcPr>
          <w:p w14:paraId="2F13E561" w14:textId="77777777" w:rsidR="00F61149" w:rsidRPr="006246CA" w:rsidRDefault="00F61149" w:rsidP="000C5F11">
            <w:pPr>
              <w:jc w:val="right"/>
              <w:textAlignment w:val="center"/>
              <w:rPr>
                <w:rFonts w:eastAsia="DengXian"/>
                <w:bCs/>
                <w:color w:val="000000"/>
                <w:sz w:val="20"/>
                <w:szCs w:val="20"/>
              </w:rPr>
            </w:pPr>
            <w:r>
              <w:rPr>
                <w:color w:val="000000"/>
                <w:sz w:val="20"/>
              </w:rPr>
              <w:t>2 056 418</w:t>
            </w:r>
          </w:p>
        </w:tc>
        <w:tc>
          <w:tcPr>
            <w:tcW w:w="543" w:type="pct"/>
            <w:tcBorders>
              <w:top w:val="single" w:sz="4" w:space="0" w:color="auto"/>
              <w:left w:val="nil"/>
              <w:bottom w:val="single" w:sz="4" w:space="0" w:color="auto"/>
              <w:right w:val="single" w:sz="4" w:space="0" w:color="auto"/>
            </w:tcBorders>
            <w:hideMark/>
          </w:tcPr>
          <w:p w14:paraId="295387DE" w14:textId="77777777" w:rsidR="00F61149" w:rsidRPr="006246CA" w:rsidRDefault="00F61149" w:rsidP="000C5F11">
            <w:pPr>
              <w:jc w:val="right"/>
              <w:textAlignment w:val="center"/>
              <w:rPr>
                <w:rFonts w:eastAsia="DengXian"/>
                <w:bCs/>
                <w:color w:val="000000"/>
                <w:sz w:val="20"/>
                <w:szCs w:val="20"/>
              </w:rPr>
            </w:pPr>
            <w:r>
              <w:rPr>
                <w:color w:val="000000"/>
                <w:sz w:val="20"/>
              </w:rPr>
              <w:t>1 864 297</w:t>
            </w:r>
          </w:p>
        </w:tc>
        <w:tc>
          <w:tcPr>
            <w:tcW w:w="543" w:type="pct"/>
            <w:tcBorders>
              <w:top w:val="single" w:sz="4" w:space="0" w:color="auto"/>
              <w:left w:val="nil"/>
              <w:bottom w:val="single" w:sz="4" w:space="0" w:color="auto"/>
              <w:right w:val="single" w:sz="4" w:space="0" w:color="auto"/>
            </w:tcBorders>
            <w:hideMark/>
          </w:tcPr>
          <w:p w14:paraId="04900A06" w14:textId="77777777" w:rsidR="00F61149" w:rsidRPr="006246CA" w:rsidRDefault="00F61149" w:rsidP="000C5F11">
            <w:pPr>
              <w:jc w:val="right"/>
              <w:textAlignment w:val="center"/>
              <w:rPr>
                <w:rFonts w:eastAsia="DengXian"/>
                <w:bCs/>
                <w:color w:val="000000"/>
                <w:sz w:val="20"/>
                <w:szCs w:val="20"/>
              </w:rPr>
            </w:pPr>
            <w:r>
              <w:rPr>
                <w:color w:val="000000"/>
                <w:sz w:val="20"/>
              </w:rPr>
              <w:t>1 751 173</w:t>
            </w:r>
          </w:p>
        </w:tc>
        <w:tc>
          <w:tcPr>
            <w:tcW w:w="543" w:type="pct"/>
            <w:tcBorders>
              <w:top w:val="nil"/>
              <w:left w:val="single" w:sz="4" w:space="0" w:color="auto"/>
              <w:bottom w:val="single" w:sz="4" w:space="0" w:color="auto"/>
              <w:right w:val="single" w:sz="4" w:space="0" w:color="auto"/>
            </w:tcBorders>
            <w:shd w:val="clear" w:color="auto" w:fill="auto"/>
            <w:hideMark/>
          </w:tcPr>
          <w:p w14:paraId="24DD2867" w14:textId="77777777" w:rsidR="00F61149" w:rsidRPr="006246CA" w:rsidRDefault="00F61149" w:rsidP="000C5F11">
            <w:pPr>
              <w:jc w:val="right"/>
              <w:textAlignment w:val="center"/>
              <w:rPr>
                <w:rFonts w:eastAsia="DengXian"/>
                <w:bCs/>
                <w:color w:val="000000"/>
                <w:sz w:val="20"/>
                <w:szCs w:val="20"/>
              </w:rPr>
            </w:pPr>
            <w:r>
              <w:rPr>
                <w:color w:val="000000"/>
                <w:sz w:val="20"/>
              </w:rPr>
              <w:t>2 306 912</w:t>
            </w:r>
          </w:p>
        </w:tc>
        <w:tc>
          <w:tcPr>
            <w:tcW w:w="463" w:type="pct"/>
            <w:tcBorders>
              <w:top w:val="single" w:sz="4" w:space="0" w:color="auto"/>
              <w:left w:val="nil"/>
              <w:bottom w:val="single" w:sz="4" w:space="0" w:color="auto"/>
              <w:right w:val="single" w:sz="4" w:space="0" w:color="auto"/>
            </w:tcBorders>
            <w:hideMark/>
          </w:tcPr>
          <w:p w14:paraId="5363AEF0" w14:textId="77777777" w:rsidR="00F61149" w:rsidRPr="006246CA" w:rsidRDefault="00F61149" w:rsidP="000C5F11">
            <w:pPr>
              <w:jc w:val="right"/>
              <w:textAlignment w:val="center"/>
              <w:rPr>
                <w:rFonts w:eastAsia="DengXian"/>
                <w:bCs/>
                <w:color w:val="000000"/>
                <w:sz w:val="20"/>
                <w:szCs w:val="20"/>
              </w:rPr>
            </w:pPr>
            <w:r>
              <w:rPr>
                <w:color w:val="000000"/>
                <w:sz w:val="20"/>
              </w:rPr>
              <w:t>705 650</w:t>
            </w:r>
          </w:p>
        </w:tc>
        <w:tc>
          <w:tcPr>
            <w:tcW w:w="543" w:type="pct"/>
            <w:tcBorders>
              <w:top w:val="single" w:sz="4" w:space="0" w:color="auto"/>
              <w:left w:val="nil"/>
              <w:bottom w:val="single" w:sz="4" w:space="0" w:color="auto"/>
              <w:right w:val="single" w:sz="4" w:space="0" w:color="auto"/>
            </w:tcBorders>
            <w:hideMark/>
          </w:tcPr>
          <w:p w14:paraId="323B1DE1" w14:textId="77777777" w:rsidR="00F61149" w:rsidRPr="006246CA" w:rsidRDefault="00F61149" w:rsidP="000C5F11">
            <w:pPr>
              <w:jc w:val="right"/>
              <w:textAlignment w:val="center"/>
              <w:rPr>
                <w:rFonts w:eastAsia="DengXian"/>
                <w:bCs/>
                <w:color w:val="000000"/>
                <w:sz w:val="20"/>
                <w:szCs w:val="20"/>
              </w:rPr>
            </w:pPr>
            <w:r>
              <w:rPr>
                <w:color w:val="000000"/>
                <w:sz w:val="20"/>
              </w:rPr>
              <w:t>670 082</w:t>
            </w:r>
          </w:p>
        </w:tc>
      </w:tr>
      <w:tr w:rsidR="00F61149" w:rsidRPr="006246CA" w14:paraId="545973F5" w14:textId="77777777" w:rsidTr="007B67CE">
        <w:tc>
          <w:tcPr>
            <w:tcW w:w="1194" w:type="pct"/>
            <w:tcBorders>
              <w:top w:val="single" w:sz="4" w:space="0" w:color="auto"/>
              <w:left w:val="single" w:sz="4" w:space="0" w:color="auto"/>
              <w:bottom w:val="single" w:sz="4" w:space="0" w:color="auto"/>
              <w:right w:val="single" w:sz="4" w:space="0" w:color="auto"/>
            </w:tcBorders>
            <w:hideMark/>
          </w:tcPr>
          <w:p w14:paraId="1D7A6506" w14:textId="77777777" w:rsidR="00F61149" w:rsidRPr="006246CA" w:rsidRDefault="00F61149" w:rsidP="007B67CE">
            <w:pPr>
              <w:jc w:val="left"/>
              <w:rPr>
                <w:b/>
                <w:sz w:val="20"/>
                <w:szCs w:val="20"/>
              </w:rPr>
            </w:pPr>
            <w:r>
              <w:rPr>
                <w:b/>
                <w:sz w:val="20"/>
              </w:rPr>
              <w:t>Coûts partagés</w:t>
            </w:r>
          </w:p>
        </w:tc>
        <w:tc>
          <w:tcPr>
            <w:tcW w:w="3806" w:type="pct"/>
            <w:gridSpan w:val="7"/>
            <w:tcBorders>
              <w:top w:val="single" w:sz="4" w:space="0" w:color="auto"/>
              <w:left w:val="single" w:sz="4" w:space="0" w:color="auto"/>
              <w:bottom w:val="single" w:sz="4" w:space="0" w:color="auto"/>
              <w:right w:val="single" w:sz="4" w:space="0" w:color="auto"/>
            </w:tcBorders>
            <w:hideMark/>
          </w:tcPr>
          <w:p w14:paraId="7B826494" w14:textId="77777777" w:rsidR="00F61149" w:rsidRPr="006246CA" w:rsidRDefault="00F61149" w:rsidP="007B67CE">
            <w:pPr>
              <w:jc w:val="right"/>
              <w:textAlignment w:val="center"/>
              <w:rPr>
                <w:rFonts w:eastAsia="SimSun"/>
                <w:b/>
                <w:bCs/>
                <w:color w:val="000000"/>
                <w:sz w:val="20"/>
                <w:szCs w:val="20"/>
              </w:rPr>
            </w:pPr>
            <w:r>
              <w:rPr>
                <w:b/>
                <w:color w:val="000000"/>
                <w:sz w:val="20"/>
              </w:rPr>
              <w:t>9 077 770</w:t>
            </w:r>
          </w:p>
        </w:tc>
      </w:tr>
      <w:tr w:rsidR="00F61149" w:rsidRPr="006246CA" w14:paraId="401FEF87" w14:textId="77777777" w:rsidTr="007B67CE">
        <w:tc>
          <w:tcPr>
            <w:tcW w:w="1194" w:type="pct"/>
            <w:tcBorders>
              <w:top w:val="single" w:sz="4" w:space="0" w:color="auto"/>
              <w:left w:val="single" w:sz="4" w:space="0" w:color="auto"/>
              <w:bottom w:val="single" w:sz="4" w:space="0" w:color="auto"/>
              <w:right w:val="single" w:sz="4" w:space="0" w:color="auto"/>
            </w:tcBorders>
            <w:hideMark/>
          </w:tcPr>
          <w:p w14:paraId="06C250F4" w14:textId="77777777" w:rsidR="00F61149" w:rsidRPr="006246CA" w:rsidRDefault="00F61149" w:rsidP="007B67CE">
            <w:pPr>
              <w:jc w:val="left"/>
              <w:rPr>
                <w:rFonts w:eastAsiaTheme="minorEastAsia"/>
                <w:sz w:val="20"/>
                <w:szCs w:val="20"/>
              </w:rPr>
            </w:pPr>
            <w:r>
              <w:rPr>
                <w:sz w:val="20"/>
              </w:rPr>
              <w:t>Personnel de soutien****</w:t>
            </w:r>
          </w:p>
        </w:tc>
        <w:tc>
          <w:tcPr>
            <w:tcW w:w="3806" w:type="pct"/>
            <w:gridSpan w:val="7"/>
            <w:tcBorders>
              <w:top w:val="single" w:sz="4" w:space="0" w:color="auto"/>
              <w:left w:val="single" w:sz="4" w:space="0" w:color="auto"/>
              <w:bottom w:val="single" w:sz="4" w:space="0" w:color="auto"/>
              <w:right w:val="single" w:sz="4" w:space="0" w:color="auto"/>
            </w:tcBorders>
            <w:hideMark/>
          </w:tcPr>
          <w:p w14:paraId="67A85709" w14:textId="77777777" w:rsidR="00F61149" w:rsidRPr="006246CA" w:rsidRDefault="00F61149" w:rsidP="007B67CE">
            <w:pPr>
              <w:jc w:val="right"/>
              <w:textAlignment w:val="center"/>
              <w:rPr>
                <w:sz w:val="20"/>
                <w:szCs w:val="20"/>
              </w:rPr>
            </w:pPr>
            <w:r>
              <w:rPr>
                <w:color w:val="000000"/>
                <w:sz w:val="20"/>
              </w:rPr>
              <w:t>5 801 093</w:t>
            </w:r>
          </w:p>
        </w:tc>
      </w:tr>
      <w:tr w:rsidR="00F61149" w:rsidRPr="006246CA" w14:paraId="5FD9DC94" w14:textId="77777777" w:rsidTr="007B67CE">
        <w:tc>
          <w:tcPr>
            <w:tcW w:w="1194" w:type="pct"/>
            <w:tcBorders>
              <w:top w:val="single" w:sz="4" w:space="0" w:color="auto"/>
              <w:left w:val="single" w:sz="4" w:space="0" w:color="auto"/>
              <w:bottom w:val="single" w:sz="4" w:space="0" w:color="auto"/>
              <w:right w:val="single" w:sz="4" w:space="0" w:color="auto"/>
            </w:tcBorders>
            <w:hideMark/>
          </w:tcPr>
          <w:p w14:paraId="2434E02B" w14:textId="77777777" w:rsidR="00F61149" w:rsidRPr="006246CA" w:rsidRDefault="00F61149" w:rsidP="007B67CE">
            <w:pPr>
              <w:jc w:val="left"/>
              <w:rPr>
                <w:sz w:val="20"/>
                <w:szCs w:val="20"/>
              </w:rPr>
            </w:pPr>
            <w:r>
              <w:rPr>
                <w:sz w:val="20"/>
              </w:rPr>
              <w:t>Ordinateur, Internet, téléphone, impression, etc.</w:t>
            </w:r>
          </w:p>
        </w:tc>
        <w:tc>
          <w:tcPr>
            <w:tcW w:w="3806" w:type="pct"/>
            <w:gridSpan w:val="7"/>
            <w:tcBorders>
              <w:top w:val="single" w:sz="4" w:space="0" w:color="auto"/>
              <w:left w:val="single" w:sz="4" w:space="0" w:color="auto"/>
              <w:bottom w:val="single" w:sz="4" w:space="0" w:color="auto"/>
              <w:right w:val="single" w:sz="4" w:space="0" w:color="auto"/>
            </w:tcBorders>
            <w:hideMark/>
          </w:tcPr>
          <w:p w14:paraId="1B888819" w14:textId="77777777" w:rsidR="00F61149" w:rsidRPr="006246CA" w:rsidRDefault="00F61149" w:rsidP="007B67CE">
            <w:pPr>
              <w:jc w:val="right"/>
              <w:textAlignment w:val="center"/>
              <w:rPr>
                <w:sz w:val="20"/>
                <w:szCs w:val="20"/>
              </w:rPr>
            </w:pPr>
            <w:r>
              <w:rPr>
                <w:color w:val="000000"/>
                <w:sz w:val="20"/>
              </w:rPr>
              <w:t>936 362</w:t>
            </w:r>
          </w:p>
        </w:tc>
      </w:tr>
      <w:tr w:rsidR="00F61149" w:rsidRPr="006246CA" w14:paraId="1917ADDF" w14:textId="77777777" w:rsidTr="007B67CE">
        <w:trPr>
          <w:trHeight w:val="235"/>
        </w:trPr>
        <w:tc>
          <w:tcPr>
            <w:tcW w:w="1194" w:type="pct"/>
            <w:tcBorders>
              <w:top w:val="single" w:sz="4" w:space="0" w:color="auto"/>
              <w:left w:val="single" w:sz="4" w:space="0" w:color="auto"/>
              <w:bottom w:val="single" w:sz="4" w:space="0" w:color="auto"/>
              <w:right w:val="single" w:sz="4" w:space="0" w:color="auto"/>
            </w:tcBorders>
            <w:hideMark/>
          </w:tcPr>
          <w:p w14:paraId="43F00E21" w14:textId="77777777" w:rsidR="00F61149" w:rsidRPr="006246CA" w:rsidRDefault="00F61149" w:rsidP="007B67CE">
            <w:pPr>
              <w:jc w:val="left"/>
              <w:rPr>
                <w:sz w:val="20"/>
                <w:szCs w:val="20"/>
              </w:rPr>
            </w:pPr>
            <w:r>
              <w:rPr>
                <w:sz w:val="20"/>
              </w:rPr>
              <w:t>Fonctionnement du bureau et entretien, services</w:t>
            </w:r>
          </w:p>
        </w:tc>
        <w:tc>
          <w:tcPr>
            <w:tcW w:w="3806" w:type="pct"/>
            <w:gridSpan w:val="7"/>
            <w:tcBorders>
              <w:top w:val="single" w:sz="4" w:space="0" w:color="auto"/>
              <w:left w:val="single" w:sz="4" w:space="0" w:color="auto"/>
              <w:bottom w:val="single" w:sz="4" w:space="0" w:color="auto"/>
              <w:right w:val="single" w:sz="4" w:space="0" w:color="auto"/>
            </w:tcBorders>
            <w:hideMark/>
          </w:tcPr>
          <w:p w14:paraId="6B5AE532" w14:textId="77777777" w:rsidR="00F61149" w:rsidRPr="006246CA" w:rsidRDefault="00F61149" w:rsidP="007B67CE">
            <w:pPr>
              <w:jc w:val="right"/>
              <w:textAlignment w:val="center"/>
              <w:rPr>
                <w:sz w:val="20"/>
                <w:szCs w:val="20"/>
              </w:rPr>
            </w:pPr>
            <w:r>
              <w:rPr>
                <w:color w:val="000000"/>
                <w:sz w:val="20"/>
              </w:rPr>
              <w:t>2 340 315</w:t>
            </w:r>
          </w:p>
        </w:tc>
      </w:tr>
      <w:tr w:rsidR="00F61149" w:rsidRPr="006246CA" w14:paraId="241685A6" w14:textId="77777777" w:rsidTr="007B67CE">
        <w:tc>
          <w:tcPr>
            <w:tcW w:w="1194" w:type="pct"/>
            <w:tcBorders>
              <w:top w:val="single" w:sz="4" w:space="0" w:color="auto"/>
              <w:left w:val="single" w:sz="4" w:space="0" w:color="auto"/>
              <w:bottom w:val="single" w:sz="4" w:space="0" w:color="auto"/>
              <w:right w:val="single" w:sz="4" w:space="0" w:color="auto"/>
            </w:tcBorders>
            <w:hideMark/>
          </w:tcPr>
          <w:p w14:paraId="3C75FD7B" w14:textId="77777777" w:rsidR="00F61149" w:rsidRPr="006246CA" w:rsidRDefault="00F61149" w:rsidP="007B67CE">
            <w:pPr>
              <w:jc w:val="left"/>
              <w:rPr>
                <w:b/>
                <w:sz w:val="20"/>
                <w:szCs w:val="20"/>
              </w:rPr>
            </w:pPr>
            <w:r>
              <w:rPr>
                <w:b/>
                <w:sz w:val="20"/>
              </w:rPr>
              <w:t>Total</w:t>
            </w:r>
          </w:p>
        </w:tc>
        <w:tc>
          <w:tcPr>
            <w:tcW w:w="627" w:type="pct"/>
            <w:tcBorders>
              <w:top w:val="single" w:sz="4" w:space="0" w:color="auto"/>
              <w:left w:val="single" w:sz="4" w:space="0" w:color="auto"/>
              <w:bottom w:val="single" w:sz="4" w:space="0" w:color="auto"/>
              <w:right w:val="single" w:sz="4" w:space="0" w:color="auto"/>
            </w:tcBorders>
            <w:hideMark/>
          </w:tcPr>
          <w:p w14:paraId="158A3DBD" w14:textId="77777777" w:rsidR="00F61149" w:rsidRPr="006246CA" w:rsidRDefault="00F61149" w:rsidP="007B67CE">
            <w:pPr>
              <w:jc w:val="right"/>
              <w:textAlignment w:val="center"/>
              <w:rPr>
                <w:rFonts w:eastAsia="DengXian"/>
                <w:b/>
                <w:color w:val="000000"/>
                <w:sz w:val="20"/>
                <w:szCs w:val="20"/>
              </w:rPr>
            </w:pPr>
            <w:r>
              <w:rPr>
                <w:b/>
                <w:color w:val="000000"/>
                <w:sz w:val="20"/>
              </w:rPr>
              <w:t>4 632 739</w:t>
            </w:r>
          </w:p>
        </w:tc>
        <w:tc>
          <w:tcPr>
            <w:tcW w:w="543" w:type="pct"/>
            <w:tcBorders>
              <w:top w:val="single" w:sz="4" w:space="0" w:color="auto"/>
              <w:left w:val="nil"/>
              <w:bottom w:val="single" w:sz="4" w:space="0" w:color="auto"/>
              <w:right w:val="single" w:sz="4" w:space="0" w:color="auto"/>
            </w:tcBorders>
            <w:hideMark/>
          </w:tcPr>
          <w:p w14:paraId="736F3E45" w14:textId="77777777" w:rsidR="00F61149" w:rsidRPr="006246CA" w:rsidRDefault="00F61149" w:rsidP="007B67CE">
            <w:pPr>
              <w:jc w:val="right"/>
              <w:textAlignment w:val="center"/>
              <w:rPr>
                <w:rFonts w:eastAsia="DengXian"/>
                <w:b/>
                <w:color w:val="000000"/>
                <w:sz w:val="20"/>
                <w:szCs w:val="20"/>
              </w:rPr>
            </w:pPr>
            <w:r>
              <w:rPr>
                <w:b/>
                <w:color w:val="000000"/>
                <w:sz w:val="20"/>
              </w:rPr>
              <w:t>3 193 353</w:t>
            </w:r>
          </w:p>
        </w:tc>
        <w:tc>
          <w:tcPr>
            <w:tcW w:w="543" w:type="pct"/>
            <w:tcBorders>
              <w:top w:val="single" w:sz="4" w:space="0" w:color="auto"/>
              <w:left w:val="nil"/>
              <w:bottom w:val="single" w:sz="4" w:space="0" w:color="auto"/>
              <w:right w:val="single" w:sz="4" w:space="0" w:color="auto"/>
            </w:tcBorders>
            <w:hideMark/>
          </w:tcPr>
          <w:p w14:paraId="0DB4C944" w14:textId="77777777" w:rsidR="00F61149" w:rsidRPr="006246CA" w:rsidRDefault="00F61149" w:rsidP="007B67CE">
            <w:pPr>
              <w:jc w:val="right"/>
              <w:textAlignment w:val="center"/>
              <w:rPr>
                <w:rFonts w:eastAsia="DengXian"/>
                <w:b/>
                <w:color w:val="000000"/>
                <w:sz w:val="20"/>
                <w:szCs w:val="20"/>
              </w:rPr>
            </w:pPr>
            <w:r>
              <w:rPr>
                <w:b/>
                <w:color w:val="000000"/>
                <w:sz w:val="20"/>
              </w:rPr>
              <w:t>2 975 775</w:t>
            </w:r>
          </w:p>
        </w:tc>
        <w:tc>
          <w:tcPr>
            <w:tcW w:w="543" w:type="pct"/>
            <w:tcBorders>
              <w:top w:val="single" w:sz="4" w:space="0" w:color="auto"/>
              <w:left w:val="nil"/>
              <w:bottom w:val="single" w:sz="4" w:space="0" w:color="auto"/>
              <w:right w:val="single" w:sz="4" w:space="0" w:color="auto"/>
            </w:tcBorders>
            <w:hideMark/>
          </w:tcPr>
          <w:p w14:paraId="6B99F444" w14:textId="77777777" w:rsidR="00F61149" w:rsidRPr="006246CA" w:rsidRDefault="00F61149" w:rsidP="007B67CE">
            <w:pPr>
              <w:jc w:val="right"/>
              <w:textAlignment w:val="center"/>
              <w:rPr>
                <w:rFonts w:eastAsia="DengXian"/>
                <w:b/>
                <w:color w:val="000000"/>
                <w:sz w:val="20"/>
                <w:szCs w:val="20"/>
              </w:rPr>
            </w:pPr>
            <w:r>
              <w:rPr>
                <w:b/>
                <w:color w:val="000000"/>
                <w:sz w:val="20"/>
              </w:rPr>
              <w:t>3 293 831</w:t>
            </w:r>
          </w:p>
        </w:tc>
        <w:tc>
          <w:tcPr>
            <w:tcW w:w="543" w:type="pct"/>
            <w:tcBorders>
              <w:top w:val="single" w:sz="4" w:space="0" w:color="auto"/>
              <w:left w:val="nil"/>
              <w:bottom w:val="single" w:sz="4" w:space="0" w:color="auto"/>
              <w:right w:val="single" w:sz="4" w:space="0" w:color="auto"/>
            </w:tcBorders>
            <w:hideMark/>
          </w:tcPr>
          <w:p w14:paraId="0C3CC83F" w14:textId="77777777" w:rsidR="00F61149" w:rsidRPr="006246CA" w:rsidRDefault="00F61149" w:rsidP="007B67CE">
            <w:pPr>
              <w:jc w:val="right"/>
              <w:textAlignment w:val="center"/>
              <w:rPr>
                <w:rFonts w:eastAsia="DengXian"/>
                <w:b/>
                <w:color w:val="000000"/>
                <w:sz w:val="20"/>
                <w:szCs w:val="20"/>
              </w:rPr>
            </w:pPr>
            <w:r>
              <w:rPr>
                <w:b/>
                <w:color w:val="000000"/>
                <w:sz w:val="20"/>
              </w:rPr>
              <w:t>4 194 031</w:t>
            </w:r>
          </w:p>
        </w:tc>
        <w:tc>
          <w:tcPr>
            <w:tcW w:w="463" w:type="pct"/>
            <w:tcBorders>
              <w:top w:val="single" w:sz="4" w:space="0" w:color="auto"/>
              <w:left w:val="nil"/>
              <w:bottom w:val="single" w:sz="4" w:space="0" w:color="auto"/>
              <w:right w:val="single" w:sz="4" w:space="0" w:color="auto"/>
            </w:tcBorders>
            <w:hideMark/>
          </w:tcPr>
          <w:p w14:paraId="12DACFF6" w14:textId="77777777" w:rsidR="00F61149" w:rsidRPr="006246CA" w:rsidRDefault="00F61149" w:rsidP="007B67CE">
            <w:pPr>
              <w:jc w:val="right"/>
              <w:textAlignment w:val="center"/>
              <w:rPr>
                <w:rFonts w:eastAsia="DengXian"/>
                <w:b/>
                <w:color w:val="000000"/>
                <w:sz w:val="20"/>
                <w:szCs w:val="20"/>
              </w:rPr>
            </w:pPr>
            <w:r>
              <w:rPr>
                <w:b/>
                <w:color w:val="000000"/>
                <w:sz w:val="20"/>
              </w:rPr>
              <w:t>1 496 963</w:t>
            </w:r>
          </w:p>
        </w:tc>
        <w:tc>
          <w:tcPr>
            <w:tcW w:w="543" w:type="pct"/>
            <w:tcBorders>
              <w:top w:val="single" w:sz="4" w:space="0" w:color="auto"/>
              <w:left w:val="nil"/>
              <w:bottom w:val="single" w:sz="4" w:space="0" w:color="auto"/>
              <w:right w:val="single" w:sz="4" w:space="0" w:color="auto"/>
            </w:tcBorders>
            <w:hideMark/>
          </w:tcPr>
          <w:p w14:paraId="6F68D73F" w14:textId="77777777" w:rsidR="00F61149" w:rsidRPr="006246CA" w:rsidRDefault="00F61149" w:rsidP="007B67CE">
            <w:pPr>
              <w:jc w:val="right"/>
              <w:textAlignment w:val="center"/>
              <w:rPr>
                <w:rFonts w:eastAsia="DengXian"/>
                <w:b/>
                <w:color w:val="000000"/>
                <w:sz w:val="20"/>
                <w:szCs w:val="20"/>
              </w:rPr>
            </w:pPr>
            <w:r>
              <w:rPr>
                <w:b/>
                <w:color w:val="000000"/>
                <w:sz w:val="20"/>
              </w:rPr>
              <w:t>1 417 107</w:t>
            </w:r>
          </w:p>
        </w:tc>
      </w:tr>
    </w:tbl>
    <w:p w14:paraId="572B0364" w14:textId="5FADEC91" w:rsidR="00303FEE" w:rsidRPr="006246CA" w:rsidRDefault="00303FEE" w:rsidP="004127E0">
      <w:pPr>
        <w:spacing w:before="120"/>
        <w:rPr>
          <w:sz w:val="18"/>
          <w:szCs w:val="18"/>
        </w:rPr>
      </w:pPr>
      <w:bookmarkStart w:id="13" w:name="_Hlk118126129"/>
      <w:r>
        <w:rPr>
          <w:b/>
          <w:sz w:val="18"/>
        </w:rPr>
        <w:t>Remarque :</w:t>
      </w:r>
      <w:r>
        <w:rPr>
          <w:sz w:val="18"/>
        </w:rPr>
        <w:t xml:space="preserve"> Les dépenses cumulées totales de l’UGP dans la mise en œuvre de la phase II du PGEH en 2017-2023 étaient de 21 203 800 $ US</w:t>
      </w:r>
      <w:r>
        <w:rPr>
          <w:color w:val="000000"/>
          <w:sz w:val="18"/>
        </w:rPr>
        <w:t>, dont</w:t>
      </w:r>
      <w:r>
        <w:rPr>
          <w:sz w:val="18"/>
        </w:rPr>
        <w:t xml:space="preserve"> 10 339 548 $ US des plans de secteur du PGEH et 10 864 252 $ US temporairement couverts par le budget du Centre de coopération environnementale extérieure, à rembourser par les agences d’exécution des coûts de l’UGP pour les futures tranches. Les dépenses pour le renforcement des institutions et le cofinancement par le Gouvernement de la Chine ne sont pas </w:t>
      </w:r>
      <w:proofErr w:type="gramStart"/>
      <w:r>
        <w:rPr>
          <w:sz w:val="18"/>
        </w:rPr>
        <w:t>incluses</w:t>
      </w:r>
      <w:proofErr w:type="gramEnd"/>
      <w:r>
        <w:rPr>
          <w:sz w:val="18"/>
        </w:rPr>
        <w:t>.</w:t>
      </w:r>
    </w:p>
    <w:p w14:paraId="282DF4A9" w14:textId="77777777" w:rsidR="00303FEE" w:rsidRPr="006246CA" w:rsidRDefault="00303FEE" w:rsidP="00303FEE">
      <w:pPr>
        <w:rPr>
          <w:sz w:val="18"/>
          <w:szCs w:val="18"/>
        </w:rPr>
      </w:pPr>
      <w:r>
        <w:rPr>
          <w:sz w:val="18"/>
        </w:rPr>
        <w:t>* PU = polyuréthane ; PSX = polystyrène extrudé ; RAC = fabrication de climatiseurs résidentiels et de chauffe-eau à pompe thermique ; RIC = réfrigération et climatisation à usages industriel et commercial.</w:t>
      </w:r>
    </w:p>
    <w:p w14:paraId="060FCF5D" w14:textId="77777777" w:rsidR="00303FEE" w:rsidRPr="006246CA" w:rsidRDefault="00303FEE" w:rsidP="00303FEE">
      <w:pPr>
        <w:outlineLvl w:val="0"/>
        <w:rPr>
          <w:sz w:val="18"/>
          <w:szCs w:val="18"/>
        </w:rPr>
      </w:pPr>
      <w:r>
        <w:rPr>
          <w:sz w:val="18"/>
        </w:rPr>
        <w:t>** Coûts du site, location d’équipements et autres.</w:t>
      </w:r>
    </w:p>
    <w:p w14:paraId="2792DFB4" w14:textId="77777777" w:rsidR="00303FEE" w:rsidRPr="006246CA" w:rsidRDefault="00303FEE" w:rsidP="00303FEE">
      <w:pPr>
        <w:outlineLvl w:val="0"/>
        <w:rPr>
          <w:sz w:val="18"/>
          <w:szCs w:val="18"/>
        </w:rPr>
      </w:pPr>
      <w:r>
        <w:rPr>
          <w:sz w:val="18"/>
        </w:rPr>
        <w:t>*** Consultation des institutions et des experts recrutés pour l’évaluation des projets, les vérifications financières et techniques, l’examen technique, les évaluations des offres, le soutien technique, etc. ; du personnel contractuel recruté pour aider avec une forte charge de travail ou des événements spéciaux, tels que des réunions, des expositions et des ateliers, ainsi que les coûts de traduction.</w:t>
      </w:r>
    </w:p>
    <w:p w14:paraId="489CC9B7" w14:textId="77777777" w:rsidR="00303FEE" w:rsidRDefault="00303FEE" w:rsidP="00303FEE">
      <w:pPr>
        <w:rPr>
          <w:sz w:val="18"/>
          <w:szCs w:val="18"/>
        </w:rPr>
      </w:pPr>
      <w:r>
        <w:rPr>
          <w:sz w:val="18"/>
        </w:rPr>
        <w:t>**** Coûts associés au personnel de soutien affecté à la division financière, à la gestion des contrats, aux affaires générales et à d’autres divisions pertinentes.</w:t>
      </w:r>
      <w:bookmarkEnd w:id="13"/>
    </w:p>
    <w:p w14:paraId="4F0CA478" w14:textId="77777777" w:rsidR="00E85409" w:rsidRDefault="00E85409" w:rsidP="004E7F9C"/>
    <w:p w14:paraId="5AFC49BE" w14:textId="77777777" w:rsidR="004C202E" w:rsidRDefault="004C202E" w:rsidP="004E7F9C">
      <w:pPr>
        <w:sectPr w:rsidR="004C202E" w:rsidSect="00D464C8">
          <w:headerReference w:type="even" r:id="rId64"/>
          <w:headerReference w:type="default" r:id="rId65"/>
          <w:footerReference w:type="even" r:id="rId66"/>
          <w:footerReference w:type="default" r:id="rId67"/>
          <w:headerReference w:type="first" r:id="rId68"/>
          <w:pgSz w:w="12240" w:h="15840" w:code="1"/>
          <w:pgMar w:top="720" w:right="1440" w:bottom="864" w:left="1440" w:header="720" w:footer="475" w:gutter="0"/>
          <w:pgNumType w:start="1"/>
          <w:cols w:space="720"/>
          <w:docGrid w:linePitch="299"/>
        </w:sectPr>
      </w:pPr>
    </w:p>
    <w:p w14:paraId="37DE08C0" w14:textId="0435F4F1" w:rsidR="00CB68BF" w:rsidRPr="004C202E" w:rsidRDefault="004C202E" w:rsidP="004C202E">
      <w:pPr>
        <w:jc w:val="center"/>
        <w:rPr>
          <w:b/>
          <w:bCs/>
        </w:rPr>
      </w:pPr>
      <w:r>
        <w:rPr>
          <w:b/>
        </w:rPr>
        <w:lastRenderedPageBreak/>
        <w:t>Annexe III</w:t>
      </w:r>
    </w:p>
    <w:p w14:paraId="6B366BDC" w14:textId="77777777" w:rsidR="004C202E" w:rsidRDefault="004C202E" w:rsidP="004E7F9C"/>
    <w:p w14:paraId="312BE713" w14:textId="77777777" w:rsidR="004C202E" w:rsidRDefault="004C202E" w:rsidP="004C202E">
      <w:pPr>
        <w:jc w:val="center"/>
        <w:rPr>
          <w:rFonts w:ascii="Times New Roman Bold" w:eastAsiaTheme="minorHAnsi" w:hAnsi="Times New Roman Bold"/>
          <w:b/>
          <w:bCs/>
          <w:caps/>
        </w:rPr>
      </w:pPr>
      <w:r>
        <w:rPr>
          <w:rFonts w:ascii="Times New Roman Bold" w:hAnsi="Times New Roman Bold"/>
          <w:b/>
          <w:caps/>
        </w:rPr>
        <w:t>Principes généraux pour la mise en œuvre de la modalité des plans sectoriels du PGEH en Chine</w:t>
      </w:r>
    </w:p>
    <w:p w14:paraId="4B91B546" w14:textId="7C595DF8" w:rsidR="003170DF" w:rsidRPr="004C202E" w:rsidRDefault="003170DF" w:rsidP="004C202E">
      <w:pPr>
        <w:jc w:val="center"/>
        <w:rPr>
          <w:rFonts w:ascii="Times New Roman Bold" w:eastAsiaTheme="minorHAnsi" w:hAnsi="Times New Roman Bold"/>
          <w:b/>
          <w:bCs/>
          <w:caps/>
        </w:rPr>
      </w:pPr>
      <w:r>
        <w:rPr>
          <w:rFonts w:ascii="Times New Roman Bold" w:hAnsi="Times New Roman Bold"/>
          <w:b/>
          <w:caps/>
        </w:rPr>
        <w:t>(</w:t>
      </w:r>
      <w:r>
        <w:rPr>
          <w:rFonts w:ascii="Times New Roman Bold" w:hAnsi="Times New Roman Bold"/>
          <w:b/>
        </w:rPr>
        <w:t>Soumis par le PNUD en tant qu’agence d’exécution principale)</w:t>
      </w:r>
    </w:p>
    <w:p w14:paraId="7C4C83AA" w14:textId="77777777" w:rsidR="004C202E" w:rsidRPr="00FC4B95" w:rsidRDefault="004C202E" w:rsidP="004C202E">
      <w:pPr>
        <w:rPr>
          <w:rFonts w:eastAsiaTheme="minorHAnsi"/>
          <w:lang w:val="fr-CH"/>
        </w:rPr>
      </w:pPr>
    </w:p>
    <w:p w14:paraId="1E6400B4" w14:textId="77777777" w:rsidR="004C202E" w:rsidRPr="004C202E" w:rsidRDefault="004C202E" w:rsidP="004C202E">
      <w:pPr>
        <w:rPr>
          <w:rFonts w:eastAsiaTheme="minorHAnsi"/>
          <w:b/>
          <w:bCs/>
        </w:rPr>
      </w:pPr>
      <w:r>
        <w:rPr>
          <w:b/>
        </w:rPr>
        <w:t>Principes généraux</w:t>
      </w:r>
    </w:p>
    <w:p w14:paraId="7D7BBB40" w14:textId="77777777" w:rsidR="004C202E" w:rsidRPr="004C202E" w:rsidRDefault="004C202E" w:rsidP="004C202E">
      <w:pPr>
        <w:rPr>
          <w:rFonts w:eastAsiaTheme="minorHAnsi"/>
          <w:lang w:val="en-US"/>
        </w:rPr>
      </w:pPr>
    </w:p>
    <w:p w14:paraId="0ECB797E" w14:textId="77777777" w:rsidR="004C202E" w:rsidRPr="004C202E" w:rsidRDefault="004C202E" w:rsidP="004C202E">
      <w:pPr>
        <w:pStyle w:val="Heading1"/>
        <w:numPr>
          <w:ilvl w:val="0"/>
          <w:numId w:val="35"/>
        </w:numPr>
        <w:rPr>
          <w:rFonts w:eastAsiaTheme="minorHAnsi"/>
        </w:rPr>
      </w:pPr>
      <w:r>
        <w:t>Les procédures (d’exécution) de mise en œuvre établies pour les projets de coopération technique sont régies par les règles et procédures pertinentes des agences d’exécution. Conformément à ces règles, chaque agence d’exécution conserve des responsabilités de supervision pour les performances d’exécution des projets en s’assurant de la bonne affectation des fonds (en respectant les politiques du Fonds multilatéral), et en soutenant le pays pour obtenir la conformité de l’Accord avec le Comité exécutif.</w:t>
      </w:r>
    </w:p>
    <w:p w14:paraId="2F009856" w14:textId="75FF9B0C" w:rsidR="004C202E" w:rsidRPr="004C202E" w:rsidRDefault="004C202E" w:rsidP="004C202E">
      <w:pPr>
        <w:numPr>
          <w:ilvl w:val="0"/>
          <w:numId w:val="1"/>
        </w:numPr>
        <w:spacing w:after="240"/>
        <w:outlineLvl w:val="0"/>
        <w:rPr>
          <w:rFonts w:eastAsiaTheme="minorHAnsi"/>
        </w:rPr>
      </w:pPr>
      <w:r>
        <w:t>En plus des règles et procédures de l’agence, le Centre de coopération environnementale extérieure (CCEE)/Ministère de l’écologie et de l’environnement (MEE) peut également devoir respecter des procédures administratives, financières et opérationnelles spécifiques établies par des réglementations nationales régissant les projets de coopération technique, conformément au mandat du Ministère des finances de la Chine, ainsi que d’autres politiques, règles et réglementations en vigueur dans le pays.</w:t>
      </w:r>
    </w:p>
    <w:p w14:paraId="44E0F29C" w14:textId="77777777" w:rsidR="004C202E" w:rsidRPr="004C202E" w:rsidRDefault="004C202E" w:rsidP="004C202E">
      <w:pPr>
        <w:rPr>
          <w:rFonts w:eastAsiaTheme="minorHAnsi"/>
          <w:b/>
          <w:bCs/>
        </w:rPr>
      </w:pPr>
      <w:r>
        <w:rPr>
          <w:b/>
        </w:rPr>
        <w:t>Gestion des fonds</w:t>
      </w:r>
    </w:p>
    <w:p w14:paraId="04C81C93" w14:textId="77777777" w:rsidR="004C202E" w:rsidRPr="004C202E" w:rsidRDefault="004C202E" w:rsidP="004C202E">
      <w:pPr>
        <w:rPr>
          <w:rFonts w:eastAsiaTheme="minorHAnsi"/>
          <w:lang w:val="en-US"/>
        </w:rPr>
      </w:pPr>
    </w:p>
    <w:p w14:paraId="0BFCD4F9" w14:textId="087A262A" w:rsidR="004C202E" w:rsidRPr="004C202E" w:rsidRDefault="004C202E" w:rsidP="004C202E">
      <w:pPr>
        <w:numPr>
          <w:ilvl w:val="0"/>
          <w:numId w:val="1"/>
        </w:numPr>
        <w:spacing w:after="240"/>
        <w:outlineLvl w:val="0"/>
        <w:rPr>
          <w:rFonts w:eastAsiaTheme="minorHAnsi"/>
        </w:rPr>
      </w:pPr>
      <w:r>
        <w:t>À l’exception de la Banque mondiale, tous les autres plans sectoriels financés par le Fonds multilatéral pour la Chine sont gérés par le CCEE/MEE à l’aide d’un compte national en renminbi (RMB), et le RMB est donc utilisé comme devise comptable.</w:t>
      </w:r>
    </w:p>
    <w:p w14:paraId="7D831651" w14:textId="77777777" w:rsidR="004C202E" w:rsidRPr="004C202E" w:rsidRDefault="004C202E" w:rsidP="004C202E">
      <w:pPr>
        <w:numPr>
          <w:ilvl w:val="0"/>
          <w:numId w:val="1"/>
        </w:numPr>
        <w:spacing w:after="240"/>
        <w:outlineLvl w:val="0"/>
        <w:rPr>
          <w:rFonts w:eastAsiaTheme="minorHAnsi"/>
        </w:rPr>
      </w:pPr>
      <w:r>
        <w:t xml:space="preserve">Le calendrier de financement au titre des plans sectoriels, en principe approuvé et présenté dans l’Accord avec le Comité exécutif, est exprimé en dollars US. </w:t>
      </w:r>
    </w:p>
    <w:p w14:paraId="28FC14AB" w14:textId="77777777" w:rsidR="004C202E" w:rsidRPr="004C202E" w:rsidRDefault="004C202E" w:rsidP="004C202E">
      <w:pPr>
        <w:numPr>
          <w:ilvl w:val="0"/>
          <w:numId w:val="1"/>
        </w:numPr>
        <w:spacing w:after="240"/>
        <w:outlineLvl w:val="0"/>
        <w:rPr>
          <w:rFonts w:eastAsiaTheme="minorHAnsi"/>
        </w:rPr>
      </w:pPr>
      <w:r>
        <w:t>Cependant, pour les besoins de l’exécution des projets, les fonds des tranches approuvées transférés des agences d’exécution concernées au CCEE/MEE sont convertis en RMB, puis transférés au compte en RMB du CCEE selon le taux de change réel fourni par la banque.</w:t>
      </w:r>
    </w:p>
    <w:p w14:paraId="69B1A5AE" w14:textId="77777777" w:rsidR="004C202E" w:rsidRPr="004C202E" w:rsidRDefault="004C202E" w:rsidP="004C202E">
      <w:pPr>
        <w:rPr>
          <w:rFonts w:eastAsiaTheme="minorHAnsi"/>
          <w:b/>
          <w:bCs/>
        </w:rPr>
      </w:pPr>
      <w:r>
        <w:rPr>
          <w:b/>
        </w:rPr>
        <w:t>Communication de référence des décaissements des fonds et de leurs soldes</w:t>
      </w:r>
    </w:p>
    <w:p w14:paraId="5F2E01F0" w14:textId="77777777" w:rsidR="004C202E" w:rsidRPr="00FC4B95" w:rsidRDefault="004C202E" w:rsidP="004C202E">
      <w:pPr>
        <w:rPr>
          <w:rFonts w:eastAsiaTheme="minorHAnsi"/>
          <w:lang w:val="fr-CH"/>
        </w:rPr>
      </w:pPr>
    </w:p>
    <w:p w14:paraId="030D4C74" w14:textId="68461859" w:rsidR="004C202E" w:rsidRPr="004C202E" w:rsidRDefault="004C202E" w:rsidP="004C202E">
      <w:pPr>
        <w:numPr>
          <w:ilvl w:val="0"/>
          <w:numId w:val="1"/>
        </w:numPr>
        <w:spacing w:after="240"/>
        <w:outlineLvl w:val="0"/>
        <w:rPr>
          <w:rFonts w:eastAsiaTheme="minorHAnsi"/>
        </w:rPr>
      </w:pPr>
      <w:r>
        <w:t xml:space="preserve">Les pratiques précédentes de communication ne révélaient que les soldes en dollars des États-Unis (dollars US) communiqués dans les rapports périodiques de tranche. </w:t>
      </w:r>
    </w:p>
    <w:p w14:paraId="303A9FB6" w14:textId="77777777" w:rsidR="004C202E" w:rsidRPr="004C202E" w:rsidRDefault="004C202E" w:rsidP="004C202E">
      <w:pPr>
        <w:jc w:val="center"/>
        <w:rPr>
          <w:rFonts w:eastAsiaTheme="minorHAnsi"/>
          <w:b/>
          <w:bCs/>
        </w:rPr>
      </w:pPr>
      <w:r>
        <w:rPr>
          <w:b/>
        </w:rPr>
        <w:t>Méthodologie proposée pour la communication des décaissements de fonds et de leurs soldes</w:t>
      </w:r>
    </w:p>
    <w:p w14:paraId="540DCAFB" w14:textId="77777777" w:rsidR="004C202E" w:rsidRPr="00FC4B95" w:rsidRDefault="004C202E" w:rsidP="004C202E">
      <w:pPr>
        <w:rPr>
          <w:rFonts w:eastAsiaTheme="minorHAnsi"/>
          <w:lang w:val="fr-CH"/>
        </w:rPr>
      </w:pPr>
    </w:p>
    <w:p w14:paraId="3030E310" w14:textId="77777777" w:rsidR="004C202E" w:rsidRPr="004C202E" w:rsidRDefault="004C202E" w:rsidP="004C202E">
      <w:pPr>
        <w:numPr>
          <w:ilvl w:val="0"/>
          <w:numId w:val="1"/>
        </w:numPr>
        <w:spacing w:after="240"/>
        <w:outlineLvl w:val="0"/>
        <w:rPr>
          <w:rFonts w:eastAsiaTheme="minorHAnsi"/>
        </w:rPr>
      </w:pPr>
      <w:r>
        <w:t>Le CCEE fournira les chiffres de décaissement (dépenses) en RMB (réels) et en dollars US.</w:t>
      </w:r>
    </w:p>
    <w:p w14:paraId="5E83BB85" w14:textId="0C86E9FB" w:rsidR="004C202E" w:rsidRPr="004C202E" w:rsidRDefault="004C202E" w:rsidP="004C202E">
      <w:pPr>
        <w:numPr>
          <w:ilvl w:val="0"/>
          <w:numId w:val="1"/>
        </w:numPr>
        <w:spacing w:after="240"/>
        <w:outlineLvl w:val="0"/>
        <w:rPr>
          <w:rFonts w:eastAsiaTheme="minorHAnsi"/>
        </w:rPr>
      </w:pPr>
      <w:r>
        <w:t xml:space="preserve">Dans les futurs rapports périodiques et demandes de tranche, la conversion en dollars US sera calculée sur la base du taux de change de l’ONU (fourni régulièrement par l’Organisation des Nations Unies (ONU)). </w:t>
      </w:r>
    </w:p>
    <w:p w14:paraId="7EBDCDEE" w14:textId="77777777" w:rsidR="004C202E" w:rsidRPr="004C202E" w:rsidRDefault="004C202E" w:rsidP="004C202E">
      <w:pPr>
        <w:numPr>
          <w:ilvl w:val="0"/>
          <w:numId w:val="1"/>
        </w:numPr>
        <w:spacing w:after="240"/>
        <w:outlineLvl w:val="0"/>
        <w:rPr>
          <w:rFonts w:eastAsiaTheme="minorHAnsi"/>
        </w:rPr>
      </w:pPr>
      <w:r>
        <w:t xml:space="preserve">Le solde réel en RMB sera révélé dans le rapport d’audit annuel, ainsi que le solde en dollars US calculé avec le taux de change de l’ONU. </w:t>
      </w:r>
    </w:p>
    <w:p w14:paraId="529223E3" w14:textId="77777777" w:rsidR="004C202E" w:rsidRPr="004C202E" w:rsidRDefault="004C202E" w:rsidP="004C202E">
      <w:pPr>
        <w:numPr>
          <w:ilvl w:val="0"/>
          <w:numId w:val="1"/>
        </w:numPr>
        <w:spacing w:after="240"/>
        <w:outlineLvl w:val="0"/>
        <w:rPr>
          <w:rFonts w:eastAsiaTheme="minorHAnsi"/>
        </w:rPr>
      </w:pPr>
      <w:r>
        <w:t>De plus, l’auditeur estimera également, dans le rapport d’audit annuel, les différences en dollars US provoquées par les variations du taux de change pour chaque année.</w:t>
      </w:r>
    </w:p>
    <w:p w14:paraId="4B77A231" w14:textId="77777777" w:rsidR="004C202E" w:rsidRPr="004C202E" w:rsidRDefault="004C202E" w:rsidP="004C202E">
      <w:pPr>
        <w:numPr>
          <w:ilvl w:val="0"/>
          <w:numId w:val="1"/>
        </w:numPr>
        <w:spacing w:after="240"/>
        <w:outlineLvl w:val="0"/>
        <w:rPr>
          <w:rFonts w:eastAsiaTheme="minorHAnsi"/>
        </w:rPr>
      </w:pPr>
      <w:r>
        <w:lastRenderedPageBreak/>
        <w:t xml:space="preserve">Le PNUD, en tant qu’agence d’exécution principale, se coordonnera avec l’auditeur pour s’assurer que la même méthodologie est utilisée dans le rapport d’audit, en visant à minimiser les divergences entre le rapport d’audit et le rapport périodique, avec une application à tous les plans sectoriels. </w:t>
      </w:r>
    </w:p>
    <w:p w14:paraId="47960CC3" w14:textId="77777777" w:rsidR="004C202E" w:rsidRDefault="004C202E" w:rsidP="004C202E">
      <w:pPr>
        <w:jc w:val="center"/>
        <w:rPr>
          <w:rFonts w:eastAsiaTheme="minorHAnsi"/>
          <w:b/>
          <w:bCs/>
        </w:rPr>
      </w:pPr>
      <w:r>
        <w:rPr>
          <w:b/>
        </w:rPr>
        <w:t>Amélioration du programme de transfert de fonds des agences d’exécution au CCEE/MEE</w:t>
      </w:r>
    </w:p>
    <w:p w14:paraId="0BC2FE12" w14:textId="77777777" w:rsidR="004C202E" w:rsidRPr="00FC4B95" w:rsidRDefault="004C202E" w:rsidP="004C202E">
      <w:pPr>
        <w:jc w:val="center"/>
        <w:rPr>
          <w:rFonts w:eastAsiaTheme="minorHAnsi"/>
          <w:b/>
          <w:bCs/>
          <w:lang w:val="fr-CH"/>
        </w:rPr>
      </w:pPr>
    </w:p>
    <w:p w14:paraId="6274824F" w14:textId="77777777" w:rsidR="004C202E" w:rsidRPr="004C202E" w:rsidRDefault="004C202E" w:rsidP="004C202E">
      <w:pPr>
        <w:numPr>
          <w:ilvl w:val="0"/>
          <w:numId w:val="1"/>
        </w:numPr>
        <w:spacing w:after="240"/>
        <w:outlineLvl w:val="0"/>
        <w:rPr>
          <w:rFonts w:eastAsiaTheme="minorHAnsi"/>
        </w:rPr>
      </w:pPr>
      <w:r>
        <w:t xml:space="preserve">Les agences d’exécution collaboreront avec le CCEE pour améliorer le programme actuel de transfert de fonds, afin d’empêcher l’accumulation de sommes importantes sur le compte en RMB du CCEE et ainsi atténuer le risque lié au taux de change. </w:t>
      </w:r>
    </w:p>
    <w:p w14:paraId="2AB7F900" w14:textId="77777777" w:rsidR="004C202E" w:rsidRPr="004C202E" w:rsidRDefault="004C202E" w:rsidP="004C202E">
      <w:pPr>
        <w:numPr>
          <w:ilvl w:val="0"/>
          <w:numId w:val="1"/>
        </w:numPr>
        <w:spacing w:after="240"/>
        <w:outlineLvl w:val="0"/>
        <w:rPr>
          <w:rFonts w:eastAsiaTheme="minorHAnsi"/>
        </w:rPr>
      </w:pPr>
      <w:r>
        <w:t xml:space="preserve">Chaque agence principale et le CCEE s’accorderont sur un montant limite maximum pour chaque transfert en fonction du plan de mise en œuvre du secteur en question. </w:t>
      </w:r>
    </w:p>
    <w:p w14:paraId="6ED848D8" w14:textId="796FBAA9" w:rsidR="004C202E" w:rsidRPr="004C202E" w:rsidRDefault="004C202E" w:rsidP="004C202E">
      <w:pPr>
        <w:widowControl w:val="0"/>
        <w:numPr>
          <w:ilvl w:val="1"/>
          <w:numId w:val="1"/>
        </w:numPr>
        <w:spacing w:after="240"/>
        <w:outlineLvl w:val="1"/>
        <w:rPr>
          <w:rFonts w:eastAsiaTheme="minorHAnsi"/>
        </w:rPr>
      </w:pPr>
      <w:r>
        <w:t xml:space="preserve">Pour les plans des secteurs </w:t>
      </w:r>
      <w:r>
        <w:rPr>
          <w:color w:val="000000"/>
        </w:rPr>
        <w:t>de la réfrigération et la climatisation à usages industriel et commercial</w:t>
      </w:r>
      <w:r>
        <w:t xml:space="preserve"> (RIC), de la fabrication de climatiseurs résidentiels et de chauffe-eau à pompe thermique (RAC), des mousses de polystyrène extrudé (PSX), des solvants et de l’entretien, la limite proposée est établie entre 5 % et 25 % de la tranche pour chaque paiement, sur la base du plan de travail proposé par le CCEE. </w:t>
      </w:r>
    </w:p>
    <w:p w14:paraId="7A6F6A1F" w14:textId="76EF7509" w:rsidR="004C202E" w:rsidRPr="004C202E" w:rsidRDefault="004C202E" w:rsidP="004C202E">
      <w:pPr>
        <w:numPr>
          <w:ilvl w:val="0"/>
          <w:numId w:val="1"/>
        </w:numPr>
        <w:spacing w:after="240"/>
        <w:outlineLvl w:val="0"/>
        <w:rPr>
          <w:rFonts w:eastAsiaTheme="minorHAnsi"/>
        </w:rPr>
      </w:pPr>
      <w:r>
        <w:t xml:space="preserve">En plus des échéances définies dans l’Accord de mise en œuvre actuel établi entre les agences d’exécution et le CCEE, un plan de décaissement estimé sera également convenu pour un nombre spécifique de mois en fonction des reconversions d’entreprises et des plans de décaissement. Ceci vise à optimiser le calendrier des paiements en fonction des meilleures estimations par rapport aux échéances de reconversion des entreprises. Pour les secteurs de la RIC, de la RAC, des mousses de PSX, des solvants et de l’entretien, la période proposée est établie entre 3 et 6 mois. </w:t>
      </w:r>
    </w:p>
    <w:p w14:paraId="1F471795" w14:textId="77777777" w:rsidR="004C202E" w:rsidRPr="004C202E" w:rsidRDefault="004C202E" w:rsidP="004C202E">
      <w:pPr>
        <w:numPr>
          <w:ilvl w:val="0"/>
          <w:numId w:val="1"/>
        </w:numPr>
        <w:spacing w:after="240"/>
        <w:outlineLvl w:val="0"/>
        <w:rPr>
          <w:rFonts w:eastAsiaTheme="minorHAnsi"/>
        </w:rPr>
      </w:pPr>
      <w:r>
        <w:t xml:space="preserve">En principe, les agences d’exécution reporteront les paiements si le compte du CCEE contient suffisamment de fonds pour les paiements engagés dans les mois à venir. Chaque paiement d’une agence d’exécution au CCEE ne devrait pas dépasser un pourcentage convenu de la tranche (qui sera à son tour proportionnel aux plans de reconversion des entreprises, au plan de travail du document de projet et au plan de décaissement de la tranche du CCEE en faveur des entreprises). </w:t>
      </w:r>
    </w:p>
    <w:p w14:paraId="05606D66" w14:textId="77777777" w:rsidR="004C202E" w:rsidRPr="004C202E" w:rsidRDefault="004C202E" w:rsidP="004C202E">
      <w:pPr>
        <w:rPr>
          <w:rFonts w:eastAsiaTheme="minorHAnsi"/>
          <w:b/>
          <w:bCs/>
        </w:rPr>
      </w:pPr>
      <w:r>
        <w:rPr>
          <w:b/>
        </w:rPr>
        <w:t>Dernier paiement du financement des agences d’exécution au CCEE</w:t>
      </w:r>
    </w:p>
    <w:p w14:paraId="5F51935B" w14:textId="77777777" w:rsidR="004C202E" w:rsidRPr="00FC4B95" w:rsidRDefault="004C202E" w:rsidP="004C202E">
      <w:pPr>
        <w:rPr>
          <w:rFonts w:eastAsiaTheme="minorHAnsi"/>
          <w:lang w:val="fr-CH"/>
        </w:rPr>
      </w:pPr>
    </w:p>
    <w:p w14:paraId="578EF7D4" w14:textId="77777777" w:rsidR="004C202E" w:rsidRPr="004C202E" w:rsidRDefault="004C202E" w:rsidP="004C202E">
      <w:pPr>
        <w:numPr>
          <w:ilvl w:val="0"/>
          <w:numId w:val="1"/>
        </w:numPr>
        <w:spacing w:after="240"/>
        <w:outlineLvl w:val="0"/>
        <w:rPr>
          <w:rFonts w:eastAsiaTheme="minorHAnsi"/>
        </w:rPr>
      </w:pPr>
      <w:r>
        <w:t>Pour faciliter le retour potentiel des montants potentiellement non dépensés, avant la fin de la mise en œuvre, les agences d’exécution retiendront le dernier paiement de la tranche jusqu’à ce qu’il y ait un rapport clair du CCEE sur le montant des fonds qui seront décaissés dans le délai convenu et le montant estimé de l’ensemble du projet.</w:t>
      </w:r>
    </w:p>
    <w:p w14:paraId="22C65DD4" w14:textId="77777777" w:rsidR="004C202E" w:rsidRPr="004C202E" w:rsidRDefault="004C202E" w:rsidP="004C202E">
      <w:pPr>
        <w:numPr>
          <w:ilvl w:val="0"/>
          <w:numId w:val="1"/>
        </w:numPr>
        <w:spacing w:after="240"/>
        <w:outlineLvl w:val="0"/>
        <w:rPr>
          <w:rFonts w:eastAsiaTheme="minorHAnsi"/>
        </w:rPr>
      </w:pPr>
      <w:r>
        <w:t>Le paiement final d’une agence d’exécution au CCEE devrait couvrir les montants engagés et sera décaissé en conséquence. Tout montant restant final devrait rester sur le compte des agences d’exécution pour restitution au Fonds multilatéral.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47BF1DC5" w14:textId="77777777" w:rsidTr="003170DF">
        <w:tc>
          <w:tcPr>
            <w:tcW w:w="1871" w:type="dxa"/>
          </w:tcPr>
          <w:p w14:paraId="233F1A3C" w14:textId="77777777" w:rsidR="00E85409" w:rsidRPr="009B0D30" w:rsidRDefault="00E85409" w:rsidP="00FB077C"/>
        </w:tc>
        <w:tc>
          <w:tcPr>
            <w:tcW w:w="1872" w:type="dxa"/>
          </w:tcPr>
          <w:p w14:paraId="46DE3FAC" w14:textId="77777777" w:rsidR="00E85409" w:rsidRPr="009B0D30" w:rsidRDefault="00E85409" w:rsidP="00FB077C"/>
        </w:tc>
        <w:tc>
          <w:tcPr>
            <w:tcW w:w="1872" w:type="dxa"/>
            <w:tcBorders>
              <w:bottom w:val="single" w:sz="4" w:space="0" w:color="auto"/>
            </w:tcBorders>
          </w:tcPr>
          <w:p w14:paraId="573D7516" w14:textId="77777777" w:rsidR="00E85409" w:rsidRPr="009B0D30" w:rsidRDefault="00E85409" w:rsidP="00FB077C"/>
        </w:tc>
        <w:tc>
          <w:tcPr>
            <w:tcW w:w="1872" w:type="dxa"/>
          </w:tcPr>
          <w:p w14:paraId="6BC1B165" w14:textId="77777777" w:rsidR="00E85409" w:rsidRPr="009B0D30" w:rsidRDefault="00E85409" w:rsidP="00FB077C"/>
        </w:tc>
        <w:tc>
          <w:tcPr>
            <w:tcW w:w="1873" w:type="dxa"/>
          </w:tcPr>
          <w:p w14:paraId="00BF58D2" w14:textId="77777777" w:rsidR="00E85409" w:rsidRPr="009B0D30" w:rsidRDefault="00E85409" w:rsidP="00FB077C"/>
        </w:tc>
      </w:tr>
    </w:tbl>
    <w:p w14:paraId="09E5F23A" w14:textId="77777777" w:rsidR="00E85409" w:rsidRPr="009B0D30" w:rsidRDefault="00E85409" w:rsidP="004E7F9C"/>
    <w:sectPr w:rsidR="00E85409" w:rsidRPr="009B0D30" w:rsidSect="00D464C8">
      <w:headerReference w:type="even" r:id="rId69"/>
      <w:headerReference w:type="default" r:id="rId70"/>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7DB494" w14:textId="77777777" w:rsidR="003A38B2" w:rsidRDefault="003A38B2" w:rsidP="004A504B">
      <w:r>
        <w:separator/>
      </w:r>
    </w:p>
  </w:endnote>
  <w:endnote w:type="continuationSeparator" w:id="0">
    <w:p w14:paraId="42B405FE" w14:textId="77777777" w:rsidR="003A38B2" w:rsidRDefault="003A38B2" w:rsidP="004A504B">
      <w:r>
        <w:continuationSeparator/>
      </w:r>
    </w:p>
  </w:endnote>
  <w:endnote w:type="continuationNotice" w:id="1">
    <w:p w14:paraId="0EDC079F" w14:textId="77777777" w:rsidR="003A38B2" w:rsidRDefault="003A38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Bold">
    <w:altName w:val="Roboto"/>
    <w:charset w:val="00"/>
    <w:family w:val="auto"/>
    <w:pitch w:val="default"/>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96D66F" w14:textId="7456E139" w:rsidR="006E6760" w:rsidRDefault="00BC2495" w:rsidP="00C06B40">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22CC02"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811A93"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Les documents de présession du Comité exécutif du Fonds multilatéral aux fins d’application du Protocole de Montréal sont présentés sous réserve des décisions pouvant être prises par le Comité exécutif après leur publication.</w:t>
    </w:r>
  </w:p>
  <w:p w14:paraId="39E581C6"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EE9EB5" w14:textId="77777777" w:rsidR="00C87BF2" w:rsidRDefault="00C87BF2">
    <w:pPr>
      <w:jc w:val="center"/>
    </w:pPr>
  </w:p>
  <w:p w14:paraId="234B73AD" w14:textId="77777777" w:rsidR="00C87BF2" w:rsidRPr="0033525D" w:rsidRDefault="00C87BF2">
    <w:pPr>
      <w:jc w:val="center"/>
    </w:pPr>
    <w:r>
      <w:fldChar w:fldCharType="begin"/>
    </w:r>
    <w:r>
      <w:instrText xml:space="preserve"> PAGE </w:instrText>
    </w:r>
    <w:r>
      <w:fldChar w:fldCharType="separate"/>
    </w:r>
    <w:r>
      <w:t>10</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B78DC9" w14:textId="77777777" w:rsidR="00C87BF2" w:rsidRPr="0033525D" w:rsidRDefault="00C87BF2">
    <w:pPr>
      <w:jc w:val="center"/>
    </w:pPr>
    <w:r>
      <w:fldChar w:fldCharType="begin"/>
    </w:r>
    <w:r>
      <w:instrText xml:space="preserve"> PAGE </w:instrText>
    </w:r>
    <w:r>
      <w:fldChar w:fldCharType="separate"/>
    </w:r>
    <w:r>
      <w:t>11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CFDD71" w14:textId="77777777" w:rsidR="00C87BF2" w:rsidRPr="0033525D" w:rsidRDefault="00C87BF2">
    <w:pPr>
      <w:jc w:val="center"/>
    </w:pPr>
    <w:r>
      <w:fldChar w:fldCharType="begin"/>
    </w:r>
    <w:r>
      <w:instrText xml:space="preserve"> PAGE </w:instrText>
    </w:r>
    <w:r>
      <w:fldChar w:fldCharType="separate"/>
    </w:r>
    <w:r>
      <w:t>18</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50F490" w14:textId="77777777" w:rsidR="00C87BF2" w:rsidRPr="0033525D" w:rsidRDefault="00C87BF2">
    <w:pPr>
      <w:jc w:val="center"/>
    </w:pPr>
    <w:r>
      <w:fldChar w:fldCharType="begin"/>
    </w:r>
    <w:r>
      <w:instrText xml:space="preserve"> PAGE </w:instrText>
    </w:r>
    <w:r>
      <w:fldChar w:fldCharType="separate"/>
    </w:r>
    <w:r>
      <w:t>19</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C0CBCE" w14:textId="77777777" w:rsidR="00C87BF2" w:rsidRDefault="00C87BF2" w:rsidP="00B92E91">
    <w:pPr>
      <w:pStyle w:val="Footer"/>
      <w:jc w:val="center"/>
    </w:pPr>
  </w:p>
  <w:p w14:paraId="7557A1B5" w14:textId="77777777" w:rsidR="00C87BF2" w:rsidRPr="00177F59" w:rsidRDefault="00D43A79" w:rsidP="00B92E91">
    <w:pPr>
      <w:pStyle w:val="Footer"/>
      <w:jc w:val="center"/>
    </w:pPr>
    <w:sdt>
      <w:sdtPr>
        <w:id w:val="1565685974"/>
        <w:docPartObj>
          <w:docPartGallery w:val="Page Numbers (Bottom of Page)"/>
          <w:docPartUnique/>
        </w:docPartObj>
      </w:sdtPr>
      <w:sdtEndPr>
        <w:rPr>
          <w:noProof/>
        </w:rPr>
      </w:sdtEndPr>
      <w:sdtContent>
        <w:r w:rsidR="00C87BF2">
          <w:fldChar w:fldCharType="begin"/>
        </w:r>
        <w:r w:rsidR="00C87BF2">
          <w:instrText xml:space="preserve"> PAGE   \* MERGEFORMAT </w:instrText>
        </w:r>
        <w:r w:rsidR="00C87BF2">
          <w:fldChar w:fldCharType="separate"/>
        </w:r>
        <w:r w:rsidR="00C87BF2">
          <w:t>1</w:t>
        </w:r>
        <w:r w:rsidR="00C87BF2">
          <w:fldChar w:fldCharType="end"/>
        </w:r>
      </w:sdtContent>
    </w:sdt>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454EC6" w14:textId="77777777" w:rsidR="00353AC6" w:rsidRPr="0033525D" w:rsidRDefault="00353AC6">
    <w:pPr>
      <w:jc w:val="center"/>
    </w:pPr>
    <w:r>
      <w:fldChar w:fldCharType="begin"/>
    </w:r>
    <w:r>
      <w:instrText xml:space="preserve"> PAGE </w:instrText>
    </w:r>
    <w:r>
      <w:fldChar w:fldCharType="separate"/>
    </w:r>
    <w:r>
      <w:t>18</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CFE763" w14:textId="77777777" w:rsidR="00353AC6" w:rsidRPr="0033525D" w:rsidRDefault="00353AC6">
    <w:pPr>
      <w:jc w:val="center"/>
    </w:pPr>
    <w:r>
      <w:fldChar w:fldCharType="begin"/>
    </w:r>
    <w:r>
      <w:instrText xml:space="preserve"> PAGE </w:instrText>
    </w:r>
    <w:r>
      <w:fldChar w:fldCharType="separate"/>
    </w:r>
    <w:r>
      <w:t>19</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5D4833" w14:textId="77777777" w:rsidR="00353AC6" w:rsidRDefault="00353AC6" w:rsidP="00B92E91">
    <w:pPr>
      <w:pStyle w:val="Footer"/>
      <w:jc w:val="center"/>
    </w:pPr>
  </w:p>
  <w:p w14:paraId="65A77510" w14:textId="77777777" w:rsidR="00353AC6" w:rsidRPr="00177F59" w:rsidRDefault="00D43A79" w:rsidP="00B92E91">
    <w:pPr>
      <w:pStyle w:val="Footer"/>
      <w:jc w:val="center"/>
    </w:pPr>
    <w:sdt>
      <w:sdtPr>
        <w:id w:val="-960876820"/>
        <w:docPartObj>
          <w:docPartGallery w:val="Page Numbers (Bottom of Page)"/>
          <w:docPartUnique/>
        </w:docPartObj>
      </w:sdtPr>
      <w:sdtEndPr>
        <w:rPr>
          <w:noProof/>
        </w:rPr>
      </w:sdtEndPr>
      <w:sdtContent>
        <w:r w:rsidR="00353AC6">
          <w:fldChar w:fldCharType="begin"/>
        </w:r>
        <w:r w:rsidR="00353AC6">
          <w:instrText xml:space="preserve"> PAGE   \* MERGEFORMAT </w:instrText>
        </w:r>
        <w:r w:rsidR="00353AC6">
          <w:fldChar w:fldCharType="separate"/>
        </w:r>
        <w:r w:rsidR="00353AC6">
          <w:t>1</w:t>
        </w:r>
        <w:r w:rsidR="00353AC6">
          <w:fldChar w:fldCharType="end"/>
        </w:r>
      </w:sdtContent>
    </w:sdt>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FDB264" w14:textId="77777777" w:rsidR="00B8778A" w:rsidRDefault="00B8778A">
    <w:pPr>
      <w:jc w:val="center"/>
    </w:pPr>
  </w:p>
  <w:p w14:paraId="38B1875C" w14:textId="77777777" w:rsidR="00B8778A" w:rsidRPr="0033525D" w:rsidRDefault="00B8778A">
    <w:pPr>
      <w:jc w:val="center"/>
    </w:pPr>
    <w:r>
      <w:fldChar w:fldCharType="begin"/>
    </w:r>
    <w:r>
      <w:instrText xml:space="preserve"> PAGE </w:instrText>
    </w:r>
    <w:r>
      <w:fldChar w:fldCharType="separate"/>
    </w:r>
    <w:r>
      <w:t>24</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1BD1CB" w14:textId="77777777" w:rsidR="00B8778A" w:rsidRPr="0033525D" w:rsidRDefault="00B8778A">
    <w:pPr>
      <w:jc w:val="center"/>
    </w:pPr>
    <w:r>
      <w:fldChar w:fldCharType="begin"/>
    </w:r>
    <w:r>
      <w:instrText xml:space="preserve"> PAGE </w:instrText>
    </w:r>
    <w:r>
      <w:fldChar w:fldCharType="separate"/>
    </w:r>
    <w:r>
      <w:t>25</w:t>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248282" w14:textId="77777777" w:rsidR="00B8778A" w:rsidRPr="0033525D" w:rsidRDefault="00B8778A">
    <w:pPr>
      <w:jc w:val="center"/>
    </w:pPr>
    <w:r>
      <w:fldChar w:fldCharType="begin"/>
    </w:r>
    <w:r>
      <w:instrText xml:space="preserve"> PAGE </w:instrText>
    </w:r>
    <w:r>
      <w:fldChar w:fldCharType="separate"/>
    </w:r>
    <w:r>
      <w:t>26</w:t>
    </w:r>
    <w: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538711" w14:textId="77777777" w:rsidR="002133D4" w:rsidRPr="0033525D" w:rsidRDefault="002133D4">
    <w:pPr>
      <w:jc w:val="center"/>
    </w:pPr>
    <w:r>
      <w:fldChar w:fldCharType="begin"/>
    </w:r>
    <w:r>
      <w:instrText xml:space="preserve"> PAGE </w:instrText>
    </w:r>
    <w:r>
      <w:fldChar w:fldCharType="separate"/>
    </w:r>
    <w:r>
      <w:t>26</w:t>
    </w:r>
    <w: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D55BDD" w14:textId="77777777" w:rsidR="00920892" w:rsidRPr="0033525D" w:rsidRDefault="00920892">
    <w:pPr>
      <w:jc w:val="center"/>
    </w:pPr>
    <w:r>
      <w:fldChar w:fldCharType="begin"/>
    </w:r>
    <w:r>
      <w:instrText xml:space="preserve"> PAGE </w:instrText>
    </w:r>
    <w:r>
      <w:fldChar w:fldCharType="separate"/>
    </w:r>
    <w:r>
      <w:t>25</w:t>
    </w:r>
    <w: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6AFDCE" w14:textId="77777777" w:rsidR="002365D7" w:rsidRPr="0033525D" w:rsidRDefault="002365D7">
    <w:pPr>
      <w:jc w:val="center"/>
    </w:pPr>
    <w:r>
      <w:fldChar w:fldCharType="begin"/>
    </w:r>
    <w:r>
      <w:instrText xml:space="preserve"> PAGE </w:instrText>
    </w:r>
    <w:r>
      <w:fldChar w:fldCharType="separate"/>
    </w:r>
    <w:r>
      <w:t>60</w:t>
    </w:r>
    <w: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49A029" w14:textId="77777777" w:rsidR="002365D7" w:rsidRPr="0033525D" w:rsidRDefault="002365D7">
    <w:pPr>
      <w:jc w:val="center"/>
    </w:pPr>
    <w:r>
      <w:fldChar w:fldCharType="begin"/>
    </w:r>
    <w:r>
      <w:instrText xml:space="preserve"> PAGE </w:instrText>
    </w:r>
    <w:r>
      <w:fldChar w:fldCharType="separate"/>
    </w:r>
    <w:r>
      <w:t>61</w:t>
    </w:r>
    <w: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0B29C5" w14:textId="77777777" w:rsidR="00920892" w:rsidRPr="0033525D" w:rsidRDefault="00920892">
    <w:pPr>
      <w:jc w:val="center"/>
    </w:pPr>
    <w:r>
      <w:fldChar w:fldCharType="begin"/>
    </w:r>
    <w:r>
      <w:instrText xml:space="preserve"> PAGE </w:instrText>
    </w:r>
    <w:r>
      <w:fldChar w:fldCharType="separate"/>
    </w:r>
    <w:r>
      <w:t>61</w:t>
    </w:r>
    <w: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6CB316" w14:textId="77777777" w:rsidR="002365D7" w:rsidRDefault="002365D7">
    <w:pPr>
      <w:pStyle w:val="Footer"/>
      <w:jc w:val="center"/>
    </w:pPr>
  </w:p>
  <w:p w14:paraId="7B1F0FD5" w14:textId="77777777" w:rsidR="002365D7" w:rsidRDefault="00D43A79">
    <w:pPr>
      <w:pStyle w:val="Footer"/>
      <w:jc w:val="center"/>
    </w:pPr>
    <w:sdt>
      <w:sdtPr>
        <w:id w:val="387232539"/>
        <w:docPartObj>
          <w:docPartGallery w:val="Page Numbers (Bottom of Page)"/>
          <w:docPartUnique/>
        </w:docPartObj>
      </w:sdtPr>
      <w:sdtEndPr>
        <w:rPr>
          <w:noProof/>
        </w:rPr>
      </w:sdtEndPr>
      <w:sdtContent>
        <w:r w:rsidR="002365D7">
          <w:fldChar w:fldCharType="begin"/>
        </w:r>
        <w:r w:rsidR="002365D7">
          <w:instrText xml:space="preserve"> PAGE   \* MERGEFORMAT </w:instrText>
        </w:r>
        <w:r w:rsidR="002365D7">
          <w:fldChar w:fldCharType="separate"/>
        </w:r>
        <w:r w:rsidR="002365D7">
          <w:t>61</w:t>
        </w:r>
        <w:r w:rsidR="002365D7">
          <w:fldChar w:fldCharType="end"/>
        </w:r>
      </w:sdtContent>
    </w:sdt>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7EF7E0" w14:textId="77777777" w:rsidR="00920892" w:rsidRPr="0033525D" w:rsidRDefault="00920892">
    <w:pPr>
      <w:jc w:val="center"/>
    </w:pPr>
    <w:r>
      <w:fldChar w:fldCharType="begin"/>
    </w:r>
    <w:r>
      <w:instrText xml:space="preserve"> PAGE </w:instrText>
    </w:r>
    <w:r>
      <w:fldChar w:fldCharType="separate"/>
    </w:r>
    <w:r>
      <w:t>60</w:t>
    </w:r>
    <w: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CBDBC3" w14:textId="77777777" w:rsidR="00D464C8" w:rsidRPr="0033525D" w:rsidRDefault="00D464C8">
    <w:pPr>
      <w:jc w:val="center"/>
    </w:pPr>
    <w:r>
      <w:fldChar w:fldCharType="begin"/>
    </w:r>
    <w:r>
      <w:instrText xml:space="preserve"> PAGE </w:instrText>
    </w:r>
    <w:r>
      <w:fldChar w:fldCharType="separate"/>
    </w:r>
    <w:r>
      <w:t>26</w:t>
    </w:r>
    <w: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444322" w14:textId="77777777" w:rsidR="006A16E5" w:rsidRPr="0033525D" w:rsidRDefault="006A16E5">
    <w:pPr>
      <w:jc w:val="center"/>
    </w:pPr>
    <w:r>
      <w:fldChar w:fldCharType="begin"/>
    </w:r>
    <w:r>
      <w:instrText xml:space="preserve"> PAGE </w:instrText>
    </w:r>
    <w:r>
      <w:fldChar w:fldCharType="separate"/>
    </w:r>
    <w:r>
      <w:t>25</w:t>
    </w:r>
    <w: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FC3481" w14:textId="77777777" w:rsidR="006A16E5" w:rsidRDefault="006A16E5" w:rsidP="00B92E91">
    <w:pPr>
      <w:pStyle w:val="Footer"/>
      <w:jc w:val="center"/>
    </w:pPr>
  </w:p>
  <w:p w14:paraId="60770643" w14:textId="77777777" w:rsidR="006A16E5" w:rsidRPr="00177F59" w:rsidRDefault="00D43A79" w:rsidP="00B92E91">
    <w:pPr>
      <w:pStyle w:val="Footer"/>
      <w:jc w:val="center"/>
    </w:pPr>
    <w:sdt>
      <w:sdtPr>
        <w:id w:val="-1900895021"/>
        <w:docPartObj>
          <w:docPartGallery w:val="Page Numbers (Bottom of Page)"/>
          <w:docPartUnique/>
        </w:docPartObj>
      </w:sdtPr>
      <w:sdtEndPr>
        <w:rPr>
          <w:noProof/>
        </w:rPr>
      </w:sdtEndPr>
      <w:sdtContent>
        <w:r w:rsidR="006A16E5">
          <w:fldChar w:fldCharType="begin"/>
        </w:r>
        <w:r w:rsidR="006A16E5">
          <w:instrText xml:space="preserve"> PAGE   \* MERGEFORMAT </w:instrText>
        </w:r>
        <w:r w:rsidR="006A16E5">
          <w:fldChar w:fldCharType="separate"/>
        </w:r>
        <w:r w:rsidR="006A16E5">
          <w:t>1</w:t>
        </w:r>
        <w:r w:rsidR="006A16E5">
          <w:fldChar w:fldCharType="end"/>
        </w:r>
      </w:sdtContent>
    </w:sdt>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443979" w14:textId="77777777" w:rsidR="00D464C8" w:rsidRPr="0033525D" w:rsidRDefault="00D464C8">
    <w:pPr>
      <w:jc w:val="center"/>
    </w:pPr>
    <w:r>
      <w:fldChar w:fldCharType="begin"/>
    </w:r>
    <w:r>
      <w:instrText xml:space="preserve"> PAGE </w:instrText>
    </w:r>
    <w:r>
      <w:fldChar w:fldCharType="separate"/>
    </w:r>
    <w:r>
      <w:t>26</w:t>
    </w:r>
    <w: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09C781" w14:textId="77777777" w:rsidR="00D464C8" w:rsidRPr="0033525D" w:rsidRDefault="00D464C8">
    <w:pPr>
      <w:jc w:val="center"/>
    </w:pPr>
    <w:r>
      <w:fldChar w:fldCharType="begin"/>
    </w:r>
    <w:r>
      <w:instrText xml:space="preserve"> PAGE </w:instrText>
    </w:r>
    <w:r>
      <w:fldChar w:fldCharType="separate"/>
    </w:r>
    <w:r>
      <w:t>25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9D0ECC" w14:textId="77777777" w:rsidR="003A38B2" w:rsidRDefault="003A38B2" w:rsidP="004A504B">
      <w:r>
        <w:separator/>
      </w:r>
    </w:p>
  </w:footnote>
  <w:footnote w:type="continuationSeparator" w:id="0">
    <w:p w14:paraId="79ACBFDB" w14:textId="77777777" w:rsidR="003A38B2" w:rsidRDefault="003A38B2" w:rsidP="004A504B">
      <w:r>
        <w:continuationSeparator/>
      </w:r>
    </w:p>
  </w:footnote>
  <w:footnote w:type="continuationNotice" w:id="1">
    <w:p w14:paraId="5B5464C2" w14:textId="77777777" w:rsidR="003A38B2" w:rsidRDefault="003A38B2"/>
  </w:footnote>
  <w:footnote w:id="2">
    <w:p w14:paraId="24E8D9BB" w14:textId="77777777" w:rsidR="0079781A" w:rsidRPr="001E1147" w:rsidRDefault="0079781A" w:rsidP="001F2243">
      <w:pPr>
        <w:pStyle w:val="FootnoteText"/>
        <w:spacing w:after="120"/>
      </w:pPr>
      <w:r>
        <w:rPr>
          <w:rStyle w:val="FootnoteReference"/>
        </w:rPr>
        <w:footnoteRef/>
      </w:r>
      <w:r>
        <w:t xml:space="preserve"> UNEP/OzL.Pro/ExCom/95/1</w:t>
      </w:r>
    </w:p>
  </w:footnote>
  <w:footnote w:id="3">
    <w:p w14:paraId="3330AA64" w14:textId="3A0460B8" w:rsidR="00E10935" w:rsidRPr="00880B82" w:rsidRDefault="00E10935">
      <w:pPr>
        <w:pStyle w:val="FootnoteText"/>
      </w:pPr>
      <w:r>
        <w:rPr>
          <w:rStyle w:val="FootnoteReference"/>
        </w:rPr>
        <w:footnoteRef/>
      </w:r>
      <w:r>
        <w:t xml:space="preserve"> Décisions 91/50 – 91/52.</w:t>
      </w:r>
    </w:p>
  </w:footnote>
  <w:footnote w:id="4">
    <w:p w14:paraId="0A2F37DA" w14:textId="4FE02D93" w:rsidR="006B70F8" w:rsidRPr="00880B82" w:rsidRDefault="006B70F8" w:rsidP="006B70F8">
      <w:pPr>
        <w:pStyle w:val="FootnoteText"/>
      </w:pPr>
      <w:r>
        <w:rPr>
          <w:rStyle w:val="FootnoteReference"/>
        </w:rPr>
        <w:footnoteRef/>
      </w:r>
      <w:r>
        <w:t xml:space="preserve"> Dans le présent document, la désignation complète du secteur de l’entretien de l’équipement de réfrigération et de climatisation et du programme national d’habilitation est abrégée en « secteur de l’entretien de l’équipement de réfrigération ».</w:t>
      </w:r>
    </w:p>
  </w:footnote>
  <w:footnote w:id="5">
    <w:p w14:paraId="0BFA4E4A" w14:textId="619AF955" w:rsidR="00E10935" w:rsidRPr="00880B82" w:rsidRDefault="00E10935">
      <w:pPr>
        <w:pStyle w:val="FootnoteText"/>
      </w:pPr>
      <w:r>
        <w:rPr>
          <w:rStyle w:val="FootnoteReference"/>
        </w:rPr>
        <w:footnoteRef/>
      </w:r>
      <w:r>
        <w:t xml:space="preserve"> Décisions 93/49 – 93/53.</w:t>
      </w:r>
    </w:p>
  </w:footnote>
  <w:footnote w:id="6">
    <w:p w14:paraId="278C1A16" w14:textId="5F903596" w:rsidR="00E10935" w:rsidRPr="00E10935" w:rsidRDefault="00E10935">
      <w:pPr>
        <w:pStyle w:val="FootnoteText"/>
      </w:pPr>
      <w:r>
        <w:rPr>
          <w:rStyle w:val="FootnoteReference"/>
        </w:rPr>
        <w:footnoteRef/>
      </w:r>
      <w:r>
        <w:t xml:space="preserve"> Décision 94/34.</w:t>
      </w:r>
    </w:p>
  </w:footnote>
  <w:footnote w:id="7">
    <w:p w14:paraId="507E66DC" w14:textId="77777777" w:rsidR="006B70F8" w:rsidRDefault="006B70F8" w:rsidP="006B70F8">
      <w:pPr>
        <w:pStyle w:val="FootnoteText"/>
      </w:pPr>
      <w:r>
        <w:rPr>
          <w:rStyle w:val="FootnoteReference"/>
        </w:rPr>
        <w:footnoteRef/>
      </w:r>
      <w:r>
        <w:t xml:space="preserve"> Les étapes du décaissement des fonds pour les plans des secteurs des mousses de PSX, des mousses de PU, de la RIC, de la RAC et des solvants comprennent la signature du contrat de reconversion (versement de 30 %) ; l’achèvement du contrat de conception et d’approvisionnement (20 %) ; l’achèvement de la fabrication du prototype, la reconversion des chaînes et les essais de fonctionnement (30 %) ; et les essais de production, la formation, et la mise à disposition des équipements après l’acceptation du projet (20 %).</w:t>
      </w:r>
    </w:p>
  </w:footnote>
  <w:footnote w:id="8">
    <w:p w14:paraId="18DACDD7" w14:textId="77777777" w:rsidR="00CE5267" w:rsidRPr="00887A7B" w:rsidRDefault="00CE5267" w:rsidP="00CE5267">
      <w:pPr>
        <w:pStyle w:val="FootnoteText"/>
      </w:pPr>
      <w:r>
        <w:rPr>
          <w:rStyle w:val="FootnoteReference"/>
        </w:rPr>
        <w:footnoteRef/>
      </w:r>
      <w:r>
        <w:t xml:space="preserve"> Conformément aux principes généraux présentés à la 94</w:t>
      </w:r>
      <w:r>
        <w:rPr>
          <w:vertAlign w:val="superscript"/>
        </w:rPr>
        <w:t>e</w:t>
      </w:r>
      <w:r>
        <w:t xml:space="preserve"> réunion, les fonds transférés des agences d’exécution au CCEE sont convertis des dollars US aux RMB sur la base du taux de change fourni par la banque au moment de la réception des fonds. </w:t>
      </w:r>
    </w:p>
  </w:footnote>
  <w:footnote w:id="9">
    <w:p w14:paraId="303518E2" w14:textId="77777777" w:rsidR="00362EDE" w:rsidRPr="00DF4C7E" w:rsidRDefault="00362EDE" w:rsidP="00362EDE">
      <w:pPr>
        <w:pStyle w:val="FootnoteText"/>
      </w:pPr>
      <w:r>
        <w:rPr>
          <w:rStyle w:val="FootnoteReference"/>
        </w:rPr>
        <w:footnoteRef/>
      </w:r>
      <w:r>
        <w:t xml:space="preserve"> Le rapport d’audit financier ne comprend que la phase II puisque la phase I est déjà achevée.</w:t>
      </w:r>
    </w:p>
  </w:footnote>
  <w:footnote w:id="10">
    <w:p w14:paraId="00085C2A" w14:textId="77777777" w:rsidR="00362EDE" w:rsidRPr="00180ED6" w:rsidRDefault="00362EDE" w:rsidP="00362EDE">
      <w:pPr>
        <w:pStyle w:val="FootnoteText"/>
        <w:shd w:val="clear" w:color="auto" w:fill="FFFFFF" w:themeFill="background1"/>
        <w:rPr>
          <w:highlight w:val="yellow"/>
        </w:rPr>
      </w:pPr>
      <w:r>
        <w:rPr>
          <w:rStyle w:val="FootnoteReference"/>
        </w:rPr>
        <w:footnoteRef/>
      </w:r>
      <w:r>
        <w:t xml:space="preserve"> Remis par le PNUD le 9 octobre 2024.</w:t>
      </w:r>
    </w:p>
  </w:footnote>
  <w:footnote w:id="11">
    <w:p w14:paraId="128EEEED" w14:textId="77777777" w:rsidR="00C87BF2" w:rsidRPr="00904694" w:rsidRDefault="00C87BF2" w:rsidP="00C87BF2">
      <w:pPr>
        <w:rPr>
          <w:color w:val="000000" w:themeColor="text1"/>
          <w:sz w:val="20"/>
          <w:szCs w:val="20"/>
        </w:rPr>
      </w:pPr>
      <w:r w:rsidRPr="00904694">
        <w:rPr>
          <w:rStyle w:val="FootnoteReference"/>
          <w:color w:val="000000" w:themeColor="text1"/>
          <w:sz w:val="20"/>
          <w:szCs w:val="20"/>
        </w:rPr>
        <w:footnoteRef/>
      </w:r>
      <w:r w:rsidRPr="00904694">
        <w:rPr>
          <w:color w:val="000000" w:themeColor="text1"/>
          <w:sz w:val="20"/>
          <w:szCs w:val="20"/>
        </w:rPr>
        <w:t xml:space="preserve"> Conformément à la lettre adressée à l’ONUDI par le Ministère chinois de l’écologie et de l’environnement en date du 14 septembre 2024.</w:t>
      </w:r>
    </w:p>
  </w:footnote>
  <w:footnote w:id="12">
    <w:p w14:paraId="4E386CA4" w14:textId="77777777" w:rsidR="00C87BF2" w:rsidRPr="005337AE" w:rsidRDefault="00C87BF2" w:rsidP="00C87BF2">
      <w:pPr>
        <w:pStyle w:val="FootnoteText"/>
      </w:pPr>
      <w:r>
        <w:rPr>
          <w:rStyle w:val="FootnoteReference"/>
        </w:rPr>
        <w:footnoteRef/>
      </w:r>
      <w:r>
        <w:t xml:space="preserve"> Le pays est tenu de remettre un rapport de vérification réalisée sur un échantillon d’au moins 5 % des chaînes de fabrication dont la reconversion a été achevée dans l’année visée par le rapport, étant entendu que la consommation globale de HCFC de l’échantillon aléatoire des chaînes de fabrication représente au moins 10 % de la consommation du secteur éliminée au cours de l’année visée.</w:t>
      </w:r>
    </w:p>
  </w:footnote>
  <w:footnote w:id="13">
    <w:p w14:paraId="65ACBBB3" w14:textId="77777777" w:rsidR="00C87BF2" w:rsidRDefault="00C87BF2" w:rsidP="00C87BF2">
      <w:pPr>
        <w:pStyle w:val="FootnoteText"/>
      </w:pPr>
      <w:r>
        <w:rPr>
          <w:rStyle w:val="FootnoteReference"/>
        </w:rPr>
        <w:footnoteRef/>
      </w:r>
      <w:r>
        <w:t xml:space="preserve"> La technologie à base de CO</w:t>
      </w:r>
      <w:r>
        <w:rPr>
          <w:vertAlign w:val="subscript"/>
        </w:rPr>
        <w:t>2</w:t>
      </w:r>
      <w:r>
        <w:t xml:space="preserve"> nécessite un gonflage conjoint avec de l’alcool pour les panneaux d’une épaisseur inférieure à 60 mm, ou avec de l’alcool et du HFC</w:t>
      </w:r>
      <w:r>
        <w:noBreakHyphen/>
        <w:t>152a pour les panneaux d’une épaisseur supérieure à 60 mm.</w:t>
      </w:r>
    </w:p>
  </w:footnote>
  <w:footnote w:id="14">
    <w:p w14:paraId="03F6CF7A" w14:textId="7E2A35E0" w:rsidR="00B8778A" w:rsidRPr="00904694" w:rsidRDefault="00B8778A" w:rsidP="00B8778A">
      <w:pPr>
        <w:rPr>
          <w:color w:val="1F497D"/>
          <w:sz w:val="20"/>
          <w:szCs w:val="20"/>
        </w:rPr>
      </w:pPr>
      <w:r w:rsidRPr="00904694">
        <w:rPr>
          <w:rStyle w:val="FootnoteReference"/>
          <w:color w:val="000000" w:themeColor="text1"/>
          <w:sz w:val="20"/>
          <w:szCs w:val="20"/>
        </w:rPr>
        <w:footnoteRef/>
      </w:r>
      <w:r w:rsidRPr="00904694">
        <w:rPr>
          <w:color w:val="000000" w:themeColor="text1"/>
          <w:sz w:val="20"/>
          <w:szCs w:val="20"/>
        </w:rPr>
        <w:t xml:space="preserve"> Selon la lettre du 14 septembre 2024 du </w:t>
      </w:r>
      <w:proofErr w:type="gramStart"/>
      <w:r w:rsidRPr="00904694">
        <w:rPr>
          <w:color w:val="000000" w:themeColor="text1"/>
          <w:sz w:val="20"/>
          <w:szCs w:val="20"/>
        </w:rPr>
        <w:t>Ministère de l’écologie</w:t>
      </w:r>
      <w:proofErr w:type="gramEnd"/>
      <w:r w:rsidRPr="00904694">
        <w:rPr>
          <w:color w:val="000000" w:themeColor="text1"/>
          <w:sz w:val="20"/>
          <w:szCs w:val="20"/>
        </w:rPr>
        <w:t xml:space="preserve"> et de l’environnement de la Chine adressée à la Banque mondiale.</w:t>
      </w:r>
    </w:p>
  </w:footnote>
  <w:footnote w:id="15">
    <w:p w14:paraId="2E822EF3" w14:textId="77777777" w:rsidR="00B8778A" w:rsidRPr="005337AE" w:rsidRDefault="00B8778A" w:rsidP="00B8778A">
      <w:pPr>
        <w:pStyle w:val="FootnoteText"/>
      </w:pPr>
      <w:r>
        <w:rPr>
          <w:rStyle w:val="FootnoteReference"/>
        </w:rPr>
        <w:footnoteRef/>
      </w:r>
      <w:r>
        <w:t xml:space="preserve"> Le pays est tenu de remettre un rapport de vérification réalisée sur un échantillon d’au moins 5 % des chaînes de fabrication dont la reconversion a été achevée dans l’année visée par le rapport, étant entendu que la consommation globale de HCFC de l’échantillon aléatoire des chaînes de fabrication représente au moins 10 % de la consommation du secteur éliminée au cours de l’année visée.</w:t>
      </w:r>
    </w:p>
  </w:footnote>
  <w:footnote w:id="16">
    <w:p w14:paraId="534FD986" w14:textId="77777777" w:rsidR="00B8778A" w:rsidRDefault="00B8778A" w:rsidP="00B8778A">
      <w:pPr>
        <w:pStyle w:val="FootnoteText"/>
      </w:pPr>
      <w:r>
        <w:rPr>
          <w:rStyle w:val="FootnoteReference"/>
        </w:rPr>
        <w:footnoteRef/>
      </w:r>
      <w:r>
        <w:t xml:space="preserve"> Le Comité exécutif a demandé au Gouvernement de la Chine, par l’intermédiaire de l’agence d’exécution compétente, de soumettre un rapport sur les résultats des efforts de surveillance des BEE locaux, y compris dans les cas où du CFC</w:t>
      </w:r>
      <w:r>
        <w:noBreakHyphen/>
        <w:t>11 avait été détecté, dans les futurs rapports d’audit financier et, une fois tous les soldes restants au titre des projets inclus dans l’audit financier décaissés et ces projets achevés, de continuer la réalisation de ces rapports dans le cadre des rapports périodiques annuels de la phase II du plan du secteur des mousses de PU rigides du PGEH.</w:t>
      </w:r>
    </w:p>
  </w:footnote>
  <w:footnote w:id="17">
    <w:p w14:paraId="0DC2BF90" w14:textId="77777777" w:rsidR="002365D7" w:rsidRPr="00E26649" w:rsidRDefault="002365D7" w:rsidP="002365D7">
      <w:pPr>
        <w:pStyle w:val="FootnoteText"/>
      </w:pPr>
      <w:r>
        <w:rPr>
          <w:rStyle w:val="FootnoteReference"/>
        </w:rPr>
        <w:footnoteRef/>
      </w:r>
      <w:r>
        <w:t xml:space="preserve"> Dans le présent document, la désignation complète du secteur de l’entretien de l’équipement de réfrigération et de climatisation et du programme national d’habilitation est abrégée en « secteur de l’entretien de l’équipement de réfrigération ».</w:t>
      </w:r>
    </w:p>
  </w:footnote>
  <w:footnote w:id="18">
    <w:p w14:paraId="033BA3E6" w14:textId="3EB541D0" w:rsidR="002365D7" w:rsidRPr="00FB517C" w:rsidRDefault="002365D7" w:rsidP="002365D7">
      <w:pPr>
        <w:pStyle w:val="FootnoteText"/>
      </w:pPr>
      <w:r>
        <w:rPr>
          <w:rStyle w:val="FootnoteReference"/>
        </w:rPr>
        <w:footnoteRef/>
      </w:r>
      <w:r>
        <w:t xml:space="preserve"> Conformément à la lettre adressée au PNUE par le Ministère chinois de l’écologie et de l’environnement en date du 14 septembre 2024.</w:t>
      </w:r>
    </w:p>
  </w:footnote>
  <w:footnote w:id="19">
    <w:p w14:paraId="220B64F4" w14:textId="7B68B662" w:rsidR="002365D7" w:rsidRDefault="002365D7" w:rsidP="002365D7">
      <w:pPr>
        <w:pStyle w:val="FootnoteText"/>
      </w:pPr>
      <w:r>
        <w:rPr>
          <w:rStyle w:val="FootnoteReference"/>
        </w:rPr>
        <w:footnoteRef/>
      </w:r>
      <w:r>
        <w:t xml:space="preserve"> Codes spécifiques pour l’entretien et la maintenance des climatiseurs (pompes thermiques) avec l’accent porté sur les émissions de frigorigène ; code spécifique pour les exigences fonctionnelles de l’équipement de réfrigération pour la gestion de la réfrigération ; et codes techniques pour les exigences pour les outils/équipements de formation et l’espace pour la réalisation de sessions pratiques de formation aux bonnes pratiques pour les techniciens d’entretien de l’équipement de réfrigération.</w:t>
      </w:r>
    </w:p>
  </w:footnote>
  <w:footnote w:id="20">
    <w:p w14:paraId="2A2CB98A" w14:textId="77777777" w:rsidR="002365D7" w:rsidRDefault="002365D7" w:rsidP="002365D7">
      <w:pPr>
        <w:pStyle w:val="FootnoteText"/>
      </w:pPr>
      <w:r>
        <w:rPr>
          <w:rStyle w:val="FootnoteReference"/>
        </w:rPr>
        <w:footnoteRef/>
      </w:r>
      <w:r>
        <w:t xml:space="preserve"> Qui avait été lancé en mai 2023.</w:t>
      </w:r>
    </w:p>
  </w:footnote>
  <w:footnote w:id="21">
    <w:p w14:paraId="10D6A5E6" w14:textId="77777777" w:rsidR="002365D7" w:rsidRDefault="002365D7" w:rsidP="002365D7">
      <w:pPr>
        <w:pStyle w:val="FootnoteText"/>
      </w:pPr>
      <w:r>
        <w:rPr>
          <w:rStyle w:val="FootnoteReference"/>
        </w:rPr>
        <w:footnoteRef/>
      </w:r>
      <w:r>
        <w:t xml:space="preserve"> Avec environ 50 participants d’agences d’exécution internationales, d’organisations bilatérales, d’institutions de recherche et d’associations industrielles.</w:t>
      </w:r>
    </w:p>
  </w:footnote>
  <w:footnote w:id="22">
    <w:p w14:paraId="15A715F7" w14:textId="6FB7B2A9" w:rsidR="002365D7" w:rsidRDefault="002365D7" w:rsidP="002365D7">
      <w:pPr>
        <w:pStyle w:val="FootnoteText"/>
      </w:pPr>
      <w:r>
        <w:rPr>
          <w:rStyle w:val="FootnoteReference"/>
        </w:rPr>
        <w:footnoteRef/>
      </w:r>
      <w:r>
        <w:t xml:space="preserve"> L’un sur la synergie entre la gestion des substances réglementées au titre du Protocole de Montréal et la politique commerciale de la Chine et l’autre sur une étude comparative des politiques de gestion de l’importation et de l’exportation dans d’autres pays.</w:t>
      </w:r>
    </w:p>
  </w:footnote>
  <w:footnote w:id="23">
    <w:p w14:paraId="46025B0E" w14:textId="77777777" w:rsidR="002365D7" w:rsidRDefault="002365D7" w:rsidP="002365D7">
      <w:pPr>
        <w:pStyle w:val="FootnoteText"/>
      </w:pPr>
      <w:r>
        <w:rPr>
          <w:rStyle w:val="FootnoteReference"/>
        </w:rPr>
        <w:footnoteRef/>
      </w:r>
      <w:r>
        <w:t xml:space="preserve"> Sur les spécifications techniques pour l’entretien et la maintenance des systèmes d’entreposage réfrigéré, les appareils de refroidissement, les climatiseurs multiblocs, l’équipement de réfrigération et de climatisation pour les applications industrielles et commerciales, et pour l’équipement utilisant des frigorigènes inflammables.</w:t>
      </w:r>
    </w:p>
  </w:footnote>
  <w:footnote w:id="24">
    <w:p w14:paraId="636BF602" w14:textId="77777777" w:rsidR="002365D7" w:rsidRDefault="002365D7" w:rsidP="002365D7">
      <w:pPr>
        <w:pStyle w:val="FootnoteText"/>
      </w:pPr>
      <w:r>
        <w:rPr>
          <w:rStyle w:val="FootnoteReference"/>
        </w:rPr>
        <w:footnoteRef/>
      </w:r>
      <w:r>
        <w:t xml:space="preserve"> Aucune consommation maximale autorisée de HCFC n’a été spécifiée pour le secteur de l’entretien de l’équipement de réfrigération dans l’Accord entre le Gouvernement de la Chine et le Comité exécutif.</w:t>
      </w:r>
    </w:p>
  </w:footnote>
  <w:footnote w:id="25">
    <w:p w14:paraId="1386C4FF" w14:textId="77777777" w:rsidR="00D31EC4" w:rsidRPr="002C56C1" w:rsidRDefault="00D31EC4" w:rsidP="00D31EC4">
      <w:pPr>
        <w:pStyle w:val="FootnoteText"/>
      </w:pPr>
      <w:r>
        <w:rPr>
          <w:rStyle w:val="FootnoteReference"/>
        </w:rPr>
        <w:footnoteRef/>
      </w:r>
      <w:r>
        <w:t xml:space="preserve"> La demande pour la troisième tranche du plan du secteur de la RAC (18 000 000 $ US) n’a pas été présentée, parce que le niveau décaissement du financement approuvé pour la deuxième tranche n’avait pas atteint 20 %.</w:t>
      </w:r>
    </w:p>
  </w:footnote>
  <w:footnote w:id="26">
    <w:p w14:paraId="34401CFD" w14:textId="77777777" w:rsidR="00D31EC4" w:rsidRPr="00FC4B95" w:rsidRDefault="00D31EC4" w:rsidP="00D31EC4">
      <w:pPr>
        <w:pStyle w:val="FootnoteText"/>
        <w:rPr>
          <w:lang w:val="en-US"/>
        </w:rPr>
      </w:pPr>
      <w:r>
        <w:rPr>
          <w:rStyle w:val="FootnoteReference"/>
        </w:rPr>
        <w:footnoteRef/>
      </w:r>
      <w:r w:rsidRPr="00FC4B95">
        <w:rPr>
          <w:lang w:val="en-US"/>
        </w:rPr>
        <w:t xml:space="preserve"> </w:t>
      </w:r>
      <w:r w:rsidRPr="00FC4B95">
        <w:rPr>
          <w:shd w:val="clear" w:color="auto" w:fill="FFFFFF" w:themeFill="background1"/>
          <w:lang w:val="en-US"/>
        </w:rPr>
        <w:t>UNEP/</w:t>
      </w:r>
      <w:proofErr w:type="spellStart"/>
      <w:r w:rsidRPr="00FC4B95">
        <w:rPr>
          <w:shd w:val="clear" w:color="auto" w:fill="FFFFFF" w:themeFill="background1"/>
          <w:lang w:val="en-US"/>
        </w:rPr>
        <w:t>OzL.Pro</w:t>
      </w:r>
      <w:proofErr w:type="spellEnd"/>
      <w:r w:rsidRPr="00FC4B95">
        <w:rPr>
          <w:shd w:val="clear" w:color="auto" w:fill="FFFFFF" w:themeFill="background1"/>
          <w:lang w:val="en-US"/>
        </w:rPr>
        <w:t>/ExCom/83/11/Add.1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3C8182" w14:textId="701CE7DD" w:rsidR="00DC6A10" w:rsidRPr="0033525D" w:rsidRDefault="00A7770D">
    <w:r>
      <w:fldChar w:fldCharType="begin"/>
    </w:r>
    <w:r>
      <w:instrText>DOCPROPERTY "Document number"  \* MERGEFORMAT</w:instrText>
    </w:r>
    <w:r>
      <w:fldChar w:fldCharType="separate"/>
    </w:r>
    <w:r>
      <w:t>UNEP/</w:t>
    </w:r>
    <w:proofErr w:type="spellStart"/>
    <w:r>
      <w:t>OzL.Pro</w:t>
    </w:r>
    <w:proofErr w:type="spellEnd"/>
    <w:r>
      <w:t>/</w:t>
    </w:r>
    <w:proofErr w:type="spellStart"/>
    <w:r>
      <w:t>ExCom</w:t>
    </w:r>
    <w:proofErr w:type="spellEnd"/>
    <w:r>
      <w:t>/95/47</w:t>
    </w:r>
    <w:r>
      <w:fldChar w:fldCharType="end"/>
    </w:r>
  </w:p>
  <w:p w14:paraId="0341416E" w14:textId="77777777" w:rsidR="00DC6A10" w:rsidRPr="0033525D" w:rsidRDefault="00DC6A10"/>
  <w:p w14:paraId="7977CD55"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5" w:name="_Hlk179044670"/>
  <w:p w14:paraId="09AFCE95" w14:textId="1C55ED36" w:rsidR="00DC6A10" w:rsidRPr="0033525D" w:rsidRDefault="006B70F8" w:rsidP="00A7770D">
    <w:pPr>
      <w:jc w:val="right"/>
    </w:pPr>
    <w:r>
      <w:fldChar w:fldCharType="begin"/>
    </w:r>
    <w:r>
      <w:instrText xml:space="preserve"> DOCPROPERTY "Document number"  \* MERGEFORMAT </w:instrText>
    </w:r>
    <w:r>
      <w:fldChar w:fldCharType="separate"/>
    </w:r>
    <w:r w:rsidR="00A7770D">
      <w:t>UNEP/</w:t>
    </w:r>
    <w:proofErr w:type="spellStart"/>
    <w:r w:rsidR="00A7770D">
      <w:t>OzL.Pro</w:t>
    </w:r>
    <w:proofErr w:type="spellEnd"/>
    <w:r w:rsidR="00A7770D">
      <w:t>/</w:t>
    </w:r>
    <w:proofErr w:type="spellStart"/>
    <w:r w:rsidR="00A7770D">
      <w:t>ExCom</w:t>
    </w:r>
    <w:proofErr w:type="spellEnd"/>
    <w:r w:rsidR="00A7770D">
      <w:t>/95/47</w:t>
    </w:r>
    <w:r>
      <w:fldChar w:fldCharType="end"/>
    </w:r>
  </w:p>
  <w:bookmarkEnd w:id="5"/>
  <w:p w14:paraId="40A4C4E3" w14:textId="77777777" w:rsidR="00DC6A10" w:rsidRPr="0033525D" w:rsidRDefault="00DC6A10" w:rsidP="00A7770D">
    <w:pPr>
      <w:pStyle w:val="Header"/>
      <w:jc w:val="right"/>
    </w:pPr>
  </w:p>
  <w:p w14:paraId="1598D58F" w14:textId="77777777" w:rsidR="006E6760" w:rsidRDefault="006E6760" w:rsidP="00A7770D">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D5942B" w14:textId="0C87DB89" w:rsidR="00C87BF2" w:rsidRPr="0033525D" w:rsidRDefault="005D3104" w:rsidP="00527E84">
    <w:fldSimple w:instr="DOCPROPERTY &quot;Document number&quot;  \* MERGEFORMAT">
      <w:r>
        <w:t>UNEP/OzL.Pro/ExCom/95/47</w:t>
      </w:r>
    </w:fldSimple>
  </w:p>
  <w:p w14:paraId="56A1F216" w14:textId="77777777" w:rsidR="00C87BF2" w:rsidRPr="0033525D" w:rsidRDefault="00C87BF2"/>
  <w:p w14:paraId="1DD1263D" w14:textId="77777777" w:rsidR="00C87BF2" w:rsidRPr="0033525D" w:rsidRDefault="00C87BF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4561B7" w14:textId="1EA44514" w:rsidR="00C87BF2" w:rsidRPr="0033525D" w:rsidRDefault="00B321E7" w:rsidP="00BF31B3">
    <w:pPr>
      <w:jc w:val="right"/>
    </w:pPr>
    <w:fldSimple w:instr="DOCPROPERTY &quot;Document number&quot;  \* MERGEFORMAT">
      <w:r>
        <w:t>UNEP/OzL.Pro/ExCom/95/47</w:t>
      </w:r>
    </w:fldSimple>
  </w:p>
  <w:p w14:paraId="60C29BE5" w14:textId="77777777" w:rsidR="00C87BF2" w:rsidRDefault="00C87BF2" w:rsidP="00B92E91">
    <w:pPr>
      <w:pStyle w:val="Header"/>
      <w:jc w:val="right"/>
    </w:pPr>
  </w:p>
  <w:p w14:paraId="24E3880B" w14:textId="77777777" w:rsidR="00C87BF2" w:rsidRDefault="00C87BF2" w:rsidP="00B92E91">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0148F6" w14:textId="154840CB" w:rsidR="00C87BF2" w:rsidRPr="0033525D" w:rsidRDefault="00B321E7" w:rsidP="0094570C">
    <w:fldSimple w:instr="DOCPROPERTY &quot;Document number&quot;  \* MERGEFORMAT">
      <w:r>
        <w:t>UNEP/OzL.Pro/ExCom/95/47</w:t>
      </w:r>
    </w:fldSimple>
  </w:p>
  <w:p w14:paraId="4758D6E4" w14:textId="77777777" w:rsidR="00C87BF2" w:rsidRDefault="00C87BF2" w:rsidP="00B92E91">
    <w:pPr>
      <w:pStyle w:val="Header"/>
    </w:pPr>
  </w:p>
  <w:p w14:paraId="3638B448" w14:textId="77777777" w:rsidR="00C87BF2" w:rsidRPr="00720553" w:rsidRDefault="00C87BF2" w:rsidP="00B92E9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E33921" w14:textId="52FDDAA7" w:rsidR="00C87BF2" w:rsidRPr="0033525D" w:rsidRDefault="005D3104" w:rsidP="00527E84">
    <w:pPr>
      <w:jc w:val="right"/>
    </w:pPr>
    <w:fldSimple w:instr="DOCPROPERTY &quot;Document number&quot;  \* MERGEFORMAT">
      <w:r>
        <w:t>UNEP/OzL.Pro/ExCom/95/47</w:t>
      </w:r>
    </w:fldSimple>
  </w:p>
  <w:p w14:paraId="3B137A02" w14:textId="77777777" w:rsidR="00C87BF2" w:rsidRPr="00BA752F" w:rsidRDefault="00C87BF2" w:rsidP="00B92E91">
    <w:pPr>
      <w:jc w:val="right"/>
    </w:pPr>
  </w:p>
  <w:p w14:paraId="753C8274" w14:textId="77777777" w:rsidR="00C87BF2" w:rsidRPr="00BA752F" w:rsidRDefault="00C87BF2" w:rsidP="00B92E91">
    <w:pP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FA6187" w14:textId="77777777" w:rsidR="00C87BF2" w:rsidRPr="0033525D" w:rsidRDefault="00C87BF2" w:rsidP="0094570C">
    <w:fldSimple w:instr="DOCPROPERTY &quot;Document number&quot;  \* MERGEFORMAT">
      <w:r>
        <w:t>UNEP/OzL.Pro/ExCom/95/1</w:t>
      </w:r>
    </w:fldSimple>
  </w:p>
  <w:p w14:paraId="677C8009" w14:textId="77777777" w:rsidR="00C87BF2" w:rsidRDefault="00C87BF2">
    <w:pPr>
      <w:pStyle w:val="Header"/>
    </w:pPr>
  </w:p>
  <w:p w14:paraId="2E48CD2F" w14:textId="77777777" w:rsidR="00C87BF2" w:rsidRDefault="00C87BF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1A6F4F" w14:textId="5BD3F0FA" w:rsidR="0094570C" w:rsidRPr="0033525D" w:rsidRDefault="00B321E7" w:rsidP="0094570C">
    <w:fldSimple w:instr="DOCPROPERTY &quot;Document number&quot;  \* MERGEFORMAT">
      <w:r>
        <w:t>UNEP/OzL.Pro/ExCom/95/47</w:t>
      </w:r>
    </w:fldSimple>
  </w:p>
  <w:p w14:paraId="36566308" w14:textId="77777777" w:rsidR="00353AC6" w:rsidRDefault="00353AC6" w:rsidP="00B92E91">
    <w:pPr>
      <w:pStyle w:val="Header"/>
    </w:pPr>
  </w:p>
  <w:p w14:paraId="2B22021A" w14:textId="77777777" w:rsidR="00353AC6" w:rsidRPr="00720553" w:rsidRDefault="00353AC6" w:rsidP="00B92E91">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7" w:name="_Hlk179044779"/>
  <w:p w14:paraId="2FBDDAB4" w14:textId="1BF455AD" w:rsidR="00527E84" w:rsidRPr="0033525D" w:rsidRDefault="00527E84" w:rsidP="00527E84">
    <w:pPr>
      <w:jc w:val="right"/>
    </w:pPr>
    <w:r>
      <w:fldChar w:fldCharType="begin"/>
    </w:r>
    <w:r>
      <w:instrText xml:space="preserve"> DOCPROPERTY "Document number"  \* MERGEFORMAT </w:instrText>
    </w:r>
    <w:r>
      <w:fldChar w:fldCharType="separate"/>
    </w:r>
    <w:r w:rsidR="00A7770D">
      <w:t>UNEP/</w:t>
    </w:r>
    <w:proofErr w:type="spellStart"/>
    <w:r w:rsidR="00A7770D">
      <w:t>OzL.Pro</w:t>
    </w:r>
    <w:proofErr w:type="spellEnd"/>
    <w:r w:rsidR="00A7770D">
      <w:t>/</w:t>
    </w:r>
    <w:proofErr w:type="spellStart"/>
    <w:r w:rsidR="00A7770D">
      <w:t>ExCom</w:t>
    </w:r>
    <w:proofErr w:type="spellEnd"/>
    <w:r w:rsidR="00A7770D">
      <w:t>/95/47</w:t>
    </w:r>
    <w:r>
      <w:fldChar w:fldCharType="end"/>
    </w:r>
  </w:p>
  <w:bookmarkEnd w:id="7"/>
  <w:p w14:paraId="41139E4E" w14:textId="77777777" w:rsidR="00353AC6" w:rsidRPr="00BA752F" w:rsidRDefault="00353AC6" w:rsidP="00B92E91">
    <w:pPr>
      <w:jc w:val="right"/>
    </w:pPr>
  </w:p>
  <w:p w14:paraId="28ACE2C4" w14:textId="77777777" w:rsidR="00353AC6" w:rsidRPr="00BA752F" w:rsidRDefault="00353AC6" w:rsidP="00B92E91">
    <w:pP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4A467C" w14:textId="3359033D" w:rsidR="0094570C" w:rsidRPr="0033525D" w:rsidRDefault="005D3104" w:rsidP="0094570C">
    <w:fldSimple w:instr="DOCPROPERTY &quot;Document number&quot;  \* MERGEFORMAT">
      <w:r>
        <w:t>UNEP/OzL.Pro/ExCom/95/47</w:t>
      </w:r>
    </w:fldSimple>
  </w:p>
  <w:p w14:paraId="5DC7DADC" w14:textId="77777777" w:rsidR="00353AC6" w:rsidRDefault="00353AC6">
    <w:pPr>
      <w:pStyle w:val="Header"/>
    </w:pPr>
  </w:p>
  <w:p w14:paraId="57241AEA" w14:textId="77777777" w:rsidR="00353AC6" w:rsidRDefault="00353AC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58BAD4" w14:textId="5A801065" w:rsidR="00B8778A" w:rsidRPr="007D4E9C" w:rsidRDefault="00A7770D">
    <w:fldSimple w:instr="DOCPROPERTY  &quot;Document number&quot;  \* MERGEFORMAT">
      <w:r>
        <w:t>UNEP/OzL.Pro/ExCom/95/47</w:t>
      </w:r>
    </w:fldSimple>
  </w:p>
  <w:p w14:paraId="1C0425FE" w14:textId="77777777" w:rsidR="00B8778A" w:rsidRPr="007D4E9C" w:rsidRDefault="00B8778A"/>
  <w:p w14:paraId="663245FB" w14:textId="77777777" w:rsidR="00B8778A" w:rsidRPr="007D4E9C" w:rsidRDefault="00B8778A"/>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B4DA7A" w14:textId="344149C4" w:rsidR="00B8778A" w:rsidRPr="0033525D" w:rsidRDefault="00D13839" w:rsidP="0094570C">
    <w:pPr>
      <w:jc w:val="right"/>
    </w:pPr>
    <w:fldSimple w:instr="DOCPROPERTY &quot;Document number&quot;  \* MERGEFORMAT">
      <w:r>
        <w:t>UNEP/OzL.Pro/ExCom/95/47</w:t>
      </w:r>
    </w:fldSimple>
  </w:p>
  <w:p w14:paraId="7F2E51FC" w14:textId="77777777" w:rsidR="00B8778A" w:rsidRDefault="00B8778A" w:rsidP="00B92E91">
    <w:pPr>
      <w:pStyle w:val="Header"/>
      <w:jc w:val="right"/>
    </w:pPr>
  </w:p>
  <w:p w14:paraId="2F0C1E51" w14:textId="77777777" w:rsidR="00B8778A" w:rsidRPr="00466BFE" w:rsidRDefault="00B8778A" w:rsidP="00B92E91">
    <w:pPr>
      <w:pStyle w:val="Header"/>
      <w:jc w:val="righ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31F33" w14:textId="09DAB02F" w:rsidR="00B8778A" w:rsidRPr="0033525D" w:rsidRDefault="00A7770D" w:rsidP="00A7770D">
    <w:pPr>
      <w:jc w:val="right"/>
    </w:pPr>
    <w:fldSimple w:instr="DOCPROPERTY &quot;Document number&quot;  \* MERGEFORMAT">
      <w:r>
        <w:t>UNEP/OzL.Pro/ExCom/95/47</w:t>
      </w:r>
    </w:fldSimple>
  </w:p>
  <w:p w14:paraId="37D0CE41" w14:textId="77777777" w:rsidR="00B8778A" w:rsidRPr="00466BFE" w:rsidRDefault="00B8778A" w:rsidP="00A7770D">
    <w:pPr>
      <w:pStyle w:val="Header"/>
      <w:jc w:val="right"/>
    </w:pPr>
  </w:p>
  <w:p w14:paraId="60856E93" w14:textId="77777777" w:rsidR="00B8778A" w:rsidRPr="00466BFE" w:rsidRDefault="00B8778A" w:rsidP="00A7770D">
    <w:pPr>
      <w:pStyle w:val="Header"/>
      <w:jc w:val="righ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125551" w14:textId="0432183C" w:rsidR="00B8778A" w:rsidRPr="0033525D" w:rsidRDefault="00E4255F" w:rsidP="0094570C">
    <w:fldSimple w:instr="DOCPROPERTY &quot;Document number&quot;  \* MERGEFORMAT">
      <w:r>
        <w:t>UNEP/OzL.Pro/ExCom/95/47</w:t>
      </w:r>
    </w:fldSimple>
  </w:p>
  <w:p w14:paraId="4E5FB1E8" w14:textId="77777777" w:rsidR="00B8778A" w:rsidRPr="007D4E9C" w:rsidRDefault="00B8778A" w:rsidP="00B92E91">
    <w:pPr>
      <w:jc w:val="left"/>
    </w:pPr>
  </w:p>
  <w:p w14:paraId="4838F4F0" w14:textId="77777777" w:rsidR="00B8778A" w:rsidRPr="007D4E9C" w:rsidRDefault="00B8778A" w:rsidP="00B92E91">
    <w:pPr>
      <w:jc w:val="left"/>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443AE5" w14:textId="2982C760" w:rsidR="00B8778A" w:rsidRPr="0033525D" w:rsidRDefault="00A7770D" w:rsidP="0094570C">
    <w:pPr>
      <w:jc w:val="right"/>
    </w:pPr>
    <w:fldSimple w:instr="DOCPROPERTY &quot;Document number&quot;  \* MERGEFORMAT">
      <w:r>
        <w:t>UNEP/OzL.Pro/ExCom/95/47</w:t>
      </w:r>
    </w:fldSimple>
  </w:p>
  <w:p w14:paraId="259415C5" w14:textId="77777777" w:rsidR="00B8778A" w:rsidRDefault="00B8778A" w:rsidP="00B92E91">
    <w:pPr>
      <w:pStyle w:val="Header"/>
      <w:jc w:val="right"/>
    </w:pPr>
  </w:p>
  <w:p w14:paraId="3D13F158" w14:textId="77777777" w:rsidR="00B8778A" w:rsidRPr="00466BFE" w:rsidRDefault="00B8778A" w:rsidP="00B92E91">
    <w:pPr>
      <w:pStyle w:val="Header"/>
      <w:jc w:val="right"/>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E55E11" w14:textId="5A9CC695" w:rsidR="0094570C" w:rsidRPr="0033525D" w:rsidRDefault="00A7770D" w:rsidP="0094570C">
    <w:fldSimple w:instr="DOCPROPERTY &quot;Document number&quot;  \* MERGEFORMAT">
      <w:r>
        <w:t>UNEP/OzL.Pro/ExCom/95/47</w:t>
      </w:r>
    </w:fldSimple>
  </w:p>
  <w:p w14:paraId="469BE323" w14:textId="77777777" w:rsidR="002133D4" w:rsidRPr="007D4E9C" w:rsidRDefault="002133D4" w:rsidP="00B92E91">
    <w:pPr>
      <w:jc w:val="left"/>
    </w:pPr>
  </w:p>
  <w:p w14:paraId="65657DF2" w14:textId="77777777" w:rsidR="002133D4" w:rsidRPr="007D4E9C" w:rsidRDefault="002133D4" w:rsidP="00B92E91">
    <w:pPr>
      <w:jc w:val="left"/>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3EA8DF" w14:textId="7B5EA46F" w:rsidR="0094570C" w:rsidRPr="0033525D" w:rsidRDefault="00A7770D" w:rsidP="0094570C">
    <w:pPr>
      <w:jc w:val="right"/>
    </w:pPr>
    <w:fldSimple w:instr="DOCPROPERTY &quot;Document number&quot;  \* MERGEFORMAT">
      <w:r>
        <w:t>UNEP/OzL.Pro/ExCom/95/47</w:t>
      </w:r>
    </w:fldSimple>
  </w:p>
  <w:p w14:paraId="1C4C59BA" w14:textId="77777777" w:rsidR="002133D4" w:rsidRDefault="002133D4" w:rsidP="00B92E91">
    <w:pPr>
      <w:pStyle w:val="Header"/>
      <w:jc w:val="right"/>
    </w:pPr>
  </w:p>
  <w:p w14:paraId="381AFB6A" w14:textId="77777777" w:rsidR="002133D4" w:rsidRPr="00466BFE" w:rsidRDefault="002133D4" w:rsidP="00B92E91">
    <w:pPr>
      <w:pStyle w:val="Header"/>
      <w:jc w:val="right"/>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C9A755" w14:textId="77777777" w:rsidR="002365D7" w:rsidRPr="00FD163F" w:rsidRDefault="002365D7">
    <w:pPr>
      <w:tabs>
        <w:tab w:val="left" w:pos="7860"/>
      </w:tabs>
      <w:jc w:val="left"/>
    </w:pPr>
    <w:fldSimple w:instr=" DOCPROPERTY &quot;Document number&quot;  \* MERGEFORMAT ">
      <w:r>
        <w:t>UNEP/OzL.Pro/ExCom/95/47</w:t>
      </w:r>
    </w:fldSimple>
  </w:p>
  <w:p w14:paraId="36254457" w14:textId="77777777" w:rsidR="002365D7" w:rsidRPr="0033525D" w:rsidRDefault="002365D7"/>
  <w:p w14:paraId="4EBB9CFD" w14:textId="77777777" w:rsidR="002365D7" w:rsidRPr="0033525D" w:rsidRDefault="002365D7"/>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563B4B" w14:textId="77777777" w:rsidR="002365D7" w:rsidRPr="00FD163F" w:rsidRDefault="002365D7">
    <w:pPr>
      <w:jc w:val="right"/>
    </w:pPr>
    <w:fldSimple w:instr=" DOCPROPERTY &quot;Document number&quot;  \* MERGEFORMAT ">
      <w:r>
        <w:t>UNEP/OzL.Pro/ExCom/95/47</w:t>
      </w:r>
    </w:fldSimple>
  </w:p>
  <w:p w14:paraId="0D2D6FD6" w14:textId="77777777" w:rsidR="002365D7" w:rsidRPr="0033525D" w:rsidRDefault="002365D7">
    <w:pPr>
      <w:jc w:val="right"/>
    </w:pPr>
  </w:p>
  <w:p w14:paraId="23281213" w14:textId="77777777" w:rsidR="002365D7" w:rsidRPr="0033525D" w:rsidRDefault="002365D7">
    <w:pPr>
      <w:pStyle w:val="Header"/>
      <w:jc w:val="right"/>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F31C0B" w14:textId="77777777" w:rsidR="00920892" w:rsidRPr="00FD163F" w:rsidRDefault="00920892">
    <w:pPr>
      <w:jc w:val="right"/>
    </w:pPr>
    <w:fldSimple w:instr=" DOCPROPERTY &quot;Document number&quot;  \* MERGEFORMAT ">
      <w:r>
        <w:t>UNEP/OzL.Pro/ExCom/95/47</w:t>
      </w:r>
    </w:fldSimple>
  </w:p>
  <w:p w14:paraId="08879762" w14:textId="77777777" w:rsidR="00920892" w:rsidRPr="0033525D" w:rsidRDefault="00920892">
    <w:pPr>
      <w:jc w:val="right"/>
    </w:pPr>
  </w:p>
  <w:p w14:paraId="54C745B8" w14:textId="77777777" w:rsidR="00920892" w:rsidRPr="0033525D" w:rsidRDefault="00920892">
    <w:pPr>
      <w:pStyle w:val="Header"/>
      <w:jc w:val="right"/>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DD590C" w14:textId="38BAAD11" w:rsidR="002365D7" w:rsidRPr="00FD163F" w:rsidRDefault="00920892">
    <w:pPr>
      <w:jc w:val="right"/>
    </w:pPr>
    <w:fldSimple w:instr=" DOCPROPERTY &quot;Document number&quot;  \* MERGEFORMAT ">
      <w:r>
        <w:t>UNEP/OzL.Pro/ExCom/95/47</w:t>
      </w:r>
    </w:fldSimple>
  </w:p>
  <w:p w14:paraId="24AE0E4F" w14:textId="77777777" w:rsidR="002365D7" w:rsidRPr="0033525D" w:rsidRDefault="002365D7" w:rsidP="00920892">
    <w:pPr>
      <w:jc w:val="right"/>
    </w:pPr>
  </w:p>
  <w:p w14:paraId="4467A45F" w14:textId="77777777" w:rsidR="002365D7" w:rsidRPr="0033525D" w:rsidRDefault="002365D7" w:rsidP="00920892">
    <w:pPr>
      <w:pStyle w:val="Header"/>
      <w:jc w:val="right"/>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D29275" w14:textId="77777777" w:rsidR="00920892" w:rsidRPr="00FD163F" w:rsidRDefault="00920892">
    <w:pPr>
      <w:jc w:val="right"/>
    </w:pPr>
    <w:fldSimple w:instr=" DOCPROPERTY &quot;Document number&quot;  \* MERGEFORMAT ">
      <w:r>
        <w:t>UNEP/OzL.Pro/ExCom/95/47</w:t>
      </w:r>
    </w:fldSimple>
  </w:p>
  <w:p w14:paraId="204976D6" w14:textId="77777777" w:rsidR="00920892" w:rsidRPr="0033525D" w:rsidRDefault="00920892" w:rsidP="00920892">
    <w:pPr>
      <w:jc w:val="right"/>
    </w:pPr>
  </w:p>
  <w:p w14:paraId="3D60AB89" w14:textId="77777777" w:rsidR="00920892" w:rsidRPr="0033525D" w:rsidRDefault="00920892" w:rsidP="00920892">
    <w:pPr>
      <w:pStyle w:val="Header"/>
      <w:jc w:val="right"/>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21A77A" w14:textId="77777777" w:rsidR="00D464C8" w:rsidRPr="00FC4B95" w:rsidRDefault="00D464C8" w:rsidP="0094570C">
    <w:pPr>
      <w:rPr>
        <w:lang w:val="en-US"/>
      </w:rPr>
    </w:pPr>
    <w:r>
      <w:fldChar w:fldCharType="begin"/>
    </w:r>
    <w:r>
      <w:instrText>DOCPROPERTY "Document number"  \* MERGEFORMAT</w:instrText>
    </w:r>
    <w:r>
      <w:fldChar w:fldCharType="separate"/>
    </w:r>
    <w:r w:rsidRPr="00FC4B95">
      <w:rPr>
        <w:lang w:val="en-US"/>
      </w:rPr>
      <w:t>UNEP/</w:t>
    </w:r>
    <w:proofErr w:type="spellStart"/>
    <w:r w:rsidRPr="00FC4B95">
      <w:rPr>
        <w:lang w:val="en-US"/>
      </w:rPr>
      <w:t>OzL.Pro</w:t>
    </w:r>
    <w:proofErr w:type="spellEnd"/>
    <w:r w:rsidRPr="00FC4B95">
      <w:rPr>
        <w:lang w:val="en-US"/>
      </w:rPr>
      <w:t>/ExCom/95/47</w:t>
    </w:r>
    <w:r>
      <w:fldChar w:fldCharType="end"/>
    </w:r>
  </w:p>
  <w:p w14:paraId="4A22E822" w14:textId="2D62AD3D" w:rsidR="00D464C8" w:rsidRPr="00FC4B95" w:rsidRDefault="00D464C8" w:rsidP="00B92E91">
    <w:pPr>
      <w:jc w:val="left"/>
      <w:rPr>
        <w:lang w:val="en-US"/>
      </w:rPr>
    </w:pPr>
    <w:proofErr w:type="spellStart"/>
    <w:r w:rsidRPr="00FC4B95">
      <w:rPr>
        <w:lang w:val="en-US"/>
      </w:rPr>
      <w:t>Annexe</w:t>
    </w:r>
    <w:proofErr w:type="spellEnd"/>
    <w:r w:rsidRPr="00FC4B95">
      <w:rPr>
        <w:lang w:val="en-US"/>
      </w:rPr>
      <w:t> I</w:t>
    </w:r>
  </w:p>
  <w:p w14:paraId="38304116" w14:textId="77777777" w:rsidR="00D464C8" w:rsidRPr="00FC4B95" w:rsidRDefault="00D464C8" w:rsidP="00B92E91">
    <w:pPr>
      <w:jc w:val="left"/>
      <w:rPr>
        <w:lang w:val="en-US"/>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6EA74E" w14:textId="77777777" w:rsidR="00D464C8" w:rsidRPr="00FC4B95" w:rsidRDefault="00D464C8" w:rsidP="0094570C">
    <w:pPr>
      <w:jc w:val="right"/>
      <w:rPr>
        <w:lang w:val="en-US"/>
      </w:rPr>
    </w:pPr>
    <w:r>
      <w:fldChar w:fldCharType="begin"/>
    </w:r>
    <w:r w:rsidRPr="00FC4B95">
      <w:rPr>
        <w:lang w:val="en-US"/>
      </w:rPr>
      <w:instrText>DOCPROPERTY "Document number"  \* MERGEFORMAT</w:instrText>
    </w:r>
    <w:r>
      <w:fldChar w:fldCharType="separate"/>
    </w:r>
    <w:r w:rsidRPr="00FC4B95">
      <w:rPr>
        <w:lang w:val="en-US"/>
      </w:rPr>
      <w:t>UNEP/</w:t>
    </w:r>
    <w:proofErr w:type="spellStart"/>
    <w:r w:rsidRPr="00FC4B95">
      <w:rPr>
        <w:lang w:val="en-US"/>
      </w:rPr>
      <w:t>OzL.Pro</w:t>
    </w:r>
    <w:proofErr w:type="spellEnd"/>
    <w:r w:rsidRPr="00FC4B95">
      <w:rPr>
        <w:lang w:val="en-US"/>
      </w:rPr>
      <w:t>/ExCom/95/47</w:t>
    </w:r>
    <w:r>
      <w:fldChar w:fldCharType="end"/>
    </w:r>
  </w:p>
  <w:p w14:paraId="1F1536D3" w14:textId="53C7506A" w:rsidR="00D464C8" w:rsidRPr="00FC4B95" w:rsidRDefault="00D464C8" w:rsidP="00B92E91">
    <w:pPr>
      <w:pStyle w:val="Header"/>
      <w:jc w:val="right"/>
      <w:rPr>
        <w:lang w:val="en-US"/>
      </w:rPr>
    </w:pPr>
    <w:proofErr w:type="spellStart"/>
    <w:r w:rsidRPr="00FC4B95">
      <w:rPr>
        <w:lang w:val="en-US"/>
      </w:rPr>
      <w:t>Annexe</w:t>
    </w:r>
    <w:proofErr w:type="spellEnd"/>
    <w:r w:rsidRPr="00FC4B95">
      <w:rPr>
        <w:lang w:val="en-US"/>
      </w:rPr>
      <w:t> I</w:t>
    </w:r>
  </w:p>
  <w:p w14:paraId="0BE50E2E" w14:textId="77777777" w:rsidR="00D464C8" w:rsidRPr="00FC4B95" w:rsidRDefault="00D464C8" w:rsidP="00B92E91">
    <w:pPr>
      <w:pStyle w:val="Header"/>
      <w:jc w:val="right"/>
      <w:rPr>
        <w:lang w:val="en-US"/>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67C112" w14:textId="77777777" w:rsidR="006A16E5" w:rsidRPr="0033525D" w:rsidRDefault="006A16E5" w:rsidP="00A7770D">
    <w:pPr>
      <w:jc w:val="right"/>
    </w:pPr>
    <w:fldSimple w:instr="DOCPROPERTY &quot;Document number&quot;  \* MERGEFORMAT">
      <w:r>
        <w:t>UNEP/OzL.Pro/ExCom/95/47</w:t>
      </w:r>
    </w:fldSimple>
  </w:p>
  <w:p w14:paraId="3E6672AE" w14:textId="77777777" w:rsidR="006A16E5" w:rsidRPr="00466BFE" w:rsidRDefault="006A16E5" w:rsidP="00A7770D">
    <w:pPr>
      <w:pStyle w:val="Header"/>
      <w:jc w:val="right"/>
    </w:pPr>
  </w:p>
  <w:p w14:paraId="7B4A5E51" w14:textId="77777777" w:rsidR="006A16E5" w:rsidRPr="00466BFE" w:rsidRDefault="006A16E5" w:rsidP="00A7770D">
    <w:pPr>
      <w:pStyle w:val="Header"/>
      <w:jc w:val="right"/>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F24AAB" w14:textId="77777777" w:rsidR="00D464C8" w:rsidRPr="00FC4B95" w:rsidRDefault="00D464C8" w:rsidP="00D464C8">
    <w:pPr>
      <w:jc w:val="left"/>
      <w:rPr>
        <w:lang w:val="en-US"/>
      </w:rPr>
    </w:pPr>
    <w:r>
      <w:fldChar w:fldCharType="begin"/>
    </w:r>
    <w:r w:rsidRPr="00FC4B95">
      <w:rPr>
        <w:lang w:val="en-US"/>
      </w:rPr>
      <w:instrText>DOCPROPERTY "Document number"  \* MERGEFORMAT</w:instrText>
    </w:r>
    <w:r>
      <w:fldChar w:fldCharType="separate"/>
    </w:r>
    <w:r w:rsidRPr="00FC4B95">
      <w:rPr>
        <w:lang w:val="en-US"/>
      </w:rPr>
      <w:t>UNEP/</w:t>
    </w:r>
    <w:proofErr w:type="spellStart"/>
    <w:r w:rsidRPr="00FC4B95">
      <w:rPr>
        <w:lang w:val="en-US"/>
      </w:rPr>
      <w:t>OzL.Pro</w:t>
    </w:r>
    <w:proofErr w:type="spellEnd"/>
    <w:r w:rsidRPr="00FC4B95">
      <w:rPr>
        <w:lang w:val="en-US"/>
      </w:rPr>
      <w:t>/ExCom/95/47</w:t>
    </w:r>
    <w:r>
      <w:fldChar w:fldCharType="end"/>
    </w:r>
  </w:p>
  <w:p w14:paraId="0727646E" w14:textId="22E2B1CB" w:rsidR="00D464C8" w:rsidRPr="00FC4B95" w:rsidRDefault="00D464C8" w:rsidP="00D464C8">
    <w:pPr>
      <w:jc w:val="left"/>
      <w:rPr>
        <w:lang w:val="en-US"/>
      </w:rPr>
    </w:pPr>
    <w:proofErr w:type="spellStart"/>
    <w:r w:rsidRPr="00FC4B95">
      <w:rPr>
        <w:lang w:val="en-US"/>
      </w:rPr>
      <w:t>Annexe</w:t>
    </w:r>
    <w:proofErr w:type="spellEnd"/>
    <w:r w:rsidRPr="00FC4B95">
      <w:rPr>
        <w:lang w:val="en-US"/>
      </w:rPr>
      <w:t> II</w:t>
    </w:r>
  </w:p>
  <w:p w14:paraId="0D448F6E" w14:textId="77777777" w:rsidR="00D464C8" w:rsidRPr="00FC4B95" w:rsidRDefault="00D464C8" w:rsidP="00D464C8">
    <w:pPr>
      <w:jc w:val="left"/>
      <w:rPr>
        <w:lang w:val="en-US"/>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59CBB9" w14:textId="77777777" w:rsidR="00D464C8" w:rsidRPr="00FC4B95" w:rsidRDefault="00D464C8" w:rsidP="00D464C8">
    <w:pPr>
      <w:jc w:val="right"/>
      <w:rPr>
        <w:lang w:val="en-US"/>
      </w:rPr>
    </w:pPr>
    <w:r>
      <w:fldChar w:fldCharType="begin"/>
    </w:r>
    <w:r w:rsidRPr="00FC4B95">
      <w:rPr>
        <w:lang w:val="en-US"/>
      </w:rPr>
      <w:instrText>DOCPROPERTY "Document number"  \* MERGEFORMAT</w:instrText>
    </w:r>
    <w:r>
      <w:fldChar w:fldCharType="separate"/>
    </w:r>
    <w:r w:rsidRPr="00FC4B95">
      <w:rPr>
        <w:lang w:val="en-US"/>
      </w:rPr>
      <w:t>UNEP/</w:t>
    </w:r>
    <w:proofErr w:type="spellStart"/>
    <w:r w:rsidRPr="00FC4B95">
      <w:rPr>
        <w:lang w:val="en-US"/>
      </w:rPr>
      <w:t>OzL.Pro</w:t>
    </w:r>
    <w:proofErr w:type="spellEnd"/>
    <w:r w:rsidRPr="00FC4B95">
      <w:rPr>
        <w:lang w:val="en-US"/>
      </w:rPr>
      <w:t>/ExCom/95/47</w:t>
    </w:r>
    <w:r>
      <w:fldChar w:fldCharType="end"/>
    </w:r>
  </w:p>
  <w:p w14:paraId="1BE96F32" w14:textId="4E8FAD7F" w:rsidR="00D464C8" w:rsidRPr="00FC4B95" w:rsidRDefault="00D464C8" w:rsidP="00D464C8">
    <w:pPr>
      <w:pStyle w:val="Header"/>
      <w:jc w:val="right"/>
      <w:rPr>
        <w:lang w:val="en-US"/>
      </w:rPr>
    </w:pPr>
    <w:proofErr w:type="spellStart"/>
    <w:r w:rsidRPr="00FC4B95">
      <w:rPr>
        <w:lang w:val="en-US"/>
      </w:rPr>
      <w:t>Annexe</w:t>
    </w:r>
    <w:proofErr w:type="spellEnd"/>
    <w:r w:rsidRPr="00FC4B95">
      <w:rPr>
        <w:lang w:val="en-US"/>
      </w:rPr>
      <w:t> II</w:t>
    </w:r>
  </w:p>
  <w:p w14:paraId="04815F56" w14:textId="77777777" w:rsidR="00D464C8" w:rsidRPr="00FC4B95" w:rsidRDefault="00D464C8" w:rsidP="00D464C8">
    <w:pPr>
      <w:pStyle w:val="Header"/>
      <w:jc w:val="right"/>
      <w:rPr>
        <w:lang w:val="en-US"/>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33A87F" w14:textId="77777777" w:rsidR="00D464C8" w:rsidRPr="0033525D" w:rsidRDefault="00D464C8" w:rsidP="00A7770D">
    <w:pPr>
      <w:jc w:val="right"/>
    </w:pPr>
    <w:fldSimple w:instr="DOCPROPERTY &quot;Document number&quot;  \* MERGEFORMAT">
      <w:r>
        <w:t>UNEP/OzL.Pro/ExCom/95/47</w:t>
      </w:r>
    </w:fldSimple>
  </w:p>
  <w:p w14:paraId="0AD408A0" w14:textId="77777777" w:rsidR="00D464C8" w:rsidRPr="00466BFE" w:rsidRDefault="00D464C8" w:rsidP="00A7770D">
    <w:pPr>
      <w:pStyle w:val="Header"/>
      <w:jc w:val="right"/>
    </w:pPr>
  </w:p>
  <w:p w14:paraId="035B989A" w14:textId="77777777" w:rsidR="00D464C8" w:rsidRPr="00466BFE" w:rsidRDefault="00D464C8" w:rsidP="00A7770D">
    <w:pPr>
      <w:pStyle w:val="Header"/>
      <w:jc w:val="right"/>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F2F948" w14:textId="77777777" w:rsidR="00F33459" w:rsidRPr="00FC4B95" w:rsidRDefault="00F33459" w:rsidP="00D464C8">
    <w:pPr>
      <w:jc w:val="left"/>
      <w:rPr>
        <w:lang w:val="en-US"/>
      </w:rPr>
    </w:pPr>
    <w:r>
      <w:fldChar w:fldCharType="begin"/>
    </w:r>
    <w:r w:rsidRPr="00FC4B95">
      <w:rPr>
        <w:lang w:val="en-US"/>
      </w:rPr>
      <w:instrText>DOCPROPERTY "Document number"  \* MERGEFORMAT</w:instrText>
    </w:r>
    <w:r>
      <w:fldChar w:fldCharType="separate"/>
    </w:r>
    <w:r w:rsidRPr="00FC4B95">
      <w:rPr>
        <w:lang w:val="en-US"/>
      </w:rPr>
      <w:t>UNEP/</w:t>
    </w:r>
    <w:proofErr w:type="spellStart"/>
    <w:r w:rsidRPr="00FC4B95">
      <w:rPr>
        <w:lang w:val="en-US"/>
      </w:rPr>
      <w:t>OzL.Pro</w:t>
    </w:r>
    <w:proofErr w:type="spellEnd"/>
    <w:r w:rsidRPr="00FC4B95">
      <w:rPr>
        <w:lang w:val="en-US"/>
      </w:rPr>
      <w:t>/ExCom/95/47</w:t>
    </w:r>
    <w:r>
      <w:fldChar w:fldCharType="end"/>
    </w:r>
  </w:p>
  <w:p w14:paraId="10524163" w14:textId="27B5A1A8" w:rsidR="00F33459" w:rsidRPr="00FC4B95" w:rsidRDefault="00F33459" w:rsidP="00D464C8">
    <w:pPr>
      <w:jc w:val="left"/>
      <w:rPr>
        <w:lang w:val="en-US"/>
      </w:rPr>
    </w:pPr>
    <w:proofErr w:type="spellStart"/>
    <w:r w:rsidRPr="00FC4B95">
      <w:rPr>
        <w:lang w:val="en-US"/>
      </w:rPr>
      <w:t>Annexe</w:t>
    </w:r>
    <w:proofErr w:type="spellEnd"/>
    <w:r w:rsidRPr="00FC4B95">
      <w:rPr>
        <w:lang w:val="en-US"/>
      </w:rPr>
      <w:t> III</w:t>
    </w:r>
  </w:p>
  <w:p w14:paraId="3EA31AC1" w14:textId="77777777" w:rsidR="00F33459" w:rsidRPr="00FC4B95" w:rsidRDefault="00F33459" w:rsidP="00D464C8">
    <w:pPr>
      <w:jc w:val="left"/>
      <w:rPr>
        <w:lang w:val="en-US"/>
      </w:rPr>
    </w:pPr>
  </w:p>
  <w:p w14:paraId="124622E7" w14:textId="77777777" w:rsidR="00F33459" w:rsidRPr="00FC4B95" w:rsidRDefault="00F33459" w:rsidP="00D464C8">
    <w:pPr>
      <w:jc w:val="left"/>
      <w:rPr>
        <w:lang w:val="en-US"/>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BD69B0" w14:textId="33D449BB" w:rsidR="0013646A" w:rsidRPr="00FC4B95" w:rsidRDefault="00350D2F" w:rsidP="00D464C8">
    <w:pPr>
      <w:jc w:val="right"/>
      <w:rPr>
        <w:lang w:val="en-US"/>
      </w:rPr>
    </w:pPr>
    <w:r>
      <w:fldChar w:fldCharType="begin"/>
    </w:r>
    <w:r>
      <w:instrText>DOCPROPERTY "Document number"  \* MERGEFORMAT</w:instrText>
    </w:r>
    <w:r>
      <w:fldChar w:fldCharType="separate"/>
    </w:r>
    <w:r w:rsidRPr="00FC4B95">
      <w:rPr>
        <w:lang w:val="en-US"/>
      </w:rPr>
      <w:t>UNEP/</w:t>
    </w:r>
    <w:proofErr w:type="spellStart"/>
    <w:r w:rsidRPr="00FC4B95">
      <w:rPr>
        <w:lang w:val="en-US"/>
      </w:rPr>
      <w:t>OzL.Pro</w:t>
    </w:r>
    <w:proofErr w:type="spellEnd"/>
    <w:r w:rsidRPr="00FC4B95">
      <w:rPr>
        <w:lang w:val="en-US"/>
      </w:rPr>
      <w:t>/ExCom/95/47</w:t>
    </w:r>
    <w:r>
      <w:fldChar w:fldCharType="end"/>
    </w:r>
  </w:p>
  <w:p w14:paraId="298C46F3" w14:textId="292FED02" w:rsidR="0013646A" w:rsidRPr="00FC4B95" w:rsidRDefault="0013646A" w:rsidP="00D464C8">
    <w:pPr>
      <w:pStyle w:val="Header"/>
      <w:jc w:val="right"/>
      <w:rPr>
        <w:lang w:val="en-US"/>
      </w:rPr>
    </w:pPr>
    <w:proofErr w:type="spellStart"/>
    <w:r w:rsidRPr="00FC4B95">
      <w:rPr>
        <w:lang w:val="en-US"/>
      </w:rPr>
      <w:t>Annexe</w:t>
    </w:r>
    <w:proofErr w:type="spellEnd"/>
    <w:r w:rsidRPr="00FC4B95">
      <w:rPr>
        <w:lang w:val="en-US"/>
      </w:rPr>
      <w:t> III</w:t>
    </w:r>
  </w:p>
  <w:p w14:paraId="058AB318" w14:textId="77777777" w:rsidR="0013646A" w:rsidRPr="00FC4B95" w:rsidRDefault="0013646A" w:rsidP="00D464C8">
    <w:pPr>
      <w:pStyle w:val="Header"/>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75ACF7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FA4D1F4"/>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b w:val="0"/>
        <w:bC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F6321F7"/>
    <w:multiLevelType w:val="multilevel"/>
    <w:tmpl w:val="B86CACD0"/>
    <w:styleLink w:val="Style2"/>
    <w:lvl w:ilvl="0">
      <w:start w:val="1"/>
      <w:numFmt w:val="upperRoman"/>
      <w:lvlText w:val="%1"/>
      <w:lvlJc w:val="left"/>
      <w:pPr>
        <w:ind w:left="420" w:hanging="420"/>
      </w:pPr>
      <w:rPr>
        <w:rFonts w:ascii="Times New Roman" w:hAnsi="Times New Roman" w:cs="Times New Roman" w:hint="default"/>
        <w:b/>
        <w:sz w:val="22"/>
      </w:rPr>
    </w:lvl>
    <w:lvl w:ilvl="1">
      <w:start w:val="1"/>
      <w:numFmt w:val="decimal"/>
      <w:lvlText w:val="%1.%2"/>
      <w:lvlJc w:val="left"/>
      <w:pPr>
        <w:ind w:left="851" w:hanging="851"/>
      </w:pPr>
      <w:rPr>
        <w:rFonts w:ascii="Times New Roman" w:hAnsi="Times New Roman" w:cs="Times New Roman" w:hint="default"/>
        <w:b/>
        <w:sz w:val="22"/>
      </w:rPr>
    </w:lvl>
    <w:lvl w:ilvl="2">
      <w:start w:val="1"/>
      <w:numFmt w:val="decimal"/>
      <w:lvlText w:val="%1.%2.%3"/>
      <w:lvlJc w:val="left"/>
      <w:pPr>
        <w:ind w:left="851" w:hanging="851"/>
      </w:pPr>
      <w:rPr>
        <w:rFonts w:ascii="Times New Roman" w:hAnsi="Times New Roman" w:cs="Times New Roman" w:hint="default"/>
        <w:b/>
        <w:sz w:val="22"/>
      </w:rPr>
    </w:lvl>
    <w:lvl w:ilvl="3">
      <w:start w:val="1"/>
      <w:numFmt w:val="decimal"/>
      <w:lvlText w:val="(%4)"/>
      <w:lvlJc w:val="left"/>
      <w:pPr>
        <w:ind w:left="2520" w:hanging="360"/>
      </w:pPr>
    </w:lvl>
    <w:lvl w:ilvl="4">
      <w:start w:val="1"/>
      <w:numFmt w:val="lowerLetter"/>
      <w:lvlText w:val="(%5)"/>
      <w:lvlJc w:val="left"/>
      <w:pPr>
        <w:ind w:left="2880" w:hanging="360"/>
      </w:pPr>
    </w:lvl>
    <w:lvl w:ilvl="5">
      <w:start w:val="1"/>
      <w:numFmt w:val="lowerRoman"/>
      <w:lvlText w:val="(%6)"/>
      <w:lvlJc w:val="left"/>
      <w:pPr>
        <w:ind w:left="3240" w:hanging="360"/>
      </w:pPr>
    </w:lvl>
    <w:lvl w:ilvl="6">
      <w:start w:val="1"/>
      <w:numFmt w:val="decimal"/>
      <w:lvlText w:val="%7."/>
      <w:lvlJc w:val="left"/>
      <w:pPr>
        <w:ind w:left="3600" w:hanging="360"/>
      </w:pPr>
    </w:lvl>
    <w:lvl w:ilvl="7">
      <w:start w:val="1"/>
      <w:numFmt w:val="lowerLetter"/>
      <w:lvlText w:val="%8."/>
      <w:lvlJc w:val="left"/>
      <w:pPr>
        <w:ind w:left="3960" w:hanging="360"/>
      </w:pPr>
    </w:lvl>
    <w:lvl w:ilvl="8">
      <w:start w:val="1"/>
      <w:numFmt w:val="lowerRoman"/>
      <w:lvlText w:val="%9."/>
      <w:lvlJc w:val="left"/>
      <w:pPr>
        <w:ind w:left="4320" w:hanging="36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4AE46A0"/>
    <w:multiLevelType w:val="multilevel"/>
    <w:tmpl w:val="34AE46A0"/>
    <w:lvl w:ilvl="0">
      <w:start w:val="1"/>
      <w:numFmt w:val="bullet"/>
      <w:lvlText w:val=""/>
      <w:lvlJc w:val="left"/>
      <w:pPr>
        <w:ind w:left="420" w:hanging="420"/>
      </w:pPr>
      <w:rPr>
        <w:rFonts w:ascii="Symbol" w:hAnsi="Symbol" w:hint="default"/>
        <w:b/>
      </w:rPr>
    </w:lvl>
    <w:lvl w:ilvl="1">
      <w:start w:val="1"/>
      <w:numFmt w:val="bullet"/>
      <w:lvlText w:val=""/>
      <w:lvlJc w:val="left"/>
      <w:pPr>
        <w:ind w:left="780" w:hanging="360"/>
      </w:pPr>
      <w:rPr>
        <w:rFonts w:ascii="Symbol" w:hAnsi="Symbol" w:hint="default"/>
      </w:rPr>
    </w:lvl>
    <w:lvl w:ilvl="2">
      <w:start w:val="1"/>
      <w:numFmt w:val="bullet"/>
      <w:lvlText w:val="o"/>
      <w:lvlJc w:val="left"/>
      <w:pPr>
        <w:ind w:left="1200" w:hanging="360"/>
      </w:pPr>
      <w:rPr>
        <w:rFonts w:ascii="Courier New" w:hAnsi="Courier New" w:cs="Courier New" w:hint="default"/>
      </w:rPr>
    </w:lvl>
    <w:lvl w:ilvl="3">
      <w:start w:val="1"/>
      <w:numFmt w:val="bullet"/>
      <w:lvlText w:val="o"/>
      <w:lvlJc w:val="left"/>
      <w:pPr>
        <w:ind w:left="1620" w:hanging="360"/>
      </w:pPr>
      <w:rPr>
        <w:rFonts w:ascii="Courier New" w:hAnsi="Courier New" w:cs="Courier New" w:hint="default"/>
      </w:r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5" w15:restartNumberingAfterBreak="0">
    <w:nsid w:val="44BE7B53"/>
    <w:multiLevelType w:val="hybridMultilevel"/>
    <w:tmpl w:val="420C4CF8"/>
    <w:lvl w:ilvl="0" w:tplc="FEF6CB1C">
      <w:start w:val="1"/>
      <w:numFmt w:val="decimal"/>
      <w:lvlText w:val="%1."/>
      <w:lvlJc w:val="left"/>
      <w:pPr>
        <w:ind w:left="100" w:hanging="720"/>
      </w:pPr>
      <w:rPr>
        <w:rFonts w:hint="default"/>
        <w:w w:val="100"/>
        <w:lang w:val="en-US" w:eastAsia="en-US" w:bidi="ar-SA"/>
      </w:rPr>
    </w:lvl>
    <w:lvl w:ilvl="1" w:tplc="42E265BA">
      <w:numFmt w:val="bullet"/>
      <w:lvlText w:val=""/>
      <w:lvlJc w:val="left"/>
      <w:pPr>
        <w:ind w:left="820" w:hanging="360"/>
      </w:pPr>
      <w:rPr>
        <w:rFonts w:ascii="Symbol" w:eastAsia="Symbol" w:hAnsi="Symbol" w:cs="Symbol" w:hint="default"/>
        <w:b w:val="0"/>
        <w:bCs w:val="0"/>
        <w:i w:val="0"/>
        <w:iCs w:val="0"/>
        <w:color w:val="auto"/>
        <w:w w:val="100"/>
        <w:sz w:val="22"/>
        <w:szCs w:val="22"/>
        <w:lang w:val="en-US" w:eastAsia="en-US" w:bidi="ar-SA"/>
      </w:rPr>
    </w:lvl>
    <w:lvl w:ilvl="2" w:tplc="BAD87C7C">
      <w:numFmt w:val="bullet"/>
      <w:lvlText w:val="•"/>
      <w:lvlJc w:val="left"/>
      <w:pPr>
        <w:ind w:left="1756" w:hanging="360"/>
      </w:pPr>
      <w:rPr>
        <w:rFonts w:hint="default"/>
        <w:lang w:val="en-US" w:eastAsia="en-US" w:bidi="ar-SA"/>
      </w:rPr>
    </w:lvl>
    <w:lvl w:ilvl="3" w:tplc="433E13E6">
      <w:numFmt w:val="bullet"/>
      <w:lvlText w:val="•"/>
      <w:lvlJc w:val="left"/>
      <w:pPr>
        <w:ind w:left="2692" w:hanging="360"/>
      </w:pPr>
      <w:rPr>
        <w:rFonts w:hint="default"/>
        <w:lang w:val="en-US" w:eastAsia="en-US" w:bidi="ar-SA"/>
      </w:rPr>
    </w:lvl>
    <w:lvl w:ilvl="4" w:tplc="D89A1AB0">
      <w:numFmt w:val="bullet"/>
      <w:lvlText w:val="•"/>
      <w:lvlJc w:val="left"/>
      <w:pPr>
        <w:ind w:left="3628" w:hanging="360"/>
      </w:pPr>
      <w:rPr>
        <w:rFonts w:hint="default"/>
        <w:lang w:val="en-US" w:eastAsia="en-US" w:bidi="ar-SA"/>
      </w:rPr>
    </w:lvl>
    <w:lvl w:ilvl="5" w:tplc="4C20DC1E">
      <w:numFmt w:val="bullet"/>
      <w:lvlText w:val="•"/>
      <w:lvlJc w:val="left"/>
      <w:pPr>
        <w:ind w:left="4565" w:hanging="360"/>
      </w:pPr>
      <w:rPr>
        <w:rFonts w:hint="default"/>
        <w:lang w:val="en-US" w:eastAsia="en-US" w:bidi="ar-SA"/>
      </w:rPr>
    </w:lvl>
    <w:lvl w:ilvl="6" w:tplc="F9FE29A2">
      <w:numFmt w:val="bullet"/>
      <w:lvlText w:val="•"/>
      <w:lvlJc w:val="left"/>
      <w:pPr>
        <w:ind w:left="5501" w:hanging="360"/>
      </w:pPr>
      <w:rPr>
        <w:rFonts w:hint="default"/>
        <w:lang w:val="en-US" w:eastAsia="en-US" w:bidi="ar-SA"/>
      </w:rPr>
    </w:lvl>
    <w:lvl w:ilvl="7" w:tplc="B40CB696">
      <w:numFmt w:val="bullet"/>
      <w:lvlText w:val="•"/>
      <w:lvlJc w:val="left"/>
      <w:pPr>
        <w:ind w:left="6437" w:hanging="360"/>
      </w:pPr>
      <w:rPr>
        <w:rFonts w:hint="default"/>
        <w:lang w:val="en-US" w:eastAsia="en-US" w:bidi="ar-SA"/>
      </w:rPr>
    </w:lvl>
    <w:lvl w:ilvl="8" w:tplc="0C161B34">
      <w:numFmt w:val="bullet"/>
      <w:lvlText w:val="•"/>
      <w:lvlJc w:val="left"/>
      <w:pPr>
        <w:ind w:left="7373" w:hanging="360"/>
      </w:pPr>
      <w:rPr>
        <w:rFonts w:hint="default"/>
        <w:lang w:val="en-US" w:eastAsia="en-US" w:bidi="ar-SA"/>
      </w:rPr>
    </w:lvl>
  </w:abstractNum>
  <w:abstractNum w:abstractNumId="16" w15:restartNumberingAfterBreak="0">
    <w:nsid w:val="4CEA7DD2"/>
    <w:multiLevelType w:val="multilevel"/>
    <w:tmpl w:val="4CEA7DD2"/>
    <w:lvl w:ilvl="0">
      <w:start w:val="1"/>
      <w:numFmt w:val="bullet"/>
      <w:lvlText w:val=""/>
      <w:lvlJc w:val="left"/>
      <w:pPr>
        <w:ind w:left="755" w:hanging="360"/>
      </w:pPr>
      <w:rPr>
        <w:rFonts w:ascii="Symbol" w:hAnsi="Symbol" w:hint="default"/>
      </w:rPr>
    </w:lvl>
    <w:lvl w:ilvl="1">
      <w:start w:val="1"/>
      <w:numFmt w:val="bullet"/>
      <w:lvlText w:val="o"/>
      <w:lvlJc w:val="left"/>
      <w:pPr>
        <w:ind w:left="1475" w:hanging="360"/>
      </w:pPr>
      <w:rPr>
        <w:rFonts w:ascii="Courier New" w:hAnsi="Courier New" w:cs="Courier New" w:hint="default"/>
      </w:rPr>
    </w:lvl>
    <w:lvl w:ilvl="2">
      <w:start w:val="1"/>
      <w:numFmt w:val="bullet"/>
      <w:lvlText w:val=""/>
      <w:lvlJc w:val="left"/>
      <w:pPr>
        <w:ind w:left="2195" w:hanging="360"/>
      </w:pPr>
      <w:rPr>
        <w:rFonts w:ascii="Wingdings" w:hAnsi="Wingdings" w:hint="default"/>
      </w:rPr>
    </w:lvl>
    <w:lvl w:ilvl="3">
      <w:start w:val="1"/>
      <w:numFmt w:val="bullet"/>
      <w:lvlText w:val=""/>
      <w:lvlJc w:val="left"/>
      <w:pPr>
        <w:ind w:left="2915" w:hanging="360"/>
      </w:pPr>
      <w:rPr>
        <w:rFonts w:ascii="Symbol" w:hAnsi="Symbol" w:hint="default"/>
      </w:rPr>
    </w:lvl>
    <w:lvl w:ilvl="4">
      <w:start w:val="1"/>
      <w:numFmt w:val="bullet"/>
      <w:lvlText w:val="o"/>
      <w:lvlJc w:val="left"/>
      <w:pPr>
        <w:ind w:left="3635" w:hanging="360"/>
      </w:pPr>
      <w:rPr>
        <w:rFonts w:ascii="Courier New" w:hAnsi="Courier New" w:cs="Courier New" w:hint="default"/>
      </w:rPr>
    </w:lvl>
    <w:lvl w:ilvl="5">
      <w:start w:val="1"/>
      <w:numFmt w:val="bullet"/>
      <w:lvlText w:val=""/>
      <w:lvlJc w:val="left"/>
      <w:pPr>
        <w:ind w:left="4355" w:hanging="360"/>
      </w:pPr>
      <w:rPr>
        <w:rFonts w:ascii="Wingdings" w:hAnsi="Wingdings" w:hint="default"/>
      </w:rPr>
    </w:lvl>
    <w:lvl w:ilvl="6">
      <w:start w:val="1"/>
      <w:numFmt w:val="bullet"/>
      <w:lvlText w:val=""/>
      <w:lvlJc w:val="left"/>
      <w:pPr>
        <w:ind w:left="5075" w:hanging="360"/>
      </w:pPr>
      <w:rPr>
        <w:rFonts w:ascii="Symbol" w:hAnsi="Symbol" w:hint="default"/>
      </w:rPr>
    </w:lvl>
    <w:lvl w:ilvl="7">
      <w:start w:val="1"/>
      <w:numFmt w:val="bullet"/>
      <w:lvlText w:val="o"/>
      <w:lvlJc w:val="left"/>
      <w:pPr>
        <w:ind w:left="5795" w:hanging="360"/>
      </w:pPr>
      <w:rPr>
        <w:rFonts w:ascii="Courier New" w:hAnsi="Courier New" w:cs="Courier New" w:hint="default"/>
      </w:rPr>
    </w:lvl>
    <w:lvl w:ilvl="8">
      <w:start w:val="1"/>
      <w:numFmt w:val="bullet"/>
      <w:lvlText w:val=""/>
      <w:lvlJc w:val="left"/>
      <w:pPr>
        <w:ind w:left="6515"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F424F0F"/>
    <w:multiLevelType w:val="hybridMultilevel"/>
    <w:tmpl w:val="5C243164"/>
    <w:lvl w:ilvl="0" w:tplc="BD8ACADC">
      <w:start w:val="245"/>
      <w:numFmt w:val="bullet"/>
      <w:lvlText w:val="-"/>
      <w:lvlJc w:val="left"/>
      <w:pPr>
        <w:ind w:left="360" w:hanging="360"/>
      </w:pPr>
      <w:rPr>
        <w:rFonts w:ascii="Times New Roman" w:eastAsia="Times New Roman" w:hAnsi="Times New Roman" w:cs="Times New Roman"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A930D36"/>
    <w:multiLevelType w:val="hybridMultilevel"/>
    <w:tmpl w:val="EB0A9EA2"/>
    <w:lvl w:ilvl="0" w:tplc="5F34A2AE">
      <w:start w:val="1"/>
      <w:numFmt w:val="bullet"/>
      <w:lvlText w:val=""/>
      <w:lvlJc w:val="left"/>
      <w:pPr>
        <w:ind w:left="720" w:hanging="360"/>
      </w:pPr>
      <w:rPr>
        <w:rFonts w:ascii="Symbol" w:hAnsi="Symbol" w:hint="default"/>
        <w:sz w:val="16"/>
        <w:szCs w:val="16"/>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1" w15:restartNumberingAfterBreak="0">
    <w:nsid w:val="7DB671C6"/>
    <w:multiLevelType w:val="hybridMultilevel"/>
    <w:tmpl w:val="02421882"/>
    <w:lvl w:ilvl="0" w:tplc="BD8ACADC">
      <w:start w:val="245"/>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7"/>
  </w:num>
  <w:num w:numId="18" w16cid:durableId="559828470">
    <w:abstractNumId w:val="19"/>
  </w:num>
  <w:num w:numId="19" w16cid:durableId="1488010068">
    <w:abstractNumId w:val="22"/>
  </w:num>
  <w:num w:numId="20" w16cid:durableId="444007775">
    <w:abstractNumId w:val="13"/>
  </w:num>
  <w:num w:numId="21" w16cid:durableId="8620876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592547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7943980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08059804">
    <w:abstractNumId w:val="20"/>
  </w:num>
  <w:num w:numId="25" w16cid:durableId="34498179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89211375">
    <w:abstractNumId w:val="12"/>
  </w:num>
  <w:num w:numId="27" w16cid:durableId="349187935">
    <w:abstractNumId w:val="21"/>
  </w:num>
  <w:num w:numId="28" w16cid:durableId="2128236239">
    <w:abstractNumId w:val="18"/>
  </w:num>
  <w:num w:numId="29" w16cid:durableId="1201548317">
    <w:abstractNumId w:val="13"/>
    <w:lvlOverride w:ilvl="0">
      <w:startOverride w:val="1"/>
    </w:lvlOverride>
  </w:num>
  <w:num w:numId="30" w16cid:durableId="2132435786">
    <w:abstractNumId w:val="15"/>
  </w:num>
  <w:num w:numId="31" w16cid:durableId="18021862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14305928">
    <w:abstractNumId w:val="14"/>
  </w:num>
  <w:num w:numId="33" w16cid:durableId="1206526689">
    <w:abstractNumId w:val="16"/>
  </w:num>
  <w:num w:numId="34" w16cid:durableId="19460411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93953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B70F8"/>
    <w:rsid w:val="000007AD"/>
    <w:rsid w:val="00000FED"/>
    <w:rsid w:val="0000149E"/>
    <w:rsid w:val="0000434E"/>
    <w:rsid w:val="000050F0"/>
    <w:rsid w:val="00005577"/>
    <w:rsid w:val="00010313"/>
    <w:rsid w:val="00015660"/>
    <w:rsid w:val="0001685D"/>
    <w:rsid w:val="00016A69"/>
    <w:rsid w:val="000200CF"/>
    <w:rsid w:val="0002018F"/>
    <w:rsid w:val="000211A9"/>
    <w:rsid w:val="00021238"/>
    <w:rsid w:val="00022071"/>
    <w:rsid w:val="00023A0E"/>
    <w:rsid w:val="00026A41"/>
    <w:rsid w:val="00030C58"/>
    <w:rsid w:val="00031260"/>
    <w:rsid w:val="00033DD1"/>
    <w:rsid w:val="000345F8"/>
    <w:rsid w:val="0003516E"/>
    <w:rsid w:val="0003628D"/>
    <w:rsid w:val="0003681A"/>
    <w:rsid w:val="000372B7"/>
    <w:rsid w:val="00040E4E"/>
    <w:rsid w:val="00042904"/>
    <w:rsid w:val="00042AB0"/>
    <w:rsid w:val="00042FF1"/>
    <w:rsid w:val="00044C97"/>
    <w:rsid w:val="0005090E"/>
    <w:rsid w:val="00050F6E"/>
    <w:rsid w:val="00051608"/>
    <w:rsid w:val="0005298C"/>
    <w:rsid w:val="000529F8"/>
    <w:rsid w:val="00054FC4"/>
    <w:rsid w:val="00055409"/>
    <w:rsid w:val="000559AD"/>
    <w:rsid w:val="00057F7C"/>
    <w:rsid w:val="000605D3"/>
    <w:rsid w:val="00061EC2"/>
    <w:rsid w:val="000621BF"/>
    <w:rsid w:val="0006406D"/>
    <w:rsid w:val="0006412B"/>
    <w:rsid w:val="00064F65"/>
    <w:rsid w:val="00066CE8"/>
    <w:rsid w:val="000673B9"/>
    <w:rsid w:val="00067D5B"/>
    <w:rsid w:val="0007052D"/>
    <w:rsid w:val="000745AA"/>
    <w:rsid w:val="000757E4"/>
    <w:rsid w:val="00075B12"/>
    <w:rsid w:val="00080483"/>
    <w:rsid w:val="00080ED0"/>
    <w:rsid w:val="00081FFD"/>
    <w:rsid w:val="0008229F"/>
    <w:rsid w:val="0008324C"/>
    <w:rsid w:val="00083712"/>
    <w:rsid w:val="00083B4C"/>
    <w:rsid w:val="000847B5"/>
    <w:rsid w:val="00084DB4"/>
    <w:rsid w:val="00085B8F"/>
    <w:rsid w:val="00085D3D"/>
    <w:rsid w:val="000866F5"/>
    <w:rsid w:val="0009039E"/>
    <w:rsid w:val="00090481"/>
    <w:rsid w:val="00092685"/>
    <w:rsid w:val="00093086"/>
    <w:rsid w:val="00093EC3"/>
    <w:rsid w:val="00093F54"/>
    <w:rsid w:val="0009750D"/>
    <w:rsid w:val="000A11F2"/>
    <w:rsid w:val="000A2100"/>
    <w:rsid w:val="000A3826"/>
    <w:rsid w:val="000A3FCF"/>
    <w:rsid w:val="000A4CD7"/>
    <w:rsid w:val="000A5897"/>
    <w:rsid w:val="000A5B3E"/>
    <w:rsid w:val="000A5C8F"/>
    <w:rsid w:val="000A5E7F"/>
    <w:rsid w:val="000A6C26"/>
    <w:rsid w:val="000A6E01"/>
    <w:rsid w:val="000B2D5A"/>
    <w:rsid w:val="000B36C8"/>
    <w:rsid w:val="000B493A"/>
    <w:rsid w:val="000B4CC7"/>
    <w:rsid w:val="000B55DD"/>
    <w:rsid w:val="000B6F63"/>
    <w:rsid w:val="000C11F5"/>
    <w:rsid w:val="000C1536"/>
    <w:rsid w:val="000C2159"/>
    <w:rsid w:val="000C3BE4"/>
    <w:rsid w:val="000C43A0"/>
    <w:rsid w:val="000C4D40"/>
    <w:rsid w:val="000C5F11"/>
    <w:rsid w:val="000C6D51"/>
    <w:rsid w:val="000C79F0"/>
    <w:rsid w:val="000C7C30"/>
    <w:rsid w:val="000D20CA"/>
    <w:rsid w:val="000D2367"/>
    <w:rsid w:val="000D3315"/>
    <w:rsid w:val="000D4383"/>
    <w:rsid w:val="000D52A4"/>
    <w:rsid w:val="000D73C5"/>
    <w:rsid w:val="000D780D"/>
    <w:rsid w:val="000E07BC"/>
    <w:rsid w:val="000E08E8"/>
    <w:rsid w:val="000E25CC"/>
    <w:rsid w:val="000E2E21"/>
    <w:rsid w:val="000E375F"/>
    <w:rsid w:val="000E4D01"/>
    <w:rsid w:val="000F1277"/>
    <w:rsid w:val="000F1CD4"/>
    <w:rsid w:val="000F1CFC"/>
    <w:rsid w:val="000F2B62"/>
    <w:rsid w:val="000F3B8C"/>
    <w:rsid w:val="000F4103"/>
    <w:rsid w:val="000F4396"/>
    <w:rsid w:val="000F4A1A"/>
    <w:rsid w:val="000F58E5"/>
    <w:rsid w:val="000F66E5"/>
    <w:rsid w:val="000F70A7"/>
    <w:rsid w:val="000F7616"/>
    <w:rsid w:val="00100BB7"/>
    <w:rsid w:val="001017A5"/>
    <w:rsid w:val="00102BC0"/>
    <w:rsid w:val="001030FB"/>
    <w:rsid w:val="00103EA6"/>
    <w:rsid w:val="001044A8"/>
    <w:rsid w:val="00105990"/>
    <w:rsid w:val="001124C5"/>
    <w:rsid w:val="001126C7"/>
    <w:rsid w:val="00113CCA"/>
    <w:rsid w:val="00115C14"/>
    <w:rsid w:val="00117C01"/>
    <w:rsid w:val="00117C02"/>
    <w:rsid w:val="001205D2"/>
    <w:rsid w:val="00122AE6"/>
    <w:rsid w:val="00122F25"/>
    <w:rsid w:val="001242A6"/>
    <w:rsid w:val="00124723"/>
    <w:rsid w:val="001264D4"/>
    <w:rsid w:val="00126563"/>
    <w:rsid w:val="001276B4"/>
    <w:rsid w:val="00133ED7"/>
    <w:rsid w:val="001353EF"/>
    <w:rsid w:val="00135980"/>
    <w:rsid w:val="0013646A"/>
    <w:rsid w:val="001370D6"/>
    <w:rsid w:val="0013786F"/>
    <w:rsid w:val="0014208E"/>
    <w:rsid w:val="0014239F"/>
    <w:rsid w:val="00144790"/>
    <w:rsid w:val="00147987"/>
    <w:rsid w:val="00151884"/>
    <w:rsid w:val="00151CBB"/>
    <w:rsid w:val="00154A94"/>
    <w:rsid w:val="00155C1B"/>
    <w:rsid w:val="00160003"/>
    <w:rsid w:val="001625A1"/>
    <w:rsid w:val="00163706"/>
    <w:rsid w:val="00163B8E"/>
    <w:rsid w:val="00164719"/>
    <w:rsid w:val="001649BF"/>
    <w:rsid w:val="001669A3"/>
    <w:rsid w:val="00166FC4"/>
    <w:rsid w:val="001677AC"/>
    <w:rsid w:val="00167A76"/>
    <w:rsid w:val="00170B5D"/>
    <w:rsid w:val="001737E6"/>
    <w:rsid w:val="00173A63"/>
    <w:rsid w:val="00174BA5"/>
    <w:rsid w:val="001754FC"/>
    <w:rsid w:val="0017677E"/>
    <w:rsid w:val="0017714A"/>
    <w:rsid w:val="001804EA"/>
    <w:rsid w:val="00180ED6"/>
    <w:rsid w:val="00183F89"/>
    <w:rsid w:val="00184492"/>
    <w:rsid w:val="00186E18"/>
    <w:rsid w:val="00190A61"/>
    <w:rsid w:val="00191F12"/>
    <w:rsid w:val="001922DD"/>
    <w:rsid w:val="0019292B"/>
    <w:rsid w:val="0019355A"/>
    <w:rsid w:val="00195E4E"/>
    <w:rsid w:val="00196225"/>
    <w:rsid w:val="00197179"/>
    <w:rsid w:val="001978B1"/>
    <w:rsid w:val="001A01F8"/>
    <w:rsid w:val="001A03AC"/>
    <w:rsid w:val="001A04D3"/>
    <w:rsid w:val="001A0E8A"/>
    <w:rsid w:val="001A190C"/>
    <w:rsid w:val="001A1EE7"/>
    <w:rsid w:val="001A2215"/>
    <w:rsid w:val="001A3342"/>
    <w:rsid w:val="001A3E3D"/>
    <w:rsid w:val="001A512A"/>
    <w:rsid w:val="001A6E46"/>
    <w:rsid w:val="001A7049"/>
    <w:rsid w:val="001B1635"/>
    <w:rsid w:val="001B1E40"/>
    <w:rsid w:val="001B222B"/>
    <w:rsid w:val="001B2561"/>
    <w:rsid w:val="001B3946"/>
    <w:rsid w:val="001C1344"/>
    <w:rsid w:val="001C1F1E"/>
    <w:rsid w:val="001C2D8D"/>
    <w:rsid w:val="001C373F"/>
    <w:rsid w:val="001C3D2A"/>
    <w:rsid w:val="001C5549"/>
    <w:rsid w:val="001C707F"/>
    <w:rsid w:val="001C764E"/>
    <w:rsid w:val="001D0077"/>
    <w:rsid w:val="001D3F2A"/>
    <w:rsid w:val="001D478A"/>
    <w:rsid w:val="001D47C8"/>
    <w:rsid w:val="001D534B"/>
    <w:rsid w:val="001D5A8B"/>
    <w:rsid w:val="001D7B28"/>
    <w:rsid w:val="001E1052"/>
    <w:rsid w:val="001E21B1"/>
    <w:rsid w:val="001E2F93"/>
    <w:rsid w:val="001E40F4"/>
    <w:rsid w:val="001E4554"/>
    <w:rsid w:val="001E61E5"/>
    <w:rsid w:val="001F2159"/>
    <w:rsid w:val="001F2243"/>
    <w:rsid w:val="001F4B6E"/>
    <w:rsid w:val="001F53FD"/>
    <w:rsid w:val="001F696C"/>
    <w:rsid w:val="001F6F02"/>
    <w:rsid w:val="001F7339"/>
    <w:rsid w:val="001F7DFF"/>
    <w:rsid w:val="00201F04"/>
    <w:rsid w:val="00202312"/>
    <w:rsid w:val="00204433"/>
    <w:rsid w:val="00206AB6"/>
    <w:rsid w:val="00207ED4"/>
    <w:rsid w:val="0021076E"/>
    <w:rsid w:val="00210B8B"/>
    <w:rsid w:val="002128D2"/>
    <w:rsid w:val="00213350"/>
    <w:rsid w:val="002133D4"/>
    <w:rsid w:val="00214863"/>
    <w:rsid w:val="00214CA7"/>
    <w:rsid w:val="002156B4"/>
    <w:rsid w:val="00216AEF"/>
    <w:rsid w:val="00216CFA"/>
    <w:rsid w:val="002200E5"/>
    <w:rsid w:val="00221777"/>
    <w:rsid w:val="00222609"/>
    <w:rsid w:val="00224FCD"/>
    <w:rsid w:val="0022592A"/>
    <w:rsid w:val="00226D39"/>
    <w:rsid w:val="00230310"/>
    <w:rsid w:val="00231215"/>
    <w:rsid w:val="00232999"/>
    <w:rsid w:val="00235CA3"/>
    <w:rsid w:val="002365D7"/>
    <w:rsid w:val="002367D2"/>
    <w:rsid w:val="0023763F"/>
    <w:rsid w:val="00237756"/>
    <w:rsid w:val="00240A6B"/>
    <w:rsid w:val="0024113D"/>
    <w:rsid w:val="00242BED"/>
    <w:rsid w:val="00244041"/>
    <w:rsid w:val="002442DE"/>
    <w:rsid w:val="00246973"/>
    <w:rsid w:val="002513BA"/>
    <w:rsid w:val="0025273A"/>
    <w:rsid w:val="00253222"/>
    <w:rsid w:val="00253974"/>
    <w:rsid w:val="00254BA8"/>
    <w:rsid w:val="002564B4"/>
    <w:rsid w:val="002573B3"/>
    <w:rsid w:val="00261C13"/>
    <w:rsid w:val="00261FEC"/>
    <w:rsid w:val="00262847"/>
    <w:rsid w:val="0026290C"/>
    <w:rsid w:val="002643F1"/>
    <w:rsid w:val="00264EE9"/>
    <w:rsid w:val="00270B18"/>
    <w:rsid w:val="002719B4"/>
    <w:rsid w:val="00280349"/>
    <w:rsid w:val="00281BB2"/>
    <w:rsid w:val="0028284A"/>
    <w:rsid w:val="002830D8"/>
    <w:rsid w:val="00285824"/>
    <w:rsid w:val="00285DDE"/>
    <w:rsid w:val="0028639D"/>
    <w:rsid w:val="00291B6C"/>
    <w:rsid w:val="00291F3F"/>
    <w:rsid w:val="0029294E"/>
    <w:rsid w:val="0029473B"/>
    <w:rsid w:val="002A03C3"/>
    <w:rsid w:val="002A182D"/>
    <w:rsid w:val="002A40D7"/>
    <w:rsid w:val="002A5A93"/>
    <w:rsid w:val="002A751D"/>
    <w:rsid w:val="002A7D34"/>
    <w:rsid w:val="002B0F10"/>
    <w:rsid w:val="002B2225"/>
    <w:rsid w:val="002B254E"/>
    <w:rsid w:val="002B4CE8"/>
    <w:rsid w:val="002B72E9"/>
    <w:rsid w:val="002C0BFE"/>
    <w:rsid w:val="002C47A7"/>
    <w:rsid w:val="002C5A86"/>
    <w:rsid w:val="002C7998"/>
    <w:rsid w:val="002D0E28"/>
    <w:rsid w:val="002D163B"/>
    <w:rsid w:val="002D2A40"/>
    <w:rsid w:val="002D4204"/>
    <w:rsid w:val="002D6189"/>
    <w:rsid w:val="002D64F7"/>
    <w:rsid w:val="002E07E1"/>
    <w:rsid w:val="002E11B8"/>
    <w:rsid w:val="002E4D18"/>
    <w:rsid w:val="002E4FA6"/>
    <w:rsid w:val="002E77ED"/>
    <w:rsid w:val="002E7E24"/>
    <w:rsid w:val="002F1E53"/>
    <w:rsid w:val="002F2CAA"/>
    <w:rsid w:val="002F2D96"/>
    <w:rsid w:val="002F6AFB"/>
    <w:rsid w:val="002F75BF"/>
    <w:rsid w:val="002F76A8"/>
    <w:rsid w:val="0030052C"/>
    <w:rsid w:val="003021B5"/>
    <w:rsid w:val="00302493"/>
    <w:rsid w:val="00303FEE"/>
    <w:rsid w:val="00305A56"/>
    <w:rsid w:val="00310851"/>
    <w:rsid w:val="00311183"/>
    <w:rsid w:val="003115DA"/>
    <w:rsid w:val="003119D4"/>
    <w:rsid w:val="00311E38"/>
    <w:rsid w:val="00315452"/>
    <w:rsid w:val="00315E7F"/>
    <w:rsid w:val="003170DF"/>
    <w:rsid w:val="00317732"/>
    <w:rsid w:val="00320C06"/>
    <w:rsid w:val="00321813"/>
    <w:rsid w:val="00322717"/>
    <w:rsid w:val="00325A79"/>
    <w:rsid w:val="00325D43"/>
    <w:rsid w:val="00325FE0"/>
    <w:rsid w:val="003306E1"/>
    <w:rsid w:val="003312F0"/>
    <w:rsid w:val="003314A5"/>
    <w:rsid w:val="003320E4"/>
    <w:rsid w:val="0033499B"/>
    <w:rsid w:val="00334C06"/>
    <w:rsid w:val="0033525D"/>
    <w:rsid w:val="003352C0"/>
    <w:rsid w:val="003406DB"/>
    <w:rsid w:val="003411D9"/>
    <w:rsid w:val="003414F3"/>
    <w:rsid w:val="00343D38"/>
    <w:rsid w:val="00343F18"/>
    <w:rsid w:val="00344051"/>
    <w:rsid w:val="003440AF"/>
    <w:rsid w:val="00344BFC"/>
    <w:rsid w:val="00345654"/>
    <w:rsid w:val="00347BB4"/>
    <w:rsid w:val="00350B4C"/>
    <w:rsid w:val="00350D2F"/>
    <w:rsid w:val="003516C7"/>
    <w:rsid w:val="003518FE"/>
    <w:rsid w:val="00353AC6"/>
    <w:rsid w:val="0035485E"/>
    <w:rsid w:val="00354AC6"/>
    <w:rsid w:val="0035613E"/>
    <w:rsid w:val="00360A12"/>
    <w:rsid w:val="00362A5E"/>
    <w:rsid w:val="00362EDE"/>
    <w:rsid w:val="003632AC"/>
    <w:rsid w:val="00363605"/>
    <w:rsid w:val="00363EE9"/>
    <w:rsid w:val="0036498E"/>
    <w:rsid w:val="00366674"/>
    <w:rsid w:val="00366C87"/>
    <w:rsid w:val="003707B2"/>
    <w:rsid w:val="00372681"/>
    <w:rsid w:val="00372F1A"/>
    <w:rsid w:val="00374DCB"/>
    <w:rsid w:val="00376128"/>
    <w:rsid w:val="003772B8"/>
    <w:rsid w:val="0037742E"/>
    <w:rsid w:val="00377D56"/>
    <w:rsid w:val="0038245A"/>
    <w:rsid w:val="003840E6"/>
    <w:rsid w:val="00385481"/>
    <w:rsid w:val="00385CFC"/>
    <w:rsid w:val="003864ED"/>
    <w:rsid w:val="003869CF"/>
    <w:rsid w:val="00386EFC"/>
    <w:rsid w:val="003879EE"/>
    <w:rsid w:val="00387A7A"/>
    <w:rsid w:val="0039150C"/>
    <w:rsid w:val="0039337A"/>
    <w:rsid w:val="00396B59"/>
    <w:rsid w:val="00397840"/>
    <w:rsid w:val="003A001D"/>
    <w:rsid w:val="003A1987"/>
    <w:rsid w:val="003A19E5"/>
    <w:rsid w:val="003A249A"/>
    <w:rsid w:val="003A3189"/>
    <w:rsid w:val="003A38B2"/>
    <w:rsid w:val="003A3CA7"/>
    <w:rsid w:val="003A5F6E"/>
    <w:rsid w:val="003A66D0"/>
    <w:rsid w:val="003B2732"/>
    <w:rsid w:val="003B27F0"/>
    <w:rsid w:val="003B33BD"/>
    <w:rsid w:val="003B3BDA"/>
    <w:rsid w:val="003B3F69"/>
    <w:rsid w:val="003B43E3"/>
    <w:rsid w:val="003B569D"/>
    <w:rsid w:val="003B66EA"/>
    <w:rsid w:val="003B6C68"/>
    <w:rsid w:val="003B71AA"/>
    <w:rsid w:val="003B7795"/>
    <w:rsid w:val="003B7D21"/>
    <w:rsid w:val="003C3C0E"/>
    <w:rsid w:val="003C6DCD"/>
    <w:rsid w:val="003C6EA5"/>
    <w:rsid w:val="003C706C"/>
    <w:rsid w:val="003C7394"/>
    <w:rsid w:val="003D0190"/>
    <w:rsid w:val="003D0199"/>
    <w:rsid w:val="003D01E3"/>
    <w:rsid w:val="003D07F3"/>
    <w:rsid w:val="003D1B4E"/>
    <w:rsid w:val="003D42A6"/>
    <w:rsid w:val="003D4F21"/>
    <w:rsid w:val="003D4FAC"/>
    <w:rsid w:val="003D510E"/>
    <w:rsid w:val="003D53C1"/>
    <w:rsid w:val="003D5875"/>
    <w:rsid w:val="003D6C94"/>
    <w:rsid w:val="003D7186"/>
    <w:rsid w:val="003D7BF9"/>
    <w:rsid w:val="003D7CF9"/>
    <w:rsid w:val="003E1885"/>
    <w:rsid w:val="003E3890"/>
    <w:rsid w:val="003E3E31"/>
    <w:rsid w:val="003E5F98"/>
    <w:rsid w:val="003E68B1"/>
    <w:rsid w:val="003E7676"/>
    <w:rsid w:val="003E7906"/>
    <w:rsid w:val="003E7C12"/>
    <w:rsid w:val="003E7DCA"/>
    <w:rsid w:val="003F000F"/>
    <w:rsid w:val="003F048A"/>
    <w:rsid w:val="003F099F"/>
    <w:rsid w:val="003F23F2"/>
    <w:rsid w:val="003F2EBE"/>
    <w:rsid w:val="003F3A78"/>
    <w:rsid w:val="003F3C50"/>
    <w:rsid w:val="003F4C3D"/>
    <w:rsid w:val="003F6920"/>
    <w:rsid w:val="003F6B27"/>
    <w:rsid w:val="00400380"/>
    <w:rsid w:val="00400E43"/>
    <w:rsid w:val="0040127A"/>
    <w:rsid w:val="004012BE"/>
    <w:rsid w:val="00402558"/>
    <w:rsid w:val="00402D52"/>
    <w:rsid w:val="00406202"/>
    <w:rsid w:val="00406A6A"/>
    <w:rsid w:val="00406B22"/>
    <w:rsid w:val="00407147"/>
    <w:rsid w:val="004078FA"/>
    <w:rsid w:val="00410183"/>
    <w:rsid w:val="004127E0"/>
    <w:rsid w:val="00413979"/>
    <w:rsid w:val="00414A1D"/>
    <w:rsid w:val="00415114"/>
    <w:rsid w:val="00420B96"/>
    <w:rsid w:val="00422293"/>
    <w:rsid w:val="00427386"/>
    <w:rsid w:val="004277FF"/>
    <w:rsid w:val="004301DA"/>
    <w:rsid w:val="00431E08"/>
    <w:rsid w:val="004323E5"/>
    <w:rsid w:val="004328A7"/>
    <w:rsid w:val="0043342C"/>
    <w:rsid w:val="0043384F"/>
    <w:rsid w:val="00434C74"/>
    <w:rsid w:val="00436F8D"/>
    <w:rsid w:val="00437CA7"/>
    <w:rsid w:val="004405A7"/>
    <w:rsid w:val="00444057"/>
    <w:rsid w:val="00445636"/>
    <w:rsid w:val="004469E5"/>
    <w:rsid w:val="004470E9"/>
    <w:rsid w:val="00451B14"/>
    <w:rsid w:val="00454E7F"/>
    <w:rsid w:val="00455BCE"/>
    <w:rsid w:val="00456EB4"/>
    <w:rsid w:val="00457827"/>
    <w:rsid w:val="0046014F"/>
    <w:rsid w:val="00460730"/>
    <w:rsid w:val="00461652"/>
    <w:rsid w:val="00462E93"/>
    <w:rsid w:val="00463CAB"/>
    <w:rsid w:val="00464B3B"/>
    <w:rsid w:val="00465602"/>
    <w:rsid w:val="004674E5"/>
    <w:rsid w:val="00467A84"/>
    <w:rsid w:val="00467F84"/>
    <w:rsid w:val="00470201"/>
    <w:rsid w:val="004718F3"/>
    <w:rsid w:val="0047224F"/>
    <w:rsid w:val="00473B87"/>
    <w:rsid w:val="00474309"/>
    <w:rsid w:val="00475040"/>
    <w:rsid w:val="004757A3"/>
    <w:rsid w:val="00476708"/>
    <w:rsid w:val="0047693B"/>
    <w:rsid w:val="00476D5B"/>
    <w:rsid w:val="00476F6D"/>
    <w:rsid w:val="00477117"/>
    <w:rsid w:val="00477EE7"/>
    <w:rsid w:val="00480C23"/>
    <w:rsid w:val="00483386"/>
    <w:rsid w:val="00484C39"/>
    <w:rsid w:val="00486E74"/>
    <w:rsid w:val="00490598"/>
    <w:rsid w:val="00490C06"/>
    <w:rsid w:val="0049344E"/>
    <w:rsid w:val="00493D40"/>
    <w:rsid w:val="00493EE3"/>
    <w:rsid w:val="004967B6"/>
    <w:rsid w:val="00497A97"/>
    <w:rsid w:val="004A1003"/>
    <w:rsid w:val="004A200E"/>
    <w:rsid w:val="004A42A9"/>
    <w:rsid w:val="004A504B"/>
    <w:rsid w:val="004A6911"/>
    <w:rsid w:val="004A6DF2"/>
    <w:rsid w:val="004A714D"/>
    <w:rsid w:val="004A7AEE"/>
    <w:rsid w:val="004A7B06"/>
    <w:rsid w:val="004B0BDE"/>
    <w:rsid w:val="004B3652"/>
    <w:rsid w:val="004B3F4B"/>
    <w:rsid w:val="004B44B1"/>
    <w:rsid w:val="004B5305"/>
    <w:rsid w:val="004B54E0"/>
    <w:rsid w:val="004B7384"/>
    <w:rsid w:val="004C12E5"/>
    <w:rsid w:val="004C202E"/>
    <w:rsid w:val="004C28FD"/>
    <w:rsid w:val="004C4269"/>
    <w:rsid w:val="004C540D"/>
    <w:rsid w:val="004C709B"/>
    <w:rsid w:val="004C73A4"/>
    <w:rsid w:val="004D15C5"/>
    <w:rsid w:val="004D3223"/>
    <w:rsid w:val="004D5A98"/>
    <w:rsid w:val="004D5DE0"/>
    <w:rsid w:val="004D6236"/>
    <w:rsid w:val="004D6512"/>
    <w:rsid w:val="004D796C"/>
    <w:rsid w:val="004D7F90"/>
    <w:rsid w:val="004E0E32"/>
    <w:rsid w:val="004E10AD"/>
    <w:rsid w:val="004E25E9"/>
    <w:rsid w:val="004E2A34"/>
    <w:rsid w:val="004E412A"/>
    <w:rsid w:val="004E4621"/>
    <w:rsid w:val="004E47A3"/>
    <w:rsid w:val="004E4DBB"/>
    <w:rsid w:val="004E4E41"/>
    <w:rsid w:val="004E5113"/>
    <w:rsid w:val="004E73BF"/>
    <w:rsid w:val="004E73DB"/>
    <w:rsid w:val="004E7D12"/>
    <w:rsid w:val="004E7F9C"/>
    <w:rsid w:val="004F0633"/>
    <w:rsid w:val="004F0648"/>
    <w:rsid w:val="004F3493"/>
    <w:rsid w:val="004F48A0"/>
    <w:rsid w:val="004F5143"/>
    <w:rsid w:val="004F548A"/>
    <w:rsid w:val="004F5A7E"/>
    <w:rsid w:val="004F7D4B"/>
    <w:rsid w:val="00501F85"/>
    <w:rsid w:val="00502EE3"/>
    <w:rsid w:val="005033B0"/>
    <w:rsid w:val="00504294"/>
    <w:rsid w:val="005042EE"/>
    <w:rsid w:val="00510042"/>
    <w:rsid w:val="005116FB"/>
    <w:rsid w:val="00511ADC"/>
    <w:rsid w:val="00512B09"/>
    <w:rsid w:val="00513C19"/>
    <w:rsid w:val="00514050"/>
    <w:rsid w:val="0051625B"/>
    <w:rsid w:val="00517455"/>
    <w:rsid w:val="005220ED"/>
    <w:rsid w:val="005229A3"/>
    <w:rsid w:val="00523BBE"/>
    <w:rsid w:val="00523C23"/>
    <w:rsid w:val="00527C9E"/>
    <w:rsid w:val="00527E84"/>
    <w:rsid w:val="00532A9D"/>
    <w:rsid w:val="00532E48"/>
    <w:rsid w:val="00533367"/>
    <w:rsid w:val="00533796"/>
    <w:rsid w:val="00533F91"/>
    <w:rsid w:val="00535582"/>
    <w:rsid w:val="00536BE0"/>
    <w:rsid w:val="00537343"/>
    <w:rsid w:val="0053787F"/>
    <w:rsid w:val="005413DC"/>
    <w:rsid w:val="0054316E"/>
    <w:rsid w:val="005460C3"/>
    <w:rsid w:val="0054698D"/>
    <w:rsid w:val="00550A26"/>
    <w:rsid w:val="00551108"/>
    <w:rsid w:val="005516F3"/>
    <w:rsid w:val="005522BF"/>
    <w:rsid w:val="005558E5"/>
    <w:rsid w:val="00555D75"/>
    <w:rsid w:val="00557104"/>
    <w:rsid w:val="005575A1"/>
    <w:rsid w:val="0056015E"/>
    <w:rsid w:val="00560595"/>
    <w:rsid w:val="00560DF0"/>
    <w:rsid w:val="005613D1"/>
    <w:rsid w:val="0056330A"/>
    <w:rsid w:val="00564864"/>
    <w:rsid w:val="005666DC"/>
    <w:rsid w:val="0056759C"/>
    <w:rsid w:val="00567E20"/>
    <w:rsid w:val="00571209"/>
    <w:rsid w:val="00571405"/>
    <w:rsid w:val="005714CF"/>
    <w:rsid w:val="00572ADC"/>
    <w:rsid w:val="00573986"/>
    <w:rsid w:val="00573C68"/>
    <w:rsid w:val="005746E1"/>
    <w:rsid w:val="005762E9"/>
    <w:rsid w:val="00584063"/>
    <w:rsid w:val="00585FBE"/>
    <w:rsid w:val="005877A4"/>
    <w:rsid w:val="00590C70"/>
    <w:rsid w:val="0059272F"/>
    <w:rsid w:val="005939F3"/>
    <w:rsid w:val="0059513E"/>
    <w:rsid w:val="00597E83"/>
    <w:rsid w:val="00597EF8"/>
    <w:rsid w:val="005A15BB"/>
    <w:rsid w:val="005A190E"/>
    <w:rsid w:val="005A1BFF"/>
    <w:rsid w:val="005A4502"/>
    <w:rsid w:val="005A5D01"/>
    <w:rsid w:val="005A6AA4"/>
    <w:rsid w:val="005A6D9F"/>
    <w:rsid w:val="005A6F37"/>
    <w:rsid w:val="005B0BC5"/>
    <w:rsid w:val="005B0DBC"/>
    <w:rsid w:val="005B34A3"/>
    <w:rsid w:val="005B3541"/>
    <w:rsid w:val="005B48FF"/>
    <w:rsid w:val="005B737C"/>
    <w:rsid w:val="005C07CF"/>
    <w:rsid w:val="005C1306"/>
    <w:rsid w:val="005C1B04"/>
    <w:rsid w:val="005C1E32"/>
    <w:rsid w:val="005C2D69"/>
    <w:rsid w:val="005C6097"/>
    <w:rsid w:val="005C670D"/>
    <w:rsid w:val="005C6881"/>
    <w:rsid w:val="005C72A8"/>
    <w:rsid w:val="005D06A1"/>
    <w:rsid w:val="005D1456"/>
    <w:rsid w:val="005D22E6"/>
    <w:rsid w:val="005D3104"/>
    <w:rsid w:val="005D363F"/>
    <w:rsid w:val="005D3E24"/>
    <w:rsid w:val="005D5508"/>
    <w:rsid w:val="005D78A2"/>
    <w:rsid w:val="005D7A71"/>
    <w:rsid w:val="005E33F7"/>
    <w:rsid w:val="005E4991"/>
    <w:rsid w:val="005E4D8B"/>
    <w:rsid w:val="005E50D4"/>
    <w:rsid w:val="005E565B"/>
    <w:rsid w:val="005E59A8"/>
    <w:rsid w:val="005E6A96"/>
    <w:rsid w:val="005E7DF4"/>
    <w:rsid w:val="005F010B"/>
    <w:rsid w:val="005F0DC4"/>
    <w:rsid w:val="005F2E8A"/>
    <w:rsid w:val="005F3ED9"/>
    <w:rsid w:val="005F434A"/>
    <w:rsid w:val="005F520B"/>
    <w:rsid w:val="005F5541"/>
    <w:rsid w:val="00600C46"/>
    <w:rsid w:val="00600C54"/>
    <w:rsid w:val="006018B5"/>
    <w:rsid w:val="006034D1"/>
    <w:rsid w:val="0060388F"/>
    <w:rsid w:val="006047CD"/>
    <w:rsid w:val="00604C15"/>
    <w:rsid w:val="0060745F"/>
    <w:rsid w:val="006079DE"/>
    <w:rsid w:val="00610BFE"/>
    <w:rsid w:val="00613574"/>
    <w:rsid w:val="00613A8A"/>
    <w:rsid w:val="00613B69"/>
    <w:rsid w:val="00614AB1"/>
    <w:rsid w:val="00614BC1"/>
    <w:rsid w:val="006158D5"/>
    <w:rsid w:val="00617B3C"/>
    <w:rsid w:val="00622510"/>
    <w:rsid w:val="00622944"/>
    <w:rsid w:val="006230BE"/>
    <w:rsid w:val="00623517"/>
    <w:rsid w:val="006242AF"/>
    <w:rsid w:val="00625AE1"/>
    <w:rsid w:val="00625D83"/>
    <w:rsid w:val="00627819"/>
    <w:rsid w:val="0063135A"/>
    <w:rsid w:val="00631A32"/>
    <w:rsid w:val="006342E5"/>
    <w:rsid w:val="00634B99"/>
    <w:rsid w:val="00635267"/>
    <w:rsid w:val="00635C16"/>
    <w:rsid w:val="00637148"/>
    <w:rsid w:val="006404AA"/>
    <w:rsid w:val="00640595"/>
    <w:rsid w:val="00640811"/>
    <w:rsid w:val="00640BC1"/>
    <w:rsid w:val="00642E0D"/>
    <w:rsid w:val="00651984"/>
    <w:rsid w:val="00652767"/>
    <w:rsid w:val="00652BC5"/>
    <w:rsid w:val="00653BD0"/>
    <w:rsid w:val="006552B7"/>
    <w:rsid w:val="00655C42"/>
    <w:rsid w:val="0065689B"/>
    <w:rsid w:val="00656DAE"/>
    <w:rsid w:val="006571E4"/>
    <w:rsid w:val="006620FB"/>
    <w:rsid w:val="006623E7"/>
    <w:rsid w:val="00662B80"/>
    <w:rsid w:val="00662DFB"/>
    <w:rsid w:val="00664257"/>
    <w:rsid w:val="00666614"/>
    <w:rsid w:val="0066768F"/>
    <w:rsid w:val="00670ABF"/>
    <w:rsid w:val="00670E90"/>
    <w:rsid w:val="00670F6C"/>
    <w:rsid w:val="00672443"/>
    <w:rsid w:val="0067272D"/>
    <w:rsid w:val="0067304B"/>
    <w:rsid w:val="00675713"/>
    <w:rsid w:val="00676C52"/>
    <w:rsid w:val="00676E58"/>
    <w:rsid w:val="00677552"/>
    <w:rsid w:val="00677DCB"/>
    <w:rsid w:val="006801AC"/>
    <w:rsid w:val="00682F25"/>
    <w:rsid w:val="006852C7"/>
    <w:rsid w:val="006852CE"/>
    <w:rsid w:val="006869C6"/>
    <w:rsid w:val="00690420"/>
    <w:rsid w:val="00690E07"/>
    <w:rsid w:val="00690ED7"/>
    <w:rsid w:val="0069232D"/>
    <w:rsid w:val="00692C25"/>
    <w:rsid w:val="00692D14"/>
    <w:rsid w:val="0069337E"/>
    <w:rsid w:val="00694F6A"/>
    <w:rsid w:val="00695BD4"/>
    <w:rsid w:val="006A0E22"/>
    <w:rsid w:val="006A119D"/>
    <w:rsid w:val="006A16E5"/>
    <w:rsid w:val="006A2054"/>
    <w:rsid w:val="006A2474"/>
    <w:rsid w:val="006A2851"/>
    <w:rsid w:val="006A2FD0"/>
    <w:rsid w:val="006A34BF"/>
    <w:rsid w:val="006A5666"/>
    <w:rsid w:val="006A7A3B"/>
    <w:rsid w:val="006A7C5C"/>
    <w:rsid w:val="006A7F3E"/>
    <w:rsid w:val="006B1997"/>
    <w:rsid w:val="006B25B0"/>
    <w:rsid w:val="006B3CD4"/>
    <w:rsid w:val="006B5AFF"/>
    <w:rsid w:val="006B6296"/>
    <w:rsid w:val="006B65C7"/>
    <w:rsid w:val="006B70F8"/>
    <w:rsid w:val="006B785A"/>
    <w:rsid w:val="006B7F59"/>
    <w:rsid w:val="006C06F7"/>
    <w:rsid w:val="006C1727"/>
    <w:rsid w:val="006C32FD"/>
    <w:rsid w:val="006C347B"/>
    <w:rsid w:val="006C39CE"/>
    <w:rsid w:val="006C45F1"/>
    <w:rsid w:val="006C49BD"/>
    <w:rsid w:val="006D0FCC"/>
    <w:rsid w:val="006D16EE"/>
    <w:rsid w:val="006D1823"/>
    <w:rsid w:val="006D1D0A"/>
    <w:rsid w:val="006D21F5"/>
    <w:rsid w:val="006D3089"/>
    <w:rsid w:val="006D4B08"/>
    <w:rsid w:val="006D5073"/>
    <w:rsid w:val="006D5F11"/>
    <w:rsid w:val="006E105B"/>
    <w:rsid w:val="006E126D"/>
    <w:rsid w:val="006E1FC3"/>
    <w:rsid w:val="006E2BCD"/>
    <w:rsid w:val="006E31C1"/>
    <w:rsid w:val="006E5D28"/>
    <w:rsid w:val="006E5F11"/>
    <w:rsid w:val="006E6760"/>
    <w:rsid w:val="006E67AB"/>
    <w:rsid w:val="006F1297"/>
    <w:rsid w:val="006F204F"/>
    <w:rsid w:val="006F59A5"/>
    <w:rsid w:val="006F5CB5"/>
    <w:rsid w:val="006F6782"/>
    <w:rsid w:val="006F6875"/>
    <w:rsid w:val="00703FAB"/>
    <w:rsid w:val="007046B4"/>
    <w:rsid w:val="00704CE9"/>
    <w:rsid w:val="0070570E"/>
    <w:rsid w:val="0070616B"/>
    <w:rsid w:val="00706295"/>
    <w:rsid w:val="00706FDA"/>
    <w:rsid w:val="00707892"/>
    <w:rsid w:val="00710F84"/>
    <w:rsid w:val="007118B4"/>
    <w:rsid w:val="00711F9A"/>
    <w:rsid w:val="007129BD"/>
    <w:rsid w:val="00713810"/>
    <w:rsid w:val="00714225"/>
    <w:rsid w:val="007156DE"/>
    <w:rsid w:val="00720652"/>
    <w:rsid w:val="00720780"/>
    <w:rsid w:val="007215CA"/>
    <w:rsid w:val="0072177F"/>
    <w:rsid w:val="0072256D"/>
    <w:rsid w:val="00724C5F"/>
    <w:rsid w:val="007274A6"/>
    <w:rsid w:val="007303A5"/>
    <w:rsid w:val="00730B3E"/>
    <w:rsid w:val="007312A2"/>
    <w:rsid w:val="0073420B"/>
    <w:rsid w:val="00734F76"/>
    <w:rsid w:val="00736367"/>
    <w:rsid w:val="00741563"/>
    <w:rsid w:val="007454CB"/>
    <w:rsid w:val="0074760E"/>
    <w:rsid w:val="00747E04"/>
    <w:rsid w:val="00750777"/>
    <w:rsid w:val="00750DC1"/>
    <w:rsid w:val="0075206F"/>
    <w:rsid w:val="00754562"/>
    <w:rsid w:val="007548C4"/>
    <w:rsid w:val="00754ABA"/>
    <w:rsid w:val="00754D48"/>
    <w:rsid w:val="00756B97"/>
    <w:rsid w:val="00756E06"/>
    <w:rsid w:val="00757D0C"/>
    <w:rsid w:val="0076115E"/>
    <w:rsid w:val="00763652"/>
    <w:rsid w:val="00763F3D"/>
    <w:rsid w:val="00764F0C"/>
    <w:rsid w:val="00765A6E"/>
    <w:rsid w:val="0076645F"/>
    <w:rsid w:val="00770BD6"/>
    <w:rsid w:val="007719AB"/>
    <w:rsid w:val="00772B1F"/>
    <w:rsid w:val="007736E7"/>
    <w:rsid w:val="00774515"/>
    <w:rsid w:val="007757B2"/>
    <w:rsid w:val="00775E58"/>
    <w:rsid w:val="0077628B"/>
    <w:rsid w:val="0078096D"/>
    <w:rsid w:val="00782B0D"/>
    <w:rsid w:val="0078302C"/>
    <w:rsid w:val="007835C7"/>
    <w:rsid w:val="00784146"/>
    <w:rsid w:val="00786E05"/>
    <w:rsid w:val="0078730F"/>
    <w:rsid w:val="00787854"/>
    <w:rsid w:val="007909B7"/>
    <w:rsid w:val="00791AAC"/>
    <w:rsid w:val="00791ADC"/>
    <w:rsid w:val="00792FA3"/>
    <w:rsid w:val="00793315"/>
    <w:rsid w:val="007949E4"/>
    <w:rsid w:val="00794CC8"/>
    <w:rsid w:val="007965B2"/>
    <w:rsid w:val="00796BE6"/>
    <w:rsid w:val="007977B7"/>
    <w:rsid w:val="0079781A"/>
    <w:rsid w:val="00797B91"/>
    <w:rsid w:val="007A1546"/>
    <w:rsid w:val="007A228C"/>
    <w:rsid w:val="007A28FA"/>
    <w:rsid w:val="007A368E"/>
    <w:rsid w:val="007A43A5"/>
    <w:rsid w:val="007A5868"/>
    <w:rsid w:val="007A5A65"/>
    <w:rsid w:val="007A5A8A"/>
    <w:rsid w:val="007A6CD9"/>
    <w:rsid w:val="007B04CE"/>
    <w:rsid w:val="007B084D"/>
    <w:rsid w:val="007B3D0D"/>
    <w:rsid w:val="007B42E7"/>
    <w:rsid w:val="007B5DB2"/>
    <w:rsid w:val="007B6871"/>
    <w:rsid w:val="007B6882"/>
    <w:rsid w:val="007B6B92"/>
    <w:rsid w:val="007B7849"/>
    <w:rsid w:val="007B7A2F"/>
    <w:rsid w:val="007B7ECE"/>
    <w:rsid w:val="007C1AEC"/>
    <w:rsid w:val="007C32EE"/>
    <w:rsid w:val="007C38B4"/>
    <w:rsid w:val="007C3D33"/>
    <w:rsid w:val="007C559A"/>
    <w:rsid w:val="007C5B19"/>
    <w:rsid w:val="007D1418"/>
    <w:rsid w:val="007D2297"/>
    <w:rsid w:val="007D294A"/>
    <w:rsid w:val="007D2C9B"/>
    <w:rsid w:val="007D2ED2"/>
    <w:rsid w:val="007D46E8"/>
    <w:rsid w:val="007D47D2"/>
    <w:rsid w:val="007D6EC0"/>
    <w:rsid w:val="007D7E1D"/>
    <w:rsid w:val="007E0C75"/>
    <w:rsid w:val="007E1A77"/>
    <w:rsid w:val="007E207E"/>
    <w:rsid w:val="007E2814"/>
    <w:rsid w:val="007E3451"/>
    <w:rsid w:val="007E3AB9"/>
    <w:rsid w:val="007E461F"/>
    <w:rsid w:val="007E4733"/>
    <w:rsid w:val="007E503C"/>
    <w:rsid w:val="007E52AD"/>
    <w:rsid w:val="007E6926"/>
    <w:rsid w:val="007E787B"/>
    <w:rsid w:val="007F48A7"/>
    <w:rsid w:val="007F6C3D"/>
    <w:rsid w:val="007F788F"/>
    <w:rsid w:val="00800D29"/>
    <w:rsid w:val="00801583"/>
    <w:rsid w:val="008030A3"/>
    <w:rsid w:val="0080345C"/>
    <w:rsid w:val="00806A7D"/>
    <w:rsid w:val="00813E4D"/>
    <w:rsid w:val="00814F5A"/>
    <w:rsid w:val="00820B48"/>
    <w:rsid w:val="0082158C"/>
    <w:rsid w:val="008228AB"/>
    <w:rsid w:val="00822A7B"/>
    <w:rsid w:val="008234A3"/>
    <w:rsid w:val="0082522F"/>
    <w:rsid w:val="00831130"/>
    <w:rsid w:val="008313A4"/>
    <w:rsid w:val="00831979"/>
    <w:rsid w:val="00833399"/>
    <w:rsid w:val="00834084"/>
    <w:rsid w:val="0083442D"/>
    <w:rsid w:val="00846244"/>
    <w:rsid w:val="00851352"/>
    <w:rsid w:val="008532B4"/>
    <w:rsid w:val="00856219"/>
    <w:rsid w:val="00857077"/>
    <w:rsid w:val="00863230"/>
    <w:rsid w:val="00863274"/>
    <w:rsid w:val="00864FE0"/>
    <w:rsid w:val="00865BD0"/>
    <w:rsid w:val="008668B0"/>
    <w:rsid w:val="00867DA7"/>
    <w:rsid w:val="008717D8"/>
    <w:rsid w:val="00872098"/>
    <w:rsid w:val="0087215C"/>
    <w:rsid w:val="00872B4C"/>
    <w:rsid w:val="00873E25"/>
    <w:rsid w:val="00874921"/>
    <w:rsid w:val="00875D25"/>
    <w:rsid w:val="00877B85"/>
    <w:rsid w:val="00880B82"/>
    <w:rsid w:val="00880E35"/>
    <w:rsid w:val="00880F27"/>
    <w:rsid w:val="00882C8D"/>
    <w:rsid w:val="00884F5A"/>
    <w:rsid w:val="008856AF"/>
    <w:rsid w:val="00886EDF"/>
    <w:rsid w:val="008875FE"/>
    <w:rsid w:val="00887F8E"/>
    <w:rsid w:val="008904AC"/>
    <w:rsid w:val="008918E7"/>
    <w:rsid w:val="0089378A"/>
    <w:rsid w:val="00895C18"/>
    <w:rsid w:val="00896234"/>
    <w:rsid w:val="00897E43"/>
    <w:rsid w:val="008A03CF"/>
    <w:rsid w:val="008A0ACF"/>
    <w:rsid w:val="008A356D"/>
    <w:rsid w:val="008A6BB7"/>
    <w:rsid w:val="008A6E6E"/>
    <w:rsid w:val="008B054F"/>
    <w:rsid w:val="008B0EF4"/>
    <w:rsid w:val="008B1A3C"/>
    <w:rsid w:val="008B277F"/>
    <w:rsid w:val="008B4EA2"/>
    <w:rsid w:val="008B598D"/>
    <w:rsid w:val="008B5FA9"/>
    <w:rsid w:val="008B7C2C"/>
    <w:rsid w:val="008C09D1"/>
    <w:rsid w:val="008C222B"/>
    <w:rsid w:val="008C255D"/>
    <w:rsid w:val="008C4632"/>
    <w:rsid w:val="008C5738"/>
    <w:rsid w:val="008C5858"/>
    <w:rsid w:val="008C6030"/>
    <w:rsid w:val="008C7EAD"/>
    <w:rsid w:val="008D0CFE"/>
    <w:rsid w:val="008D26EF"/>
    <w:rsid w:val="008D2AEE"/>
    <w:rsid w:val="008D360B"/>
    <w:rsid w:val="008D44FB"/>
    <w:rsid w:val="008D4B6B"/>
    <w:rsid w:val="008D6152"/>
    <w:rsid w:val="008D636B"/>
    <w:rsid w:val="008D7022"/>
    <w:rsid w:val="008E14AA"/>
    <w:rsid w:val="008E26F4"/>
    <w:rsid w:val="008E3A9D"/>
    <w:rsid w:val="008E4EC9"/>
    <w:rsid w:val="008E7BA9"/>
    <w:rsid w:val="008F082F"/>
    <w:rsid w:val="008F0F81"/>
    <w:rsid w:val="008F27BF"/>
    <w:rsid w:val="008F2E64"/>
    <w:rsid w:val="008F45B1"/>
    <w:rsid w:val="008F4E19"/>
    <w:rsid w:val="008F76FA"/>
    <w:rsid w:val="00901E2E"/>
    <w:rsid w:val="00902780"/>
    <w:rsid w:val="0090453C"/>
    <w:rsid w:val="00904694"/>
    <w:rsid w:val="00905721"/>
    <w:rsid w:val="00907C95"/>
    <w:rsid w:val="00910428"/>
    <w:rsid w:val="009115DB"/>
    <w:rsid w:val="009142EC"/>
    <w:rsid w:val="009145E4"/>
    <w:rsid w:val="009154C3"/>
    <w:rsid w:val="0091689A"/>
    <w:rsid w:val="00916A89"/>
    <w:rsid w:val="00920892"/>
    <w:rsid w:val="00920AC4"/>
    <w:rsid w:val="009234F3"/>
    <w:rsid w:val="00923540"/>
    <w:rsid w:val="00923C8C"/>
    <w:rsid w:val="00924072"/>
    <w:rsid w:val="00926767"/>
    <w:rsid w:val="00926A83"/>
    <w:rsid w:val="009273CB"/>
    <w:rsid w:val="00931272"/>
    <w:rsid w:val="009313E3"/>
    <w:rsid w:val="00935B9E"/>
    <w:rsid w:val="00935E08"/>
    <w:rsid w:val="009361D5"/>
    <w:rsid w:val="00940436"/>
    <w:rsid w:val="00940E14"/>
    <w:rsid w:val="0094157C"/>
    <w:rsid w:val="009428A4"/>
    <w:rsid w:val="00942CB5"/>
    <w:rsid w:val="009441CC"/>
    <w:rsid w:val="0094570C"/>
    <w:rsid w:val="0094574A"/>
    <w:rsid w:val="00946127"/>
    <w:rsid w:val="00947DC4"/>
    <w:rsid w:val="00951500"/>
    <w:rsid w:val="00952A66"/>
    <w:rsid w:val="00953FAC"/>
    <w:rsid w:val="009548C8"/>
    <w:rsid w:val="00955D17"/>
    <w:rsid w:val="00960D1C"/>
    <w:rsid w:val="009614BF"/>
    <w:rsid w:val="009633C7"/>
    <w:rsid w:val="009635D6"/>
    <w:rsid w:val="009659F4"/>
    <w:rsid w:val="00965A31"/>
    <w:rsid w:val="00966AD6"/>
    <w:rsid w:val="00967EE9"/>
    <w:rsid w:val="00970D60"/>
    <w:rsid w:val="00971555"/>
    <w:rsid w:val="009716C9"/>
    <w:rsid w:val="009719BC"/>
    <w:rsid w:val="009741FE"/>
    <w:rsid w:val="0097454E"/>
    <w:rsid w:val="00982100"/>
    <w:rsid w:val="00982B8E"/>
    <w:rsid w:val="00983313"/>
    <w:rsid w:val="009833CB"/>
    <w:rsid w:val="009859E3"/>
    <w:rsid w:val="009874D0"/>
    <w:rsid w:val="00987CEE"/>
    <w:rsid w:val="00990144"/>
    <w:rsid w:val="00990827"/>
    <w:rsid w:val="00992554"/>
    <w:rsid w:val="009930B6"/>
    <w:rsid w:val="0099390E"/>
    <w:rsid w:val="009960E5"/>
    <w:rsid w:val="009977A0"/>
    <w:rsid w:val="00997B65"/>
    <w:rsid w:val="009A29DD"/>
    <w:rsid w:val="009A3BDC"/>
    <w:rsid w:val="009A452A"/>
    <w:rsid w:val="009A59ED"/>
    <w:rsid w:val="009A6860"/>
    <w:rsid w:val="009A7ADC"/>
    <w:rsid w:val="009B06CE"/>
    <w:rsid w:val="009B0D30"/>
    <w:rsid w:val="009B2021"/>
    <w:rsid w:val="009B2DEB"/>
    <w:rsid w:val="009B5F93"/>
    <w:rsid w:val="009B6495"/>
    <w:rsid w:val="009C0B0A"/>
    <w:rsid w:val="009C19B7"/>
    <w:rsid w:val="009C446A"/>
    <w:rsid w:val="009C483B"/>
    <w:rsid w:val="009C4D3D"/>
    <w:rsid w:val="009C5ABB"/>
    <w:rsid w:val="009D0D29"/>
    <w:rsid w:val="009D11EE"/>
    <w:rsid w:val="009D2AE2"/>
    <w:rsid w:val="009D52ED"/>
    <w:rsid w:val="009D570A"/>
    <w:rsid w:val="009D6B7A"/>
    <w:rsid w:val="009D7C51"/>
    <w:rsid w:val="009E02BB"/>
    <w:rsid w:val="009E06D5"/>
    <w:rsid w:val="009E196C"/>
    <w:rsid w:val="009E2D6B"/>
    <w:rsid w:val="009E43B8"/>
    <w:rsid w:val="009E66EC"/>
    <w:rsid w:val="009E68BC"/>
    <w:rsid w:val="009E6A0A"/>
    <w:rsid w:val="009E7303"/>
    <w:rsid w:val="009E7EC5"/>
    <w:rsid w:val="009F1AE3"/>
    <w:rsid w:val="009F2DA4"/>
    <w:rsid w:val="009F36BF"/>
    <w:rsid w:val="009F6839"/>
    <w:rsid w:val="00A0013E"/>
    <w:rsid w:val="00A00459"/>
    <w:rsid w:val="00A01393"/>
    <w:rsid w:val="00A02EB5"/>
    <w:rsid w:val="00A02FB8"/>
    <w:rsid w:val="00A03E4F"/>
    <w:rsid w:val="00A05A93"/>
    <w:rsid w:val="00A05A95"/>
    <w:rsid w:val="00A06005"/>
    <w:rsid w:val="00A06545"/>
    <w:rsid w:val="00A068E3"/>
    <w:rsid w:val="00A0721A"/>
    <w:rsid w:val="00A10E38"/>
    <w:rsid w:val="00A10F06"/>
    <w:rsid w:val="00A111B6"/>
    <w:rsid w:val="00A13E82"/>
    <w:rsid w:val="00A14264"/>
    <w:rsid w:val="00A17414"/>
    <w:rsid w:val="00A227D9"/>
    <w:rsid w:val="00A26D27"/>
    <w:rsid w:val="00A30E43"/>
    <w:rsid w:val="00A314B4"/>
    <w:rsid w:val="00A32312"/>
    <w:rsid w:val="00A35561"/>
    <w:rsid w:val="00A36B48"/>
    <w:rsid w:val="00A37656"/>
    <w:rsid w:val="00A376EE"/>
    <w:rsid w:val="00A40706"/>
    <w:rsid w:val="00A41CF5"/>
    <w:rsid w:val="00A4228F"/>
    <w:rsid w:val="00A42A99"/>
    <w:rsid w:val="00A43224"/>
    <w:rsid w:val="00A43FDC"/>
    <w:rsid w:val="00A50C66"/>
    <w:rsid w:val="00A50D11"/>
    <w:rsid w:val="00A51133"/>
    <w:rsid w:val="00A5115E"/>
    <w:rsid w:val="00A5151A"/>
    <w:rsid w:val="00A516C5"/>
    <w:rsid w:val="00A54FFB"/>
    <w:rsid w:val="00A566C6"/>
    <w:rsid w:val="00A57E0A"/>
    <w:rsid w:val="00A602B7"/>
    <w:rsid w:val="00A604D9"/>
    <w:rsid w:val="00A6059D"/>
    <w:rsid w:val="00A6087C"/>
    <w:rsid w:val="00A60D39"/>
    <w:rsid w:val="00A61F09"/>
    <w:rsid w:val="00A646B6"/>
    <w:rsid w:val="00A647D6"/>
    <w:rsid w:val="00A6750F"/>
    <w:rsid w:val="00A67CF1"/>
    <w:rsid w:val="00A711FA"/>
    <w:rsid w:val="00A718D2"/>
    <w:rsid w:val="00A73767"/>
    <w:rsid w:val="00A73955"/>
    <w:rsid w:val="00A7770D"/>
    <w:rsid w:val="00A77919"/>
    <w:rsid w:val="00A81956"/>
    <w:rsid w:val="00A823F6"/>
    <w:rsid w:val="00A825CD"/>
    <w:rsid w:val="00A82BFB"/>
    <w:rsid w:val="00A852A1"/>
    <w:rsid w:val="00A8719E"/>
    <w:rsid w:val="00A879FA"/>
    <w:rsid w:val="00A91620"/>
    <w:rsid w:val="00A9366D"/>
    <w:rsid w:val="00AA0183"/>
    <w:rsid w:val="00AA0A89"/>
    <w:rsid w:val="00AA1D31"/>
    <w:rsid w:val="00AA5368"/>
    <w:rsid w:val="00AA53C9"/>
    <w:rsid w:val="00AA5768"/>
    <w:rsid w:val="00AA5F9B"/>
    <w:rsid w:val="00AA6429"/>
    <w:rsid w:val="00AA7996"/>
    <w:rsid w:val="00AB1AC9"/>
    <w:rsid w:val="00AB23D8"/>
    <w:rsid w:val="00AB3C02"/>
    <w:rsid w:val="00AB3E78"/>
    <w:rsid w:val="00AB5910"/>
    <w:rsid w:val="00AB6C29"/>
    <w:rsid w:val="00AC01AA"/>
    <w:rsid w:val="00AC0CE6"/>
    <w:rsid w:val="00AC2D82"/>
    <w:rsid w:val="00AC3EE9"/>
    <w:rsid w:val="00AC4F72"/>
    <w:rsid w:val="00AC5041"/>
    <w:rsid w:val="00AC796C"/>
    <w:rsid w:val="00AD0FF7"/>
    <w:rsid w:val="00AD1C98"/>
    <w:rsid w:val="00AD2C13"/>
    <w:rsid w:val="00AD492B"/>
    <w:rsid w:val="00AE227E"/>
    <w:rsid w:val="00AE482E"/>
    <w:rsid w:val="00AE5296"/>
    <w:rsid w:val="00AE72EE"/>
    <w:rsid w:val="00AE7D13"/>
    <w:rsid w:val="00AF03DD"/>
    <w:rsid w:val="00AF19F0"/>
    <w:rsid w:val="00AF1B39"/>
    <w:rsid w:val="00AF35D8"/>
    <w:rsid w:val="00AF741A"/>
    <w:rsid w:val="00B000C5"/>
    <w:rsid w:val="00B01ADB"/>
    <w:rsid w:val="00B04161"/>
    <w:rsid w:val="00B056F9"/>
    <w:rsid w:val="00B05DDD"/>
    <w:rsid w:val="00B0638C"/>
    <w:rsid w:val="00B07D61"/>
    <w:rsid w:val="00B107F3"/>
    <w:rsid w:val="00B11E3D"/>
    <w:rsid w:val="00B13EDE"/>
    <w:rsid w:val="00B1416B"/>
    <w:rsid w:val="00B14D2C"/>
    <w:rsid w:val="00B1533F"/>
    <w:rsid w:val="00B15464"/>
    <w:rsid w:val="00B15BF5"/>
    <w:rsid w:val="00B1738C"/>
    <w:rsid w:val="00B17E82"/>
    <w:rsid w:val="00B209E8"/>
    <w:rsid w:val="00B21177"/>
    <w:rsid w:val="00B23E92"/>
    <w:rsid w:val="00B25785"/>
    <w:rsid w:val="00B2777D"/>
    <w:rsid w:val="00B2792B"/>
    <w:rsid w:val="00B30C6A"/>
    <w:rsid w:val="00B3135E"/>
    <w:rsid w:val="00B321E7"/>
    <w:rsid w:val="00B331A6"/>
    <w:rsid w:val="00B335C3"/>
    <w:rsid w:val="00B33953"/>
    <w:rsid w:val="00B34EBB"/>
    <w:rsid w:val="00B36747"/>
    <w:rsid w:val="00B37A0E"/>
    <w:rsid w:val="00B40623"/>
    <w:rsid w:val="00B40AD2"/>
    <w:rsid w:val="00B4204C"/>
    <w:rsid w:val="00B421D0"/>
    <w:rsid w:val="00B42539"/>
    <w:rsid w:val="00B43567"/>
    <w:rsid w:val="00B4575A"/>
    <w:rsid w:val="00B4577C"/>
    <w:rsid w:val="00B46B36"/>
    <w:rsid w:val="00B50689"/>
    <w:rsid w:val="00B54F8A"/>
    <w:rsid w:val="00B56B06"/>
    <w:rsid w:val="00B5726D"/>
    <w:rsid w:val="00B575BA"/>
    <w:rsid w:val="00B61131"/>
    <w:rsid w:val="00B64C5B"/>
    <w:rsid w:val="00B652F0"/>
    <w:rsid w:val="00B66338"/>
    <w:rsid w:val="00B70355"/>
    <w:rsid w:val="00B70797"/>
    <w:rsid w:val="00B71608"/>
    <w:rsid w:val="00B73AB5"/>
    <w:rsid w:val="00B75585"/>
    <w:rsid w:val="00B75BE5"/>
    <w:rsid w:val="00B75F04"/>
    <w:rsid w:val="00B76429"/>
    <w:rsid w:val="00B779E2"/>
    <w:rsid w:val="00B80183"/>
    <w:rsid w:val="00B801DD"/>
    <w:rsid w:val="00B855EE"/>
    <w:rsid w:val="00B86471"/>
    <w:rsid w:val="00B86B46"/>
    <w:rsid w:val="00B8778A"/>
    <w:rsid w:val="00B87D39"/>
    <w:rsid w:val="00B94717"/>
    <w:rsid w:val="00B94DAC"/>
    <w:rsid w:val="00B95147"/>
    <w:rsid w:val="00B956D4"/>
    <w:rsid w:val="00B957A7"/>
    <w:rsid w:val="00B95BBF"/>
    <w:rsid w:val="00B96379"/>
    <w:rsid w:val="00B97446"/>
    <w:rsid w:val="00BA0663"/>
    <w:rsid w:val="00BA7432"/>
    <w:rsid w:val="00BB0864"/>
    <w:rsid w:val="00BB1EAB"/>
    <w:rsid w:val="00BB2135"/>
    <w:rsid w:val="00BB2764"/>
    <w:rsid w:val="00BB36D2"/>
    <w:rsid w:val="00BB3958"/>
    <w:rsid w:val="00BB3F82"/>
    <w:rsid w:val="00BB52A7"/>
    <w:rsid w:val="00BB600D"/>
    <w:rsid w:val="00BB6C00"/>
    <w:rsid w:val="00BB7E11"/>
    <w:rsid w:val="00BB7F7B"/>
    <w:rsid w:val="00BC00BE"/>
    <w:rsid w:val="00BC1AA0"/>
    <w:rsid w:val="00BC2495"/>
    <w:rsid w:val="00BC2AF0"/>
    <w:rsid w:val="00BC314A"/>
    <w:rsid w:val="00BC33F7"/>
    <w:rsid w:val="00BC4D79"/>
    <w:rsid w:val="00BC5AC6"/>
    <w:rsid w:val="00BC6120"/>
    <w:rsid w:val="00BC7EB9"/>
    <w:rsid w:val="00BC7FBF"/>
    <w:rsid w:val="00BD0AB6"/>
    <w:rsid w:val="00BD2643"/>
    <w:rsid w:val="00BD38AC"/>
    <w:rsid w:val="00BD44BC"/>
    <w:rsid w:val="00BD5075"/>
    <w:rsid w:val="00BD52B6"/>
    <w:rsid w:val="00BD56B1"/>
    <w:rsid w:val="00BD6558"/>
    <w:rsid w:val="00BD6C14"/>
    <w:rsid w:val="00BD7A7C"/>
    <w:rsid w:val="00BE0804"/>
    <w:rsid w:val="00BE1431"/>
    <w:rsid w:val="00BE1982"/>
    <w:rsid w:val="00BE60E6"/>
    <w:rsid w:val="00BE7765"/>
    <w:rsid w:val="00BE7ECF"/>
    <w:rsid w:val="00BF0CD8"/>
    <w:rsid w:val="00BF2AD7"/>
    <w:rsid w:val="00BF2F76"/>
    <w:rsid w:val="00BF3022"/>
    <w:rsid w:val="00BF3214"/>
    <w:rsid w:val="00BF4C06"/>
    <w:rsid w:val="00BF5573"/>
    <w:rsid w:val="00BF59C9"/>
    <w:rsid w:val="00C01886"/>
    <w:rsid w:val="00C0407B"/>
    <w:rsid w:val="00C04BD3"/>
    <w:rsid w:val="00C05EFA"/>
    <w:rsid w:val="00C06995"/>
    <w:rsid w:val="00C06B40"/>
    <w:rsid w:val="00C06D07"/>
    <w:rsid w:val="00C118D6"/>
    <w:rsid w:val="00C11EAE"/>
    <w:rsid w:val="00C13A5F"/>
    <w:rsid w:val="00C15867"/>
    <w:rsid w:val="00C17B72"/>
    <w:rsid w:val="00C17C32"/>
    <w:rsid w:val="00C22398"/>
    <w:rsid w:val="00C227AC"/>
    <w:rsid w:val="00C2296D"/>
    <w:rsid w:val="00C23060"/>
    <w:rsid w:val="00C23155"/>
    <w:rsid w:val="00C24D31"/>
    <w:rsid w:val="00C25F46"/>
    <w:rsid w:val="00C300E2"/>
    <w:rsid w:val="00C328BC"/>
    <w:rsid w:val="00C33230"/>
    <w:rsid w:val="00C3544F"/>
    <w:rsid w:val="00C40C41"/>
    <w:rsid w:val="00C428EE"/>
    <w:rsid w:val="00C42FBF"/>
    <w:rsid w:val="00C432E9"/>
    <w:rsid w:val="00C439C3"/>
    <w:rsid w:val="00C45501"/>
    <w:rsid w:val="00C45885"/>
    <w:rsid w:val="00C45A28"/>
    <w:rsid w:val="00C4714C"/>
    <w:rsid w:val="00C501F0"/>
    <w:rsid w:val="00C50F22"/>
    <w:rsid w:val="00C51AAE"/>
    <w:rsid w:val="00C53850"/>
    <w:rsid w:val="00C556FF"/>
    <w:rsid w:val="00C56051"/>
    <w:rsid w:val="00C57971"/>
    <w:rsid w:val="00C60199"/>
    <w:rsid w:val="00C60C2F"/>
    <w:rsid w:val="00C610AD"/>
    <w:rsid w:val="00C6132A"/>
    <w:rsid w:val="00C644C0"/>
    <w:rsid w:val="00C65BD7"/>
    <w:rsid w:val="00C66515"/>
    <w:rsid w:val="00C66BFF"/>
    <w:rsid w:val="00C676AC"/>
    <w:rsid w:val="00C70C8F"/>
    <w:rsid w:val="00C70E4A"/>
    <w:rsid w:val="00C7286D"/>
    <w:rsid w:val="00C72C43"/>
    <w:rsid w:val="00C767CC"/>
    <w:rsid w:val="00C76A4B"/>
    <w:rsid w:val="00C76BA4"/>
    <w:rsid w:val="00C82906"/>
    <w:rsid w:val="00C8378B"/>
    <w:rsid w:val="00C83A48"/>
    <w:rsid w:val="00C83CB0"/>
    <w:rsid w:val="00C843BC"/>
    <w:rsid w:val="00C84802"/>
    <w:rsid w:val="00C85865"/>
    <w:rsid w:val="00C85E85"/>
    <w:rsid w:val="00C87BF2"/>
    <w:rsid w:val="00C920A2"/>
    <w:rsid w:val="00C926C8"/>
    <w:rsid w:val="00C9311E"/>
    <w:rsid w:val="00C9353A"/>
    <w:rsid w:val="00C942CE"/>
    <w:rsid w:val="00C947E9"/>
    <w:rsid w:val="00C96F59"/>
    <w:rsid w:val="00CA076F"/>
    <w:rsid w:val="00CA0F81"/>
    <w:rsid w:val="00CA2EAE"/>
    <w:rsid w:val="00CA4AC1"/>
    <w:rsid w:val="00CA4C5E"/>
    <w:rsid w:val="00CA59FB"/>
    <w:rsid w:val="00CA629D"/>
    <w:rsid w:val="00CA7457"/>
    <w:rsid w:val="00CB0316"/>
    <w:rsid w:val="00CB0B11"/>
    <w:rsid w:val="00CB12BF"/>
    <w:rsid w:val="00CB1DBA"/>
    <w:rsid w:val="00CB244E"/>
    <w:rsid w:val="00CB426A"/>
    <w:rsid w:val="00CB5354"/>
    <w:rsid w:val="00CB5FBD"/>
    <w:rsid w:val="00CB68BF"/>
    <w:rsid w:val="00CC033A"/>
    <w:rsid w:val="00CC0A40"/>
    <w:rsid w:val="00CC1FAA"/>
    <w:rsid w:val="00CC26B4"/>
    <w:rsid w:val="00CC3C9E"/>
    <w:rsid w:val="00CC6A14"/>
    <w:rsid w:val="00CC70A3"/>
    <w:rsid w:val="00CC770F"/>
    <w:rsid w:val="00CD025A"/>
    <w:rsid w:val="00CD051B"/>
    <w:rsid w:val="00CD15A9"/>
    <w:rsid w:val="00CD35D1"/>
    <w:rsid w:val="00CD4442"/>
    <w:rsid w:val="00CD53BB"/>
    <w:rsid w:val="00CD53C3"/>
    <w:rsid w:val="00CD574E"/>
    <w:rsid w:val="00CD616F"/>
    <w:rsid w:val="00CE0851"/>
    <w:rsid w:val="00CE0C67"/>
    <w:rsid w:val="00CE11EE"/>
    <w:rsid w:val="00CE1E9E"/>
    <w:rsid w:val="00CE3CB6"/>
    <w:rsid w:val="00CE48E0"/>
    <w:rsid w:val="00CE49F0"/>
    <w:rsid w:val="00CE4C22"/>
    <w:rsid w:val="00CE5267"/>
    <w:rsid w:val="00CE76E5"/>
    <w:rsid w:val="00CE7CD3"/>
    <w:rsid w:val="00CF15B5"/>
    <w:rsid w:val="00CF41EC"/>
    <w:rsid w:val="00CF43C8"/>
    <w:rsid w:val="00CF5133"/>
    <w:rsid w:val="00CF5B15"/>
    <w:rsid w:val="00CF5D04"/>
    <w:rsid w:val="00D00BFD"/>
    <w:rsid w:val="00D041BC"/>
    <w:rsid w:val="00D046FF"/>
    <w:rsid w:val="00D047AF"/>
    <w:rsid w:val="00D04BF6"/>
    <w:rsid w:val="00D04DE4"/>
    <w:rsid w:val="00D063F1"/>
    <w:rsid w:val="00D06969"/>
    <w:rsid w:val="00D103F8"/>
    <w:rsid w:val="00D10C6E"/>
    <w:rsid w:val="00D11735"/>
    <w:rsid w:val="00D11C51"/>
    <w:rsid w:val="00D12FFD"/>
    <w:rsid w:val="00D13839"/>
    <w:rsid w:val="00D143B3"/>
    <w:rsid w:val="00D14F22"/>
    <w:rsid w:val="00D1502B"/>
    <w:rsid w:val="00D15F2F"/>
    <w:rsid w:val="00D17E62"/>
    <w:rsid w:val="00D240CF"/>
    <w:rsid w:val="00D2743E"/>
    <w:rsid w:val="00D2766C"/>
    <w:rsid w:val="00D31EC4"/>
    <w:rsid w:val="00D333E4"/>
    <w:rsid w:val="00D339A9"/>
    <w:rsid w:val="00D37411"/>
    <w:rsid w:val="00D40DDE"/>
    <w:rsid w:val="00D42513"/>
    <w:rsid w:val="00D43A79"/>
    <w:rsid w:val="00D4591D"/>
    <w:rsid w:val="00D464C8"/>
    <w:rsid w:val="00D46796"/>
    <w:rsid w:val="00D4741C"/>
    <w:rsid w:val="00D47804"/>
    <w:rsid w:val="00D47E5F"/>
    <w:rsid w:val="00D50CAC"/>
    <w:rsid w:val="00D51195"/>
    <w:rsid w:val="00D516ED"/>
    <w:rsid w:val="00D54483"/>
    <w:rsid w:val="00D55292"/>
    <w:rsid w:val="00D57918"/>
    <w:rsid w:val="00D607F4"/>
    <w:rsid w:val="00D65236"/>
    <w:rsid w:val="00D65788"/>
    <w:rsid w:val="00D675FE"/>
    <w:rsid w:val="00D67D8C"/>
    <w:rsid w:val="00D70079"/>
    <w:rsid w:val="00D727B5"/>
    <w:rsid w:val="00D73114"/>
    <w:rsid w:val="00D73DC6"/>
    <w:rsid w:val="00D74C1A"/>
    <w:rsid w:val="00D754C1"/>
    <w:rsid w:val="00D77393"/>
    <w:rsid w:val="00D77A35"/>
    <w:rsid w:val="00D80D42"/>
    <w:rsid w:val="00D81B3E"/>
    <w:rsid w:val="00D81DCD"/>
    <w:rsid w:val="00D82D83"/>
    <w:rsid w:val="00D85E90"/>
    <w:rsid w:val="00D86E37"/>
    <w:rsid w:val="00D87A21"/>
    <w:rsid w:val="00D90C70"/>
    <w:rsid w:val="00D90E49"/>
    <w:rsid w:val="00D940F8"/>
    <w:rsid w:val="00D94D6B"/>
    <w:rsid w:val="00D95D80"/>
    <w:rsid w:val="00D96ADE"/>
    <w:rsid w:val="00DA0386"/>
    <w:rsid w:val="00DA0CE2"/>
    <w:rsid w:val="00DA1107"/>
    <w:rsid w:val="00DA1375"/>
    <w:rsid w:val="00DA2007"/>
    <w:rsid w:val="00DA2387"/>
    <w:rsid w:val="00DA3F8B"/>
    <w:rsid w:val="00DA5F01"/>
    <w:rsid w:val="00DA6F61"/>
    <w:rsid w:val="00DB0FE5"/>
    <w:rsid w:val="00DB1AFB"/>
    <w:rsid w:val="00DB22CC"/>
    <w:rsid w:val="00DB4962"/>
    <w:rsid w:val="00DB6B28"/>
    <w:rsid w:val="00DC097E"/>
    <w:rsid w:val="00DC0AB1"/>
    <w:rsid w:val="00DC2183"/>
    <w:rsid w:val="00DC4B9D"/>
    <w:rsid w:val="00DC6A10"/>
    <w:rsid w:val="00DC7F11"/>
    <w:rsid w:val="00DD1C8D"/>
    <w:rsid w:val="00DD3487"/>
    <w:rsid w:val="00DE0A77"/>
    <w:rsid w:val="00DE4E82"/>
    <w:rsid w:val="00DE591C"/>
    <w:rsid w:val="00DE657E"/>
    <w:rsid w:val="00DE7D47"/>
    <w:rsid w:val="00DE7D98"/>
    <w:rsid w:val="00DF2DBA"/>
    <w:rsid w:val="00DF323A"/>
    <w:rsid w:val="00DF4704"/>
    <w:rsid w:val="00DF4C7E"/>
    <w:rsid w:val="00DF4EFD"/>
    <w:rsid w:val="00DF7E30"/>
    <w:rsid w:val="00E00468"/>
    <w:rsid w:val="00E0076B"/>
    <w:rsid w:val="00E024AA"/>
    <w:rsid w:val="00E02CC0"/>
    <w:rsid w:val="00E044F2"/>
    <w:rsid w:val="00E050C4"/>
    <w:rsid w:val="00E057A0"/>
    <w:rsid w:val="00E05B8F"/>
    <w:rsid w:val="00E06043"/>
    <w:rsid w:val="00E06B42"/>
    <w:rsid w:val="00E076B1"/>
    <w:rsid w:val="00E102D1"/>
    <w:rsid w:val="00E10935"/>
    <w:rsid w:val="00E11F1F"/>
    <w:rsid w:val="00E131CC"/>
    <w:rsid w:val="00E15C77"/>
    <w:rsid w:val="00E15F9E"/>
    <w:rsid w:val="00E1693E"/>
    <w:rsid w:val="00E16F27"/>
    <w:rsid w:val="00E17FA5"/>
    <w:rsid w:val="00E20252"/>
    <w:rsid w:val="00E203F3"/>
    <w:rsid w:val="00E250F1"/>
    <w:rsid w:val="00E2742F"/>
    <w:rsid w:val="00E301FE"/>
    <w:rsid w:val="00E3122A"/>
    <w:rsid w:val="00E3148E"/>
    <w:rsid w:val="00E337C3"/>
    <w:rsid w:val="00E3549C"/>
    <w:rsid w:val="00E3550D"/>
    <w:rsid w:val="00E357AD"/>
    <w:rsid w:val="00E3710A"/>
    <w:rsid w:val="00E404E2"/>
    <w:rsid w:val="00E405DC"/>
    <w:rsid w:val="00E4255F"/>
    <w:rsid w:val="00E4382D"/>
    <w:rsid w:val="00E46462"/>
    <w:rsid w:val="00E50254"/>
    <w:rsid w:val="00E50B2E"/>
    <w:rsid w:val="00E51819"/>
    <w:rsid w:val="00E52838"/>
    <w:rsid w:val="00E5327C"/>
    <w:rsid w:val="00E55514"/>
    <w:rsid w:val="00E574F8"/>
    <w:rsid w:val="00E614E0"/>
    <w:rsid w:val="00E61B01"/>
    <w:rsid w:val="00E64CC7"/>
    <w:rsid w:val="00E67803"/>
    <w:rsid w:val="00E70BA1"/>
    <w:rsid w:val="00E73F7F"/>
    <w:rsid w:val="00E753E8"/>
    <w:rsid w:val="00E75630"/>
    <w:rsid w:val="00E7769B"/>
    <w:rsid w:val="00E77B01"/>
    <w:rsid w:val="00E803B0"/>
    <w:rsid w:val="00E80A66"/>
    <w:rsid w:val="00E82D17"/>
    <w:rsid w:val="00E83649"/>
    <w:rsid w:val="00E84CE2"/>
    <w:rsid w:val="00E85409"/>
    <w:rsid w:val="00E86B14"/>
    <w:rsid w:val="00E9001A"/>
    <w:rsid w:val="00E911B2"/>
    <w:rsid w:val="00E9197B"/>
    <w:rsid w:val="00E9339B"/>
    <w:rsid w:val="00E94CAB"/>
    <w:rsid w:val="00E94FAD"/>
    <w:rsid w:val="00EA20CD"/>
    <w:rsid w:val="00EA429F"/>
    <w:rsid w:val="00EA4F9E"/>
    <w:rsid w:val="00EA517A"/>
    <w:rsid w:val="00EA5DE7"/>
    <w:rsid w:val="00EA63CA"/>
    <w:rsid w:val="00EA6D3B"/>
    <w:rsid w:val="00EA77A8"/>
    <w:rsid w:val="00EB00AD"/>
    <w:rsid w:val="00EB0DA5"/>
    <w:rsid w:val="00EB1125"/>
    <w:rsid w:val="00EB136C"/>
    <w:rsid w:val="00EB480E"/>
    <w:rsid w:val="00EB5BB9"/>
    <w:rsid w:val="00EB5EC6"/>
    <w:rsid w:val="00EB6DDE"/>
    <w:rsid w:val="00EB7B29"/>
    <w:rsid w:val="00EB7B58"/>
    <w:rsid w:val="00EB7FC9"/>
    <w:rsid w:val="00EC044A"/>
    <w:rsid w:val="00EC12F9"/>
    <w:rsid w:val="00EC2C73"/>
    <w:rsid w:val="00EC602E"/>
    <w:rsid w:val="00EC7B8C"/>
    <w:rsid w:val="00EC7BF7"/>
    <w:rsid w:val="00EC7C03"/>
    <w:rsid w:val="00ED0165"/>
    <w:rsid w:val="00ED0D7F"/>
    <w:rsid w:val="00ED27E8"/>
    <w:rsid w:val="00ED63BF"/>
    <w:rsid w:val="00ED6CB3"/>
    <w:rsid w:val="00ED6D09"/>
    <w:rsid w:val="00ED7137"/>
    <w:rsid w:val="00EE2FA2"/>
    <w:rsid w:val="00EE665D"/>
    <w:rsid w:val="00EE6F15"/>
    <w:rsid w:val="00EE7118"/>
    <w:rsid w:val="00EE7198"/>
    <w:rsid w:val="00EF06EA"/>
    <w:rsid w:val="00EF194A"/>
    <w:rsid w:val="00EF1D84"/>
    <w:rsid w:val="00EF3200"/>
    <w:rsid w:val="00EF5100"/>
    <w:rsid w:val="00EF565A"/>
    <w:rsid w:val="00F04800"/>
    <w:rsid w:val="00F065ED"/>
    <w:rsid w:val="00F068E1"/>
    <w:rsid w:val="00F07604"/>
    <w:rsid w:val="00F10FD2"/>
    <w:rsid w:val="00F13533"/>
    <w:rsid w:val="00F20C90"/>
    <w:rsid w:val="00F21088"/>
    <w:rsid w:val="00F21BE5"/>
    <w:rsid w:val="00F228E6"/>
    <w:rsid w:val="00F23127"/>
    <w:rsid w:val="00F23B65"/>
    <w:rsid w:val="00F26B4B"/>
    <w:rsid w:val="00F26F0F"/>
    <w:rsid w:val="00F312BA"/>
    <w:rsid w:val="00F3139A"/>
    <w:rsid w:val="00F326BF"/>
    <w:rsid w:val="00F327E7"/>
    <w:rsid w:val="00F33459"/>
    <w:rsid w:val="00F345DC"/>
    <w:rsid w:val="00F34F36"/>
    <w:rsid w:val="00F34F3A"/>
    <w:rsid w:val="00F35746"/>
    <w:rsid w:val="00F401C2"/>
    <w:rsid w:val="00F405F9"/>
    <w:rsid w:val="00F4161D"/>
    <w:rsid w:val="00F42043"/>
    <w:rsid w:val="00F42CEA"/>
    <w:rsid w:val="00F436DA"/>
    <w:rsid w:val="00F447C7"/>
    <w:rsid w:val="00F44930"/>
    <w:rsid w:val="00F44DED"/>
    <w:rsid w:val="00F459B4"/>
    <w:rsid w:val="00F46216"/>
    <w:rsid w:val="00F46A02"/>
    <w:rsid w:val="00F472E4"/>
    <w:rsid w:val="00F47569"/>
    <w:rsid w:val="00F476C1"/>
    <w:rsid w:val="00F50A45"/>
    <w:rsid w:val="00F51C87"/>
    <w:rsid w:val="00F5211B"/>
    <w:rsid w:val="00F52DCC"/>
    <w:rsid w:val="00F543CF"/>
    <w:rsid w:val="00F554A9"/>
    <w:rsid w:val="00F55C66"/>
    <w:rsid w:val="00F5683F"/>
    <w:rsid w:val="00F56AE1"/>
    <w:rsid w:val="00F57B11"/>
    <w:rsid w:val="00F60861"/>
    <w:rsid w:val="00F60D63"/>
    <w:rsid w:val="00F61149"/>
    <w:rsid w:val="00F62035"/>
    <w:rsid w:val="00F64B9F"/>
    <w:rsid w:val="00F66120"/>
    <w:rsid w:val="00F676A5"/>
    <w:rsid w:val="00F6791C"/>
    <w:rsid w:val="00F71381"/>
    <w:rsid w:val="00F716FD"/>
    <w:rsid w:val="00F71C9D"/>
    <w:rsid w:val="00F73938"/>
    <w:rsid w:val="00F75044"/>
    <w:rsid w:val="00F75A56"/>
    <w:rsid w:val="00F760C7"/>
    <w:rsid w:val="00F76534"/>
    <w:rsid w:val="00F76D41"/>
    <w:rsid w:val="00F77247"/>
    <w:rsid w:val="00F772FD"/>
    <w:rsid w:val="00F77A78"/>
    <w:rsid w:val="00F80355"/>
    <w:rsid w:val="00F84F2C"/>
    <w:rsid w:val="00F86134"/>
    <w:rsid w:val="00F87C43"/>
    <w:rsid w:val="00F92468"/>
    <w:rsid w:val="00F9338E"/>
    <w:rsid w:val="00F9400D"/>
    <w:rsid w:val="00F9674B"/>
    <w:rsid w:val="00F97BB6"/>
    <w:rsid w:val="00FA1DBC"/>
    <w:rsid w:val="00FA4F4D"/>
    <w:rsid w:val="00FA5722"/>
    <w:rsid w:val="00FB0C81"/>
    <w:rsid w:val="00FB4ADF"/>
    <w:rsid w:val="00FB517C"/>
    <w:rsid w:val="00FB546E"/>
    <w:rsid w:val="00FB5792"/>
    <w:rsid w:val="00FB5852"/>
    <w:rsid w:val="00FB6B01"/>
    <w:rsid w:val="00FC0DEC"/>
    <w:rsid w:val="00FC2200"/>
    <w:rsid w:val="00FC2540"/>
    <w:rsid w:val="00FC3844"/>
    <w:rsid w:val="00FC4625"/>
    <w:rsid w:val="00FC4670"/>
    <w:rsid w:val="00FC4B95"/>
    <w:rsid w:val="00FC5C04"/>
    <w:rsid w:val="00FC623E"/>
    <w:rsid w:val="00FD0086"/>
    <w:rsid w:val="00FD2477"/>
    <w:rsid w:val="00FD2EF2"/>
    <w:rsid w:val="00FD3C9F"/>
    <w:rsid w:val="00FD3D49"/>
    <w:rsid w:val="00FD4C44"/>
    <w:rsid w:val="00FD54D2"/>
    <w:rsid w:val="00FD65E4"/>
    <w:rsid w:val="00FD6BB9"/>
    <w:rsid w:val="00FE1550"/>
    <w:rsid w:val="00FE1CEC"/>
    <w:rsid w:val="00FE3616"/>
    <w:rsid w:val="00FE423C"/>
    <w:rsid w:val="00FE4FE3"/>
    <w:rsid w:val="00FE6262"/>
    <w:rsid w:val="00FE6F63"/>
    <w:rsid w:val="00FE7523"/>
    <w:rsid w:val="00FF0204"/>
    <w:rsid w:val="00FF1281"/>
    <w:rsid w:val="00FF26FB"/>
    <w:rsid w:val="00FF3AED"/>
    <w:rsid w:val="00FF51B8"/>
    <w:rsid w:val="00FF6B29"/>
    <w:rsid w:val="00FF762D"/>
    <w:rsid w:val="00FF7DD8"/>
    <w:rsid w:val="0AD30896"/>
    <w:rsid w:val="181C6649"/>
    <w:rsid w:val="20D78772"/>
    <w:rsid w:val="319C3E00"/>
    <w:rsid w:val="3B04FCD5"/>
    <w:rsid w:val="49D66F0E"/>
    <w:rsid w:val="51B0902B"/>
    <w:rsid w:val="52CEF5B1"/>
    <w:rsid w:val="5BF14A71"/>
    <w:rsid w:val="5D8167E9"/>
    <w:rsid w:val="690703CF"/>
    <w:rsid w:val="6BD106A6"/>
    <w:rsid w:val="6FDC3FE3"/>
    <w:rsid w:val="73436B79"/>
    <w:rsid w:val="7A7D6CF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AD131C"/>
  <w15:docId w15:val="{FEE9E239-343F-4722-8531-B3B8511CB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qFormat="1"/>
    <w:lsdException w:name="footer" w:semiHidden="1" w:uiPriority="0"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qFormat="1"/>
    <w:lsdException w:name="Note Heading" w:semiHidden="1" w:unhideWhenUsed="1"/>
    <w:lsdException w:name="Body Text 2" w:semiHidden="1" w:unhideWhenUsed="1"/>
    <w:lsdException w:name="Body Text 3" w:semiHidden="1" w:uiPriority="0" w:unhideWhenUsed="1" w:qFormat="1"/>
    <w:lsdException w:name="Body Text Indent 2" w:semiHidden="1" w:unhideWhenUsed="1"/>
    <w:lsdException w:name="Body Text Indent 3" w:semiHidden="1" w:uiPriority="0" w:unhideWhenUsed="1" w:qFormat="1"/>
    <w:lsdException w:name="Block Text" w:semiHidden="1" w:uiPriority="0"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qFormat/>
    <w:rsid w:val="00A5151A"/>
    <w:pPr>
      <w:tabs>
        <w:tab w:val="center" w:pos="4320"/>
        <w:tab w:val="right" w:pos="8640"/>
      </w:tabs>
    </w:pPr>
  </w:style>
  <w:style w:type="paragraph" w:customStyle="1" w:styleId="sub-title">
    <w:name w:val="sub-title"/>
    <w:qFormat/>
    <w:rsid w:val="0033525D"/>
    <w:pPr>
      <w:jc w:val="both"/>
      <w:outlineLvl w:val="0"/>
    </w:pPr>
    <w:rPr>
      <w:b/>
      <w:noProof/>
      <w:sz w:val="22"/>
      <w:szCs w:val="22"/>
    </w:rPr>
  </w:style>
  <w:style w:type="paragraph" w:customStyle="1" w:styleId="Title1">
    <w:name w:val="Title1"/>
    <w:qFormat/>
    <w:rsid w:val="0033525D"/>
    <w:pPr>
      <w:jc w:val="center"/>
      <w:outlineLvl w:val="0"/>
    </w:pPr>
    <w:rPr>
      <w:b/>
      <w:caps/>
      <w:sz w:val="22"/>
      <w:szCs w:val="22"/>
    </w:rPr>
  </w:style>
  <w:style w:type="paragraph" w:customStyle="1" w:styleId="Decision">
    <w:name w:val="Decision"/>
    <w:basedOn w:val="Normal"/>
    <w:qFormat/>
    <w:rsid w:val="0033525D"/>
    <w:pPr>
      <w:keepLines/>
      <w:jc w:val="right"/>
    </w:pPr>
    <w:rPr>
      <w:b/>
    </w:rPr>
  </w:style>
  <w:style w:type="paragraph" w:customStyle="1" w:styleId="0Heading0">
    <w:name w:val="0 Heading 0"/>
    <w:qFormat/>
    <w:rsid w:val="0033525D"/>
    <w:rPr>
      <w:sz w:val="22"/>
      <w:szCs w:val="22"/>
    </w:rPr>
  </w:style>
  <w:style w:type="paragraph" w:styleId="Footer">
    <w:name w:val="footer"/>
    <w:basedOn w:val="Normal"/>
    <w:link w:val="FooterChar"/>
    <w:qFormat/>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qFormat/>
    <w:rsid w:val="00493D40"/>
    <w:pPr>
      <w:spacing w:after="120"/>
      <w:ind w:left="1440" w:right="1440"/>
    </w:pPr>
  </w:style>
  <w:style w:type="paragraph" w:styleId="BodyText3">
    <w:name w:val="Body Text 3"/>
    <w:basedOn w:val="Normal"/>
    <w:link w:val="BodyText3Char"/>
    <w:semiHidden/>
    <w:qFormat/>
    <w:rsid w:val="00493D40"/>
    <w:pPr>
      <w:spacing w:after="120"/>
    </w:pPr>
    <w:rPr>
      <w:sz w:val="16"/>
      <w:szCs w:val="16"/>
    </w:rPr>
  </w:style>
  <w:style w:type="paragraph" w:styleId="BodyTextIndent3">
    <w:name w:val="Body Text Indent 3"/>
    <w:basedOn w:val="Normal"/>
    <w:link w:val="BodyTextIndent3Char"/>
    <w:semiHidden/>
    <w:qFormat/>
    <w:rsid w:val="00493D40"/>
    <w:pPr>
      <w:spacing w:after="120"/>
      <w:ind w:left="360"/>
    </w:pPr>
    <w:rPr>
      <w:sz w:val="16"/>
      <w:szCs w:val="16"/>
    </w:rPr>
  </w:style>
  <w:style w:type="paragraph" w:styleId="PlainText">
    <w:name w:val="Plain Text"/>
    <w:basedOn w:val="Normal"/>
    <w:link w:val="PlainTextChar"/>
    <w:semiHidden/>
    <w:qFormat/>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FR"/>
    </w:rPr>
  </w:style>
  <w:style w:type="paragraph" w:customStyle="1" w:styleId="Header4">
    <w:name w:val="Header4"/>
    <w:aliases w:val="Para 4"/>
    <w:basedOn w:val="Normal"/>
    <w:next w:val="Normal"/>
    <w:qFormat/>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qFormat/>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qFormat/>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qFormat/>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unhideWhenUsed/>
    <w:qFormat/>
    <w:rsid w:val="00B04161"/>
    <w:rPr>
      <w:sz w:val="20"/>
      <w:szCs w:val="20"/>
    </w:rPr>
  </w:style>
  <w:style w:type="character" w:customStyle="1" w:styleId="CommentTextChar">
    <w:name w:val="Comment Text Char"/>
    <w:basedOn w:val="DefaultParagraphFont"/>
    <w:link w:val="CommentText"/>
    <w:uiPriority w:val="99"/>
    <w:qFormat/>
    <w:rsid w:val="00B04161"/>
    <w:rPr>
      <w:lang w:val="fr-FR"/>
    </w:rPr>
  </w:style>
  <w:style w:type="paragraph" w:styleId="CommentSubject">
    <w:name w:val="annotation subject"/>
    <w:basedOn w:val="CommentText"/>
    <w:next w:val="CommentText"/>
    <w:link w:val="CommentSubjectChar"/>
    <w:uiPriority w:val="99"/>
    <w:semiHidden/>
    <w:unhideWhenUsed/>
    <w:qFormat/>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qFormat/>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6B70F8"/>
    <w:rPr>
      <w:rFonts w:asciiTheme="majorHAnsi" w:eastAsiaTheme="majorEastAsia" w:hAnsiTheme="majorHAnsi" w:cstheme="majorBidi"/>
      <w:color w:val="365F91" w:themeColor="accent1" w:themeShade="BF"/>
      <w:sz w:val="40"/>
      <w:szCs w:val="40"/>
      <w:lang w:val="fr-FR"/>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6B70F8"/>
    <w:rPr>
      <w:sz w:val="22"/>
      <w:szCs w:val="22"/>
      <w:lang w:val="fr-FR"/>
    </w:rPr>
  </w:style>
  <w:style w:type="character" w:customStyle="1" w:styleId="Heading3Char">
    <w:name w:val="Heading 3 Char"/>
    <w:aliases w:val="Char Char4,Char Char Char3,Heading 3 Char1 Char2,Heading 3 Char Char Char2,Char Char Char Char2,Char Char1 Char2,Heading 3 Char1 Char Char1,Heading 3 Char Char Char Char1,Char Char Char Char Char1,Char Char1 Char Char1,Char Char2 Char"/>
    <w:basedOn w:val="DefaultParagraphFont"/>
    <w:uiPriority w:val="9"/>
    <w:rsid w:val="006B70F8"/>
    <w:rPr>
      <w:rFonts w:asciiTheme="minorHAnsi" w:eastAsiaTheme="majorEastAsia" w:hAnsiTheme="minorHAnsi" w:cstheme="majorBidi"/>
      <w:color w:val="365F91" w:themeColor="accent1" w:themeShade="BF"/>
      <w:sz w:val="28"/>
      <w:szCs w:val="28"/>
      <w:lang w:val="fr-FR"/>
    </w:rPr>
  </w:style>
  <w:style w:type="character" w:customStyle="1" w:styleId="Heading4Char">
    <w:name w:val="Heading 4 Char"/>
    <w:aliases w:val="Heading 11 Char,para 4 Char,Título 41 Char,heading 4 Char,Heading 41 Char,标题 41 Char,He=ding 41 Char,标 题  41 Char"/>
    <w:basedOn w:val="DefaultParagraphFont"/>
    <w:link w:val="Heading4"/>
    <w:semiHidden/>
    <w:rsid w:val="006B70F8"/>
    <w:rPr>
      <w:sz w:val="22"/>
      <w:szCs w:val="22"/>
      <w:lang w:val="fr-FR"/>
    </w:rPr>
  </w:style>
  <w:style w:type="character" w:customStyle="1" w:styleId="Heading5Char">
    <w:name w:val="Heading 5 Char"/>
    <w:basedOn w:val="DefaultParagraphFont"/>
    <w:link w:val="Heading5"/>
    <w:rsid w:val="006B70F8"/>
    <w:rPr>
      <w:sz w:val="22"/>
      <w:szCs w:val="22"/>
      <w:lang w:val="fr-FR"/>
    </w:rPr>
  </w:style>
  <w:style w:type="character" w:customStyle="1" w:styleId="Heading6Char">
    <w:name w:val="Heading 6 Char"/>
    <w:basedOn w:val="DefaultParagraphFont"/>
    <w:link w:val="Heading6"/>
    <w:rsid w:val="006B70F8"/>
    <w:rPr>
      <w:rFonts w:ascii="Arial" w:hAnsi="Arial"/>
      <w:i/>
      <w:sz w:val="22"/>
      <w:szCs w:val="22"/>
      <w:lang w:val="fr-FR"/>
    </w:rPr>
  </w:style>
  <w:style w:type="character" w:customStyle="1" w:styleId="Heading7Char">
    <w:name w:val="Heading 7 Char"/>
    <w:basedOn w:val="DefaultParagraphFont"/>
    <w:link w:val="Heading7"/>
    <w:uiPriority w:val="99"/>
    <w:rsid w:val="006B70F8"/>
    <w:rPr>
      <w:rFonts w:ascii="Arial" w:hAnsi="Arial"/>
      <w:sz w:val="22"/>
      <w:szCs w:val="22"/>
      <w:lang w:val="fr-FR"/>
    </w:rPr>
  </w:style>
  <w:style w:type="character" w:customStyle="1" w:styleId="Heading8Char">
    <w:name w:val="Heading 8 Char"/>
    <w:basedOn w:val="DefaultParagraphFont"/>
    <w:link w:val="Heading8"/>
    <w:uiPriority w:val="99"/>
    <w:rsid w:val="006B70F8"/>
    <w:rPr>
      <w:b/>
      <w:sz w:val="22"/>
      <w:szCs w:val="22"/>
      <w:lang w:val="fr-FR"/>
    </w:rPr>
  </w:style>
  <w:style w:type="character" w:customStyle="1" w:styleId="Heading9Char">
    <w:name w:val="Heading 9 Char"/>
    <w:basedOn w:val="DefaultParagraphFont"/>
    <w:link w:val="Heading9"/>
    <w:uiPriority w:val="99"/>
    <w:rsid w:val="006B70F8"/>
    <w:rPr>
      <w:rFonts w:ascii="Arial" w:hAnsi="Arial"/>
      <w:i/>
      <w:sz w:val="18"/>
      <w:szCs w:val="22"/>
      <w:lang w:val="fr-FR"/>
    </w:rPr>
  </w:style>
  <w:style w:type="character" w:styleId="Hyperlink">
    <w:name w:val="Hyperlink"/>
    <w:uiPriority w:val="99"/>
    <w:unhideWhenUsed/>
    <w:rsid w:val="006B70F8"/>
    <w:rPr>
      <w:color w:val="0000FF"/>
      <w:u w:val="single"/>
    </w:rPr>
  </w:style>
  <w:style w:type="character" w:styleId="FollowedHyperlink">
    <w:name w:val="FollowedHyperlink"/>
    <w:basedOn w:val="DefaultParagraphFont"/>
    <w:uiPriority w:val="99"/>
    <w:semiHidden/>
    <w:unhideWhenUsed/>
    <w:rsid w:val="006B70F8"/>
    <w:rPr>
      <w:color w:val="800080" w:themeColor="followedHyperlink"/>
      <w:u w:val="single"/>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1 Char1"/>
    <w:basedOn w:val="DefaultParagraphFont"/>
    <w:uiPriority w:val="9"/>
    <w:semiHidden/>
    <w:rsid w:val="006B70F8"/>
    <w:rPr>
      <w:rFonts w:asciiTheme="majorHAnsi" w:eastAsiaTheme="majorEastAsia" w:hAnsiTheme="majorHAnsi" w:cstheme="majorBidi" w:hint="default"/>
      <w:color w:val="365F91" w:themeColor="accent1" w:themeShade="BF"/>
      <w:sz w:val="26"/>
      <w:szCs w:val="26"/>
      <w:lang w:val="fr-FR"/>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qFormat/>
    <w:locked/>
    <w:rsid w:val="006B70F8"/>
    <w:rPr>
      <w:sz w:val="22"/>
      <w:szCs w:val="22"/>
      <w:lang w:val="fr-FR"/>
    </w:rPr>
  </w:style>
  <w:style w:type="character" w:customStyle="1" w:styleId="Heading4Char1">
    <w:name w:val="Heading 4 Char1"/>
    <w:aliases w:val="Heading 11 Char1,para 4 Char1,Título 41 Char1,heading 4 Char1,Heading 41 Char1,标题 41 Char1,He=ding 41 Char1"/>
    <w:basedOn w:val="DefaultParagraphFont"/>
    <w:uiPriority w:val="9"/>
    <w:semiHidden/>
    <w:rsid w:val="006B70F8"/>
    <w:rPr>
      <w:rFonts w:asciiTheme="majorHAnsi" w:eastAsiaTheme="majorEastAsia" w:hAnsiTheme="majorHAnsi" w:cstheme="majorBidi" w:hint="default"/>
      <w:i/>
      <w:iCs/>
      <w:color w:val="365F91" w:themeColor="accent1" w:themeShade="BF"/>
      <w:sz w:val="22"/>
      <w:szCs w:val="22"/>
      <w:lang w:val="fr-FR"/>
    </w:rPr>
  </w:style>
  <w:style w:type="character" w:customStyle="1" w:styleId="NormalWebChar">
    <w:name w:val="Normal (Web) Char"/>
    <w:link w:val="NormalWeb"/>
    <w:uiPriority w:val="99"/>
    <w:semiHidden/>
    <w:qFormat/>
    <w:locked/>
    <w:rsid w:val="006B70F8"/>
    <w:rPr>
      <w:rFonts w:ascii="Calibri" w:eastAsiaTheme="minorHAnsi" w:hAnsi="Calibri" w:cs="Calibri"/>
      <w:sz w:val="24"/>
      <w:szCs w:val="24"/>
      <w:lang w:val="fr-FR" w:eastAsia="en-CA"/>
    </w:rPr>
  </w:style>
  <w:style w:type="paragraph" w:customStyle="1" w:styleId="msonormal0">
    <w:name w:val="msonormal"/>
    <w:basedOn w:val="Normal"/>
    <w:uiPriority w:val="99"/>
    <w:qFormat/>
    <w:rsid w:val="006B70F8"/>
    <w:pPr>
      <w:jc w:val="left"/>
    </w:pPr>
    <w:rPr>
      <w:rFonts w:eastAsiaTheme="minorHAnsi"/>
      <w:sz w:val="24"/>
      <w:szCs w:val="24"/>
      <w:lang w:eastAsia="en-CA"/>
    </w:rPr>
  </w:style>
  <w:style w:type="paragraph" w:styleId="NormalWeb">
    <w:name w:val="Normal (Web)"/>
    <w:basedOn w:val="Normal"/>
    <w:link w:val="NormalWebChar"/>
    <w:uiPriority w:val="99"/>
    <w:semiHidden/>
    <w:unhideWhenUsed/>
    <w:qFormat/>
    <w:rsid w:val="006B70F8"/>
    <w:pPr>
      <w:jc w:val="left"/>
    </w:pPr>
    <w:rPr>
      <w:rFonts w:ascii="Calibri" w:eastAsiaTheme="minorHAnsi" w:hAnsi="Calibri" w:cs="Calibri"/>
      <w:sz w:val="24"/>
      <w:szCs w:val="24"/>
      <w:lang w:eastAsia="en-CA"/>
    </w:rPr>
  </w:style>
  <w:style w:type="character" w:customStyle="1" w:styleId="FootnoteTextChar1">
    <w:name w:val="Footnote Text Char1"/>
    <w:aliases w:val="Char1 Char1,Char1 Char Char Char1,Fußnotentextf Char1,FOOTNOTES Char1,fn Char1,single space Char1,Footnote Char1,Footnote Text Char1 Char Char1,Footnote Text Char Char Char Char1,Footnote Text Char1 Char Char Char Char1,Geneva 9 Char"/>
    <w:basedOn w:val="DefaultParagraphFont"/>
    <w:uiPriority w:val="99"/>
    <w:semiHidden/>
    <w:rsid w:val="006B70F8"/>
    <w:rPr>
      <w:lang w:val="fr-FR"/>
    </w:rPr>
  </w:style>
  <w:style w:type="character" w:customStyle="1" w:styleId="HeaderChar">
    <w:name w:val="Header Char"/>
    <w:basedOn w:val="DefaultParagraphFont"/>
    <w:link w:val="Header"/>
    <w:rsid w:val="006B70F8"/>
    <w:rPr>
      <w:sz w:val="22"/>
      <w:szCs w:val="22"/>
      <w:lang w:val="fr-FR"/>
    </w:rPr>
  </w:style>
  <w:style w:type="character" w:customStyle="1" w:styleId="FooterChar">
    <w:name w:val="Footer Char"/>
    <w:basedOn w:val="DefaultParagraphFont"/>
    <w:link w:val="Footer"/>
    <w:rsid w:val="006B70F8"/>
    <w:rPr>
      <w:sz w:val="22"/>
      <w:szCs w:val="22"/>
      <w:lang w:val="fr-FR"/>
    </w:rPr>
  </w:style>
  <w:style w:type="paragraph" w:styleId="Caption">
    <w:name w:val="caption"/>
    <w:basedOn w:val="Normal"/>
    <w:next w:val="Normal"/>
    <w:uiPriority w:val="99"/>
    <w:semiHidden/>
    <w:unhideWhenUsed/>
    <w:qFormat/>
    <w:rsid w:val="006B70F8"/>
    <w:pPr>
      <w:tabs>
        <w:tab w:val="left" w:pos="0"/>
        <w:tab w:val="left" w:pos="1275"/>
        <w:tab w:val="left" w:pos="1440"/>
        <w:tab w:val="left" w:pos="2160"/>
        <w:tab w:val="left" w:pos="2880"/>
        <w:tab w:val="left" w:pos="3600"/>
        <w:tab w:val="left" w:pos="4320"/>
        <w:tab w:val="left" w:pos="5040"/>
        <w:tab w:val="left" w:pos="5760"/>
        <w:tab w:val="left" w:pos="6480"/>
        <w:tab w:val="left" w:pos="7200"/>
        <w:tab w:val="left" w:pos="7920"/>
      </w:tabs>
      <w:snapToGrid w:val="0"/>
      <w:spacing w:line="360" w:lineRule="auto"/>
    </w:pPr>
    <w:rPr>
      <w:rFonts w:eastAsia="SimSun"/>
      <w:b/>
      <w:sz w:val="20"/>
      <w:szCs w:val="20"/>
      <w:lang w:eastAsia="fr-FR"/>
    </w:rPr>
  </w:style>
  <w:style w:type="paragraph" w:styleId="EndnoteText">
    <w:name w:val="endnote text"/>
    <w:basedOn w:val="Normal"/>
    <w:link w:val="EndnoteTextChar"/>
    <w:uiPriority w:val="99"/>
    <w:semiHidden/>
    <w:unhideWhenUsed/>
    <w:qFormat/>
    <w:rsid w:val="006B70F8"/>
    <w:rPr>
      <w:rFonts w:eastAsiaTheme="minorEastAsia"/>
      <w:sz w:val="20"/>
      <w:szCs w:val="20"/>
    </w:rPr>
  </w:style>
  <w:style w:type="character" w:customStyle="1" w:styleId="EndnoteTextChar">
    <w:name w:val="Endnote Text Char"/>
    <w:basedOn w:val="DefaultParagraphFont"/>
    <w:link w:val="EndnoteText"/>
    <w:uiPriority w:val="99"/>
    <w:semiHidden/>
    <w:rsid w:val="006B70F8"/>
    <w:rPr>
      <w:rFonts w:eastAsiaTheme="minorEastAsia"/>
      <w:lang w:val="fr-FR"/>
    </w:rPr>
  </w:style>
  <w:style w:type="paragraph" w:styleId="ListBullet5">
    <w:name w:val="List Bullet 5"/>
    <w:basedOn w:val="Normal"/>
    <w:autoRedefine/>
    <w:uiPriority w:val="99"/>
    <w:semiHidden/>
    <w:unhideWhenUsed/>
    <w:qFormat/>
    <w:rsid w:val="006B70F8"/>
    <w:pPr>
      <w:tabs>
        <w:tab w:val="num" w:pos="1800"/>
      </w:tabs>
      <w:ind w:left="1800" w:hanging="360"/>
    </w:pPr>
    <w:rPr>
      <w:rFonts w:eastAsia="SimSun"/>
    </w:rPr>
  </w:style>
  <w:style w:type="character" w:customStyle="1" w:styleId="TitleChar">
    <w:name w:val="Title Char"/>
    <w:basedOn w:val="DefaultParagraphFont"/>
    <w:link w:val="Title"/>
    <w:uiPriority w:val="99"/>
    <w:rsid w:val="006B70F8"/>
    <w:rPr>
      <w:rFonts w:ascii="Arial" w:hAnsi="Arial" w:cs="Arial"/>
      <w:b/>
      <w:bCs/>
      <w:kern w:val="28"/>
      <w:sz w:val="22"/>
      <w:szCs w:val="22"/>
      <w:lang w:val="fr-FR"/>
    </w:rPr>
  </w:style>
  <w:style w:type="paragraph" w:styleId="BodyText">
    <w:name w:val="Body Text"/>
    <w:basedOn w:val="Normal"/>
    <w:link w:val="BodyTextChar"/>
    <w:uiPriority w:val="99"/>
    <w:semiHidden/>
    <w:unhideWhenUsed/>
    <w:qFormat/>
    <w:rsid w:val="006B70F8"/>
    <w:pPr>
      <w:spacing w:after="120"/>
    </w:pPr>
  </w:style>
  <w:style w:type="character" w:customStyle="1" w:styleId="BodyTextChar">
    <w:name w:val="Body Text Char"/>
    <w:basedOn w:val="DefaultParagraphFont"/>
    <w:link w:val="BodyText"/>
    <w:uiPriority w:val="99"/>
    <w:semiHidden/>
    <w:rsid w:val="006B70F8"/>
    <w:rPr>
      <w:sz w:val="22"/>
      <w:szCs w:val="22"/>
      <w:lang w:val="fr-FR"/>
    </w:rPr>
  </w:style>
  <w:style w:type="paragraph" w:styleId="BodyTextIndent">
    <w:name w:val="Body Text Indent"/>
    <w:basedOn w:val="Normal"/>
    <w:link w:val="BodyTextIndentChar"/>
    <w:uiPriority w:val="99"/>
    <w:semiHidden/>
    <w:unhideWhenUsed/>
    <w:qFormat/>
    <w:rsid w:val="006B70F8"/>
    <w:pPr>
      <w:spacing w:after="120"/>
      <w:ind w:left="360"/>
    </w:pPr>
    <w:rPr>
      <w:rFonts w:eastAsiaTheme="minorEastAsia"/>
    </w:rPr>
  </w:style>
  <w:style w:type="character" w:customStyle="1" w:styleId="BodyTextIndentChar">
    <w:name w:val="Body Text Indent Char"/>
    <w:basedOn w:val="DefaultParagraphFont"/>
    <w:link w:val="BodyTextIndent"/>
    <w:uiPriority w:val="99"/>
    <w:semiHidden/>
    <w:rsid w:val="006B70F8"/>
    <w:rPr>
      <w:rFonts w:eastAsiaTheme="minorEastAsia"/>
      <w:sz w:val="22"/>
      <w:szCs w:val="22"/>
      <w:lang w:val="fr-FR"/>
    </w:rPr>
  </w:style>
  <w:style w:type="character" w:customStyle="1" w:styleId="SubtitleChar">
    <w:name w:val="Subtitle Char"/>
    <w:basedOn w:val="DefaultParagraphFont"/>
    <w:link w:val="Subtitle"/>
    <w:uiPriority w:val="99"/>
    <w:rsid w:val="006B70F8"/>
    <w:rPr>
      <w:rFonts w:ascii="Arial" w:hAnsi="Arial" w:cs="Arial"/>
      <w:sz w:val="22"/>
      <w:szCs w:val="22"/>
      <w:lang w:val="fr-FR"/>
    </w:rPr>
  </w:style>
  <w:style w:type="character" w:customStyle="1" w:styleId="DateChar">
    <w:name w:val="Date Char"/>
    <w:basedOn w:val="DefaultParagraphFont"/>
    <w:link w:val="Date"/>
    <w:uiPriority w:val="99"/>
    <w:rsid w:val="006B70F8"/>
    <w:rPr>
      <w:sz w:val="22"/>
      <w:szCs w:val="22"/>
      <w:lang w:val="fr-FR"/>
    </w:rPr>
  </w:style>
  <w:style w:type="paragraph" w:styleId="BodyTextFirstIndent2">
    <w:name w:val="Body Text First Indent 2"/>
    <w:basedOn w:val="BodyTextIndent"/>
    <w:link w:val="BodyTextFirstIndent2Char"/>
    <w:uiPriority w:val="99"/>
    <w:semiHidden/>
    <w:unhideWhenUsed/>
    <w:qFormat/>
    <w:rsid w:val="006B70F8"/>
    <w:pPr>
      <w:spacing w:after="0"/>
      <w:ind w:firstLine="360"/>
    </w:pPr>
  </w:style>
  <w:style w:type="character" w:customStyle="1" w:styleId="BodyTextFirstIndent2Char">
    <w:name w:val="Body Text First Indent 2 Char"/>
    <w:basedOn w:val="BodyTextIndentChar"/>
    <w:link w:val="BodyTextFirstIndent2"/>
    <w:uiPriority w:val="99"/>
    <w:semiHidden/>
    <w:rsid w:val="006B70F8"/>
    <w:rPr>
      <w:rFonts w:eastAsiaTheme="minorEastAsia"/>
      <w:sz w:val="22"/>
      <w:szCs w:val="22"/>
      <w:lang w:val="fr-FR"/>
    </w:rPr>
  </w:style>
  <w:style w:type="character" w:customStyle="1" w:styleId="BodyText3Char">
    <w:name w:val="Body Text 3 Char"/>
    <w:basedOn w:val="DefaultParagraphFont"/>
    <w:link w:val="BodyText3"/>
    <w:uiPriority w:val="99"/>
    <w:semiHidden/>
    <w:rsid w:val="006B70F8"/>
    <w:rPr>
      <w:sz w:val="16"/>
      <w:szCs w:val="16"/>
      <w:lang w:val="fr-FR"/>
    </w:rPr>
  </w:style>
  <w:style w:type="character" w:customStyle="1" w:styleId="BodyTextIndent3Char">
    <w:name w:val="Body Text Indent 3 Char"/>
    <w:basedOn w:val="DefaultParagraphFont"/>
    <w:link w:val="BodyTextIndent3"/>
    <w:uiPriority w:val="99"/>
    <w:semiHidden/>
    <w:rsid w:val="006B70F8"/>
    <w:rPr>
      <w:sz w:val="16"/>
      <w:szCs w:val="16"/>
      <w:lang w:val="fr-FR"/>
    </w:rPr>
  </w:style>
  <w:style w:type="character" w:customStyle="1" w:styleId="PlainTextChar">
    <w:name w:val="Plain Text Char"/>
    <w:basedOn w:val="DefaultParagraphFont"/>
    <w:link w:val="PlainText"/>
    <w:uiPriority w:val="99"/>
    <w:semiHidden/>
    <w:rsid w:val="006B70F8"/>
    <w:rPr>
      <w:rFonts w:ascii="Courier New" w:hAnsi="Courier New" w:cs="Courier New"/>
      <w:szCs w:val="22"/>
      <w:lang w:val="fr-FR"/>
    </w:rPr>
  </w:style>
  <w:style w:type="paragraph" w:styleId="NoSpacing">
    <w:name w:val="No Spacing"/>
    <w:uiPriority w:val="1"/>
    <w:qFormat/>
    <w:rsid w:val="006B70F8"/>
    <w:pPr>
      <w:jc w:val="both"/>
    </w:pPr>
    <w:rPr>
      <w:sz w:val="22"/>
      <w:szCs w:val="22"/>
    </w:rPr>
  </w:style>
  <w:style w:type="paragraph" w:styleId="Revision">
    <w:name w:val="Revision"/>
    <w:uiPriority w:val="99"/>
    <w:semiHidden/>
    <w:qFormat/>
    <w:rsid w:val="006B70F8"/>
    <w:rPr>
      <w:sz w:val="22"/>
      <w:szCs w:val="22"/>
    </w:rPr>
  </w:style>
  <w:style w:type="character" w:customStyle="1" w:styleId="ListParagraphChar">
    <w:name w:val="List Paragraph Char"/>
    <w:aliases w:val="Lista viñetas Char,Colorful List - Accent 11 Char,Viñetas (Inicio Parrafo) Char,3 Txt tabla Char,Zerrenda-paragrafoa Char,1st level - Bullet List Paragraph Char,Lettre d'introduction Char,Task Body Char,figures Char,Bullet List Char"/>
    <w:link w:val="ListParagraph"/>
    <w:uiPriority w:val="34"/>
    <w:qFormat/>
    <w:locked/>
    <w:rsid w:val="006B70F8"/>
    <w:rPr>
      <w:sz w:val="22"/>
      <w:szCs w:val="22"/>
      <w:lang w:val="fr-FR"/>
    </w:rPr>
  </w:style>
  <w:style w:type="paragraph" w:styleId="ListParagraph">
    <w:name w:val="List Paragraph"/>
    <w:aliases w:val="Lista viñetas,Colorful List - Accent 11,Viñetas (Inicio Parrafo),3 Txt tabla,Zerrenda-paragrafoa,1st level - Bullet List Paragraph,Lettre d'introduction,Task Body,figures,Bullet List,Bullets_normal,Bullet WP tables"/>
    <w:basedOn w:val="Normal"/>
    <w:link w:val="ListParagraphChar"/>
    <w:uiPriority w:val="34"/>
    <w:qFormat/>
    <w:rsid w:val="006B70F8"/>
    <w:pPr>
      <w:ind w:left="720"/>
      <w:contextualSpacing/>
    </w:pPr>
  </w:style>
  <w:style w:type="paragraph" w:customStyle="1" w:styleId="LightGrid-Accent31">
    <w:name w:val="Light Grid - Accent 31"/>
    <w:basedOn w:val="Normal"/>
    <w:uiPriority w:val="34"/>
    <w:qFormat/>
    <w:rsid w:val="006B70F8"/>
    <w:pPr>
      <w:ind w:left="720"/>
      <w:contextualSpacing/>
    </w:pPr>
    <w:rPr>
      <w:rFonts w:eastAsia="SimSun"/>
    </w:rPr>
  </w:style>
  <w:style w:type="paragraph" w:customStyle="1" w:styleId="Footer1">
    <w:name w:val="Footer1"/>
    <w:basedOn w:val="Normal"/>
    <w:uiPriority w:val="99"/>
    <w:qFormat/>
    <w:rsid w:val="006B70F8"/>
    <w:pPr>
      <w:widowControl w:val="0"/>
      <w:tabs>
        <w:tab w:val="center" w:pos="4320"/>
        <w:tab w:val="right" w:pos="8640"/>
        <w:tab w:val="left" w:pos="9000"/>
      </w:tabs>
      <w:snapToGrid w:val="0"/>
      <w:jc w:val="left"/>
    </w:pPr>
    <w:rPr>
      <w:sz w:val="20"/>
      <w:szCs w:val="20"/>
    </w:rPr>
  </w:style>
  <w:style w:type="paragraph" w:customStyle="1" w:styleId="NormalIndent1">
    <w:name w:val="Normal Indent1"/>
    <w:basedOn w:val="Normal"/>
    <w:uiPriority w:val="99"/>
    <w:qFormat/>
    <w:rsid w:val="006B70F8"/>
    <w:pPr>
      <w:widowControl w:val="0"/>
      <w:ind w:firstLineChars="200" w:firstLine="420"/>
    </w:pPr>
    <w:rPr>
      <w:rFonts w:eastAsia="SimSun"/>
      <w:kern w:val="2"/>
      <w:sz w:val="21"/>
      <w:szCs w:val="20"/>
      <w:lang w:eastAsia="zh-CN"/>
    </w:rPr>
  </w:style>
  <w:style w:type="paragraph" w:customStyle="1" w:styleId="Projecthead">
    <w:name w:val="Project head"/>
    <w:basedOn w:val="Normal"/>
    <w:uiPriority w:val="99"/>
    <w:qFormat/>
    <w:rsid w:val="006B70F8"/>
    <w:pPr>
      <w:spacing w:after="240" w:line="360" w:lineRule="auto"/>
      <w:jc w:val="left"/>
    </w:pPr>
    <w:rPr>
      <w:i/>
      <w:sz w:val="24"/>
      <w:szCs w:val="24"/>
    </w:rPr>
  </w:style>
  <w:style w:type="paragraph" w:customStyle="1" w:styleId="Default">
    <w:name w:val="Default"/>
    <w:uiPriority w:val="99"/>
    <w:qFormat/>
    <w:rsid w:val="006B70F8"/>
    <w:pPr>
      <w:widowControl w:val="0"/>
      <w:autoSpaceDE w:val="0"/>
      <w:autoSpaceDN w:val="0"/>
      <w:adjustRightInd w:val="0"/>
    </w:pPr>
    <w:rPr>
      <w:rFonts w:eastAsiaTheme="minorEastAsia"/>
      <w:color w:val="000000"/>
      <w:sz w:val="24"/>
      <w:szCs w:val="24"/>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qFormat/>
    <w:rsid w:val="006B70F8"/>
    <w:pPr>
      <w:spacing w:after="160" w:line="240" w:lineRule="exact"/>
    </w:pPr>
    <w:rPr>
      <w:sz w:val="20"/>
      <w:szCs w:val="20"/>
      <w:vertAlign w:val="superscript"/>
    </w:rPr>
  </w:style>
  <w:style w:type="paragraph" w:customStyle="1" w:styleId="pf0">
    <w:name w:val="pf0"/>
    <w:basedOn w:val="Normal"/>
    <w:uiPriority w:val="99"/>
    <w:qFormat/>
    <w:rsid w:val="006B70F8"/>
    <w:pPr>
      <w:spacing w:before="100" w:beforeAutospacing="1" w:after="100" w:afterAutospacing="1"/>
      <w:jc w:val="left"/>
    </w:pPr>
    <w:rPr>
      <w:rFonts w:eastAsiaTheme="minorEastAsia"/>
      <w:sz w:val="24"/>
      <w:szCs w:val="24"/>
      <w:lang w:eastAsia="en-CA"/>
    </w:rPr>
  </w:style>
  <w:style w:type="character" w:styleId="EndnoteReference">
    <w:name w:val="endnote reference"/>
    <w:basedOn w:val="DefaultParagraphFont"/>
    <w:uiPriority w:val="99"/>
    <w:semiHidden/>
    <w:unhideWhenUsed/>
    <w:rsid w:val="006B70F8"/>
    <w:rPr>
      <w:vertAlign w:val="superscript"/>
    </w:rPr>
  </w:style>
  <w:style w:type="character" w:customStyle="1" w:styleId="markedcontent">
    <w:name w:val="markedcontent"/>
    <w:basedOn w:val="DefaultParagraphFont"/>
    <w:rsid w:val="006B70F8"/>
  </w:style>
  <w:style w:type="character" w:customStyle="1" w:styleId="normaltextrun">
    <w:name w:val="normaltextrun"/>
    <w:basedOn w:val="DefaultParagraphFont"/>
    <w:rsid w:val="006B70F8"/>
  </w:style>
  <w:style w:type="character" w:customStyle="1" w:styleId="ui-provider">
    <w:name w:val="ui-provider"/>
    <w:basedOn w:val="DefaultParagraphFont"/>
    <w:rsid w:val="006B70F8"/>
  </w:style>
  <w:style w:type="character" w:customStyle="1" w:styleId="cf01">
    <w:name w:val="cf01"/>
    <w:basedOn w:val="DefaultParagraphFont"/>
    <w:rsid w:val="006B70F8"/>
    <w:rPr>
      <w:rFonts w:ascii="Segoe UI" w:hAnsi="Segoe UI" w:cs="Segoe UI" w:hint="default"/>
      <w:sz w:val="18"/>
      <w:szCs w:val="18"/>
    </w:rPr>
  </w:style>
  <w:style w:type="character" w:customStyle="1" w:styleId="font31">
    <w:name w:val="font31"/>
    <w:rsid w:val="006B70F8"/>
    <w:rPr>
      <w:rFonts w:ascii="SimSun" w:eastAsia="SimSun" w:hAnsi="SimSun" w:cs="SimSun" w:hint="eastAsia"/>
      <w:i w:val="0"/>
      <w:iCs w:val="0"/>
      <w:strike w:val="0"/>
      <w:dstrike w:val="0"/>
      <w:color w:val="000000"/>
      <w:sz w:val="21"/>
      <w:szCs w:val="21"/>
      <w:u w:val="none"/>
      <w:effect w:val="none"/>
    </w:rPr>
  </w:style>
  <w:style w:type="character" w:customStyle="1" w:styleId="font01">
    <w:name w:val="font01"/>
    <w:rsid w:val="006B70F8"/>
    <w:rPr>
      <w:rFonts w:ascii="Times New Roman" w:hAnsi="Times New Roman" w:cs="Times New Roman" w:hint="default"/>
      <w:i w:val="0"/>
      <w:iCs w:val="0"/>
      <w:strike w:val="0"/>
      <w:dstrike w:val="0"/>
      <w:color w:val="000000"/>
      <w:sz w:val="21"/>
      <w:szCs w:val="21"/>
      <w:u w:val="none"/>
      <w:effect w:val="none"/>
    </w:rPr>
  </w:style>
  <w:style w:type="table" w:customStyle="1" w:styleId="TableGrid10">
    <w:name w:val="Table Grid1"/>
    <w:basedOn w:val="TableNormal"/>
    <w:uiPriority w:val="59"/>
    <w:qFormat/>
    <w:rsid w:val="006B70F8"/>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qFormat/>
    <w:rsid w:val="006B70F8"/>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qFormat/>
    <w:rsid w:val="006B70F8"/>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qFormat/>
    <w:rsid w:val="006B70F8"/>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qFormat/>
    <w:rsid w:val="006B70F8"/>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qFormat/>
    <w:rsid w:val="006B70F8"/>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rsid w:val="006B70F8"/>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
    <w:name w:val="Style2"/>
    <w:uiPriority w:val="99"/>
    <w:rsid w:val="006B70F8"/>
    <w:pPr>
      <w:numPr>
        <w:numId w:val="26"/>
      </w:numPr>
    </w:pPr>
  </w:style>
  <w:style w:type="numbering" w:customStyle="1" w:styleId="NoList1">
    <w:name w:val="No List1"/>
    <w:next w:val="NoList"/>
    <w:uiPriority w:val="99"/>
    <w:semiHidden/>
    <w:unhideWhenUsed/>
    <w:rsid w:val="00B8778A"/>
  </w:style>
  <w:style w:type="table" w:customStyle="1" w:styleId="Table3Deffects11">
    <w:name w:val="Table 3D effects 11"/>
    <w:basedOn w:val="TableNormal"/>
    <w:next w:val="Table3Deffects1"/>
    <w:semiHidden/>
    <w:rsid w:val="00B8778A"/>
    <w:pPr>
      <w:jc w:val="both"/>
    </w:pPr>
    <w:rPr>
      <w:rFonts w:eastAsiaTheme="minorHAns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B8778A"/>
    <w:pPr>
      <w:jc w:val="both"/>
    </w:pPr>
    <w:rPr>
      <w:rFonts w:eastAsiaTheme="minorHAnsi"/>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B8778A"/>
    <w:pPr>
      <w:jc w:val="both"/>
    </w:pPr>
    <w:rPr>
      <w:rFonts w:eastAsiaTheme="minorHAnsi"/>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B8778A"/>
    <w:pPr>
      <w:jc w:val="both"/>
    </w:pPr>
    <w:rPr>
      <w:rFonts w:eastAsiaTheme="minorHAns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B8778A"/>
    <w:pPr>
      <w:jc w:val="both"/>
    </w:pPr>
    <w:rPr>
      <w:rFonts w:eastAsiaTheme="minorHAnsi"/>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B8778A"/>
    <w:pPr>
      <w:jc w:val="both"/>
    </w:pPr>
    <w:rPr>
      <w:rFonts w:eastAsiaTheme="minorHAnsi"/>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B8778A"/>
    <w:pPr>
      <w:jc w:val="both"/>
    </w:pPr>
    <w:rPr>
      <w:rFonts w:eastAsiaTheme="minorHAnsi"/>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B8778A"/>
    <w:pPr>
      <w:jc w:val="both"/>
    </w:pPr>
    <w:rPr>
      <w:rFonts w:eastAsiaTheme="minorHAnsi"/>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B8778A"/>
    <w:pPr>
      <w:jc w:val="both"/>
    </w:pPr>
    <w:rPr>
      <w:rFonts w:eastAsiaTheme="minorHAnsi"/>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B8778A"/>
    <w:pPr>
      <w:jc w:val="both"/>
    </w:pPr>
    <w:rPr>
      <w:rFonts w:eastAsiaTheme="minorHAnsi"/>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B8778A"/>
    <w:pPr>
      <w:jc w:val="both"/>
    </w:pPr>
    <w:rPr>
      <w:rFonts w:eastAsiaTheme="minorHAnsi"/>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B8778A"/>
    <w:pPr>
      <w:jc w:val="both"/>
    </w:pPr>
    <w:rPr>
      <w:rFonts w:eastAsiaTheme="minorHAnsi"/>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B8778A"/>
    <w:pPr>
      <w:jc w:val="both"/>
    </w:pPr>
    <w:rPr>
      <w:rFonts w:eastAsiaTheme="minorHAnsi"/>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B8778A"/>
    <w:pPr>
      <w:jc w:val="both"/>
    </w:pPr>
    <w:rPr>
      <w:rFonts w:eastAsiaTheme="minorHAnsi"/>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B8778A"/>
    <w:pPr>
      <w:jc w:val="both"/>
    </w:pPr>
    <w:rPr>
      <w:rFonts w:eastAsiaTheme="minorHAnsi"/>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B8778A"/>
    <w:pPr>
      <w:jc w:val="both"/>
    </w:pPr>
    <w:rPr>
      <w:rFonts w:eastAsiaTheme="minorHAnsi"/>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B8778A"/>
    <w:pPr>
      <w:jc w:val="both"/>
    </w:pPr>
    <w:rPr>
      <w:rFonts w:eastAsiaTheme="minorHAnsi"/>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70">
    <w:name w:val="Table Grid7"/>
    <w:basedOn w:val="TableNormal"/>
    <w:next w:val="TableGrid"/>
    <w:rsid w:val="00B8778A"/>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 11"/>
    <w:basedOn w:val="TableNormal"/>
    <w:next w:val="TableGrid1"/>
    <w:semiHidden/>
    <w:rsid w:val="00B8778A"/>
    <w:pPr>
      <w:jc w:val="both"/>
    </w:pPr>
    <w:rPr>
      <w:rFonts w:eastAsiaTheme="minorHAnsi"/>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B8778A"/>
    <w:pPr>
      <w:jc w:val="both"/>
    </w:pPr>
    <w:rPr>
      <w:rFonts w:eastAsiaTheme="minorHAnsi"/>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B8778A"/>
    <w:pPr>
      <w:jc w:val="both"/>
    </w:pPr>
    <w:rPr>
      <w:rFonts w:eastAsiaTheme="minorHAnsi"/>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B8778A"/>
    <w:pPr>
      <w:jc w:val="both"/>
    </w:pPr>
    <w:rPr>
      <w:rFonts w:eastAsiaTheme="minorHAnsi"/>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B8778A"/>
    <w:pPr>
      <w:jc w:val="both"/>
    </w:pPr>
    <w:rPr>
      <w:rFonts w:eastAsiaTheme="minorHAnsi"/>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B8778A"/>
    <w:pPr>
      <w:jc w:val="both"/>
    </w:pPr>
    <w:rPr>
      <w:rFonts w:eastAsiaTheme="minorHAnsi"/>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B8778A"/>
    <w:pPr>
      <w:jc w:val="both"/>
    </w:pPr>
    <w:rPr>
      <w:rFonts w:eastAsiaTheme="minorHAnsi"/>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B8778A"/>
    <w:pPr>
      <w:jc w:val="both"/>
    </w:pPr>
    <w:rPr>
      <w:rFonts w:eastAsiaTheme="minorHAns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B8778A"/>
    <w:pPr>
      <w:jc w:val="both"/>
    </w:pPr>
    <w:rPr>
      <w:rFonts w:eastAsiaTheme="minorHAnsi"/>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B8778A"/>
    <w:pPr>
      <w:jc w:val="both"/>
    </w:pPr>
    <w:rPr>
      <w:rFonts w:eastAsiaTheme="minorHAnsi"/>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B8778A"/>
    <w:pPr>
      <w:jc w:val="both"/>
    </w:pPr>
    <w:rPr>
      <w:rFonts w:eastAsiaTheme="minorHAns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B8778A"/>
    <w:pPr>
      <w:jc w:val="both"/>
    </w:pPr>
    <w:rPr>
      <w:rFonts w:eastAsiaTheme="minorHAnsi"/>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B8778A"/>
    <w:pPr>
      <w:jc w:val="both"/>
    </w:pPr>
    <w:rPr>
      <w:rFonts w:eastAsiaTheme="minorHAnsi"/>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B8778A"/>
    <w:pPr>
      <w:jc w:val="both"/>
    </w:pPr>
    <w:rPr>
      <w:rFonts w:eastAsiaTheme="minorHAnsi"/>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B8778A"/>
    <w:pPr>
      <w:jc w:val="both"/>
    </w:pPr>
    <w:rPr>
      <w:rFonts w:eastAsiaTheme="minorHAnsi"/>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B8778A"/>
    <w:pPr>
      <w:jc w:val="both"/>
    </w:pPr>
    <w:rPr>
      <w:rFonts w:eastAsiaTheme="minorHAnsi"/>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B8778A"/>
    <w:pPr>
      <w:jc w:val="both"/>
    </w:pPr>
    <w:rPr>
      <w:rFonts w:eastAsiaTheme="minorHAnsi"/>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B8778A"/>
    <w:pPr>
      <w:jc w:val="both"/>
    </w:pPr>
    <w:rPr>
      <w:rFonts w:eastAsiaTheme="minorHAns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B8778A"/>
    <w:pPr>
      <w:jc w:val="both"/>
    </w:pPr>
    <w:rPr>
      <w:rFonts w:eastAsiaTheme="minorHAnsi"/>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B8778A"/>
    <w:pPr>
      <w:jc w:val="both"/>
    </w:pPr>
    <w:rPr>
      <w:rFonts w:eastAsiaTheme="minorHAnsi"/>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B8778A"/>
    <w:pPr>
      <w:jc w:val="both"/>
    </w:pPr>
    <w:rPr>
      <w:rFonts w:eastAsiaTheme="minorHAnsi"/>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B8778A"/>
    <w:pPr>
      <w:jc w:val="both"/>
    </w:pPr>
    <w:rPr>
      <w:rFonts w:eastAsiaTheme="minorHAnsi"/>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B8778A"/>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B8778A"/>
    <w:pPr>
      <w:jc w:val="both"/>
    </w:pPr>
    <w:rPr>
      <w:rFonts w:eastAsiaTheme="minorHAnsi"/>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B8778A"/>
    <w:pPr>
      <w:jc w:val="both"/>
    </w:pPr>
    <w:rPr>
      <w:rFonts w:eastAsiaTheme="minorHAnsi"/>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B8778A"/>
    <w:pPr>
      <w:jc w:val="both"/>
    </w:pPr>
    <w:rPr>
      <w:rFonts w:eastAsiaTheme="minorHAnsi"/>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newheader40">
    <w:name w:val="new header4"/>
    <w:basedOn w:val="Heading4"/>
    <w:next w:val="Normal"/>
    <w:qFormat/>
    <w:rsid w:val="00B8778A"/>
    <w:pPr>
      <w:numPr>
        <w:ilvl w:val="0"/>
        <w:numId w:val="0"/>
      </w:numPr>
      <w:tabs>
        <w:tab w:val="num" w:pos="-90"/>
      </w:tabs>
      <w:ind w:left="2776" w:hanging="706"/>
    </w:pPr>
    <w:rPr>
      <w:rFonts w:eastAsiaTheme="minorHAnsi"/>
    </w:rPr>
  </w:style>
  <w:style w:type="paragraph" w:styleId="Quote">
    <w:name w:val="Quote"/>
    <w:basedOn w:val="Normal"/>
    <w:next w:val="Normal"/>
    <w:link w:val="QuoteChar"/>
    <w:uiPriority w:val="29"/>
    <w:qFormat/>
    <w:rsid w:val="00B8778A"/>
    <w:pPr>
      <w:spacing w:before="160" w:after="160"/>
      <w:jc w:val="center"/>
    </w:pPr>
    <w:rPr>
      <w:rFonts w:eastAsiaTheme="minorHAnsi"/>
      <w:i/>
      <w:iCs/>
      <w:color w:val="404040" w:themeColor="text1" w:themeTint="BF"/>
    </w:rPr>
  </w:style>
  <w:style w:type="character" w:customStyle="1" w:styleId="QuoteChar">
    <w:name w:val="Quote Char"/>
    <w:basedOn w:val="DefaultParagraphFont"/>
    <w:link w:val="Quote"/>
    <w:uiPriority w:val="29"/>
    <w:rsid w:val="00B8778A"/>
    <w:rPr>
      <w:rFonts w:eastAsiaTheme="minorHAnsi"/>
      <w:i/>
      <w:iCs/>
      <w:color w:val="404040" w:themeColor="text1" w:themeTint="BF"/>
      <w:sz w:val="22"/>
      <w:szCs w:val="22"/>
      <w:lang w:val="fr-FR"/>
    </w:rPr>
  </w:style>
  <w:style w:type="character" w:styleId="IntenseEmphasis">
    <w:name w:val="Intense Emphasis"/>
    <w:basedOn w:val="DefaultParagraphFont"/>
    <w:uiPriority w:val="21"/>
    <w:qFormat/>
    <w:rsid w:val="00B8778A"/>
    <w:rPr>
      <w:i/>
      <w:iCs/>
      <w:color w:val="365F91" w:themeColor="accent1" w:themeShade="BF"/>
    </w:rPr>
  </w:style>
  <w:style w:type="paragraph" w:styleId="IntenseQuote">
    <w:name w:val="Intense Quote"/>
    <w:basedOn w:val="Normal"/>
    <w:next w:val="Normal"/>
    <w:link w:val="IntenseQuoteChar"/>
    <w:uiPriority w:val="30"/>
    <w:qFormat/>
    <w:rsid w:val="00B8778A"/>
    <w:pPr>
      <w:pBdr>
        <w:top w:val="single" w:sz="4" w:space="10" w:color="365F91" w:themeColor="accent1" w:themeShade="BF"/>
        <w:bottom w:val="single" w:sz="4" w:space="10" w:color="365F91" w:themeColor="accent1" w:themeShade="BF"/>
      </w:pBdr>
      <w:spacing w:before="360" w:after="360"/>
      <w:ind w:left="864" w:right="864"/>
      <w:jc w:val="center"/>
    </w:pPr>
    <w:rPr>
      <w:rFonts w:eastAsiaTheme="minorHAnsi"/>
      <w:i/>
      <w:iCs/>
      <w:color w:val="365F91" w:themeColor="accent1" w:themeShade="BF"/>
    </w:rPr>
  </w:style>
  <w:style w:type="character" w:customStyle="1" w:styleId="IntenseQuoteChar">
    <w:name w:val="Intense Quote Char"/>
    <w:basedOn w:val="DefaultParagraphFont"/>
    <w:link w:val="IntenseQuote"/>
    <w:uiPriority w:val="30"/>
    <w:rsid w:val="00B8778A"/>
    <w:rPr>
      <w:rFonts w:eastAsiaTheme="minorHAnsi"/>
      <w:i/>
      <w:iCs/>
      <w:color w:val="365F91" w:themeColor="accent1" w:themeShade="BF"/>
      <w:sz w:val="22"/>
      <w:szCs w:val="22"/>
      <w:lang w:val="fr-FR"/>
    </w:rPr>
  </w:style>
  <w:style w:type="character" w:styleId="IntenseReference">
    <w:name w:val="Intense Reference"/>
    <w:basedOn w:val="DefaultParagraphFont"/>
    <w:uiPriority w:val="32"/>
    <w:qFormat/>
    <w:rsid w:val="00B8778A"/>
    <w:rPr>
      <w:b/>
      <w:bCs/>
      <w:smallCaps/>
      <w:color w:val="365F91" w:themeColor="accent1" w:themeShade="BF"/>
      <w:spacing w:val="5"/>
    </w:rPr>
  </w:style>
  <w:style w:type="table" w:customStyle="1" w:styleId="1">
    <w:name w:val="学术论文的三线表1"/>
    <w:basedOn w:val="TableNormal"/>
    <w:next w:val="TableGrid"/>
    <w:uiPriority w:val="39"/>
    <w:qFormat/>
    <w:rsid w:val="00B8778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2365D7"/>
    <w:rPr>
      <w:rFonts w:ascii="Roboto-Bold" w:hAnsi="Roboto-Bold" w:hint="default"/>
      <w:b/>
      <w:bCs/>
      <w:i w:val="0"/>
      <w:iCs w:val="0"/>
      <w:color w:val="1E1E1E"/>
      <w:sz w:val="30"/>
      <w:szCs w:val="30"/>
    </w:rPr>
  </w:style>
  <w:style w:type="character" w:styleId="UnresolvedMention">
    <w:name w:val="Unresolved Mention"/>
    <w:basedOn w:val="DefaultParagraphFont"/>
    <w:uiPriority w:val="99"/>
    <w:semiHidden/>
    <w:unhideWhenUsed/>
    <w:rsid w:val="002365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59101128">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402095427">
      <w:bodyDiv w:val="1"/>
      <w:marLeft w:val="0"/>
      <w:marRight w:val="0"/>
      <w:marTop w:val="0"/>
      <w:marBottom w:val="0"/>
      <w:divBdr>
        <w:top w:val="none" w:sz="0" w:space="0" w:color="auto"/>
        <w:left w:val="none" w:sz="0" w:space="0" w:color="auto"/>
        <w:bottom w:val="none" w:sz="0" w:space="0" w:color="auto"/>
        <w:right w:val="none" w:sz="0" w:space="0" w:color="auto"/>
      </w:divBdr>
    </w:div>
    <w:div w:id="164665903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47426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6.xml"/><Relationship Id="rId21" Type="http://schemas.openxmlformats.org/officeDocument/2006/relationships/header" Target="header4.xml"/><Relationship Id="rId42" Type="http://schemas.openxmlformats.org/officeDocument/2006/relationships/header" Target="header15.xml"/><Relationship Id="rId47" Type="http://schemas.openxmlformats.org/officeDocument/2006/relationships/footer" Target="footer16.xml"/><Relationship Id="rId63" Type="http://schemas.openxmlformats.org/officeDocument/2006/relationships/footer" Target="footer24.xml"/><Relationship Id="rId68" Type="http://schemas.openxmlformats.org/officeDocument/2006/relationships/header" Target="header28.xml"/><Relationship Id="rId7" Type="http://schemas.openxmlformats.org/officeDocument/2006/relationships/settings" Target="settings.xml"/><Relationship Id="rId71"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footer" Target="footer8.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oter" Target="footer9.xml"/><Relationship Id="rId37" Type="http://schemas.openxmlformats.org/officeDocument/2006/relationships/header" Target="header12.xml"/><Relationship Id="rId40" Type="http://schemas.openxmlformats.org/officeDocument/2006/relationships/header" Target="header13.xml"/><Relationship Id="rId45" Type="http://schemas.openxmlformats.org/officeDocument/2006/relationships/header" Target="header17.xml"/><Relationship Id="rId53" Type="http://schemas.openxmlformats.org/officeDocument/2006/relationships/footer" Target="footer19.xml"/><Relationship Id="rId58" Type="http://schemas.openxmlformats.org/officeDocument/2006/relationships/header" Target="header23.xml"/><Relationship Id="rId66" Type="http://schemas.openxmlformats.org/officeDocument/2006/relationships/footer" Target="footer25.xml"/><Relationship Id="rId5" Type="http://schemas.openxmlformats.org/officeDocument/2006/relationships/numbering" Target="numbering.xml"/><Relationship Id="rId61" Type="http://schemas.openxmlformats.org/officeDocument/2006/relationships/footer" Target="footer23.xml"/><Relationship Id="rId19" Type="http://schemas.openxmlformats.org/officeDocument/2006/relationships/footer" Target="footer3.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7.xml"/><Relationship Id="rId30" Type="http://schemas.openxmlformats.org/officeDocument/2006/relationships/header" Target="header8.xml"/><Relationship Id="rId35" Type="http://schemas.openxmlformats.org/officeDocument/2006/relationships/footer" Target="footer11.xml"/><Relationship Id="rId43" Type="http://schemas.openxmlformats.org/officeDocument/2006/relationships/footer" Target="footer14.xml"/><Relationship Id="rId48" Type="http://schemas.openxmlformats.org/officeDocument/2006/relationships/header" Target="header18.xml"/><Relationship Id="rId56" Type="http://schemas.openxmlformats.org/officeDocument/2006/relationships/footer" Target="footer21.xml"/><Relationship Id="rId64" Type="http://schemas.openxmlformats.org/officeDocument/2006/relationships/header" Target="header26.xml"/><Relationship Id="rId69" Type="http://schemas.openxmlformats.org/officeDocument/2006/relationships/header" Target="header29.xml"/><Relationship Id="rId8" Type="http://schemas.openxmlformats.org/officeDocument/2006/relationships/webSettings" Target="webSettings.xml"/><Relationship Id="rId51" Type="http://schemas.openxmlformats.org/officeDocument/2006/relationships/footer" Target="footer18.xml"/><Relationship Id="rId72"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footer" Target="footer10.xml"/><Relationship Id="rId38" Type="http://schemas.openxmlformats.org/officeDocument/2006/relationships/footer" Target="footer12.xml"/><Relationship Id="rId46" Type="http://schemas.openxmlformats.org/officeDocument/2006/relationships/footer" Target="footer15.xml"/><Relationship Id="rId59" Type="http://schemas.openxmlformats.org/officeDocument/2006/relationships/header" Target="header24.xml"/><Relationship Id="rId67" Type="http://schemas.openxmlformats.org/officeDocument/2006/relationships/footer" Target="footer26.xml"/><Relationship Id="rId20" Type="http://schemas.openxmlformats.org/officeDocument/2006/relationships/header" Target="header3.xml"/><Relationship Id="rId41" Type="http://schemas.openxmlformats.org/officeDocument/2006/relationships/header" Target="header14.xml"/><Relationship Id="rId54" Type="http://schemas.openxmlformats.org/officeDocument/2006/relationships/header" Target="header21.xml"/><Relationship Id="rId62" Type="http://schemas.openxmlformats.org/officeDocument/2006/relationships/header" Target="header25.xml"/><Relationship Id="rId70" Type="http://schemas.openxmlformats.org/officeDocument/2006/relationships/header" Target="header30.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header" Target="header7.xml"/><Relationship Id="rId36" Type="http://schemas.openxmlformats.org/officeDocument/2006/relationships/header" Target="header11.xml"/><Relationship Id="rId49" Type="http://schemas.openxmlformats.org/officeDocument/2006/relationships/header" Target="header19.xml"/><Relationship Id="rId57" Type="http://schemas.openxmlformats.org/officeDocument/2006/relationships/header" Target="header22.xml"/><Relationship Id="rId10" Type="http://schemas.openxmlformats.org/officeDocument/2006/relationships/endnotes" Target="endnotes.xml"/><Relationship Id="rId31" Type="http://schemas.openxmlformats.org/officeDocument/2006/relationships/header" Target="header9.xml"/><Relationship Id="rId44" Type="http://schemas.openxmlformats.org/officeDocument/2006/relationships/header" Target="header16.xml"/><Relationship Id="rId52" Type="http://schemas.openxmlformats.org/officeDocument/2006/relationships/header" Target="header20.xml"/><Relationship Id="rId60" Type="http://schemas.openxmlformats.org/officeDocument/2006/relationships/footer" Target="footer22.xml"/><Relationship Id="rId65" Type="http://schemas.openxmlformats.org/officeDocument/2006/relationships/header" Target="header27.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footer" Target="footer2.xml"/><Relationship Id="rId39" Type="http://schemas.openxmlformats.org/officeDocument/2006/relationships/footer" Target="footer13.xml"/><Relationship Id="rId34" Type="http://schemas.openxmlformats.org/officeDocument/2006/relationships/header" Target="header10.xml"/><Relationship Id="rId50" Type="http://schemas.openxmlformats.org/officeDocument/2006/relationships/footer" Target="footer17.xml"/><Relationship Id="rId55" Type="http://schemas.openxmlformats.org/officeDocument/2006/relationships/footer" Target="footer20.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73</TotalTime>
  <Pages>50</Pages>
  <Words>24665</Words>
  <Characters>120969</Characters>
  <Application>Microsoft Office Word</Application>
  <DocSecurity>0</DocSecurity>
  <Lines>1008</Lines>
  <Paragraphs>290</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Propositions de projets : Chine</vt:lpstr>
      <vt:lpstr>Project proposals : China</vt:lpstr>
    </vt:vector>
  </TitlesOfParts>
  <Manager/>
  <Company>UNMFS</Company>
  <LinksUpToDate>false</LinksUpToDate>
  <CharactersWithSpaces>145344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Propositions de projets : Chine</dc:title>
  <dc:subject/>
  <dc:creator>Alejandro Ramirez-Pabon</dc:creator>
  <cp:keywords>95th ExCom</cp:keywords>
  <dc:description>HPMP SII</dc:description>
  <cp:lastModifiedBy>Angela Xue He Yan</cp:lastModifiedBy>
  <cp:revision>270</cp:revision>
  <cp:lastPrinted>2001-05-26T16:40:00Z</cp:lastPrinted>
  <dcterms:created xsi:type="dcterms:W3CDTF">2024-11-15T01:37:00Z</dcterms:created>
  <dcterms:modified xsi:type="dcterms:W3CDTF">2024-11-22T19:46:00Z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UNEP/OzL.Pro/ExCom/95/47</vt:lpwstr>
  </property>
  <property fmtid="{D5CDD505-2E9C-101B-9397-08002B2CF9AE}" pid="3" name="Revision date">
    <vt:lpwstr>11/14/2024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