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316"/>
        <w:gridCol w:w="3766"/>
      </w:tblGrid>
      <w:tr w:rsidR="00C15867" w:rsidRPr="009B0D30" w14:paraId="5B610FF7" w14:textId="77777777" w:rsidTr="00706430">
        <w:trPr>
          <w:trHeight w:val="720"/>
        </w:trPr>
        <w:tc>
          <w:tcPr>
            <w:tcW w:w="6386" w:type="dxa"/>
            <w:gridSpan w:val="2"/>
            <w:tcBorders>
              <w:bottom w:val="single" w:sz="18" w:space="0" w:color="auto"/>
            </w:tcBorders>
          </w:tcPr>
          <w:p w14:paraId="0147BAE6" w14:textId="77777777" w:rsidR="00217687" w:rsidRDefault="00217687" w:rsidP="00217687">
            <w:pPr>
              <w:rPr>
                <w:b/>
                <w:bCs/>
                <w:sz w:val="28"/>
                <w:szCs w:val="28"/>
              </w:rPr>
            </w:pPr>
            <w:r>
              <w:rPr>
                <w:b/>
                <w:bCs/>
                <w:sz w:val="28"/>
                <w:szCs w:val="28"/>
              </w:rPr>
              <w:t>ОРГАНИЗАЦИЯ</w:t>
            </w:r>
          </w:p>
          <w:p w14:paraId="37D9AA86" w14:textId="77777777" w:rsidR="00217687" w:rsidRDefault="00217687" w:rsidP="00217687">
            <w:pPr>
              <w:rPr>
                <w:b/>
                <w:bCs/>
                <w:sz w:val="28"/>
                <w:szCs w:val="28"/>
              </w:rPr>
            </w:pPr>
            <w:r>
              <w:rPr>
                <w:b/>
                <w:bCs/>
                <w:sz w:val="28"/>
                <w:szCs w:val="28"/>
              </w:rPr>
              <w:t>ОБЪЕДИНЕННЫХ</w:t>
            </w:r>
          </w:p>
          <w:p w14:paraId="496DB430" w14:textId="346FAD86" w:rsidR="00C15867" w:rsidRPr="009B0D30" w:rsidRDefault="00217687" w:rsidP="002176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b/>
                <w:bCs/>
                <w:sz w:val="28"/>
                <w:szCs w:val="28"/>
              </w:rPr>
              <w:t>НАЦИЙ</w:t>
            </w:r>
          </w:p>
        </w:tc>
        <w:tc>
          <w:tcPr>
            <w:tcW w:w="3766" w:type="dxa"/>
            <w:tcBorders>
              <w:bottom w:val="single" w:sz="18" w:space="0" w:color="auto"/>
            </w:tcBorders>
          </w:tcPr>
          <w:p w14:paraId="10A66AEF"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6A2A9838" w14:textId="77777777" w:rsidTr="007064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35AE58F6" w14:textId="77777777"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40C0FE0A" wp14:editId="7792BAA0">
                      <wp:simplePos x="0" y="0"/>
                      <wp:positionH relativeFrom="column">
                        <wp:posOffset>5715</wp:posOffset>
                      </wp:positionH>
                      <wp:positionV relativeFrom="paragraph">
                        <wp:posOffset>100965</wp:posOffset>
                      </wp:positionV>
                      <wp:extent cx="822325" cy="1488564"/>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488564"/>
                                <a:chOff x="0" y="0"/>
                                <a:chExt cx="822325" cy="1488564"/>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21164"/>
                                  <a:ext cx="784225" cy="76740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36BCDFA" id="Group 1" o:spid="_x0000_s1026" style="position:absolute;margin-left:.45pt;margin-top:7.95pt;width:64.75pt;height:117.2pt;z-index:251658240;mso-width-relative:margin;mso-height-relative:margin" coordsize="8223,148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211;width:7842;height:7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16" w:type="dxa"/>
            <w:tcBorders>
              <w:top w:val="nil"/>
              <w:left w:val="nil"/>
              <w:bottom w:val="single" w:sz="36" w:space="0" w:color="auto"/>
              <w:right w:val="nil"/>
            </w:tcBorders>
          </w:tcPr>
          <w:p w14:paraId="633EE454" w14:textId="77777777" w:rsidR="00B47E5D" w:rsidRDefault="00B47E5D"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B81CD09" w14:textId="77777777" w:rsidR="00217687" w:rsidRDefault="00217687" w:rsidP="00217687">
            <w:pPr>
              <w:rPr>
                <w:b/>
                <w:bCs/>
                <w:sz w:val="32"/>
                <w:szCs w:val="32"/>
              </w:rPr>
            </w:pPr>
            <w:r>
              <w:rPr>
                <w:b/>
                <w:bCs/>
                <w:sz w:val="32"/>
                <w:szCs w:val="32"/>
              </w:rPr>
              <w:t>Программа Организации</w:t>
            </w:r>
          </w:p>
          <w:p w14:paraId="2DA395A2" w14:textId="77777777" w:rsidR="00217687" w:rsidRDefault="00217687" w:rsidP="00217687">
            <w:pPr>
              <w:rPr>
                <w:sz w:val="32"/>
                <w:szCs w:val="32"/>
              </w:rPr>
            </w:pPr>
            <w:r>
              <w:rPr>
                <w:b/>
                <w:bCs/>
                <w:sz w:val="32"/>
                <w:szCs w:val="32"/>
              </w:rPr>
              <w:t>Объединенных Наций по</w:t>
            </w:r>
          </w:p>
          <w:p w14:paraId="77B026A3" w14:textId="77777777" w:rsidR="00217687" w:rsidRDefault="00217687" w:rsidP="002176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b/>
                <w:bCs/>
                <w:sz w:val="32"/>
                <w:szCs w:val="32"/>
              </w:rPr>
              <w:t>окружающей среде</w:t>
            </w:r>
          </w:p>
          <w:p w14:paraId="07AFED18" w14:textId="77777777" w:rsidR="00C15867" w:rsidRPr="009B0D30" w:rsidRDefault="00C15867" w:rsidP="009C59F7">
            <w:pPr>
              <w:spacing w:before="720"/>
              <w:ind w:left="158"/>
            </w:pPr>
          </w:p>
        </w:tc>
        <w:tc>
          <w:tcPr>
            <w:tcW w:w="3766" w:type="dxa"/>
            <w:tcBorders>
              <w:top w:val="nil"/>
              <w:left w:val="nil"/>
              <w:bottom w:val="single" w:sz="36" w:space="0" w:color="auto"/>
              <w:right w:val="nil"/>
            </w:tcBorders>
          </w:tcPr>
          <w:p w14:paraId="3364C96F" w14:textId="77777777" w:rsidR="00B47E5D" w:rsidRDefault="00B47E5D" w:rsidP="009C59F7"/>
          <w:p w14:paraId="03277396" w14:textId="7ECA567C" w:rsidR="00C15867" w:rsidRPr="00217687" w:rsidRDefault="00C15867" w:rsidP="009C59F7">
            <w:pPr>
              <w:rPr>
                <w:lang w:val="en-US"/>
              </w:rPr>
            </w:pPr>
            <w:r w:rsidRPr="00217687">
              <w:rPr>
                <w:lang w:val="en-US"/>
              </w:rPr>
              <w:t>Distr.</w:t>
            </w:r>
          </w:p>
          <w:p w14:paraId="1B89E802" w14:textId="77777777" w:rsidR="00923540" w:rsidRPr="00217687" w:rsidRDefault="00923540" w:rsidP="00923540">
            <w:pPr>
              <w:rPr>
                <w:lang w:val="en-US"/>
              </w:rPr>
            </w:pPr>
            <w:r w:rsidRPr="00217687">
              <w:rPr>
                <w:lang w:val="en-US"/>
              </w:rPr>
              <w:t>GENERAL</w:t>
            </w:r>
          </w:p>
          <w:p w14:paraId="66738382" w14:textId="77777777" w:rsidR="00C15867" w:rsidRPr="00217687" w:rsidRDefault="00C15867" w:rsidP="009C59F7">
            <w:pPr>
              <w:rPr>
                <w:lang w:val="en-US"/>
              </w:rPr>
            </w:pPr>
          </w:p>
          <w:p w14:paraId="788909A9" w14:textId="14019680" w:rsidR="00C15867" w:rsidRPr="00217687" w:rsidRDefault="004A32A2" w:rsidP="009C59F7">
            <w:pPr>
              <w:rPr>
                <w:lang w:val="en-US"/>
              </w:rPr>
            </w:pPr>
            <w:r>
              <w:fldChar w:fldCharType="begin"/>
            </w:r>
            <w:r w:rsidRPr="00217687">
              <w:rPr>
                <w:lang w:val="en-US"/>
              </w:rPr>
              <w:instrText>DOCPROPERTY "Document number"  \* MERGEFORMAT</w:instrText>
            </w:r>
            <w:r>
              <w:fldChar w:fldCharType="separate"/>
            </w:r>
            <w:r w:rsidRPr="00217687">
              <w:rPr>
                <w:lang w:val="en-US"/>
              </w:rPr>
              <w:t>UNEP/OzL.Pro/ExCom/96/20</w:t>
            </w:r>
            <w:r>
              <w:fldChar w:fldCharType="end"/>
            </w:r>
          </w:p>
          <w:p w14:paraId="3C4486C4" w14:textId="5CBE4397" w:rsidR="00C15867" w:rsidRPr="00217687" w:rsidRDefault="00BC2495" w:rsidP="009C59F7">
            <w:pPr>
              <w:rPr>
                <w:lang w:val="en-US"/>
              </w:rPr>
            </w:pPr>
            <w:r w:rsidRPr="009B0D30">
              <w:fldChar w:fldCharType="begin"/>
            </w:r>
            <w:r w:rsidR="00851352" w:rsidRPr="00217687">
              <w:rPr>
                <w:lang w:val="en-US"/>
              </w:rPr>
              <w:instrText xml:space="preserve"> DOCPROPERTY "Revision date" \@ "d MMMM YYYY"  \* MERGEFORMAT </w:instrText>
            </w:r>
            <w:r w:rsidRPr="009B0D30">
              <w:fldChar w:fldCharType="separate"/>
            </w:r>
            <w:r w:rsidR="004440D1" w:rsidRPr="00217687">
              <w:rPr>
                <w:lang w:val="en-US"/>
              </w:rPr>
              <w:t>6 May 2025</w:t>
            </w:r>
            <w:r w:rsidRPr="009B0D30">
              <w:fldChar w:fldCharType="end"/>
            </w:r>
          </w:p>
          <w:p w14:paraId="2BF2D61C" w14:textId="77777777" w:rsidR="00C15867" w:rsidRPr="00217687" w:rsidRDefault="00C15867" w:rsidP="009C59F7">
            <w:pPr>
              <w:rPr>
                <w:caps/>
                <w:lang w:val="en-US"/>
              </w:rPr>
            </w:pPr>
          </w:p>
          <w:p w14:paraId="606A6B93" w14:textId="77777777" w:rsidR="00C15867" w:rsidRDefault="00C15867" w:rsidP="009C59F7">
            <w:pPr>
              <w:rPr>
                <w:lang w:eastAsia="zh-CN"/>
              </w:rPr>
            </w:pPr>
            <w:r>
              <w:t>RUSSIAN</w:t>
            </w:r>
            <w:r>
              <w:br/>
              <w:t>ORIGINAL: ENGLISH</w:t>
            </w:r>
          </w:p>
          <w:p w14:paraId="1E0CBFE6" w14:textId="77777777" w:rsidR="00CE34C2" w:rsidRPr="009B0D30" w:rsidRDefault="00CE34C2" w:rsidP="009C59F7">
            <w:pPr>
              <w:rPr>
                <w:lang w:eastAsia="zh-CN"/>
              </w:rPr>
            </w:pPr>
          </w:p>
        </w:tc>
      </w:tr>
    </w:tbl>
    <w:p w14:paraId="7F1E88FC" w14:textId="77777777" w:rsidR="00CA59FB" w:rsidRDefault="00C15867" w:rsidP="00CA59FB">
      <w:pPr>
        <w:jc w:val="left"/>
      </w:pPr>
      <w:r>
        <w:t xml:space="preserve">ИСПОЛНИТЕЛЬНЫЙ КОМИТЕТ </w:t>
      </w:r>
      <w:r>
        <w:br/>
        <w:t xml:space="preserve">  МНОГОСТОРОННЕГО ФОНДА ДЛЯ </w:t>
      </w:r>
      <w:r>
        <w:br/>
        <w:t xml:space="preserve">  ОСУЩЕСТВЛЕНИЯ МОНРЕАЛЬСКОГО ПРОТОКОЛА</w:t>
      </w:r>
      <w:r>
        <w:br/>
        <w:t>Девяносто шестое совещание</w:t>
      </w:r>
    </w:p>
    <w:p w14:paraId="517A3A49" w14:textId="77777777" w:rsidR="00CA59FB" w:rsidRDefault="00CA59FB" w:rsidP="00CA59FB">
      <w:pPr>
        <w:jc w:val="left"/>
      </w:pPr>
      <w:r>
        <w:t>Монреаль, 26-30 мая 2025 года</w:t>
      </w:r>
    </w:p>
    <w:p w14:paraId="591ADD68" w14:textId="6A6C5F70" w:rsidR="0079781A" w:rsidRDefault="0079781A" w:rsidP="0079781A">
      <w:pPr>
        <w:jc w:val="left"/>
      </w:pPr>
      <w:r>
        <w:t>Пункты № 9 c) и 9 d) предварительной повестки дня</w:t>
      </w:r>
      <w:r w:rsidRPr="00512BEF">
        <w:rPr>
          <w:rStyle w:val="FootnoteReference"/>
        </w:rPr>
        <w:footnoteReference w:id="2"/>
      </w:r>
    </w:p>
    <w:p w14:paraId="76ACC548" w14:textId="77777777" w:rsidR="00C15867" w:rsidRPr="009B0D30" w:rsidRDefault="00C15867" w:rsidP="00CA59FB">
      <w:pPr>
        <w:jc w:val="left"/>
      </w:pPr>
    </w:p>
    <w:p w14:paraId="5D194793" w14:textId="77777777" w:rsidR="009145E4" w:rsidRDefault="009145E4" w:rsidP="009145E4">
      <w:pPr>
        <w:pStyle w:val="Heading1"/>
        <w:numPr>
          <w:ilvl w:val="0"/>
          <w:numId w:val="0"/>
        </w:numPr>
      </w:pPr>
    </w:p>
    <w:p w14:paraId="2DDBCC50" w14:textId="77777777" w:rsidR="00066CE8" w:rsidRPr="009B0D30" w:rsidRDefault="00066CE8" w:rsidP="00857077">
      <w:pPr>
        <w:jc w:val="left"/>
      </w:pPr>
    </w:p>
    <w:p w14:paraId="6439E0D8" w14:textId="77777777" w:rsidR="004E7F9C" w:rsidRPr="00217687" w:rsidRDefault="004E7F9C" w:rsidP="005C670D">
      <w:pPr>
        <w:pStyle w:val="Title1"/>
        <w:jc w:val="right"/>
        <w:rPr>
          <w:b w:val="0"/>
        </w:rPr>
      </w:pPr>
    </w:p>
    <w:p w14:paraId="18939C44" w14:textId="73BCA8D0" w:rsidR="00EC78D6" w:rsidRDefault="00EC78D6" w:rsidP="00EC78D6">
      <w:pPr>
        <w:pStyle w:val="StyleHeader4Para4Left0Firstline0"/>
        <w:numPr>
          <w:ilvl w:val="0"/>
          <w:numId w:val="0"/>
        </w:numPr>
        <w:jc w:val="center"/>
        <w:rPr>
          <w:b/>
          <w:sz w:val="22"/>
        </w:rPr>
      </w:pPr>
      <w:r>
        <w:rPr>
          <w:b/>
          <w:sz w:val="22"/>
        </w:rPr>
        <w:t>ПРОГРАММА РАБОТЫ ПРООН НА 2025 ГОД</w:t>
      </w:r>
    </w:p>
    <w:p w14:paraId="71DE9B91" w14:textId="77777777" w:rsidR="00EC78D6" w:rsidRDefault="00EC78D6" w:rsidP="00EC78D6">
      <w:pPr>
        <w:pStyle w:val="StyleHeader4Para4Left0Firstline0"/>
        <w:numPr>
          <w:ilvl w:val="0"/>
          <w:numId w:val="0"/>
        </w:numPr>
        <w:jc w:val="center"/>
        <w:rPr>
          <w:b/>
          <w:sz w:val="22"/>
        </w:rPr>
      </w:pPr>
    </w:p>
    <w:p w14:paraId="0402F2BB" w14:textId="77777777" w:rsidR="00EC78D6" w:rsidRDefault="00EC78D6" w:rsidP="00EC78D6">
      <w:pPr>
        <w:jc w:val="left"/>
        <w:rPr>
          <w:b/>
          <w:color w:val="000000" w:themeColor="text1"/>
        </w:rPr>
      </w:pPr>
      <w:r>
        <w:br w:type="page"/>
      </w:r>
    </w:p>
    <w:p w14:paraId="00269687" w14:textId="77777777" w:rsidR="00EC78D6" w:rsidRPr="00950778" w:rsidRDefault="00EC78D6" w:rsidP="00EC78D6">
      <w:pPr>
        <w:spacing w:after="240" w:line="360" w:lineRule="auto"/>
        <w:jc w:val="center"/>
        <w:rPr>
          <w:b/>
          <w:color w:val="000000" w:themeColor="text1"/>
        </w:rPr>
      </w:pPr>
      <w:r>
        <w:rPr>
          <w:b/>
          <w:color w:val="000000" w:themeColor="text1"/>
        </w:rPr>
        <w:lastRenderedPageBreak/>
        <w:t>ЗАМЕЧАНИЯ И РЕКОМЕНДАЦИЯ СЕКРЕТАРИАТА ФОНДА</w:t>
      </w:r>
    </w:p>
    <w:p w14:paraId="63695B0F" w14:textId="262528E7" w:rsidR="00EC78D6" w:rsidRPr="008940FB" w:rsidRDefault="00EC78D6" w:rsidP="00EC78D6">
      <w:pPr>
        <w:pStyle w:val="Heading1"/>
      </w:pPr>
      <w:r>
        <w:t>ПРООН просит Исполнительный комитет утвердить сумму в размере 1 644 458 долл. США</w:t>
      </w:r>
      <w:r w:rsidR="00217687">
        <w:t xml:space="preserve"> плюс</w:t>
      </w:r>
      <w:r>
        <w:t xml:space="preserve"> эксплуатационные расходы учреждения в размере 116 312 долл. США для своей программы работы на 2025 год, указанной в таблице 1. Заявка прилагается к настоящему документу. </w:t>
      </w:r>
    </w:p>
    <w:p w14:paraId="5BD73A1F" w14:textId="33031B35" w:rsidR="00EC78D6" w:rsidRPr="008940FB" w:rsidRDefault="00EC78D6" w:rsidP="00EC78D6">
      <w:pPr>
        <w:pStyle w:val="Heading1"/>
        <w:numPr>
          <w:ilvl w:val="0"/>
          <w:numId w:val="0"/>
        </w:numPr>
        <w:tabs>
          <w:tab w:val="left" w:pos="720"/>
        </w:tabs>
        <w:spacing w:after="0"/>
        <w:rPr>
          <w:b/>
        </w:rPr>
      </w:pPr>
      <w:r>
        <w:rPr>
          <w:b/>
        </w:rPr>
        <w:t>Таблица 1. Программа работы ПРООН на 2025 год</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5" w:type="dxa"/>
        </w:tblCellMar>
        <w:tblLook w:val="01E0" w:firstRow="1" w:lastRow="1" w:firstColumn="1" w:lastColumn="1" w:noHBand="0" w:noVBand="0"/>
      </w:tblPr>
      <w:tblGrid>
        <w:gridCol w:w="2065"/>
        <w:gridCol w:w="4410"/>
        <w:gridCol w:w="1600"/>
        <w:gridCol w:w="1730"/>
      </w:tblGrid>
      <w:tr w:rsidR="00EC78D6" w:rsidRPr="00660010" w14:paraId="184D3A8D" w14:textId="77777777" w:rsidTr="00625940">
        <w:trPr>
          <w:trHeight w:val="381"/>
          <w:tblHeader/>
        </w:trPr>
        <w:tc>
          <w:tcPr>
            <w:tcW w:w="206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ADDA029" w14:textId="77777777" w:rsidR="00EC78D6" w:rsidRPr="00660010" w:rsidRDefault="00EC78D6" w:rsidP="00E83C3D">
            <w:pPr>
              <w:ind w:left="112"/>
              <w:jc w:val="center"/>
              <w:rPr>
                <w:b/>
                <w:color w:val="000000" w:themeColor="text1"/>
                <w:sz w:val="18"/>
                <w:szCs w:val="18"/>
              </w:rPr>
            </w:pPr>
            <w:r w:rsidRPr="00660010">
              <w:rPr>
                <w:b/>
                <w:color w:val="000000" w:themeColor="text1"/>
                <w:sz w:val="18"/>
                <w:szCs w:val="18"/>
              </w:rPr>
              <w:t>Страна</w:t>
            </w:r>
          </w:p>
        </w:tc>
        <w:tc>
          <w:tcPr>
            <w:tcW w:w="4410" w:type="dxa"/>
            <w:tcBorders>
              <w:top w:val="single" w:sz="4" w:space="0" w:color="auto"/>
              <w:left w:val="single" w:sz="4" w:space="0" w:color="auto"/>
              <w:bottom w:val="single" w:sz="4" w:space="0" w:color="auto"/>
              <w:right w:val="single" w:sz="4" w:space="0" w:color="auto"/>
            </w:tcBorders>
            <w:hideMark/>
          </w:tcPr>
          <w:p w14:paraId="53562A1F" w14:textId="77777777" w:rsidR="00EC78D6" w:rsidRPr="00660010" w:rsidRDefault="00EC78D6" w:rsidP="00E83C3D">
            <w:pPr>
              <w:jc w:val="center"/>
              <w:rPr>
                <w:b/>
                <w:color w:val="000000" w:themeColor="text1"/>
                <w:sz w:val="18"/>
                <w:szCs w:val="18"/>
              </w:rPr>
            </w:pPr>
            <w:r w:rsidRPr="00660010">
              <w:rPr>
                <w:b/>
                <w:color w:val="000000" w:themeColor="text1"/>
                <w:sz w:val="18"/>
                <w:szCs w:val="18"/>
              </w:rPr>
              <w:t>Мероприятие/проект</w:t>
            </w:r>
          </w:p>
        </w:tc>
        <w:tc>
          <w:tcPr>
            <w:tcW w:w="1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B9AD063" w14:textId="6D848E98" w:rsidR="00EC78D6" w:rsidRPr="00660010" w:rsidRDefault="00EC78D6" w:rsidP="00E83C3D">
            <w:pPr>
              <w:jc w:val="center"/>
              <w:rPr>
                <w:b/>
                <w:color w:val="000000" w:themeColor="text1"/>
                <w:sz w:val="18"/>
                <w:szCs w:val="18"/>
              </w:rPr>
            </w:pPr>
            <w:r w:rsidRPr="00660010">
              <w:rPr>
                <w:b/>
                <w:color w:val="000000" w:themeColor="text1"/>
                <w:sz w:val="18"/>
                <w:szCs w:val="18"/>
              </w:rPr>
              <w:t>Запраш</w:t>
            </w:r>
            <w:r w:rsidR="00B555D8" w:rsidRPr="00660010">
              <w:rPr>
                <w:b/>
                <w:color w:val="000000" w:themeColor="text1"/>
                <w:sz w:val="18"/>
                <w:szCs w:val="18"/>
              </w:rPr>
              <w:t>-</w:t>
            </w:r>
            <w:r w:rsidRPr="00660010">
              <w:rPr>
                <w:b/>
                <w:color w:val="000000" w:themeColor="text1"/>
                <w:sz w:val="18"/>
                <w:szCs w:val="18"/>
              </w:rPr>
              <w:t>я сумма</w:t>
            </w:r>
          </w:p>
          <w:p w14:paraId="6D3939BB" w14:textId="77777777" w:rsidR="00EC78D6" w:rsidRPr="00660010" w:rsidRDefault="00EC78D6" w:rsidP="00E83C3D">
            <w:pPr>
              <w:jc w:val="center"/>
              <w:rPr>
                <w:b/>
                <w:color w:val="000000" w:themeColor="text1"/>
                <w:sz w:val="18"/>
                <w:szCs w:val="18"/>
              </w:rPr>
            </w:pPr>
            <w:r w:rsidRPr="00660010">
              <w:rPr>
                <w:b/>
                <w:color w:val="000000" w:themeColor="text1"/>
                <w:sz w:val="18"/>
                <w:szCs w:val="18"/>
              </w:rPr>
              <w:t>(в долл. США)</w:t>
            </w:r>
          </w:p>
        </w:tc>
        <w:tc>
          <w:tcPr>
            <w:tcW w:w="173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768BDFC" w14:textId="5101C484" w:rsidR="00EC78D6" w:rsidRPr="00660010" w:rsidRDefault="00EC78D6" w:rsidP="00F726D0">
            <w:pPr>
              <w:ind w:left="85" w:right="13"/>
              <w:jc w:val="center"/>
              <w:rPr>
                <w:b/>
                <w:color w:val="000000" w:themeColor="text1"/>
                <w:sz w:val="18"/>
                <w:szCs w:val="18"/>
              </w:rPr>
            </w:pPr>
            <w:r w:rsidRPr="00660010">
              <w:rPr>
                <w:b/>
                <w:color w:val="000000" w:themeColor="text1"/>
                <w:sz w:val="18"/>
                <w:szCs w:val="18"/>
              </w:rPr>
              <w:t>Рекоменд</w:t>
            </w:r>
            <w:r w:rsidR="00B555D8" w:rsidRPr="00660010">
              <w:rPr>
                <w:b/>
                <w:color w:val="000000" w:themeColor="text1"/>
                <w:sz w:val="18"/>
                <w:szCs w:val="18"/>
              </w:rPr>
              <w:t>-</w:t>
            </w:r>
            <w:r w:rsidRPr="00660010">
              <w:rPr>
                <w:b/>
                <w:color w:val="000000" w:themeColor="text1"/>
                <w:sz w:val="18"/>
                <w:szCs w:val="18"/>
              </w:rPr>
              <w:t>я сумма (в долл.</w:t>
            </w:r>
            <w:r w:rsidR="00B555D8" w:rsidRPr="00660010">
              <w:rPr>
                <w:b/>
                <w:color w:val="000000" w:themeColor="text1"/>
                <w:sz w:val="18"/>
                <w:szCs w:val="18"/>
              </w:rPr>
              <w:t> </w:t>
            </w:r>
            <w:r w:rsidRPr="00660010">
              <w:rPr>
                <w:b/>
                <w:color w:val="000000" w:themeColor="text1"/>
                <w:sz w:val="18"/>
                <w:szCs w:val="18"/>
              </w:rPr>
              <w:t>США)</w:t>
            </w:r>
          </w:p>
        </w:tc>
      </w:tr>
      <w:tr w:rsidR="00EC78D6" w:rsidRPr="00660010" w14:paraId="5ADF8CE1" w14:textId="77777777" w:rsidTr="00625940">
        <w:trPr>
          <w:trHeight w:val="200"/>
        </w:trPr>
        <w:tc>
          <w:tcPr>
            <w:tcW w:w="980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5CBEA11" w14:textId="77777777" w:rsidR="00EC78D6" w:rsidRPr="00660010" w:rsidRDefault="00EC78D6" w:rsidP="00E83C3D">
            <w:pPr>
              <w:widowControl w:val="0"/>
              <w:ind w:left="112"/>
              <w:rPr>
                <w:color w:val="000000" w:themeColor="text1"/>
                <w:sz w:val="18"/>
                <w:szCs w:val="18"/>
              </w:rPr>
            </w:pPr>
            <w:r w:rsidRPr="00660010">
              <w:rPr>
                <w:b/>
                <w:color w:val="000000" w:themeColor="text1"/>
                <w:sz w:val="18"/>
                <w:szCs w:val="18"/>
              </w:rPr>
              <w:t>РАЗДЕЛ А. МЕРОПРИЯТИЯ, РЕКОМЕНДОВАННЫЕ ДЛЯ ОБЩЕГО УТВЕРЖДЕНИЯ</w:t>
            </w:r>
          </w:p>
        </w:tc>
      </w:tr>
      <w:tr w:rsidR="00EC78D6" w:rsidRPr="00660010" w14:paraId="3D57AE39" w14:textId="77777777" w:rsidTr="00625940">
        <w:trPr>
          <w:trHeight w:val="200"/>
        </w:trPr>
        <w:tc>
          <w:tcPr>
            <w:tcW w:w="980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D2C737F" w14:textId="77777777" w:rsidR="00EC78D6" w:rsidRPr="00660010" w:rsidRDefault="00EC78D6" w:rsidP="00E83C3D">
            <w:pPr>
              <w:widowControl w:val="0"/>
              <w:ind w:left="112"/>
              <w:rPr>
                <w:b/>
                <w:color w:val="000000" w:themeColor="text1"/>
                <w:sz w:val="18"/>
                <w:szCs w:val="18"/>
              </w:rPr>
            </w:pPr>
            <w:r w:rsidRPr="00660010">
              <w:rPr>
                <w:b/>
                <w:color w:val="000000" w:themeColor="text1"/>
                <w:sz w:val="18"/>
                <w:szCs w:val="18"/>
              </w:rPr>
              <w:t>A1. Продолжение проектов по укреплению организационной структуры</w:t>
            </w:r>
          </w:p>
        </w:tc>
      </w:tr>
      <w:tr w:rsidR="00EF33F9" w:rsidRPr="00660010" w14:paraId="277D47E7" w14:textId="77777777" w:rsidTr="00625940">
        <w:trPr>
          <w:trHeight w:val="215"/>
        </w:trPr>
        <w:tc>
          <w:tcPr>
            <w:tcW w:w="206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7C38770" w14:textId="2D57F1BB" w:rsidR="00EF33F9" w:rsidRPr="00660010" w:rsidRDefault="00EF33F9" w:rsidP="00EF33F9">
            <w:pPr>
              <w:widowControl w:val="0"/>
              <w:ind w:left="112"/>
              <w:jc w:val="left"/>
              <w:rPr>
                <w:b/>
                <w:bCs/>
                <w:color w:val="000000" w:themeColor="text1"/>
                <w:sz w:val="18"/>
                <w:szCs w:val="18"/>
              </w:rPr>
            </w:pPr>
            <w:r w:rsidRPr="00660010">
              <w:rPr>
                <w:color w:val="000000"/>
                <w:sz w:val="18"/>
                <w:szCs w:val="18"/>
              </w:rPr>
              <w:t xml:space="preserve">Бангладеш </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532FBF82" w14:textId="71D621D3" w:rsidR="00EF33F9" w:rsidRPr="00660010" w:rsidRDefault="00EF33F9" w:rsidP="00EF33F9">
            <w:pPr>
              <w:jc w:val="left"/>
              <w:rPr>
                <w:sz w:val="18"/>
                <w:szCs w:val="18"/>
              </w:rPr>
            </w:pPr>
            <w:r w:rsidRPr="00660010">
              <w:rPr>
                <w:color w:val="000000"/>
                <w:sz w:val="18"/>
                <w:szCs w:val="18"/>
              </w:rPr>
              <w:t>Продолжение проекта по укреплению организационной структуры (фаза XI)</w:t>
            </w:r>
          </w:p>
        </w:tc>
        <w:tc>
          <w:tcPr>
            <w:tcW w:w="1600" w:type="dxa"/>
            <w:tcBorders>
              <w:top w:val="single" w:sz="4" w:space="0" w:color="auto"/>
              <w:left w:val="single" w:sz="4" w:space="0" w:color="auto"/>
              <w:bottom w:val="single" w:sz="4" w:space="0" w:color="auto"/>
              <w:right w:val="single" w:sz="4" w:space="0" w:color="auto"/>
            </w:tcBorders>
            <w:vAlign w:val="bottom"/>
          </w:tcPr>
          <w:p w14:paraId="69D2C6AD" w14:textId="57628150" w:rsidR="00EF33F9" w:rsidRPr="00660010" w:rsidRDefault="00CB7DA6" w:rsidP="00EF33F9">
            <w:pPr>
              <w:jc w:val="right"/>
              <w:rPr>
                <w:color w:val="000000" w:themeColor="text1"/>
                <w:sz w:val="18"/>
                <w:szCs w:val="18"/>
              </w:rPr>
            </w:pPr>
            <w:r w:rsidRPr="00660010">
              <w:rPr>
                <w:color w:val="000000"/>
                <w:sz w:val="18"/>
                <w:szCs w:val="18"/>
              </w:rPr>
              <w:t>344 448</w:t>
            </w:r>
          </w:p>
        </w:tc>
        <w:tc>
          <w:tcPr>
            <w:tcW w:w="1730" w:type="dxa"/>
            <w:tcBorders>
              <w:top w:val="single" w:sz="4" w:space="0" w:color="auto"/>
              <w:left w:val="single" w:sz="4" w:space="0" w:color="auto"/>
              <w:bottom w:val="single" w:sz="4" w:space="0" w:color="auto"/>
              <w:right w:val="single" w:sz="4" w:space="0" w:color="auto"/>
            </w:tcBorders>
            <w:vAlign w:val="bottom"/>
          </w:tcPr>
          <w:p w14:paraId="561CBCA1" w14:textId="6D7D5E4B" w:rsidR="00EF33F9" w:rsidRPr="00660010" w:rsidRDefault="00CB7DA6" w:rsidP="00EF33F9">
            <w:pPr>
              <w:jc w:val="right"/>
              <w:rPr>
                <w:color w:val="000000" w:themeColor="text1"/>
                <w:sz w:val="18"/>
                <w:szCs w:val="18"/>
              </w:rPr>
            </w:pPr>
            <w:r w:rsidRPr="00660010">
              <w:rPr>
                <w:color w:val="000000"/>
                <w:sz w:val="18"/>
                <w:szCs w:val="18"/>
              </w:rPr>
              <w:t>344 448</w:t>
            </w:r>
          </w:p>
        </w:tc>
      </w:tr>
      <w:tr w:rsidR="00EF33F9" w:rsidRPr="00660010" w14:paraId="7D7A1DAC" w14:textId="77777777" w:rsidTr="00625940">
        <w:trPr>
          <w:trHeight w:val="200"/>
        </w:trPr>
        <w:tc>
          <w:tcPr>
            <w:tcW w:w="206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C3C337A" w14:textId="1EBC71F6" w:rsidR="00EF33F9" w:rsidRPr="00660010" w:rsidRDefault="00EF33F9" w:rsidP="00EF33F9">
            <w:pPr>
              <w:ind w:left="112"/>
              <w:jc w:val="left"/>
              <w:rPr>
                <w:color w:val="000000"/>
                <w:sz w:val="18"/>
                <w:szCs w:val="18"/>
              </w:rPr>
            </w:pPr>
            <w:r w:rsidRPr="00660010">
              <w:rPr>
                <w:color w:val="000000"/>
                <w:sz w:val="18"/>
                <w:szCs w:val="18"/>
              </w:rPr>
              <w:t>Бразилия</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7C8F7887" w14:textId="28D4E880" w:rsidR="00EF33F9" w:rsidRPr="00660010" w:rsidRDefault="00EF33F9" w:rsidP="00EF33F9">
            <w:pPr>
              <w:jc w:val="left"/>
              <w:rPr>
                <w:sz w:val="18"/>
                <w:szCs w:val="18"/>
              </w:rPr>
            </w:pPr>
            <w:r w:rsidRPr="00660010">
              <w:rPr>
                <w:color w:val="000000"/>
                <w:sz w:val="18"/>
                <w:szCs w:val="18"/>
              </w:rPr>
              <w:t>Продолжение проекта по укреплению институтов (фаза X)</w:t>
            </w:r>
          </w:p>
        </w:tc>
        <w:tc>
          <w:tcPr>
            <w:tcW w:w="1600" w:type="dxa"/>
            <w:tcBorders>
              <w:top w:val="single" w:sz="4" w:space="0" w:color="auto"/>
              <w:left w:val="single" w:sz="4" w:space="0" w:color="auto"/>
              <w:bottom w:val="single" w:sz="4" w:space="0" w:color="auto"/>
              <w:right w:val="single" w:sz="4" w:space="0" w:color="auto"/>
            </w:tcBorders>
            <w:vAlign w:val="bottom"/>
          </w:tcPr>
          <w:p w14:paraId="270FCF80" w14:textId="0A8BFED6" w:rsidR="00EF33F9" w:rsidRPr="00660010" w:rsidRDefault="00EF33F9" w:rsidP="00EF33F9">
            <w:pPr>
              <w:jc w:val="right"/>
              <w:rPr>
                <w:color w:val="000000" w:themeColor="text1"/>
                <w:sz w:val="18"/>
                <w:szCs w:val="18"/>
              </w:rPr>
            </w:pPr>
            <w:r w:rsidRPr="00660010">
              <w:rPr>
                <w:color w:val="000000"/>
                <w:sz w:val="18"/>
                <w:szCs w:val="18"/>
              </w:rPr>
              <w:t>930 010</w:t>
            </w:r>
          </w:p>
        </w:tc>
        <w:tc>
          <w:tcPr>
            <w:tcW w:w="1730" w:type="dxa"/>
            <w:tcBorders>
              <w:top w:val="single" w:sz="4" w:space="0" w:color="auto"/>
              <w:left w:val="single" w:sz="4" w:space="0" w:color="auto"/>
              <w:bottom w:val="single" w:sz="4" w:space="0" w:color="auto"/>
              <w:right w:val="single" w:sz="4" w:space="0" w:color="auto"/>
            </w:tcBorders>
            <w:vAlign w:val="bottom"/>
          </w:tcPr>
          <w:p w14:paraId="2498301A" w14:textId="5D15C203" w:rsidR="00EF33F9" w:rsidRPr="00660010" w:rsidRDefault="00EF33F9" w:rsidP="00EF33F9">
            <w:pPr>
              <w:jc w:val="right"/>
              <w:rPr>
                <w:color w:val="000000" w:themeColor="text1"/>
                <w:sz w:val="18"/>
                <w:szCs w:val="18"/>
              </w:rPr>
            </w:pPr>
            <w:r w:rsidRPr="00660010">
              <w:rPr>
                <w:color w:val="000000"/>
                <w:sz w:val="18"/>
                <w:szCs w:val="18"/>
              </w:rPr>
              <w:t>930 010</w:t>
            </w:r>
          </w:p>
        </w:tc>
      </w:tr>
      <w:tr w:rsidR="001B3E06" w:rsidRPr="00660010" w14:paraId="50523DD0" w14:textId="77777777" w:rsidTr="00625940">
        <w:trPr>
          <w:trHeight w:val="200"/>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B7F08D0" w14:textId="4D843650" w:rsidR="001B3E06" w:rsidRPr="00660010" w:rsidRDefault="001B3E06" w:rsidP="001B3E06">
            <w:pPr>
              <w:jc w:val="right"/>
              <w:rPr>
                <w:color w:val="000000"/>
                <w:sz w:val="18"/>
                <w:szCs w:val="18"/>
              </w:rPr>
            </w:pPr>
            <w:r w:rsidRPr="00660010">
              <w:rPr>
                <w:color w:val="000000" w:themeColor="text1"/>
                <w:sz w:val="18"/>
                <w:szCs w:val="18"/>
              </w:rPr>
              <w:t>Подытог для A1</w:t>
            </w:r>
          </w:p>
        </w:tc>
        <w:tc>
          <w:tcPr>
            <w:tcW w:w="1600" w:type="dxa"/>
            <w:tcBorders>
              <w:top w:val="single" w:sz="4" w:space="0" w:color="auto"/>
              <w:left w:val="single" w:sz="4" w:space="0" w:color="auto"/>
              <w:bottom w:val="single" w:sz="4" w:space="0" w:color="auto"/>
              <w:right w:val="single" w:sz="4" w:space="0" w:color="auto"/>
            </w:tcBorders>
            <w:vAlign w:val="bottom"/>
          </w:tcPr>
          <w:p w14:paraId="2381D8CC" w14:textId="5C41C3F2" w:rsidR="001B3E06" w:rsidRPr="00660010" w:rsidRDefault="00097D6B" w:rsidP="00EF33F9">
            <w:pPr>
              <w:jc w:val="right"/>
              <w:rPr>
                <w:color w:val="000000"/>
                <w:sz w:val="18"/>
                <w:szCs w:val="18"/>
              </w:rPr>
            </w:pPr>
            <w:r w:rsidRPr="00660010">
              <w:rPr>
                <w:color w:val="000000"/>
                <w:sz w:val="18"/>
                <w:szCs w:val="18"/>
              </w:rPr>
              <w:t>1 274 458</w:t>
            </w:r>
          </w:p>
        </w:tc>
        <w:tc>
          <w:tcPr>
            <w:tcW w:w="1730" w:type="dxa"/>
            <w:tcBorders>
              <w:top w:val="single" w:sz="4" w:space="0" w:color="auto"/>
              <w:left w:val="single" w:sz="4" w:space="0" w:color="auto"/>
              <w:bottom w:val="single" w:sz="4" w:space="0" w:color="auto"/>
              <w:right w:val="single" w:sz="4" w:space="0" w:color="auto"/>
            </w:tcBorders>
            <w:vAlign w:val="bottom"/>
          </w:tcPr>
          <w:p w14:paraId="4766DDA7" w14:textId="5D7791CC" w:rsidR="001B3E06" w:rsidRPr="00660010" w:rsidRDefault="00097D6B" w:rsidP="00EF33F9">
            <w:pPr>
              <w:jc w:val="right"/>
              <w:rPr>
                <w:color w:val="000000"/>
                <w:sz w:val="18"/>
                <w:szCs w:val="18"/>
              </w:rPr>
            </w:pPr>
            <w:r w:rsidRPr="00660010">
              <w:rPr>
                <w:color w:val="000000"/>
                <w:sz w:val="18"/>
                <w:szCs w:val="18"/>
              </w:rPr>
              <w:t>1 274 458</w:t>
            </w:r>
          </w:p>
        </w:tc>
      </w:tr>
      <w:tr w:rsidR="00EC78D6" w:rsidRPr="00660010" w14:paraId="51CFD582" w14:textId="77777777" w:rsidTr="00625940">
        <w:trPr>
          <w:trHeight w:val="200"/>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FA1C62A" w14:textId="77777777" w:rsidR="00EC78D6" w:rsidRPr="00660010" w:rsidRDefault="00EC78D6" w:rsidP="00E83C3D">
            <w:pPr>
              <w:widowControl w:val="0"/>
              <w:ind w:right="113"/>
              <w:jc w:val="right"/>
              <w:rPr>
                <w:b/>
                <w:bCs/>
                <w:color w:val="000000" w:themeColor="text1"/>
                <w:sz w:val="18"/>
                <w:szCs w:val="18"/>
              </w:rPr>
            </w:pPr>
            <w:r w:rsidRPr="00660010">
              <w:rPr>
                <w:color w:val="000000" w:themeColor="text1"/>
                <w:sz w:val="18"/>
                <w:szCs w:val="18"/>
              </w:rPr>
              <w:t>Эксплуатационные расходы учреждения</w:t>
            </w:r>
          </w:p>
        </w:tc>
        <w:tc>
          <w:tcPr>
            <w:tcW w:w="1600" w:type="dxa"/>
            <w:tcBorders>
              <w:top w:val="single" w:sz="4" w:space="0" w:color="auto"/>
              <w:left w:val="single" w:sz="4" w:space="0" w:color="auto"/>
              <w:bottom w:val="single" w:sz="4" w:space="0" w:color="auto"/>
              <w:right w:val="single" w:sz="4" w:space="0" w:color="auto"/>
            </w:tcBorders>
          </w:tcPr>
          <w:p w14:paraId="3C3C0097" w14:textId="2C80D859" w:rsidR="00EC78D6" w:rsidRPr="00660010" w:rsidRDefault="00097D6B" w:rsidP="00E83C3D">
            <w:pPr>
              <w:widowControl w:val="0"/>
              <w:jc w:val="right"/>
              <w:rPr>
                <w:color w:val="000000"/>
                <w:sz w:val="18"/>
                <w:szCs w:val="18"/>
              </w:rPr>
            </w:pPr>
            <w:r w:rsidRPr="00660010">
              <w:rPr>
                <w:color w:val="000000"/>
                <w:sz w:val="18"/>
                <w:szCs w:val="18"/>
              </w:rPr>
              <w:t>89 212</w:t>
            </w:r>
          </w:p>
        </w:tc>
        <w:tc>
          <w:tcPr>
            <w:tcW w:w="1730" w:type="dxa"/>
            <w:tcBorders>
              <w:top w:val="single" w:sz="4" w:space="0" w:color="auto"/>
              <w:left w:val="single" w:sz="4" w:space="0" w:color="auto"/>
              <w:bottom w:val="single" w:sz="4" w:space="0" w:color="auto"/>
              <w:right w:val="single" w:sz="4" w:space="0" w:color="auto"/>
            </w:tcBorders>
          </w:tcPr>
          <w:p w14:paraId="64EF77B2" w14:textId="1A0E24B6" w:rsidR="00EC78D6" w:rsidRPr="00660010" w:rsidRDefault="00097D6B" w:rsidP="00E83C3D">
            <w:pPr>
              <w:widowControl w:val="0"/>
              <w:jc w:val="right"/>
              <w:rPr>
                <w:color w:val="000000"/>
                <w:sz w:val="18"/>
                <w:szCs w:val="18"/>
              </w:rPr>
            </w:pPr>
            <w:r w:rsidRPr="00660010">
              <w:rPr>
                <w:color w:val="000000"/>
                <w:sz w:val="18"/>
                <w:szCs w:val="18"/>
              </w:rPr>
              <w:t>89 212</w:t>
            </w:r>
          </w:p>
        </w:tc>
      </w:tr>
      <w:tr w:rsidR="00EC78D6" w:rsidRPr="00660010" w14:paraId="742CCF89" w14:textId="77777777" w:rsidTr="00625940">
        <w:trPr>
          <w:trHeight w:val="215"/>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D3EC102" w14:textId="77777777" w:rsidR="00EC78D6" w:rsidRPr="00660010" w:rsidRDefault="00EC78D6" w:rsidP="00E83C3D">
            <w:pPr>
              <w:widowControl w:val="0"/>
              <w:ind w:right="113"/>
              <w:jc w:val="right"/>
              <w:rPr>
                <w:b/>
                <w:bCs/>
                <w:color w:val="000000" w:themeColor="text1"/>
                <w:sz w:val="18"/>
                <w:szCs w:val="18"/>
              </w:rPr>
            </w:pPr>
            <w:r w:rsidRPr="00660010">
              <w:rPr>
                <w:color w:val="000000" w:themeColor="text1"/>
                <w:sz w:val="18"/>
                <w:szCs w:val="18"/>
              </w:rPr>
              <w:t>Итого для A1</w:t>
            </w:r>
          </w:p>
        </w:tc>
        <w:tc>
          <w:tcPr>
            <w:tcW w:w="1600" w:type="dxa"/>
            <w:tcBorders>
              <w:top w:val="single" w:sz="4" w:space="0" w:color="auto"/>
              <w:left w:val="single" w:sz="4" w:space="0" w:color="auto"/>
              <w:bottom w:val="single" w:sz="4" w:space="0" w:color="auto"/>
              <w:right w:val="single" w:sz="4" w:space="0" w:color="auto"/>
            </w:tcBorders>
          </w:tcPr>
          <w:p w14:paraId="5B7F28F7" w14:textId="03E19AB2" w:rsidR="00EC78D6" w:rsidRPr="00660010" w:rsidRDefault="009F1BBD" w:rsidP="00E83C3D">
            <w:pPr>
              <w:widowControl w:val="0"/>
              <w:jc w:val="right"/>
              <w:rPr>
                <w:color w:val="000000"/>
                <w:sz w:val="18"/>
                <w:szCs w:val="18"/>
              </w:rPr>
            </w:pPr>
            <w:r w:rsidRPr="00660010">
              <w:rPr>
                <w:color w:val="000000"/>
                <w:sz w:val="18"/>
                <w:szCs w:val="18"/>
              </w:rPr>
              <w:t>1 363 670</w:t>
            </w:r>
          </w:p>
        </w:tc>
        <w:tc>
          <w:tcPr>
            <w:tcW w:w="1730" w:type="dxa"/>
            <w:tcBorders>
              <w:top w:val="single" w:sz="4" w:space="0" w:color="auto"/>
              <w:left w:val="single" w:sz="4" w:space="0" w:color="auto"/>
              <w:bottom w:val="single" w:sz="4" w:space="0" w:color="auto"/>
              <w:right w:val="single" w:sz="4" w:space="0" w:color="auto"/>
            </w:tcBorders>
          </w:tcPr>
          <w:p w14:paraId="38537142" w14:textId="17C48E2F" w:rsidR="00EC78D6" w:rsidRPr="00660010" w:rsidRDefault="00A51F46" w:rsidP="00E83C3D">
            <w:pPr>
              <w:widowControl w:val="0"/>
              <w:jc w:val="right"/>
              <w:rPr>
                <w:color w:val="000000"/>
                <w:sz w:val="18"/>
                <w:szCs w:val="18"/>
              </w:rPr>
            </w:pPr>
            <w:r w:rsidRPr="00660010">
              <w:rPr>
                <w:color w:val="000000"/>
                <w:sz w:val="18"/>
                <w:szCs w:val="18"/>
              </w:rPr>
              <w:t>1 363 670</w:t>
            </w:r>
          </w:p>
        </w:tc>
      </w:tr>
      <w:tr w:rsidR="00EC78D6" w:rsidRPr="00660010" w14:paraId="28FF2729" w14:textId="77777777" w:rsidTr="00625940">
        <w:trPr>
          <w:trHeight w:val="200"/>
        </w:trPr>
        <w:tc>
          <w:tcPr>
            <w:tcW w:w="980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6229D72" w14:textId="0EFDEE36" w:rsidR="00EC78D6" w:rsidRPr="00660010" w:rsidRDefault="00EC78D6" w:rsidP="005F040D">
            <w:pPr>
              <w:widowControl w:val="0"/>
              <w:ind w:left="112"/>
              <w:jc w:val="left"/>
              <w:rPr>
                <w:b/>
                <w:bCs/>
                <w:color w:val="000000"/>
                <w:sz w:val="18"/>
                <w:szCs w:val="18"/>
                <w:highlight w:val="yellow"/>
              </w:rPr>
            </w:pPr>
            <w:r w:rsidRPr="00660010">
              <w:rPr>
                <w:b/>
                <w:color w:val="000000" w:themeColor="text1"/>
                <w:sz w:val="18"/>
                <w:szCs w:val="18"/>
              </w:rPr>
              <w:t>A2. Подготовка инвестиционного проекта для плана реализации Кигалийской поправки по ГФУ (ПРК)</w:t>
            </w:r>
          </w:p>
        </w:tc>
      </w:tr>
      <w:tr w:rsidR="00EC78D6" w:rsidRPr="00660010" w14:paraId="5D95F821" w14:textId="77777777" w:rsidTr="00625940">
        <w:trPr>
          <w:trHeight w:val="96"/>
        </w:trPr>
        <w:tc>
          <w:tcPr>
            <w:tcW w:w="206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F8E1667" w14:textId="123CDE94" w:rsidR="00EC78D6" w:rsidRPr="00660010" w:rsidRDefault="00DF4523" w:rsidP="00BE3514">
            <w:pPr>
              <w:ind w:left="112"/>
              <w:jc w:val="left"/>
              <w:rPr>
                <w:color w:val="000000" w:themeColor="text1"/>
                <w:sz w:val="18"/>
                <w:szCs w:val="18"/>
              </w:rPr>
            </w:pPr>
            <w:r w:rsidRPr="00660010">
              <w:rPr>
                <w:color w:val="000000" w:themeColor="text1"/>
                <w:sz w:val="18"/>
                <w:szCs w:val="18"/>
              </w:rPr>
              <w:t>Филиппины</w:t>
            </w:r>
          </w:p>
        </w:tc>
        <w:tc>
          <w:tcPr>
            <w:tcW w:w="4410" w:type="dxa"/>
            <w:tcBorders>
              <w:top w:val="single" w:sz="4" w:space="0" w:color="auto"/>
              <w:left w:val="single" w:sz="4" w:space="0" w:color="auto"/>
              <w:bottom w:val="single" w:sz="4" w:space="0" w:color="auto"/>
              <w:right w:val="single" w:sz="4" w:space="0" w:color="auto"/>
            </w:tcBorders>
          </w:tcPr>
          <w:p w14:paraId="68FE4455" w14:textId="25400DF6" w:rsidR="00EC78D6" w:rsidRPr="00660010" w:rsidRDefault="005D1D18" w:rsidP="00E83C3D">
            <w:pPr>
              <w:jc w:val="left"/>
              <w:rPr>
                <w:color w:val="000000"/>
                <w:sz w:val="18"/>
                <w:szCs w:val="18"/>
              </w:rPr>
            </w:pPr>
            <w:r w:rsidRPr="00660010">
              <w:rPr>
                <w:color w:val="000000" w:themeColor="text1"/>
                <w:sz w:val="18"/>
                <w:szCs w:val="18"/>
              </w:rPr>
              <w:t>Подготовка инвестиционного проекта для ПРК в секторе производства пеноматериалов</w:t>
            </w:r>
          </w:p>
        </w:tc>
        <w:tc>
          <w:tcPr>
            <w:tcW w:w="1600" w:type="dxa"/>
            <w:tcBorders>
              <w:top w:val="single" w:sz="4" w:space="0" w:color="auto"/>
              <w:left w:val="single" w:sz="4" w:space="0" w:color="auto"/>
              <w:bottom w:val="single" w:sz="4" w:space="0" w:color="auto"/>
              <w:right w:val="single" w:sz="4" w:space="0" w:color="auto"/>
            </w:tcBorders>
          </w:tcPr>
          <w:p w14:paraId="7D9065B0" w14:textId="6E855C39" w:rsidR="00EC78D6" w:rsidRPr="00660010" w:rsidRDefault="00DF4523" w:rsidP="00BE3514">
            <w:pPr>
              <w:jc w:val="right"/>
              <w:rPr>
                <w:color w:val="000000" w:themeColor="text1"/>
                <w:sz w:val="18"/>
                <w:szCs w:val="18"/>
              </w:rPr>
            </w:pPr>
            <w:r w:rsidRPr="00660010">
              <w:rPr>
                <w:color w:val="000000" w:themeColor="text1"/>
                <w:sz w:val="18"/>
                <w:szCs w:val="18"/>
              </w:rPr>
              <w:t>80 000</w:t>
            </w:r>
          </w:p>
        </w:tc>
        <w:tc>
          <w:tcPr>
            <w:tcW w:w="1730" w:type="dxa"/>
            <w:tcBorders>
              <w:top w:val="single" w:sz="4" w:space="0" w:color="auto"/>
              <w:left w:val="single" w:sz="4" w:space="0" w:color="auto"/>
              <w:bottom w:val="single" w:sz="4" w:space="0" w:color="auto"/>
              <w:right w:val="single" w:sz="4" w:space="0" w:color="auto"/>
            </w:tcBorders>
          </w:tcPr>
          <w:p w14:paraId="279A17F6" w14:textId="3C240D9F" w:rsidR="00EC78D6" w:rsidRPr="00660010" w:rsidRDefault="00115A0C" w:rsidP="00BE3514">
            <w:pPr>
              <w:jc w:val="right"/>
              <w:rPr>
                <w:color w:val="000000" w:themeColor="text1"/>
                <w:sz w:val="18"/>
                <w:szCs w:val="18"/>
              </w:rPr>
            </w:pPr>
            <w:r w:rsidRPr="00660010">
              <w:rPr>
                <w:color w:val="000000" w:themeColor="text1"/>
                <w:sz w:val="18"/>
                <w:szCs w:val="18"/>
              </w:rPr>
              <w:t>80 000</w:t>
            </w:r>
          </w:p>
        </w:tc>
      </w:tr>
      <w:tr w:rsidR="00BA7346" w:rsidRPr="00660010" w14:paraId="60B103B7" w14:textId="77777777" w:rsidTr="00625940">
        <w:trPr>
          <w:trHeight w:val="215"/>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20A89AD" w14:textId="126762D9" w:rsidR="00BA7346" w:rsidRPr="00660010" w:rsidRDefault="00BA7346" w:rsidP="00BA7346">
            <w:pPr>
              <w:widowControl w:val="0"/>
              <w:ind w:right="113"/>
              <w:jc w:val="right"/>
              <w:rPr>
                <w:color w:val="000000" w:themeColor="text1"/>
                <w:sz w:val="18"/>
                <w:szCs w:val="18"/>
              </w:rPr>
            </w:pPr>
            <w:r w:rsidRPr="00660010">
              <w:rPr>
                <w:color w:val="000000" w:themeColor="text1"/>
                <w:sz w:val="18"/>
                <w:szCs w:val="18"/>
              </w:rPr>
              <w:t>Подытог для A2</w:t>
            </w:r>
          </w:p>
        </w:tc>
        <w:tc>
          <w:tcPr>
            <w:tcW w:w="1600" w:type="dxa"/>
            <w:tcBorders>
              <w:top w:val="single" w:sz="4" w:space="0" w:color="auto"/>
              <w:left w:val="single" w:sz="4" w:space="0" w:color="auto"/>
              <w:bottom w:val="single" w:sz="4" w:space="0" w:color="auto"/>
              <w:right w:val="single" w:sz="4" w:space="0" w:color="auto"/>
            </w:tcBorders>
            <w:vAlign w:val="bottom"/>
          </w:tcPr>
          <w:p w14:paraId="79509174" w14:textId="5705BE6E" w:rsidR="00BA7346" w:rsidRPr="00660010" w:rsidRDefault="00BA7346" w:rsidP="00BA7346">
            <w:pPr>
              <w:jc w:val="right"/>
              <w:rPr>
                <w:color w:val="000000" w:themeColor="text1"/>
                <w:sz w:val="18"/>
                <w:szCs w:val="18"/>
              </w:rPr>
            </w:pPr>
            <w:r w:rsidRPr="00660010">
              <w:rPr>
                <w:color w:val="000000" w:themeColor="text1"/>
                <w:sz w:val="18"/>
                <w:szCs w:val="18"/>
              </w:rPr>
              <w:t>80 000</w:t>
            </w:r>
          </w:p>
        </w:tc>
        <w:tc>
          <w:tcPr>
            <w:tcW w:w="1730" w:type="dxa"/>
            <w:tcBorders>
              <w:top w:val="single" w:sz="4" w:space="0" w:color="auto"/>
              <w:left w:val="single" w:sz="4" w:space="0" w:color="auto"/>
              <w:bottom w:val="single" w:sz="4" w:space="0" w:color="auto"/>
              <w:right w:val="single" w:sz="4" w:space="0" w:color="auto"/>
            </w:tcBorders>
            <w:vAlign w:val="bottom"/>
          </w:tcPr>
          <w:p w14:paraId="22E906A7" w14:textId="02822D05" w:rsidR="00BA7346" w:rsidRPr="00660010" w:rsidRDefault="00BA7346" w:rsidP="00BA7346">
            <w:pPr>
              <w:jc w:val="right"/>
              <w:rPr>
                <w:color w:val="000000" w:themeColor="text1"/>
                <w:sz w:val="18"/>
                <w:szCs w:val="18"/>
              </w:rPr>
            </w:pPr>
            <w:r w:rsidRPr="00660010">
              <w:rPr>
                <w:color w:val="000000" w:themeColor="text1"/>
                <w:sz w:val="18"/>
                <w:szCs w:val="18"/>
              </w:rPr>
              <w:t>80 000</w:t>
            </w:r>
          </w:p>
        </w:tc>
      </w:tr>
      <w:tr w:rsidR="00BA7346" w:rsidRPr="00660010" w14:paraId="547E66B3" w14:textId="77777777" w:rsidTr="00625940">
        <w:trPr>
          <w:trHeight w:val="200"/>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1E87587" w14:textId="2C579E19" w:rsidR="00BA7346" w:rsidRPr="00660010" w:rsidRDefault="00BA7346" w:rsidP="00BA7346">
            <w:pPr>
              <w:widowControl w:val="0"/>
              <w:ind w:right="113"/>
              <w:jc w:val="right"/>
              <w:rPr>
                <w:color w:val="000000" w:themeColor="text1"/>
                <w:sz w:val="18"/>
                <w:szCs w:val="18"/>
              </w:rPr>
            </w:pPr>
            <w:r w:rsidRPr="00660010">
              <w:rPr>
                <w:color w:val="000000" w:themeColor="text1"/>
                <w:sz w:val="18"/>
                <w:szCs w:val="18"/>
              </w:rPr>
              <w:t>Эксплуатационные расходы учреждения</w:t>
            </w: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4DF15AB0" w14:textId="180253DA" w:rsidR="00BA7346" w:rsidRPr="00660010" w:rsidRDefault="00BA7346" w:rsidP="00BA7346">
            <w:pPr>
              <w:jc w:val="right"/>
              <w:rPr>
                <w:color w:val="000000" w:themeColor="text1"/>
                <w:sz w:val="18"/>
                <w:szCs w:val="18"/>
              </w:rPr>
            </w:pPr>
            <w:r w:rsidRPr="00660010">
              <w:rPr>
                <w:color w:val="000000" w:themeColor="text1"/>
                <w:sz w:val="18"/>
                <w:szCs w:val="18"/>
              </w:rPr>
              <w:t>5 600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3F30F6F2" w14:textId="2347E3FE" w:rsidR="00BA7346" w:rsidRPr="00660010" w:rsidRDefault="00BA7346" w:rsidP="00BA7346">
            <w:pPr>
              <w:jc w:val="right"/>
              <w:rPr>
                <w:color w:val="000000" w:themeColor="text1"/>
                <w:sz w:val="18"/>
                <w:szCs w:val="18"/>
              </w:rPr>
            </w:pPr>
            <w:r w:rsidRPr="00660010">
              <w:rPr>
                <w:color w:val="000000" w:themeColor="text1"/>
                <w:sz w:val="18"/>
                <w:szCs w:val="18"/>
              </w:rPr>
              <w:t>5 600</w:t>
            </w:r>
          </w:p>
        </w:tc>
      </w:tr>
      <w:tr w:rsidR="00BA7346" w:rsidRPr="00660010" w14:paraId="29759794" w14:textId="77777777" w:rsidTr="00625940">
        <w:trPr>
          <w:trHeight w:val="200"/>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036B121" w14:textId="26E2E66A" w:rsidR="00BA7346" w:rsidRPr="00660010" w:rsidRDefault="00BA7346" w:rsidP="00BA7346">
            <w:pPr>
              <w:widowControl w:val="0"/>
              <w:ind w:right="113"/>
              <w:jc w:val="right"/>
              <w:rPr>
                <w:color w:val="000000" w:themeColor="text1"/>
                <w:sz w:val="18"/>
                <w:szCs w:val="18"/>
              </w:rPr>
            </w:pPr>
            <w:r w:rsidRPr="00660010">
              <w:rPr>
                <w:color w:val="000000" w:themeColor="text1"/>
                <w:sz w:val="18"/>
                <w:szCs w:val="18"/>
              </w:rPr>
              <w:t>Итого для A2</w:t>
            </w: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1D35F923" w14:textId="04435A11" w:rsidR="00BA7346" w:rsidRPr="00660010" w:rsidRDefault="00BA7346" w:rsidP="00BA7346">
            <w:pPr>
              <w:jc w:val="right"/>
              <w:rPr>
                <w:color w:val="000000" w:themeColor="text1"/>
                <w:sz w:val="18"/>
                <w:szCs w:val="18"/>
              </w:rPr>
            </w:pPr>
            <w:r w:rsidRPr="00660010">
              <w:rPr>
                <w:color w:val="000000" w:themeColor="text1"/>
                <w:sz w:val="18"/>
                <w:szCs w:val="18"/>
              </w:rPr>
              <w:t>85 600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3AA36565" w14:textId="3858FEFF" w:rsidR="00BA7346" w:rsidRPr="00660010" w:rsidRDefault="00BA7346" w:rsidP="00BA7346">
            <w:pPr>
              <w:jc w:val="right"/>
              <w:rPr>
                <w:color w:val="000000" w:themeColor="text1"/>
                <w:sz w:val="18"/>
                <w:szCs w:val="18"/>
              </w:rPr>
            </w:pPr>
            <w:r w:rsidRPr="00660010">
              <w:rPr>
                <w:color w:val="000000" w:themeColor="text1"/>
                <w:sz w:val="18"/>
                <w:szCs w:val="18"/>
              </w:rPr>
              <w:t>85 600</w:t>
            </w:r>
          </w:p>
        </w:tc>
      </w:tr>
      <w:tr w:rsidR="003B3EAF" w:rsidRPr="00660010" w14:paraId="6716D187" w14:textId="77777777" w:rsidTr="00625940">
        <w:trPr>
          <w:trHeight w:val="200"/>
        </w:trPr>
        <w:tc>
          <w:tcPr>
            <w:tcW w:w="980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947EB33" w14:textId="3E349632" w:rsidR="003B3EAF" w:rsidRPr="00660010" w:rsidRDefault="00437F9E" w:rsidP="00B555D8">
            <w:pPr>
              <w:ind w:left="112"/>
              <w:jc w:val="left"/>
              <w:rPr>
                <w:color w:val="000000" w:themeColor="text1"/>
                <w:sz w:val="18"/>
                <w:szCs w:val="18"/>
              </w:rPr>
            </w:pPr>
            <w:r w:rsidRPr="00660010">
              <w:rPr>
                <w:b/>
                <w:color w:val="000000" w:themeColor="text1"/>
                <w:sz w:val="18"/>
                <w:szCs w:val="18"/>
              </w:rPr>
              <w:t>A3. Подготовка экспериментального проекта по поддержанию и/или повышению энергоэффективности замещающих</w:t>
            </w:r>
            <w:r w:rsidR="00B555D8" w:rsidRPr="00660010">
              <w:rPr>
                <w:b/>
                <w:color w:val="000000" w:themeColor="text1"/>
                <w:sz w:val="18"/>
                <w:szCs w:val="18"/>
              </w:rPr>
              <w:t xml:space="preserve"> </w:t>
            </w:r>
            <w:r w:rsidRPr="00660010">
              <w:rPr>
                <w:b/>
                <w:color w:val="000000" w:themeColor="text1"/>
                <w:sz w:val="18"/>
                <w:szCs w:val="18"/>
              </w:rPr>
              <w:t>технологий и оборудования в контексте поэтапного отказа от ГФУ в соответствии с решением 91/65</w:t>
            </w:r>
            <w:r w:rsidRPr="00660010">
              <w:rPr>
                <w:rStyle w:val="FootnoteReference"/>
                <w:b/>
                <w:bCs/>
                <w:color w:val="000000" w:themeColor="text1"/>
                <w:sz w:val="18"/>
                <w:szCs w:val="18"/>
              </w:rPr>
              <w:footnoteReference w:id="3"/>
            </w:r>
          </w:p>
        </w:tc>
      </w:tr>
      <w:tr w:rsidR="00E35C71" w:rsidRPr="00660010" w14:paraId="0B3BF8C2" w14:textId="77777777" w:rsidTr="00625940">
        <w:trPr>
          <w:trHeight w:val="200"/>
        </w:trPr>
        <w:tc>
          <w:tcPr>
            <w:tcW w:w="206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C70DAE8" w14:textId="1C489B07" w:rsidR="00E35C71" w:rsidRPr="00660010" w:rsidRDefault="00E35C71" w:rsidP="00E35C71">
            <w:pPr>
              <w:widowControl w:val="0"/>
              <w:ind w:right="113"/>
              <w:jc w:val="left"/>
              <w:rPr>
                <w:color w:val="000000" w:themeColor="text1"/>
                <w:sz w:val="18"/>
                <w:szCs w:val="18"/>
              </w:rPr>
            </w:pPr>
            <w:r w:rsidRPr="00660010">
              <w:rPr>
                <w:color w:val="000000" w:themeColor="text1"/>
                <w:sz w:val="18"/>
                <w:szCs w:val="18"/>
              </w:rPr>
              <w:t>Гана</w:t>
            </w:r>
          </w:p>
        </w:tc>
        <w:tc>
          <w:tcPr>
            <w:tcW w:w="4410" w:type="dxa"/>
            <w:tcBorders>
              <w:top w:val="single" w:sz="4" w:space="0" w:color="auto"/>
              <w:left w:val="single" w:sz="4" w:space="0" w:color="auto"/>
              <w:bottom w:val="single" w:sz="4" w:space="0" w:color="auto"/>
              <w:right w:val="single" w:sz="4" w:space="0" w:color="auto"/>
            </w:tcBorders>
          </w:tcPr>
          <w:p w14:paraId="546FB165" w14:textId="2FCA221F" w:rsidR="00E35C71" w:rsidRPr="00660010" w:rsidRDefault="00E35C71" w:rsidP="004440D1">
            <w:pPr>
              <w:widowControl w:val="0"/>
              <w:ind w:right="113"/>
              <w:jc w:val="left"/>
              <w:rPr>
                <w:color w:val="000000" w:themeColor="text1"/>
                <w:sz w:val="18"/>
                <w:szCs w:val="18"/>
              </w:rPr>
            </w:pPr>
            <w:bookmarkStart w:id="0" w:name="_Hlk183009136"/>
            <w:r w:rsidRPr="00660010">
              <w:rPr>
                <w:sz w:val="18"/>
                <w:szCs w:val="18"/>
              </w:rPr>
              <w:t xml:space="preserve">Подготовка к экспериментальному проекту по поддержанию и/или повышению энергоэффективности автономного коммерческого холодильного оборудования </w:t>
            </w:r>
            <w:bookmarkEnd w:id="0"/>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5BF5572A" w14:textId="4BDCEBAC" w:rsidR="00E35C71" w:rsidRPr="00660010" w:rsidRDefault="00E35C71" w:rsidP="00E35C71">
            <w:pPr>
              <w:jc w:val="right"/>
              <w:rPr>
                <w:color w:val="000000" w:themeColor="text1"/>
                <w:sz w:val="18"/>
                <w:szCs w:val="18"/>
              </w:rPr>
            </w:pPr>
            <w:r w:rsidRPr="00660010">
              <w:rPr>
                <w:color w:val="000000"/>
                <w:sz w:val="18"/>
                <w:szCs w:val="18"/>
              </w:rPr>
              <w:t>30 000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6E1DE08A" w14:textId="5E948B11" w:rsidR="00E35C71" w:rsidRPr="00660010" w:rsidRDefault="00E35C71" w:rsidP="00E35C71">
            <w:pPr>
              <w:jc w:val="right"/>
              <w:rPr>
                <w:color w:val="000000" w:themeColor="text1"/>
                <w:sz w:val="18"/>
                <w:szCs w:val="18"/>
              </w:rPr>
            </w:pPr>
            <w:r w:rsidRPr="00660010">
              <w:rPr>
                <w:color w:val="000000" w:themeColor="text1"/>
                <w:sz w:val="18"/>
                <w:szCs w:val="18"/>
              </w:rPr>
              <w:t>30 000</w:t>
            </w:r>
          </w:p>
        </w:tc>
      </w:tr>
      <w:tr w:rsidR="00E35C71" w:rsidRPr="00660010" w14:paraId="375135D4" w14:textId="77777777" w:rsidTr="00625940">
        <w:trPr>
          <w:trHeight w:val="200"/>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234F9F8" w14:textId="304E3B2F" w:rsidR="00E35C71" w:rsidRPr="00660010" w:rsidRDefault="00E35C71" w:rsidP="00E35C71">
            <w:pPr>
              <w:widowControl w:val="0"/>
              <w:ind w:right="113"/>
              <w:jc w:val="right"/>
              <w:rPr>
                <w:color w:val="000000" w:themeColor="text1"/>
                <w:sz w:val="18"/>
                <w:szCs w:val="18"/>
                <w:lang w:val="en-US" w:eastAsia="zh-CN"/>
              </w:rPr>
            </w:pPr>
            <w:r w:rsidRPr="00660010">
              <w:rPr>
                <w:color w:val="000000" w:themeColor="text1"/>
                <w:sz w:val="18"/>
                <w:szCs w:val="18"/>
              </w:rPr>
              <w:t xml:space="preserve">Подытог для </w:t>
            </w:r>
            <w:r w:rsidR="00CE34C2" w:rsidRPr="00660010">
              <w:rPr>
                <w:color w:val="000000" w:themeColor="text1"/>
                <w:sz w:val="18"/>
                <w:szCs w:val="18"/>
                <w:lang w:val="en-US"/>
              </w:rPr>
              <w:t>A3</w:t>
            </w: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056680F4" w14:textId="53AD5B24" w:rsidR="00E35C71" w:rsidRPr="00660010" w:rsidRDefault="00E35C71" w:rsidP="00E35C71">
            <w:pPr>
              <w:jc w:val="right"/>
              <w:rPr>
                <w:color w:val="000000" w:themeColor="text1"/>
                <w:sz w:val="18"/>
                <w:szCs w:val="18"/>
              </w:rPr>
            </w:pPr>
            <w:r w:rsidRPr="00660010">
              <w:rPr>
                <w:color w:val="000000"/>
                <w:sz w:val="18"/>
                <w:szCs w:val="18"/>
              </w:rPr>
              <w:t xml:space="preserve"> 30 000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486DCCA8" w14:textId="2770E512" w:rsidR="00E35C71" w:rsidRPr="00660010" w:rsidRDefault="00E35C71" w:rsidP="00E35C71">
            <w:pPr>
              <w:jc w:val="right"/>
              <w:rPr>
                <w:color w:val="000000" w:themeColor="text1"/>
                <w:sz w:val="18"/>
                <w:szCs w:val="18"/>
              </w:rPr>
            </w:pPr>
            <w:r w:rsidRPr="00660010">
              <w:rPr>
                <w:color w:val="000000"/>
                <w:sz w:val="18"/>
                <w:szCs w:val="18"/>
              </w:rPr>
              <w:t xml:space="preserve"> 30 000</w:t>
            </w:r>
          </w:p>
        </w:tc>
      </w:tr>
      <w:tr w:rsidR="00E35C71" w:rsidRPr="00660010" w14:paraId="598E0DFA" w14:textId="77777777" w:rsidTr="00625940">
        <w:trPr>
          <w:trHeight w:val="200"/>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A7DE5BB" w14:textId="61890F3B" w:rsidR="00E35C71" w:rsidRPr="00660010" w:rsidRDefault="00E35C71" w:rsidP="00E35C71">
            <w:pPr>
              <w:widowControl w:val="0"/>
              <w:ind w:right="113"/>
              <w:jc w:val="right"/>
              <w:rPr>
                <w:color w:val="000000" w:themeColor="text1"/>
                <w:sz w:val="18"/>
                <w:szCs w:val="18"/>
              </w:rPr>
            </w:pPr>
            <w:r w:rsidRPr="00660010">
              <w:rPr>
                <w:color w:val="000000" w:themeColor="text1"/>
                <w:sz w:val="18"/>
                <w:szCs w:val="18"/>
              </w:rPr>
              <w:t>Эксплуатационные расходы учреждения</w:t>
            </w: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6AE2F858" w14:textId="08C37D79" w:rsidR="00E35C71" w:rsidRPr="00660010" w:rsidRDefault="00E35C71" w:rsidP="00E35C71">
            <w:pPr>
              <w:jc w:val="right"/>
              <w:rPr>
                <w:color w:val="000000" w:themeColor="text1"/>
                <w:sz w:val="18"/>
                <w:szCs w:val="18"/>
              </w:rPr>
            </w:pPr>
            <w:r w:rsidRPr="00660010">
              <w:rPr>
                <w:color w:val="000000" w:themeColor="text1"/>
                <w:sz w:val="18"/>
                <w:szCs w:val="18"/>
              </w:rPr>
              <w:t xml:space="preserve"> 2 100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205E37C4" w14:textId="64AC440E" w:rsidR="00E35C71" w:rsidRPr="00660010" w:rsidRDefault="00E35C71" w:rsidP="00E35C71">
            <w:pPr>
              <w:jc w:val="right"/>
              <w:rPr>
                <w:color w:val="000000" w:themeColor="text1"/>
                <w:sz w:val="18"/>
                <w:szCs w:val="18"/>
              </w:rPr>
            </w:pPr>
            <w:r w:rsidRPr="00660010">
              <w:rPr>
                <w:color w:val="000000" w:themeColor="text1"/>
                <w:sz w:val="18"/>
                <w:szCs w:val="18"/>
              </w:rPr>
              <w:t xml:space="preserve"> 2 100</w:t>
            </w:r>
          </w:p>
        </w:tc>
      </w:tr>
      <w:tr w:rsidR="00E35C71" w:rsidRPr="00660010" w14:paraId="77AFE3DB" w14:textId="77777777" w:rsidTr="00625940">
        <w:trPr>
          <w:trHeight w:val="144"/>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CD521E9" w14:textId="008051FF" w:rsidR="00E35C71" w:rsidRPr="00660010" w:rsidRDefault="00E35C71" w:rsidP="00E35C71">
            <w:pPr>
              <w:widowControl w:val="0"/>
              <w:ind w:right="113"/>
              <w:jc w:val="right"/>
              <w:rPr>
                <w:color w:val="000000" w:themeColor="text1"/>
                <w:sz w:val="18"/>
                <w:szCs w:val="18"/>
                <w:lang w:val="en-US"/>
              </w:rPr>
            </w:pPr>
            <w:r w:rsidRPr="00660010">
              <w:rPr>
                <w:color w:val="000000" w:themeColor="text1"/>
                <w:sz w:val="18"/>
                <w:szCs w:val="18"/>
              </w:rPr>
              <w:t xml:space="preserve">Итого для </w:t>
            </w:r>
            <w:r w:rsidR="00CE34C2" w:rsidRPr="00660010">
              <w:rPr>
                <w:color w:val="000000" w:themeColor="text1"/>
                <w:sz w:val="18"/>
                <w:szCs w:val="18"/>
                <w:lang w:val="en-US"/>
              </w:rPr>
              <w:t>A3</w:t>
            </w: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7782CAB2" w14:textId="423061AB" w:rsidR="00E35C71" w:rsidRPr="00660010" w:rsidRDefault="00E35C71" w:rsidP="00E35C71">
            <w:pPr>
              <w:jc w:val="right"/>
              <w:rPr>
                <w:color w:val="000000" w:themeColor="text1"/>
                <w:sz w:val="18"/>
                <w:szCs w:val="18"/>
              </w:rPr>
            </w:pPr>
            <w:r w:rsidRPr="00660010">
              <w:rPr>
                <w:color w:val="000000" w:themeColor="text1"/>
                <w:sz w:val="18"/>
                <w:szCs w:val="18"/>
              </w:rPr>
              <w:t>32 100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6FA713CF" w14:textId="1E8C51ED" w:rsidR="00E35C71" w:rsidRPr="00660010" w:rsidRDefault="00E35C71" w:rsidP="00E35C71">
            <w:pPr>
              <w:jc w:val="right"/>
              <w:rPr>
                <w:color w:val="000000" w:themeColor="text1"/>
                <w:sz w:val="18"/>
                <w:szCs w:val="18"/>
              </w:rPr>
            </w:pPr>
            <w:r w:rsidRPr="00660010">
              <w:rPr>
                <w:color w:val="000000" w:themeColor="text1"/>
                <w:sz w:val="18"/>
                <w:szCs w:val="18"/>
              </w:rPr>
              <w:t>32 100</w:t>
            </w:r>
          </w:p>
        </w:tc>
      </w:tr>
      <w:tr w:rsidR="008C0D7B" w:rsidRPr="00660010" w14:paraId="06E2C0C0" w14:textId="77777777" w:rsidTr="00625940">
        <w:trPr>
          <w:trHeight w:val="144"/>
        </w:trPr>
        <w:tc>
          <w:tcPr>
            <w:tcW w:w="980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FFCF8D4" w14:textId="3025058B" w:rsidR="008C0D7B" w:rsidRPr="00660010" w:rsidRDefault="008C0D7B" w:rsidP="00991D3A">
            <w:pPr>
              <w:ind w:left="112"/>
              <w:jc w:val="left"/>
              <w:rPr>
                <w:color w:val="000000" w:themeColor="text1"/>
                <w:sz w:val="18"/>
                <w:szCs w:val="18"/>
              </w:rPr>
            </w:pPr>
            <w:r w:rsidRPr="00660010">
              <w:rPr>
                <w:b/>
                <w:color w:val="000000" w:themeColor="text1"/>
                <w:sz w:val="18"/>
                <w:szCs w:val="18"/>
              </w:rPr>
              <w:t>A4. Техническая помощь в подготовке доклада о результатах проверки потребления ГХФУ</w:t>
            </w:r>
          </w:p>
        </w:tc>
      </w:tr>
      <w:tr w:rsidR="0005193B" w:rsidRPr="00660010" w14:paraId="1B950AA1" w14:textId="77777777" w:rsidTr="00625940">
        <w:trPr>
          <w:trHeight w:val="144"/>
        </w:trPr>
        <w:tc>
          <w:tcPr>
            <w:tcW w:w="206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AA9FDDE" w14:textId="77777777" w:rsidR="0005193B" w:rsidRPr="00660010" w:rsidRDefault="0005193B" w:rsidP="005B7A56">
            <w:pPr>
              <w:widowControl w:val="0"/>
              <w:ind w:right="113"/>
              <w:rPr>
                <w:color w:val="000000" w:themeColor="text1"/>
                <w:sz w:val="18"/>
                <w:szCs w:val="18"/>
              </w:rPr>
            </w:pPr>
            <w:r w:rsidRPr="00660010">
              <w:rPr>
                <w:color w:val="000000" w:themeColor="text1"/>
                <w:sz w:val="18"/>
                <w:szCs w:val="18"/>
              </w:rPr>
              <w:t>Гаити</w:t>
            </w:r>
          </w:p>
        </w:tc>
        <w:tc>
          <w:tcPr>
            <w:tcW w:w="4410" w:type="dxa"/>
            <w:tcBorders>
              <w:top w:val="single" w:sz="4" w:space="0" w:color="auto"/>
              <w:left w:val="single" w:sz="4" w:space="0" w:color="auto"/>
              <w:bottom w:val="single" w:sz="4" w:space="0" w:color="auto"/>
              <w:right w:val="single" w:sz="4" w:space="0" w:color="auto"/>
            </w:tcBorders>
          </w:tcPr>
          <w:p w14:paraId="367CE492" w14:textId="77777777" w:rsidR="0005193B" w:rsidRPr="00660010" w:rsidRDefault="0005193B" w:rsidP="005B7A56">
            <w:pPr>
              <w:widowControl w:val="0"/>
              <w:ind w:right="113"/>
              <w:rPr>
                <w:color w:val="000000" w:themeColor="text1"/>
                <w:sz w:val="18"/>
                <w:szCs w:val="18"/>
              </w:rPr>
            </w:pPr>
            <w:r w:rsidRPr="00660010">
              <w:rPr>
                <w:color w:val="000000" w:themeColor="text1"/>
                <w:sz w:val="18"/>
                <w:szCs w:val="18"/>
              </w:rPr>
              <w:t>Доклад о результатах проверки в отношении стадии II ПОДПО</w:t>
            </w: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70599458" w14:textId="77777777" w:rsidR="0005193B" w:rsidRPr="00660010" w:rsidRDefault="0005193B" w:rsidP="005B7A56">
            <w:pPr>
              <w:jc w:val="right"/>
              <w:rPr>
                <w:color w:val="000000" w:themeColor="text1"/>
                <w:sz w:val="18"/>
                <w:szCs w:val="18"/>
              </w:rPr>
            </w:pPr>
            <w:r w:rsidRPr="00660010">
              <w:rPr>
                <w:color w:val="000000" w:themeColor="text1"/>
                <w:sz w:val="18"/>
                <w:szCs w:val="18"/>
              </w:rPr>
              <w:t>30 000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379CF5F8" w14:textId="77777777" w:rsidR="0005193B" w:rsidRPr="00660010" w:rsidRDefault="0005193B" w:rsidP="005B7A56">
            <w:pPr>
              <w:jc w:val="right"/>
              <w:rPr>
                <w:color w:val="000000" w:themeColor="text1"/>
                <w:sz w:val="18"/>
                <w:szCs w:val="18"/>
              </w:rPr>
            </w:pPr>
            <w:r w:rsidRPr="00660010">
              <w:rPr>
                <w:color w:val="000000" w:themeColor="text1"/>
                <w:sz w:val="18"/>
                <w:szCs w:val="18"/>
              </w:rPr>
              <w:t>30 000</w:t>
            </w:r>
          </w:p>
        </w:tc>
      </w:tr>
      <w:tr w:rsidR="00FA260A" w:rsidRPr="00660010" w14:paraId="1DF72B89" w14:textId="77777777" w:rsidTr="00625940">
        <w:trPr>
          <w:trHeight w:val="144"/>
        </w:trPr>
        <w:tc>
          <w:tcPr>
            <w:tcW w:w="206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2393C1C" w14:textId="0D5CB3BF" w:rsidR="00FA260A" w:rsidRPr="00660010" w:rsidRDefault="00173958" w:rsidP="00FA260A">
            <w:pPr>
              <w:widowControl w:val="0"/>
              <w:ind w:right="113"/>
              <w:rPr>
                <w:color w:val="000000" w:themeColor="text1"/>
                <w:sz w:val="18"/>
                <w:szCs w:val="18"/>
              </w:rPr>
            </w:pPr>
            <w:r w:rsidRPr="00660010">
              <w:rPr>
                <w:color w:val="000000" w:themeColor="text1"/>
                <w:sz w:val="18"/>
                <w:szCs w:val="18"/>
              </w:rPr>
              <w:t>Республика Молдова</w:t>
            </w:r>
          </w:p>
        </w:tc>
        <w:tc>
          <w:tcPr>
            <w:tcW w:w="4410" w:type="dxa"/>
            <w:tcBorders>
              <w:top w:val="single" w:sz="4" w:space="0" w:color="auto"/>
              <w:left w:val="single" w:sz="4" w:space="0" w:color="auto"/>
              <w:bottom w:val="single" w:sz="4" w:space="0" w:color="auto"/>
              <w:right w:val="single" w:sz="4" w:space="0" w:color="auto"/>
            </w:tcBorders>
          </w:tcPr>
          <w:p w14:paraId="524EA39F" w14:textId="27F05084" w:rsidR="00FA260A" w:rsidRPr="00660010" w:rsidRDefault="00FA260A" w:rsidP="00FA260A">
            <w:pPr>
              <w:widowControl w:val="0"/>
              <w:ind w:right="113"/>
              <w:rPr>
                <w:color w:val="000000" w:themeColor="text1"/>
                <w:sz w:val="18"/>
                <w:szCs w:val="18"/>
              </w:rPr>
            </w:pPr>
            <w:r w:rsidRPr="00660010">
              <w:rPr>
                <w:color w:val="000000" w:themeColor="text1"/>
                <w:sz w:val="18"/>
                <w:szCs w:val="18"/>
              </w:rPr>
              <w:t>Доклад о результатах проверки в отношении стадии III ПОДПО</w:t>
            </w: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2DE7D9D0" w14:textId="494D8CED" w:rsidR="00FA260A" w:rsidRPr="00660010" w:rsidRDefault="00FA260A" w:rsidP="00FA260A">
            <w:pPr>
              <w:jc w:val="right"/>
              <w:rPr>
                <w:color w:val="000000" w:themeColor="text1"/>
                <w:sz w:val="18"/>
                <w:szCs w:val="18"/>
              </w:rPr>
            </w:pPr>
            <w:r w:rsidRPr="00660010">
              <w:rPr>
                <w:color w:val="000000" w:themeColor="text1"/>
                <w:sz w:val="18"/>
                <w:szCs w:val="18"/>
              </w:rPr>
              <w:t>30 000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329BCC3E" w14:textId="36281F3B" w:rsidR="00FA260A" w:rsidRPr="00660010" w:rsidRDefault="00FA260A" w:rsidP="00FA260A">
            <w:pPr>
              <w:jc w:val="right"/>
              <w:rPr>
                <w:color w:val="000000" w:themeColor="text1"/>
                <w:sz w:val="18"/>
                <w:szCs w:val="18"/>
              </w:rPr>
            </w:pPr>
            <w:r w:rsidRPr="00660010">
              <w:rPr>
                <w:color w:val="000000" w:themeColor="text1"/>
                <w:sz w:val="18"/>
                <w:szCs w:val="18"/>
              </w:rPr>
              <w:t>30 000</w:t>
            </w:r>
          </w:p>
        </w:tc>
      </w:tr>
      <w:tr w:rsidR="00FA260A" w:rsidRPr="00660010" w14:paraId="44716CB5" w14:textId="77777777" w:rsidTr="00625940">
        <w:trPr>
          <w:trHeight w:val="144"/>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4B783E5" w14:textId="178C6B65" w:rsidR="00FA260A" w:rsidRPr="00660010" w:rsidRDefault="00FA260A" w:rsidP="00FA260A">
            <w:pPr>
              <w:widowControl w:val="0"/>
              <w:ind w:right="113"/>
              <w:jc w:val="right"/>
              <w:rPr>
                <w:color w:val="000000" w:themeColor="text1"/>
                <w:sz w:val="18"/>
                <w:szCs w:val="18"/>
              </w:rPr>
            </w:pPr>
            <w:r w:rsidRPr="00660010">
              <w:rPr>
                <w:color w:val="000000" w:themeColor="text1"/>
                <w:sz w:val="18"/>
                <w:szCs w:val="18"/>
              </w:rPr>
              <w:t>Подытог для A4</w:t>
            </w: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7F4BB092" w14:textId="159B8707" w:rsidR="00FA260A" w:rsidRPr="00660010" w:rsidRDefault="00FA260A" w:rsidP="00FA260A">
            <w:pPr>
              <w:jc w:val="right"/>
              <w:rPr>
                <w:color w:val="000000" w:themeColor="text1"/>
                <w:sz w:val="18"/>
                <w:szCs w:val="18"/>
              </w:rPr>
            </w:pPr>
            <w:r w:rsidRPr="00660010">
              <w:rPr>
                <w:color w:val="000000" w:themeColor="text1"/>
                <w:sz w:val="18"/>
                <w:szCs w:val="18"/>
              </w:rPr>
              <w:t>60 000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15C1BCB7" w14:textId="540D3BD6" w:rsidR="00FA260A" w:rsidRPr="00660010" w:rsidRDefault="00FA260A" w:rsidP="00FA260A">
            <w:pPr>
              <w:jc w:val="right"/>
              <w:rPr>
                <w:color w:val="000000" w:themeColor="text1"/>
                <w:sz w:val="18"/>
                <w:szCs w:val="18"/>
              </w:rPr>
            </w:pPr>
            <w:r w:rsidRPr="00660010">
              <w:rPr>
                <w:color w:val="000000" w:themeColor="text1"/>
                <w:sz w:val="18"/>
                <w:szCs w:val="18"/>
              </w:rPr>
              <w:t>60 000</w:t>
            </w:r>
          </w:p>
        </w:tc>
      </w:tr>
      <w:tr w:rsidR="00FA260A" w:rsidRPr="00660010" w14:paraId="510165F9" w14:textId="77777777" w:rsidTr="00625940">
        <w:trPr>
          <w:trHeight w:val="144"/>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9B8DCCB" w14:textId="7F1490CD" w:rsidR="00FA260A" w:rsidRPr="00660010" w:rsidRDefault="00FA260A" w:rsidP="00FA260A">
            <w:pPr>
              <w:widowControl w:val="0"/>
              <w:ind w:right="113"/>
              <w:jc w:val="right"/>
              <w:rPr>
                <w:color w:val="000000" w:themeColor="text1"/>
                <w:sz w:val="18"/>
                <w:szCs w:val="18"/>
              </w:rPr>
            </w:pPr>
            <w:r w:rsidRPr="00660010">
              <w:rPr>
                <w:color w:val="000000" w:themeColor="text1"/>
                <w:sz w:val="18"/>
                <w:szCs w:val="18"/>
              </w:rPr>
              <w:t>Эксплуатационные расходы учреждения</w:t>
            </w: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63FB1077" w14:textId="5303FC03" w:rsidR="00FA260A" w:rsidRPr="00660010" w:rsidRDefault="00FA260A" w:rsidP="00FA260A">
            <w:pPr>
              <w:jc w:val="right"/>
              <w:rPr>
                <w:color w:val="000000" w:themeColor="text1"/>
                <w:sz w:val="18"/>
                <w:szCs w:val="18"/>
              </w:rPr>
            </w:pPr>
            <w:r w:rsidRPr="00660010">
              <w:rPr>
                <w:color w:val="000000" w:themeColor="text1"/>
                <w:sz w:val="18"/>
                <w:szCs w:val="18"/>
              </w:rPr>
              <w:t xml:space="preserve"> 5 400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31B39254" w14:textId="1ABD73AF" w:rsidR="00FA260A" w:rsidRPr="00660010" w:rsidRDefault="00FA260A" w:rsidP="00FA260A">
            <w:pPr>
              <w:jc w:val="right"/>
              <w:rPr>
                <w:color w:val="000000" w:themeColor="text1"/>
                <w:sz w:val="18"/>
                <w:szCs w:val="18"/>
              </w:rPr>
            </w:pPr>
            <w:r w:rsidRPr="00660010">
              <w:rPr>
                <w:color w:val="000000" w:themeColor="text1"/>
                <w:sz w:val="18"/>
                <w:szCs w:val="18"/>
              </w:rPr>
              <w:t xml:space="preserve"> 5 400</w:t>
            </w:r>
          </w:p>
        </w:tc>
      </w:tr>
      <w:tr w:rsidR="00FA260A" w:rsidRPr="00660010" w14:paraId="37F9F3CA" w14:textId="77777777" w:rsidTr="00625940">
        <w:trPr>
          <w:trHeight w:val="144"/>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787C4DC" w14:textId="607D07F6" w:rsidR="00FA260A" w:rsidRPr="00660010" w:rsidRDefault="00FA260A" w:rsidP="00FA260A">
            <w:pPr>
              <w:widowControl w:val="0"/>
              <w:ind w:right="113"/>
              <w:jc w:val="right"/>
              <w:rPr>
                <w:color w:val="000000" w:themeColor="text1"/>
                <w:sz w:val="18"/>
                <w:szCs w:val="18"/>
              </w:rPr>
            </w:pPr>
            <w:r w:rsidRPr="00660010">
              <w:rPr>
                <w:color w:val="000000" w:themeColor="text1"/>
                <w:sz w:val="18"/>
                <w:szCs w:val="18"/>
              </w:rPr>
              <w:t>Итого для A4</w:t>
            </w: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0E981E91" w14:textId="0DCB707F" w:rsidR="00FA260A" w:rsidRPr="00660010" w:rsidRDefault="00FA260A" w:rsidP="00FA260A">
            <w:pPr>
              <w:jc w:val="right"/>
              <w:rPr>
                <w:color w:val="000000" w:themeColor="text1"/>
                <w:sz w:val="18"/>
                <w:szCs w:val="18"/>
              </w:rPr>
            </w:pPr>
            <w:r w:rsidRPr="00660010">
              <w:rPr>
                <w:color w:val="000000" w:themeColor="text1"/>
                <w:sz w:val="18"/>
                <w:szCs w:val="18"/>
              </w:rPr>
              <w:t xml:space="preserve"> 65 400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7CD950B4" w14:textId="710BCC79" w:rsidR="00FA260A" w:rsidRPr="00660010" w:rsidRDefault="00FA260A" w:rsidP="00FA260A">
            <w:pPr>
              <w:jc w:val="right"/>
              <w:rPr>
                <w:color w:val="000000" w:themeColor="text1"/>
                <w:sz w:val="18"/>
                <w:szCs w:val="18"/>
              </w:rPr>
            </w:pPr>
            <w:r w:rsidRPr="00660010">
              <w:rPr>
                <w:color w:val="000000" w:themeColor="text1"/>
                <w:sz w:val="18"/>
                <w:szCs w:val="18"/>
              </w:rPr>
              <w:t xml:space="preserve"> 65 400</w:t>
            </w:r>
          </w:p>
        </w:tc>
      </w:tr>
      <w:tr w:rsidR="008C0D7B" w:rsidRPr="00660010" w14:paraId="4B540823" w14:textId="77777777" w:rsidTr="00625940">
        <w:trPr>
          <w:trHeight w:val="200"/>
        </w:trPr>
        <w:tc>
          <w:tcPr>
            <w:tcW w:w="9805" w:type="dxa"/>
            <w:gridSpan w:val="4"/>
            <w:tcBorders>
              <w:top w:val="single" w:sz="4" w:space="0" w:color="auto"/>
              <w:left w:val="single" w:sz="4" w:space="0" w:color="auto"/>
              <w:bottom w:val="single" w:sz="4" w:space="0" w:color="auto"/>
              <w:right w:val="single" w:sz="4" w:space="0" w:color="auto"/>
            </w:tcBorders>
            <w:hideMark/>
          </w:tcPr>
          <w:p w14:paraId="071853D0" w14:textId="77777777" w:rsidR="008C0D7B" w:rsidRPr="00660010" w:rsidRDefault="008C0D7B" w:rsidP="008C0D7B">
            <w:pPr>
              <w:jc w:val="left"/>
              <w:rPr>
                <w:color w:val="000000"/>
                <w:sz w:val="18"/>
                <w:szCs w:val="18"/>
              </w:rPr>
            </w:pPr>
            <w:r w:rsidRPr="00660010">
              <w:rPr>
                <w:b/>
                <w:color w:val="000000" w:themeColor="text1"/>
                <w:sz w:val="18"/>
                <w:szCs w:val="18"/>
              </w:rPr>
              <w:t>РАЗДЕЛ B. МЕРОПРИЯТИЯ, РЕКОМЕНДОВАННЫЕ ДЛЯ ИНДИВИДУАЛЬНОГО РАССМОТРЕНИЯ</w:t>
            </w:r>
          </w:p>
        </w:tc>
      </w:tr>
      <w:tr w:rsidR="008C0D7B" w:rsidRPr="00660010" w14:paraId="41CC1FE2" w14:textId="77777777" w:rsidTr="00625940">
        <w:trPr>
          <w:trHeight w:val="215"/>
        </w:trPr>
        <w:tc>
          <w:tcPr>
            <w:tcW w:w="9805" w:type="dxa"/>
            <w:gridSpan w:val="4"/>
            <w:tcBorders>
              <w:top w:val="single" w:sz="4" w:space="0" w:color="auto"/>
              <w:left w:val="single" w:sz="4" w:space="0" w:color="auto"/>
              <w:bottom w:val="single" w:sz="4" w:space="0" w:color="auto"/>
              <w:right w:val="single" w:sz="4" w:space="0" w:color="auto"/>
            </w:tcBorders>
            <w:shd w:val="clear" w:color="auto" w:fill="auto"/>
          </w:tcPr>
          <w:p w14:paraId="0BF7F058" w14:textId="1B378027" w:rsidR="008C0D7B" w:rsidRPr="00660010" w:rsidRDefault="008C0D7B" w:rsidP="008C0D7B">
            <w:pPr>
              <w:jc w:val="left"/>
              <w:rPr>
                <w:b/>
                <w:bCs/>
                <w:color w:val="000000" w:themeColor="text1"/>
                <w:sz w:val="18"/>
                <w:szCs w:val="18"/>
              </w:rPr>
            </w:pPr>
            <w:r w:rsidRPr="00660010">
              <w:rPr>
                <w:b/>
                <w:color w:val="000000" w:themeColor="text1"/>
                <w:sz w:val="18"/>
                <w:szCs w:val="18"/>
              </w:rPr>
              <w:t xml:space="preserve">B1. </w:t>
            </w:r>
            <w:bookmarkStart w:id="1" w:name="_Hlk197439407"/>
            <w:r w:rsidRPr="00660010">
              <w:rPr>
                <w:b/>
                <w:color w:val="000000" w:themeColor="text1"/>
                <w:sz w:val="18"/>
                <w:szCs w:val="18"/>
              </w:rPr>
              <w:t>Подготовка оборотного фонда энергоэффективности для конечных пользователей (решение 95/87)</w:t>
            </w:r>
            <w:bookmarkEnd w:id="1"/>
          </w:p>
        </w:tc>
      </w:tr>
      <w:tr w:rsidR="008C0D7B" w:rsidRPr="00660010" w14:paraId="60D814FE" w14:textId="77777777" w:rsidTr="00625940">
        <w:trPr>
          <w:trHeight w:val="215"/>
        </w:trPr>
        <w:tc>
          <w:tcPr>
            <w:tcW w:w="2065" w:type="dxa"/>
            <w:tcBorders>
              <w:top w:val="single" w:sz="4" w:space="0" w:color="auto"/>
              <w:left w:val="single" w:sz="4" w:space="0" w:color="auto"/>
              <w:bottom w:val="single" w:sz="4" w:space="0" w:color="auto"/>
              <w:right w:val="single" w:sz="4" w:space="0" w:color="auto"/>
            </w:tcBorders>
            <w:shd w:val="clear" w:color="auto" w:fill="auto"/>
          </w:tcPr>
          <w:p w14:paraId="2F683593" w14:textId="0B3D614B" w:rsidR="008C0D7B" w:rsidRPr="00660010" w:rsidRDefault="00B555D8" w:rsidP="008C0D7B">
            <w:pPr>
              <w:jc w:val="left"/>
              <w:rPr>
                <w:color w:val="000000" w:themeColor="text1"/>
                <w:sz w:val="18"/>
                <w:szCs w:val="18"/>
              </w:rPr>
            </w:pPr>
            <w:r w:rsidRPr="00660010">
              <w:rPr>
                <w:color w:val="000000" w:themeColor="text1"/>
                <w:sz w:val="18"/>
                <w:szCs w:val="18"/>
              </w:rPr>
              <w:t>По всему миру</w:t>
            </w:r>
            <w:r w:rsidR="008C0D7B" w:rsidRPr="00660010">
              <w:rPr>
                <w:color w:val="000000" w:themeColor="text1"/>
                <w:sz w:val="18"/>
                <w:szCs w:val="18"/>
              </w:rPr>
              <w:t xml:space="preserve"> (Гана, Иордания и Колумбия)</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174EB406" w14:textId="226ACBB1" w:rsidR="008C0D7B" w:rsidRPr="00660010" w:rsidRDefault="008C0D7B" w:rsidP="008C0D7B">
            <w:pPr>
              <w:jc w:val="left"/>
              <w:rPr>
                <w:color w:val="000000" w:themeColor="text1"/>
                <w:sz w:val="18"/>
                <w:szCs w:val="18"/>
              </w:rPr>
            </w:pPr>
            <w:r w:rsidRPr="00660010">
              <w:rPr>
                <w:color w:val="000000" w:themeColor="text1"/>
                <w:sz w:val="18"/>
                <w:szCs w:val="18"/>
              </w:rPr>
              <w:t>Подготовка оборотного фонда для конечных пользователей в секторе туризма</w:t>
            </w: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415D1003" w14:textId="2BE6DD80" w:rsidR="008C0D7B" w:rsidRPr="00660010" w:rsidRDefault="008C0D7B" w:rsidP="008C0D7B">
            <w:pPr>
              <w:jc w:val="right"/>
              <w:rPr>
                <w:color w:val="000000" w:themeColor="text1"/>
                <w:sz w:val="18"/>
                <w:szCs w:val="18"/>
              </w:rPr>
            </w:pPr>
            <w:r w:rsidRPr="00660010">
              <w:rPr>
                <w:color w:val="000000" w:themeColor="text1"/>
                <w:sz w:val="18"/>
                <w:szCs w:val="18"/>
              </w:rPr>
              <w:t>200 000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2A3C2805" w14:textId="4F8361D0" w:rsidR="008C0D7B" w:rsidRPr="00660010" w:rsidRDefault="008C0D7B" w:rsidP="008C0D7B">
            <w:pPr>
              <w:jc w:val="right"/>
              <w:rPr>
                <w:b/>
                <w:bCs/>
                <w:color w:val="000000" w:themeColor="text1"/>
                <w:sz w:val="18"/>
                <w:szCs w:val="18"/>
              </w:rPr>
            </w:pPr>
            <w:r w:rsidRPr="00660010">
              <w:rPr>
                <w:b/>
                <w:color w:val="000000" w:themeColor="text1"/>
                <w:sz w:val="18"/>
                <w:szCs w:val="18"/>
              </w:rPr>
              <w:t>*</w:t>
            </w:r>
          </w:p>
        </w:tc>
      </w:tr>
      <w:tr w:rsidR="008C0D7B" w:rsidRPr="00660010" w14:paraId="70DE5D86" w14:textId="77777777" w:rsidTr="00625940">
        <w:trPr>
          <w:trHeight w:val="215"/>
        </w:trPr>
        <w:tc>
          <w:tcPr>
            <w:tcW w:w="6475" w:type="dxa"/>
            <w:gridSpan w:val="2"/>
            <w:tcBorders>
              <w:top w:val="single" w:sz="4" w:space="0" w:color="auto"/>
              <w:left w:val="single" w:sz="4" w:space="0" w:color="auto"/>
              <w:bottom w:val="single" w:sz="4" w:space="0" w:color="auto"/>
              <w:right w:val="single" w:sz="4" w:space="0" w:color="auto"/>
            </w:tcBorders>
            <w:shd w:val="clear" w:color="auto" w:fill="auto"/>
          </w:tcPr>
          <w:p w14:paraId="24908843" w14:textId="3063073C" w:rsidR="008C0D7B" w:rsidRPr="00660010" w:rsidRDefault="008C0D7B" w:rsidP="008C0D7B">
            <w:pPr>
              <w:jc w:val="right"/>
              <w:rPr>
                <w:color w:val="000000" w:themeColor="text1"/>
                <w:sz w:val="18"/>
                <w:szCs w:val="18"/>
              </w:rPr>
            </w:pPr>
            <w:r w:rsidRPr="00660010">
              <w:rPr>
                <w:color w:val="000000" w:themeColor="text1"/>
                <w:sz w:val="18"/>
                <w:szCs w:val="18"/>
              </w:rPr>
              <w:t>Подытог для B1</w:t>
            </w: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57C8389F" w14:textId="1B213F25" w:rsidR="008C0D7B" w:rsidRPr="00660010" w:rsidRDefault="008C0D7B" w:rsidP="008C0D7B">
            <w:pPr>
              <w:jc w:val="right"/>
              <w:rPr>
                <w:color w:val="000000" w:themeColor="text1"/>
                <w:sz w:val="18"/>
                <w:szCs w:val="18"/>
              </w:rPr>
            </w:pPr>
            <w:r w:rsidRPr="00660010">
              <w:rPr>
                <w:color w:val="000000" w:themeColor="text1"/>
                <w:sz w:val="18"/>
                <w:szCs w:val="18"/>
              </w:rPr>
              <w:t>200 000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37311423" w14:textId="7E4C4D30" w:rsidR="008C0D7B" w:rsidRPr="00660010" w:rsidRDefault="008C0D7B" w:rsidP="008C0D7B">
            <w:pPr>
              <w:jc w:val="right"/>
              <w:rPr>
                <w:b/>
                <w:bCs/>
                <w:color w:val="000000" w:themeColor="text1"/>
                <w:sz w:val="18"/>
                <w:szCs w:val="18"/>
              </w:rPr>
            </w:pPr>
            <w:r w:rsidRPr="00660010">
              <w:rPr>
                <w:b/>
                <w:color w:val="000000" w:themeColor="text1"/>
                <w:sz w:val="18"/>
                <w:szCs w:val="18"/>
              </w:rPr>
              <w:t>*</w:t>
            </w:r>
          </w:p>
        </w:tc>
      </w:tr>
      <w:tr w:rsidR="008C0D7B" w:rsidRPr="00660010" w14:paraId="57EFA1F6" w14:textId="77777777" w:rsidTr="00625940">
        <w:trPr>
          <w:trHeight w:val="215"/>
        </w:trPr>
        <w:tc>
          <w:tcPr>
            <w:tcW w:w="6475" w:type="dxa"/>
            <w:gridSpan w:val="2"/>
            <w:tcBorders>
              <w:top w:val="single" w:sz="4" w:space="0" w:color="auto"/>
              <w:left w:val="single" w:sz="4" w:space="0" w:color="auto"/>
              <w:bottom w:val="single" w:sz="4" w:space="0" w:color="auto"/>
              <w:right w:val="single" w:sz="4" w:space="0" w:color="auto"/>
            </w:tcBorders>
            <w:shd w:val="clear" w:color="auto" w:fill="auto"/>
          </w:tcPr>
          <w:p w14:paraId="2A4C5A51" w14:textId="5A0FED2A" w:rsidR="008C0D7B" w:rsidRPr="00660010" w:rsidRDefault="008C0D7B" w:rsidP="008C0D7B">
            <w:pPr>
              <w:jc w:val="right"/>
              <w:rPr>
                <w:color w:val="000000" w:themeColor="text1"/>
                <w:sz w:val="18"/>
                <w:szCs w:val="18"/>
              </w:rPr>
            </w:pPr>
            <w:r w:rsidRPr="00660010">
              <w:rPr>
                <w:color w:val="000000" w:themeColor="text1"/>
                <w:sz w:val="18"/>
                <w:szCs w:val="18"/>
              </w:rPr>
              <w:t>Эксплуатационные расходы учреждения</w:t>
            </w: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4E31A274" w14:textId="03707A35" w:rsidR="008C0D7B" w:rsidRPr="00660010" w:rsidRDefault="008C0D7B" w:rsidP="008C0D7B">
            <w:pPr>
              <w:jc w:val="right"/>
              <w:rPr>
                <w:color w:val="000000" w:themeColor="text1"/>
                <w:sz w:val="18"/>
                <w:szCs w:val="18"/>
              </w:rPr>
            </w:pPr>
            <w:r w:rsidRPr="00660010">
              <w:rPr>
                <w:color w:val="000000" w:themeColor="text1"/>
                <w:sz w:val="18"/>
                <w:szCs w:val="18"/>
              </w:rPr>
              <w:t>14 000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61320B7D" w14:textId="503A2877" w:rsidR="008C0D7B" w:rsidRPr="00660010" w:rsidRDefault="008C0D7B" w:rsidP="008C0D7B">
            <w:pPr>
              <w:jc w:val="right"/>
              <w:rPr>
                <w:b/>
                <w:bCs/>
                <w:color w:val="000000" w:themeColor="text1"/>
                <w:sz w:val="18"/>
                <w:szCs w:val="18"/>
              </w:rPr>
            </w:pPr>
            <w:r w:rsidRPr="00660010">
              <w:rPr>
                <w:b/>
                <w:color w:val="000000" w:themeColor="text1"/>
                <w:sz w:val="18"/>
                <w:szCs w:val="18"/>
              </w:rPr>
              <w:t>*</w:t>
            </w:r>
          </w:p>
        </w:tc>
      </w:tr>
      <w:tr w:rsidR="008C0D7B" w:rsidRPr="00660010" w14:paraId="0AD803DD" w14:textId="77777777" w:rsidTr="00625940">
        <w:trPr>
          <w:trHeight w:val="215"/>
        </w:trPr>
        <w:tc>
          <w:tcPr>
            <w:tcW w:w="6475" w:type="dxa"/>
            <w:gridSpan w:val="2"/>
            <w:tcBorders>
              <w:top w:val="single" w:sz="4" w:space="0" w:color="auto"/>
              <w:left w:val="single" w:sz="4" w:space="0" w:color="auto"/>
              <w:bottom w:val="single" w:sz="4" w:space="0" w:color="auto"/>
              <w:right w:val="single" w:sz="4" w:space="0" w:color="auto"/>
            </w:tcBorders>
            <w:shd w:val="clear" w:color="auto" w:fill="auto"/>
          </w:tcPr>
          <w:p w14:paraId="348C0B8D" w14:textId="5150CF5C" w:rsidR="008C0D7B" w:rsidRPr="00660010" w:rsidRDefault="008C0D7B" w:rsidP="008C0D7B">
            <w:pPr>
              <w:jc w:val="right"/>
              <w:rPr>
                <w:color w:val="000000" w:themeColor="text1"/>
                <w:sz w:val="18"/>
                <w:szCs w:val="18"/>
              </w:rPr>
            </w:pPr>
            <w:r w:rsidRPr="00660010">
              <w:rPr>
                <w:color w:val="000000" w:themeColor="text1"/>
                <w:sz w:val="18"/>
                <w:szCs w:val="18"/>
              </w:rPr>
              <w:t>Итого для B1</w:t>
            </w: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7BA3E800" w14:textId="0D0CE653" w:rsidR="008C0D7B" w:rsidRPr="00660010" w:rsidRDefault="008C0D7B" w:rsidP="008C0D7B">
            <w:pPr>
              <w:jc w:val="right"/>
              <w:rPr>
                <w:color w:val="000000" w:themeColor="text1"/>
                <w:sz w:val="18"/>
                <w:szCs w:val="18"/>
              </w:rPr>
            </w:pPr>
            <w:r w:rsidRPr="00660010">
              <w:rPr>
                <w:color w:val="000000" w:themeColor="text1"/>
                <w:sz w:val="18"/>
                <w:szCs w:val="18"/>
              </w:rPr>
              <w:t>214 000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5A0848A7" w14:textId="622F4B26" w:rsidR="008C0D7B" w:rsidRPr="00660010" w:rsidRDefault="008C0D7B" w:rsidP="008C0D7B">
            <w:pPr>
              <w:jc w:val="right"/>
              <w:rPr>
                <w:b/>
                <w:bCs/>
                <w:color w:val="000000" w:themeColor="text1"/>
                <w:sz w:val="18"/>
                <w:szCs w:val="18"/>
              </w:rPr>
            </w:pPr>
            <w:r w:rsidRPr="00660010">
              <w:rPr>
                <w:b/>
                <w:color w:val="000000" w:themeColor="text1"/>
                <w:sz w:val="18"/>
                <w:szCs w:val="18"/>
              </w:rPr>
              <w:t>*</w:t>
            </w:r>
          </w:p>
        </w:tc>
      </w:tr>
      <w:tr w:rsidR="008C0D7B" w:rsidRPr="00660010" w14:paraId="484B91DC" w14:textId="77777777" w:rsidTr="00625940">
        <w:trPr>
          <w:trHeight w:val="132"/>
        </w:trPr>
        <w:tc>
          <w:tcPr>
            <w:tcW w:w="64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62689F3" w14:textId="1BB73925" w:rsidR="008C0D7B" w:rsidRPr="00660010" w:rsidRDefault="008C0D7B" w:rsidP="008C0D7B">
            <w:pPr>
              <w:jc w:val="right"/>
              <w:rPr>
                <w:color w:val="000000" w:themeColor="text1"/>
                <w:sz w:val="18"/>
                <w:szCs w:val="18"/>
                <w:lang w:val="en-US"/>
              </w:rPr>
            </w:pPr>
            <w:r w:rsidRPr="00660010">
              <w:rPr>
                <w:color w:val="000000" w:themeColor="text1"/>
                <w:sz w:val="18"/>
                <w:szCs w:val="18"/>
              </w:rPr>
              <w:t>Итого</w:t>
            </w:r>
            <w:r w:rsidRPr="00660010">
              <w:rPr>
                <w:color w:val="000000" w:themeColor="text1"/>
                <w:sz w:val="18"/>
                <w:szCs w:val="18"/>
                <w:lang w:val="en-US"/>
              </w:rPr>
              <w:t xml:space="preserve"> </w:t>
            </w:r>
            <w:r w:rsidRPr="00660010">
              <w:rPr>
                <w:color w:val="000000" w:themeColor="text1"/>
                <w:sz w:val="18"/>
                <w:szCs w:val="18"/>
              </w:rPr>
              <w:t>для</w:t>
            </w:r>
            <w:r w:rsidRPr="00660010">
              <w:rPr>
                <w:color w:val="000000" w:themeColor="text1"/>
                <w:sz w:val="18"/>
                <w:szCs w:val="18"/>
                <w:lang w:val="en-US"/>
              </w:rPr>
              <w:t xml:space="preserve"> A1, A2, A3, A4, B1</w:t>
            </w:r>
          </w:p>
        </w:tc>
        <w:tc>
          <w:tcPr>
            <w:tcW w:w="1600" w:type="dxa"/>
            <w:tcBorders>
              <w:top w:val="single" w:sz="4" w:space="0" w:color="auto"/>
              <w:left w:val="single" w:sz="4" w:space="0" w:color="auto"/>
              <w:bottom w:val="single" w:sz="4" w:space="0" w:color="auto"/>
              <w:right w:val="single" w:sz="4" w:space="0" w:color="auto"/>
            </w:tcBorders>
          </w:tcPr>
          <w:p w14:paraId="2F86EAC6" w14:textId="16412539" w:rsidR="008C0D7B" w:rsidRPr="00660010" w:rsidRDefault="00E55B81" w:rsidP="008C0D7B">
            <w:pPr>
              <w:jc w:val="right"/>
              <w:rPr>
                <w:color w:val="000000"/>
                <w:sz w:val="18"/>
                <w:szCs w:val="18"/>
              </w:rPr>
            </w:pPr>
            <w:r w:rsidRPr="00660010">
              <w:rPr>
                <w:color w:val="000000"/>
                <w:sz w:val="18"/>
                <w:szCs w:val="18"/>
              </w:rPr>
              <w:t>1 644 458</w:t>
            </w:r>
          </w:p>
        </w:tc>
        <w:tc>
          <w:tcPr>
            <w:tcW w:w="1730" w:type="dxa"/>
            <w:tcBorders>
              <w:top w:val="single" w:sz="4" w:space="0" w:color="auto"/>
              <w:left w:val="single" w:sz="4" w:space="0" w:color="auto"/>
              <w:bottom w:val="single" w:sz="4" w:space="0" w:color="auto"/>
              <w:right w:val="single" w:sz="4" w:space="0" w:color="auto"/>
            </w:tcBorders>
          </w:tcPr>
          <w:p w14:paraId="65E97572" w14:textId="146D47A5" w:rsidR="008C0D7B" w:rsidRPr="00660010" w:rsidRDefault="008F3CA2" w:rsidP="008C0D7B">
            <w:pPr>
              <w:jc w:val="right"/>
              <w:rPr>
                <w:color w:val="000000"/>
                <w:sz w:val="18"/>
                <w:szCs w:val="18"/>
              </w:rPr>
            </w:pPr>
            <w:r w:rsidRPr="00660010">
              <w:rPr>
                <w:color w:val="000000"/>
                <w:sz w:val="18"/>
                <w:szCs w:val="18"/>
              </w:rPr>
              <w:t>1 444 458</w:t>
            </w:r>
          </w:p>
        </w:tc>
      </w:tr>
      <w:tr w:rsidR="008C0D7B" w:rsidRPr="00660010" w14:paraId="1BD843AA" w14:textId="77777777" w:rsidTr="00625940">
        <w:trPr>
          <w:trHeight w:val="132"/>
        </w:trPr>
        <w:tc>
          <w:tcPr>
            <w:tcW w:w="64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1627753F" w14:textId="08200A34" w:rsidR="008C0D7B" w:rsidRPr="00660010" w:rsidRDefault="008C0D7B" w:rsidP="008C0D7B">
            <w:pPr>
              <w:jc w:val="right"/>
              <w:rPr>
                <w:color w:val="000000" w:themeColor="text1"/>
                <w:sz w:val="18"/>
                <w:szCs w:val="18"/>
              </w:rPr>
            </w:pPr>
            <w:r w:rsidRPr="00660010">
              <w:rPr>
                <w:color w:val="000000" w:themeColor="text1"/>
                <w:sz w:val="18"/>
                <w:szCs w:val="18"/>
              </w:rPr>
              <w:t>Эксплуатационные расходы учреждения для A1, A2, A3, A4, B1</w:t>
            </w:r>
          </w:p>
        </w:tc>
        <w:tc>
          <w:tcPr>
            <w:tcW w:w="1600" w:type="dxa"/>
            <w:tcBorders>
              <w:top w:val="single" w:sz="4" w:space="0" w:color="auto"/>
              <w:left w:val="single" w:sz="4" w:space="0" w:color="auto"/>
              <w:bottom w:val="single" w:sz="4" w:space="0" w:color="auto"/>
              <w:right w:val="single" w:sz="4" w:space="0" w:color="auto"/>
            </w:tcBorders>
          </w:tcPr>
          <w:p w14:paraId="02C9C0F1" w14:textId="3C33D6C9" w:rsidR="008C0D7B" w:rsidRPr="00660010" w:rsidRDefault="005746A0" w:rsidP="008C0D7B">
            <w:pPr>
              <w:jc w:val="right"/>
              <w:rPr>
                <w:color w:val="000000"/>
                <w:sz w:val="18"/>
                <w:szCs w:val="18"/>
              </w:rPr>
            </w:pPr>
            <w:r w:rsidRPr="00660010">
              <w:rPr>
                <w:color w:val="000000"/>
                <w:sz w:val="18"/>
                <w:szCs w:val="18"/>
              </w:rPr>
              <w:t>116 312</w:t>
            </w:r>
          </w:p>
        </w:tc>
        <w:tc>
          <w:tcPr>
            <w:tcW w:w="1730" w:type="dxa"/>
            <w:tcBorders>
              <w:top w:val="single" w:sz="4" w:space="0" w:color="auto"/>
              <w:left w:val="single" w:sz="4" w:space="0" w:color="auto"/>
              <w:bottom w:val="single" w:sz="4" w:space="0" w:color="auto"/>
              <w:right w:val="single" w:sz="4" w:space="0" w:color="auto"/>
            </w:tcBorders>
          </w:tcPr>
          <w:p w14:paraId="10FB82DE" w14:textId="1EA7F56E" w:rsidR="008C0D7B" w:rsidRPr="00660010" w:rsidRDefault="008F3CA2" w:rsidP="008C0D7B">
            <w:pPr>
              <w:jc w:val="right"/>
              <w:rPr>
                <w:color w:val="000000"/>
                <w:sz w:val="18"/>
                <w:szCs w:val="18"/>
              </w:rPr>
            </w:pPr>
            <w:r w:rsidRPr="00660010">
              <w:rPr>
                <w:color w:val="000000"/>
                <w:sz w:val="18"/>
                <w:szCs w:val="18"/>
              </w:rPr>
              <w:t>102 312</w:t>
            </w:r>
          </w:p>
        </w:tc>
      </w:tr>
      <w:tr w:rsidR="008C0D7B" w:rsidRPr="00660010" w14:paraId="2F89256B" w14:textId="77777777" w:rsidTr="00625940">
        <w:trPr>
          <w:trHeight w:val="200"/>
        </w:trPr>
        <w:tc>
          <w:tcPr>
            <w:tcW w:w="64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52A88009" w14:textId="77777777" w:rsidR="008C0D7B" w:rsidRPr="00660010" w:rsidRDefault="008C0D7B" w:rsidP="008C0D7B">
            <w:pPr>
              <w:jc w:val="right"/>
              <w:rPr>
                <w:color w:val="000000" w:themeColor="text1"/>
                <w:sz w:val="18"/>
                <w:szCs w:val="18"/>
              </w:rPr>
            </w:pPr>
            <w:r w:rsidRPr="00660010">
              <w:rPr>
                <w:color w:val="000000" w:themeColor="text1"/>
                <w:sz w:val="18"/>
                <w:szCs w:val="18"/>
              </w:rPr>
              <w:t>Всего</w:t>
            </w:r>
          </w:p>
        </w:tc>
        <w:tc>
          <w:tcPr>
            <w:tcW w:w="1600" w:type="dxa"/>
            <w:tcBorders>
              <w:top w:val="single" w:sz="4" w:space="0" w:color="auto"/>
              <w:left w:val="single" w:sz="4" w:space="0" w:color="auto"/>
              <w:bottom w:val="single" w:sz="4" w:space="0" w:color="auto"/>
              <w:right w:val="single" w:sz="4" w:space="0" w:color="auto"/>
            </w:tcBorders>
          </w:tcPr>
          <w:p w14:paraId="2544CAB7" w14:textId="63173AF4" w:rsidR="008C0D7B" w:rsidRPr="00660010" w:rsidRDefault="005746A0" w:rsidP="008C0D7B">
            <w:pPr>
              <w:jc w:val="right"/>
              <w:rPr>
                <w:color w:val="000000"/>
                <w:sz w:val="18"/>
                <w:szCs w:val="18"/>
              </w:rPr>
            </w:pPr>
            <w:r w:rsidRPr="00660010">
              <w:rPr>
                <w:color w:val="000000"/>
                <w:sz w:val="18"/>
                <w:szCs w:val="18"/>
              </w:rPr>
              <w:t>1 760 770</w:t>
            </w:r>
          </w:p>
        </w:tc>
        <w:tc>
          <w:tcPr>
            <w:tcW w:w="1730" w:type="dxa"/>
            <w:tcBorders>
              <w:top w:val="single" w:sz="4" w:space="0" w:color="auto"/>
              <w:left w:val="single" w:sz="4" w:space="0" w:color="auto"/>
              <w:bottom w:val="single" w:sz="4" w:space="0" w:color="auto"/>
              <w:right w:val="single" w:sz="4" w:space="0" w:color="auto"/>
            </w:tcBorders>
          </w:tcPr>
          <w:p w14:paraId="5B21821B" w14:textId="15BFC732" w:rsidR="008C0D7B" w:rsidRPr="00660010" w:rsidRDefault="008F3CA2" w:rsidP="008C0D7B">
            <w:pPr>
              <w:jc w:val="right"/>
              <w:rPr>
                <w:color w:val="000000"/>
                <w:sz w:val="18"/>
                <w:szCs w:val="18"/>
              </w:rPr>
            </w:pPr>
            <w:r w:rsidRPr="00660010">
              <w:rPr>
                <w:color w:val="000000"/>
                <w:sz w:val="18"/>
                <w:szCs w:val="18"/>
              </w:rPr>
              <w:t>1 546 770</w:t>
            </w:r>
          </w:p>
        </w:tc>
      </w:tr>
    </w:tbl>
    <w:p w14:paraId="10594C04" w14:textId="3B23E29F" w:rsidR="00FD538D" w:rsidRPr="00586446" w:rsidRDefault="00EC78D6" w:rsidP="00FD538D">
      <w:pPr>
        <w:spacing w:after="240"/>
        <w:rPr>
          <w:sz w:val="19"/>
          <w:szCs w:val="19"/>
        </w:rPr>
      </w:pPr>
      <w:r>
        <w:rPr>
          <w:sz w:val="19"/>
        </w:rPr>
        <w:t>* Рекомендовано для индивидуального рассмотрения.</w:t>
      </w:r>
    </w:p>
    <w:p w14:paraId="7123B6B5" w14:textId="77777777" w:rsidR="00EC78D6" w:rsidRPr="008B25F3" w:rsidRDefault="00EC78D6" w:rsidP="00EC78D6">
      <w:pPr>
        <w:keepNext/>
        <w:keepLines/>
        <w:spacing w:after="240"/>
        <w:rPr>
          <w:b/>
          <w:color w:val="000000" w:themeColor="text1"/>
        </w:rPr>
      </w:pPr>
      <w:r>
        <w:rPr>
          <w:b/>
          <w:color w:val="000000" w:themeColor="text1"/>
        </w:rPr>
        <w:lastRenderedPageBreak/>
        <w:t>РАЗДЕЛ А. МЕРОПРИЯТИЯ, РЕКОМЕНДОВАННЫЕ ДЛЯ ОБЩЕГО УТВЕРЖДЕНИЯ</w:t>
      </w:r>
    </w:p>
    <w:p w14:paraId="0225295B" w14:textId="77777777" w:rsidR="00EC78D6" w:rsidRPr="008B25F3" w:rsidRDefault="00EC78D6" w:rsidP="00EC78D6">
      <w:pPr>
        <w:keepNext/>
        <w:keepLines/>
        <w:spacing w:after="240"/>
        <w:rPr>
          <w:b/>
          <w:bCs/>
          <w:color w:val="000000" w:themeColor="text1"/>
        </w:rPr>
      </w:pPr>
      <w:r>
        <w:rPr>
          <w:b/>
          <w:color w:val="000000" w:themeColor="text1"/>
        </w:rPr>
        <w:t xml:space="preserve">A1. Продолжение проектов по укреплению организационной структуры </w:t>
      </w:r>
    </w:p>
    <w:p w14:paraId="66B0353D" w14:textId="77777777" w:rsidR="00EC78D6" w:rsidRPr="008B25F3" w:rsidRDefault="00EC78D6" w:rsidP="00EC78D6">
      <w:pPr>
        <w:keepNext/>
        <w:keepLines/>
        <w:spacing w:after="240"/>
        <w:rPr>
          <w:b/>
          <w:color w:val="000000" w:themeColor="text1"/>
        </w:rPr>
      </w:pPr>
      <w:r>
        <w:rPr>
          <w:b/>
          <w:color w:val="000000" w:themeColor="text1"/>
        </w:rPr>
        <w:t>Описание проекта</w:t>
      </w:r>
    </w:p>
    <w:p w14:paraId="10F7534F" w14:textId="05905CFB" w:rsidR="00EC78D6" w:rsidRPr="002F2FD3" w:rsidRDefault="00EC78D6" w:rsidP="00EC78D6">
      <w:pPr>
        <w:pStyle w:val="Heading1"/>
      </w:pPr>
      <w:r>
        <w:t>ПРООН представила заявки на продолжение проектов по укреплению организационной структуры (УОС) для стран, перечисленных в разделе A1 таблицы 1. Описание этих проектов приводится в приложении I к настоящему документу.</w:t>
      </w:r>
    </w:p>
    <w:p w14:paraId="7B43C8A0" w14:textId="77777777" w:rsidR="00EC78D6" w:rsidRPr="002F2FD3" w:rsidRDefault="00EC78D6" w:rsidP="00EC78D6">
      <w:pPr>
        <w:keepNext/>
        <w:autoSpaceDE w:val="0"/>
        <w:autoSpaceDN w:val="0"/>
        <w:adjustRightInd w:val="0"/>
        <w:spacing w:after="240"/>
        <w:rPr>
          <w:b/>
          <w:bCs/>
          <w:color w:val="000000" w:themeColor="text1"/>
        </w:rPr>
      </w:pPr>
      <w:r>
        <w:rPr>
          <w:b/>
          <w:color w:val="000000" w:themeColor="text1"/>
        </w:rPr>
        <w:t>Замечания секретариата</w:t>
      </w:r>
    </w:p>
    <w:p w14:paraId="7274948A" w14:textId="2016EBB7" w:rsidR="00EC78D6" w:rsidRPr="00CF6443" w:rsidRDefault="00EC78D6" w:rsidP="00EC78D6">
      <w:pPr>
        <w:pStyle w:val="Heading1"/>
      </w:pPr>
      <w:r>
        <w:t>Секретариат рассмотрел заявки на продолжение двух проектов по УОС на предмет их соответствия руководящим принципам</w:t>
      </w:r>
      <w:r w:rsidRPr="00CF6443">
        <w:rPr>
          <w:vertAlign w:val="superscript"/>
        </w:rPr>
        <w:footnoteReference w:id="4"/>
      </w:r>
      <w:r>
        <w:t xml:space="preserve"> и </w:t>
      </w:r>
      <w:r w:rsidR="00B555D8">
        <w:t>применимым</w:t>
      </w:r>
      <w:r>
        <w:t xml:space="preserve"> решениям относительно приемлемости и уровней финансирования. Заявки сверялись с первоначальными планами работы на предыдущей стадии, данными страновой программы (СП) и данными, представленными в соответствии со статьей 7, последним докладом о реализации планов организационной деятельности по поэтапному отказу от ГХФУ (ПОДПО), докладом учреждения о ходе реализации, а также с любыми соответствующими решениями совещаний Сторон. Было отмечено, что обе страны представили свои данные СП за 2023 год и данные в соответствии со статьей 7, что они соответствуют контрольным целевым показателям Монреальского протокола, а также что заявленное годовое потребление ГХФУ не превышает годового максимально допустимого потребления, указанного в их соглашениях о ПОДПО с Исполнительным комитетом. Кроме того, в соответствии с решением</w:t>
      </w:r>
      <w:r w:rsidR="00B555D8">
        <w:t> </w:t>
      </w:r>
      <w:r>
        <w:t xml:space="preserve">91/63 b) обе представленные заявки включали оценку показателей результативности, проектных рисков и устойчивости, а также достижения целей укрепления организационной структуры. </w:t>
      </w:r>
    </w:p>
    <w:p w14:paraId="7D735A0E" w14:textId="77777777" w:rsidR="00EC78D6" w:rsidRPr="00CF6443" w:rsidRDefault="00EC78D6" w:rsidP="00EC78D6">
      <w:pPr>
        <w:widowControl w:val="0"/>
        <w:autoSpaceDE w:val="0"/>
        <w:autoSpaceDN w:val="0"/>
        <w:adjustRightInd w:val="0"/>
        <w:spacing w:after="240"/>
        <w:rPr>
          <w:b/>
          <w:bCs/>
          <w:color w:val="000000" w:themeColor="text1"/>
        </w:rPr>
      </w:pPr>
      <w:r>
        <w:rPr>
          <w:b/>
          <w:color w:val="000000" w:themeColor="text1"/>
        </w:rPr>
        <w:t>Рекомендация секретариата</w:t>
      </w:r>
    </w:p>
    <w:p w14:paraId="4D52C8E4" w14:textId="17966D97" w:rsidR="00EC78D6" w:rsidRPr="004E7D11" w:rsidRDefault="00EC78D6" w:rsidP="00EC78D6">
      <w:pPr>
        <w:pStyle w:val="Heading1"/>
      </w:pPr>
      <w:r>
        <w:t>Секретариат рекомендует общее утверждение продолжения финансирования укрепления организационной структуры для Бангладеш и Бразилии в объеме финансирования, указанном в разделе A1 таблицы 1 настоящего документа. Исполнительный комитет, возможно, пожелает направить вышеупомянутым правительствам замечания, представленные в приложении II к настоящему документу.</w:t>
      </w:r>
    </w:p>
    <w:p w14:paraId="08AF6A4E" w14:textId="3D837CDF" w:rsidR="12596355" w:rsidRDefault="12596355" w:rsidP="6137DA8E">
      <w:pPr>
        <w:keepNext/>
        <w:keepLines/>
        <w:spacing w:after="240"/>
        <w:rPr>
          <w:color w:val="000000" w:themeColor="text1"/>
        </w:rPr>
      </w:pPr>
      <w:r>
        <w:rPr>
          <w:b/>
          <w:color w:val="000000" w:themeColor="text1"/>
        </w:rPr>
        <w:t xml:space="preserve">A2. Подготовка инвестиционного проекта для плана реализации Кигалийской поправки по ГФУ </w:t>
      </w:r>
    </w:p>
    <w:p w14:paraId="7B3BDAC7" w14:textId="0AD9E028" w:rsidR="12596355" w:rsidRDefault="12596355" w:rsidP="6137DA8E">
      <w:pPr>
        <w:keepNext/>
        <w:keepLines/>
        <w:widowControl w:val="0"/>
        <w:spacing w:after="240"/>
        <w:rPr>
          <w:color w:val="000000" w:themeColor="text1"/>
        </w:rPr>
      </w:pPr>
      <w:r>
        <w:rPr>
          <w:b/>
          <w:color w:val="000000" w:themeColor="text1"/>
        </w:rPr>
        <w:t>Описание проекта</w:t>
      </w:r>
    </w:p>
    <w:p w14:paraId="6ADDDCE0" w14:textId="2701F6BB" w:rsidR="12596355" w:rsidRDefault="12596355" w:rsidP="6137DA8E">
      <w:pPr>
        <w:pStyle w:val="Heading1"/>
        <w:rPr>
          <w:color w:val="000000" w:themeColor="text1"/>
        </w:rPr>
      </w:pPr>
      <w:r>
        <w:rPr>
          <w:color w:val="000000" w:themeColor="text1"/>
        </w:rPr>
        <w:t xml:space="preserve">ПРООН подала заявку на подготовку инвестиционного проекта для этапа I ПКП в секторе производства пенополиуретана (ППУ) для одной страны, как показано в разделе A2 таблицы 1. </w:t>
      </w:r>
    </w:p>
    <w:p w14:paraId="4D21F23E" w14:textId="014056DD" w:rsidR="12596355" w:rsidRDefault="12596355" w:rsidP="6137DA8E">
      <w:pPr>
        <w:pStyle w:val="Heading1"/>
        <w:rPr>
          <w:color w:val="000000" w:themeColor="text1"/>
        </w:rPr>
      </w:pPr>
      <w:r>
        <w:rPr>
          <w:color w:val="000000" w:themeColor="text1"/>
        </w:rPr>
        <w:t xml:space="preserve">ПРООН как назначенное учреждение-исполнитель представила описание мероприятий, необходимых для подготовки инвестиционного проекта ПКП на Филиппинах. В заявке на подготовку проекта были указаны мероприятия по сбору данных о потреблении ГФУ и их альтернатив на предприятиях – потенциальных бенефициарах, оценка цепочки поставок, </w:t>
      </w:r>
      <w:r>
        <w:rPr>
          <w:color w:val="000000" w:themeColor="text1"/>
        </w:rPr>
        <w:lastRenderedPageBreak/>
        <w:t>консультации с предприятиями и посещение объектов, доработка предложения по инвестиционному проекту для ПКП и утверждение заинтересованными сторонами.</w:t>
      </w:r>
    </w:p>
    <w:p w14:paraId="073F54B1" w14:textId="77777777" w:rsidR="00D07FEE" w:rsidRDefault="12596355" w:rsidP="00D07FEE">
      <w:pPr>
        <w:pStyle w:val="Heading1"/>
        <w:numPr>
          <w:ilvl w:val="0"/>
          <w:numId w:val="0"/>
        </w:numPr>
        <w:tabs>
          <w:tab w:val="left" w:pos="720"/>
        </w:tabs>
        <w:rPr>
          <w:b/>
          <w:bCs/>
          <w:color w:val="000000" w:themeColor="text1"/>
        </w:rPr>
      </w:pPr>
      <w:r>
        <w:rPr>
          <w:b/>
          <w:color w:val="000000" w:themeColor="text1"/>
        </w:rPr>
        <w:t>Замечание секретариата</w:t>
      </w:r>
    </w:p>
    <w:p w14:paraId="3D939B71" w14:textId="3AAF9B86" w:rsidR="12596355" w:rsidRPr="00EF5F2E" w:rsidRDefault="12596355" w:rsidP="000D1FF8">
      <w:pPr>
        <w:pStyle w:val="Heading1"/>
        <w:widowControl w:val="0"/>
        <w:rPr>
          <w:color w:val="000000" w:themeColor="text1"/>
        </w:rPr>
      </w:pPr>
      <w:r>
        <w:t xml:space="preserve">При рассмотрении заявки секретариат учитывал руководящие указания по подготовке ПКП, содержащиеся в решении 87/50; предлагаемые мероприятия по подготовке проекта и их связь со стимулирующими мероприятиями и другими проектами в области ГФУ в стране. Секретариат отметил, что страна ратифицировала Кигалийскую поправку; что правительство предоставило письменное одобрение в поддержку подготовки проекта; и что запрашиваемое финансирование соответствует решению 87/50. </w:t>
      </w:r>
    </w:p>
    <w:p w14:paraId="5D8BA157" w14:textId="25A1FA9B" w:rsidR="12596355" w:rsidRDefault="12596355" w:rsidP="6137DA8E">
      <w:pPr>
        <w:pStyle w:val="Heading1"/>
        <w:rPr>
          <w:color w:val="000000" w:themeColor="text1"/>
        </w:rPr>
      </w:pPr>
      <w:r>
        <w:rPr>
          <w:color w:val="000000" w:themeColor="text1"/>
        </w:rPr>
        <w:t>Секретариат отметил далее, что в заявке на подготовку инвестиционного проекта для ПКП в секторе производства пеноматериалов были указаны 15 потенциальных малых и средних производственных предприятий, потребляющих в среднем 14,21 метрической тонны ГФУ-245fa (14 673 тонны эквивалента CO</w:t>
      </w:r>
      <w:r>
        <w:rPr>
          <w:color w:val="000000" w:themeColor="text1"/>
          <w:vertAlign w:val="subscript"/>
        </w:rPr>
        <w:t>2</w:t>
      </w:r>
      <w:r>
        <w:rPr>
          <w:color w:val="000000" w:themeColor="text1"/>
        </w:rPr>
        <w:t>), в основном занимающихся производством жестких пеноматериалов. На 91-м совещании было одобрено финансирование подготовки общей стратегии для этапа I ПКП для Филиппин в размере 220 000 долл. США плюс эксплуатационные расходы учреждения для ПРООН; это было первой заявкой на подготовку инвестиционного проекта для ПКП, полученной от имени этой страны. Секретариат проинформировал ПРООН, что максимальный лимит финансирования для подготовки инвестиционных проектов для 15 и более предприятий на этапе I ПКП составляет 150 000 долл. США, а максимальный лимит финансирования для подготовки инвестиционных проектов для ПКП для Филиппин составляет 200 000 долл. США</w:t>
      </w:r>
      <w:r w:rsidR="004E2686">
        <w:rPr>
          <w:rStyle w:val="FootnoteReference"/>
          <w:color w:val="000000" w:themeColor="text1"/>
        </w:rPr>
        <w:footnoteReference w:id="5"/>
      </w:r>
      <w:r>
        <w:rPr>
          <w:color w:val="000000" w:themeColor="text1"/>
        </w:rPr>
        <w:t xml:space="preserve">. ПРООН подтвердила, что на этот подготовительный проект страна запрашивает 80 000 долл. США. После одобрения этой заявки у страны останется 120 000 долл. США на подготовку инвестиционных проектов на этапе I ПКП.  </w:t>
      </w:r>
    </w:p>
    <w:p w14:paraId="556C12B7" w14:textId="5EACD5D2" w:rsidR="0CF655F7" w:rsidRDefault="0CF655F7" w:rsidP="2BFA9429">
      <w:pPr>
        <w:pStyle w:val="Heading1"/>
      </w:pPr>
      <w:r>
        <w:t xml:space="preserve">В ответ на запрос ПРООН подтвердила, что проект в секторе производства пеноматериалов будет представлен на этапе I ПКП, который будет представлен на 97-м совещании. </w:t>
      </w:r>
    </w:p>
    <w:p w14:paraId="71664DEB" w14:textId="2E278BF2" w:rsidR="12596355" w:rsidRDefault="12596355" w:rsidP="6137DA8E">
      <w:pPr>
        <w:pStyle w:val="Heading1"/>
        <w:keepNext/>
        <w:numPr>
          <w:ilvl w:val="0"/>
          <w:numId w:val="0"/>
        </w:numPr>
        <w:tabs>
          <w:tab w:val="left" w:pos="720"/>
        </w:tabs>
        <w:rPr>
          <w:color w:val="000000" w:themeColor="text1"/>
        </w:rPr>
      </w:pPr>
      <w:r>
        <w:rPr>
          <w:b/>
          <w:color w:val="000000" w:themeColor="text1"/>
        </w:rPr>
        <w:t>Рекомендация секретариата</w:t>
      </w:r>
    </w:p>
    <w:p w14:paraId="00E9163C" w14:textId="7C7D5645" w:rsidR="007328CB" w:rsidRDefault="12596355" w:rsidP="6137DA8E">
      <w:pPr>
        <w:pStyle w:val="Heading1"/>
        <w:rPr>
          <w:color w:val="000000" w:themeColor="text1"/>
        </w:rPr>
      </w:pPr>
      <w:r>
        <w:rPr>
          <w:color w:val="000000" w:themeColor="text1"/>
        </w:rPr>
        <w:t>Секретариат рекомендует общее утверждение подготовки инвестиционного проекта в секторе производства пеноматериалов в рамках этапа I плана реализации Кигалийской поправки по ГФУ для Филиппин в объеме финансирования, указанном в разделе A2 таблицы 1.</w:t>
      </w:r>
    </w:p>
    <w:p w14:paraId="6368DCEC" w14:textId="6AFE5FA2" w:rsidR="00CD51F5" w:rsidRPr="00DA6661" w:rsidRDefault="00CD51F5" w:rsidP="00CD51F5">
      <w:pPr>
        <w:pStyle w:val="ListParagraph"/>
        <w:ind w:left="0"/>
        <w:rPr>
          <w:b/>
          <w:bCs/>
        </w:rPr>
      </w:pPr>
      <w:r>
        <w:rPr>
          <w:b/>
        </w:rPr>
        <w:t>A3. Подготовка экспериментального проекта по поддержанию и/или повышению энергоэффективности замещающих технологий и оборудования в контексте поэтапного отказа от ГФУ (решение 91/65)</w:t>
      </w:r>
    </w:p>
    <w:p w14:paraId="48F04870" w14:textId="77777777" w:rsidR="00CD51F5" w:rsidRPr="00706430" w:rsidRDefault="00CD51F5" w:rsidP="00CD51F5">
      <w:pPr>
        <w:pStyle w:val="ListParagraph"/>
        <w:ind w:left="0"/>
        <w:rPr>
          <w:b/>
          <w:bCs/>
          <w:lang w:eastAsia="zh-CN"/>
        </w:rPr>
      </w:pPr>
    </w:p>
    <w:p w14:paraId="4517D072" w14:textId="77777777" w:rsidR="00CD51F5" w:rsidRPr="00CF5E62" w:rsidRDefault="00CD51F5" w:rsidP="00CD51F5">
      <w:pPr>
        <w:pStyle w:val="ListParagraph"/>
        <w:ind w:left="0"/>
        <w:rPr>
          <w:b/>
          <w:bCs/>
        </w:rPr>
      </w:pPr>
      <w:r>
        <w:rPr>
          <w:b/>
        </w:rPr>
        <w:t>Описание проекта</w:t>
      </w:r>
    </w:p>
    <w:p w14:paraId="3DA48480" w14:textId="77777777" w:rsidR="00CD51F5" w:rsidRPr="00DA6661" w:rsidRDefault="00CD51F5" w:rsidP="00CD51F5">
      <w:pPr>
        <w:pStyle w:val="ListParagraph"/>
        <w:ind w:left="0"/>
        <w:rPr>
          <w:i/>
          <w:iCs/>
          <w:lang w:val="en-CA"/>
        </w:rPr>
      </w:pPr>
    </w:p>
    <w:p w14:paraId="6B7BE93B" w14:textId="64AE774D" w:rsidR="00CD51F5" w:rsidRPr="00DA6661" w:rsidRDefault="00CD51F5" w:rsidP="00CD51F5">
      <w:pPr>
        <w:pStyle w:val="Heading1"/>
      </w:pPr>
      <w:r>
        <w:t>ПРООН в качестве назначенного учреждения-исполнителя представила одну заявку на подготовку экспериментального проекта по поддержанию и/или повышению энергоэффективности замещающих технологий и оборудования в Гане, как показано в разделе A3 таблицы 1. Заявка была представлена в соответствии с решением 91/65.</w:t>
      </w:r>
    </w:p>
    <w:p w14:paraId="0BAF6842" w14:textId="582EE329" w:rsidR="00CD51F5" w:rsidRDefault="00CD51F5" w:rsidP="00CD51F5">
      <w:pPr>
        <w:pStyle w:val="Heading1"/>
        <w:spacing w:line="259" w:lineRule="auto"/>
      </w:pPr>
      <w:r>
        <w:t>Целью данного экспериментального проекта является замена существующих конденсаторных блоков на основе ГФУ-хладагентов R-404A и R-507A в четырех торговых холодильных камерах на моноблоки на основе хладагента R-290 (для замены блоков малой и средней мощности) и конденсаторные блоки на основе CO</w:t>
      </w:r>
      <w:r>
        <w:rPr>
          <w:vertAlign w:val="subscript"/>
        </w:rPr>
        <w:t>2</w:t>
      </w:r>
      <w:r>
        <w:t xml:space="preserve"> (для замены блоков большой </w:t>
      </w:r>
      <w:r>
        <w:lastRenderedPageBreak/>
        <w:t>мощности), чтобы продемонстрировать их в качестве экологически безопасной и энергоэффективной альтернативы конденсаторным блокам на основе ГФУ.</w:t>
      </w:r>
    </w:p>
    <w:p w14:paraId="633F6E23" w14:textId="3D48BCAE" w:rsidR="00CD51F5" w:rsidRPr="00DA6661" w:rsidRDefault="00CD51F5" w:rsidP="00CD51F5">
      <w:pPr>
        <w:pStyle w:val="Heading1"/>
      </w:pPr>
      <w:r>
        <w:t>В рамках подготовительного проекта будет разработан экспериментальный проект по замене двух конденсаторных блоков на основе ГФУ в южном районе и двух – в северном. Подготовительные мероприятия включают оценку целесообразности замены холодильных камер на моноблоки на основе УВ и блоки на основе СО</w:t>
      </w:r>
      <w:r>
        <w:rPr>
          <w:vertAlign w:val="subscript"/>
        </w:rPr>
        <w:t>2</w:t>
      </w:r>
      <w:r>
        <w:t xml:space="preserve">, оценку размера подсектора, выбор бенефициаров </w:t>
      </w:r>
      <w:r w:rsidR="007328CB">
        <w:t>согласно</w:t>
      </w:r>
      <w:r>
        <w:t xml:space="preserve"> установленны</w:t>
      </w:r>
      <w:r w:rsidR="007328CB">
        <w:t>м</w:t>
      </w:r>
      <w:r>
        <w:t xml:space="preserve"> критери</w:t>
      </w:r>
      <w:r w:rsidR="007328CB">
        <w:t>ям</w:t>
      </w:r>
      <w:r>
        <w:t xml:space="preserve">, консультации с техническим экспертом для разработки экспериментального проекта, </w:t>
      </w:r>
      <w:r w:rsidR="007328CB">
        <w:t>совещания</w:t>
      </w:r>
      <w:r>
        <w:t xml:space="preserve"> с потенциальными бенефициарами и заинтересованными сторонами, а также окончательную доработку проектного предложения. Запрашиваемые средства пойдут на оплату услуг международных и национальных консультантов (25 600 долл. США), а также на оплату командировочных и прочих расходов (4 400 долл. США). </w:t>
      </w:r>
    </w:p>
    <w:p w14:paraId="13711D78" w14:textId="77777777" w:rsidR="00CD51F5" w:rsidRPr="00CF5E62" w:rsidRDefault="00CD51F5" w:rsidP="003653E8">
      <w:pPr>
        <w:pStyle w:val="ListParagraph"/>
        <w:keepNext/>
        <w:keepLines/>
        <w:ind w:left="0"/>
        <w:rPr>
          <w:b/>
          <w:bCs/>
        </w:rPr>
      </w:pPr>
      <w:r>
        <w:rPr>
          <w:b/>
        </w:rPr>
        <w:t>Замечания секретариата</w:t>
      </w:r>
    </w:p>
    <w:p w14:paraId="75843585" w14:textId="77777777" w:rsidR="00CD51F5" w:rsidRPr="00DA6661" w:rsidRDefault="00CD51F5" w:rsidP="003653E8">
      <w:pPr>
        <w:pStyle w:val="ListParagraph"/>
        <w:keepNext/>
        <w:keepLines/>
        <w:ind w:left="0"/>
        <w:rPr>
          <w:i/>
          <w:iCs/>
          <w:lang w:val="en-CA"/>
        </w:rPr>
      </w:pPr>
    </w:p>
    <w:p w14:paraId="6C06209B" w14:textId="2BB76E3F" w:rsidR="00CD51F5" w:rsidRPr="00DA6661" w:rsidRDefault="00CD51F5" w:rsidP="003F5AE3">
      <w:pPr>
        <w:pStyle w:val="Heading1"/>
      </w:pPr>
      <w:r>
        <w:t>Секретариат рассмотрел проектное предложение с учетом критериев, изложенных в решении 91/65, и отметил, что на заявку распространяется пункт b) i) c, касающийся деятельности по сборке и монтажу крупного коммерческого и промышленного холодильного оборудования, кондиционеров и тепловых насосов</w:t>
      </w:r>
      <w:r w:rsidR="009B35C3">
        <w:rPr>
          <w:rStyle w:val="FootnoteReference"/>
        </w:rPr>
        <w:footnoteReference w:id="6"/>
      </w:r>
      <w:r>
        <w:t>. Данный экспериментальный проект позволит внедрить энергоэффективные технологии с низким потенциалом глобального потепления (ПГП) среди конечных пользователей торговых холодильных камер и распространить результаты и накопленный опыт эксплуатации и обслуживания оборудования среди других конечных пользователей, тем самым позволив решить проблемы, связанные с принятием технологий рынком. Это будет способствовать более широкому распространению в стране энергоэффективных технологий на основе хладагентов с низким ПГП.</w:t>
      </w:r>
    </w:p>
    <w:p w14:paraId="421DCCB9" w14:textId="334E12B6" w:rsidR="00CD51F5" w:rsidRDefault="00CD51F5" w:rsidP="00CD51F5">
      <w:pPr>
        <w:pStyle w:val="Heading1"/>
      </w:pPr>
      <w:r>
        <w:t>Секретариат отметил, что в ПКП для Ганы, одобренном на 93-м совещании</w:t>
      </w:r>
      <w:r w:rsidR="00B42DA1">
        <w:rPr>
          <w:rStyle w:val="FootnoteReference"/>
        </w:rPr>
        <w:footnoteReference w:id="7"/>
      </w:r>
      <w:r>
        <w:t>, был включен компонент, касавшийся проведения двух экспериментальных проектов по демонстрации технологии моноблоков на основе хладагента R-290 в подсекторе автономного коммерческого холодильного оборудования. В ответ на вопрос о разнице между предлагаемым проектом и проектом, утвержденным в рамках ПКП, ПРООН пояснила, что экспериментальные проекты, утвержденные в рамках ПКП, были направлены на демонстрацию технологии моноблоков на основе хладагента R-290 для коммерческих холодильных установок крайне малой вместимости, таких как холодильные витрины в супермаркетах. Предлагаемый проект нацелен на гораздо более крупные торговые холодильные камеры на основе ГФУ и призван продемонстрировать применение альтернативных технологий, в частности на основе R-290 и CO</w:t>
      </w:r>
      <w:r>
        <w:rPr>
          <w:vertAlign w:val="subscript"/>
        </w:rPr>
        <w:t>2</w:t>
      </w:r>
      <w:r>
        <w:t xml:space="preserve">, на более крупных объектах, а также пропагандировать преимущества энергоэффективных технологий с низким ПГП. Такой подход не только позволит решить проблему высокого потребления ГФУ, но и станет источником ценных сведений о показателях работы, эксплуатации и техническом обслуживании продукции для других пользователей и стран с аналогичными климатическими условиями. </w:t>
      </w:r>
    </w:p>
    <w:p w14:paraId="0C43BD23" w14:textId="6C802AE5" w:rsidR="00CD51F5" w:rsidRPr="00E73E0F" w:rsidRDefault="00CD51F5" w:rsidP="00B604F7">
      <w:pPr>
        <w:pStyle w:val="Heading1"/>
      </w:pPr>
      <w:r>
        <w:t xml:space="preserve">Секретариат задал вопрос о необходимости подготовительного проекта, учитывая, что ПРООН реализовала аналогичные проекты без финансирования подготовительных работ и что такие данные можно будет также получить в ходе обследования ПКП. ПРООН пояснила, что подготовительный проект необходим для оценки масштабов подсектора, определения подходящих холодильных камер, подлежащих переоборудованию, просвещения конечных пользователей в вопросах поэтапного отказа от ГФУ, а также для дальнейшей разработки проектного предложения, </w:t>
      </w:r>
      <w:r>
        <w:lastRenderedPageBreak/>
        <w:t>охватывающего определенные холодильные камеры, разработанный план реализации, ожидаемое сокращение ГФУ в рамках экспериментального проекта и преимущества для бенефициаров в плане экономии энергии.</w:t>
      </w:r>
    </w:p>
    <w:p w14:paraId="1DBB98B8" w14:textId="6FDD0AF8" w:rsidR="00CD51F5" w:rsidRPr="00AE0FC3" w:rsidRDefault="00CD51F5" w:rsidP="00CD51F5">
      <w:pPr>
        <w:pStyle w:val="Heading1"/>
      </w:pPr>
      <w:r>
        <w:t xml:space="preserve">Секретариат отметил, что ПРООН представила заявку на 61 000 долл. США для этого подготовительного проекта на цели мероприятий, упомянутых в пункте 13. Однако после дальнейшего обсуждения, учитывая масштаб деятельности и данные, полученные в ходе обследования ПКП, ПРООН согласилась скорректировать </w:t>
      </w:r>
      <w:r w:rsidR="001376D1">
        <w:t xml:space="preserve">заявку </w:t>
      </w:r>
      <w:r>
        <w:t>на разработку этого экспериментального проекта</w:t>
      </w:r>
      <w:r w:rsidR="001376D1">
        <w:t xml:space="preserve"> до 30 000 долл. США</w:t>
      </w:r>
      <w:r>
        <w:t>.</w:t>
      </w:r>
    </w:p>
    <w:p w14:paraId="40DE9CBE" w14:textId="77777777" w:rsidR="00CD51F5" w:rsidRPr="00CF5E62" w:rsidRDefault="00CD51F5" w:rsidP="00CD51F5">
      <w:pPr>
        <w:pStyle w:val="ListParagraph"/>
        <w:ind w:left="0"/>
        <w:rPr>
          <w:b/>
          <w:bCs/>
        </w:rPr>
      </w:pPr>
      <w:r>
        <w:rPr>
          <w:b/>
        </w:rPr>
        <w:t>Рекомендация секретариата</w:t>
      </w:r>
    </w:p>
    <w:p w14:paraId="372FECF5" w14:textId="77777777" w:rsidR="00CD51F5" w:rsidRPr="00DA6661" w:rsidRDefault="00CD51F5" w:rsidP="00CD51F5">
      <w:pPr>
        <w:pStyle w:val="ListParagraph"/>
        <w:ind w:left="0"/>
        <w:rPr>
          <w:lang w:val="en-CA"/>
        </w:rPr>
      </w:pPr>
    </w:p>
    <w:p w14:paraId="44A234DE" w14:textId="6D28D8F1" w:rsidR="00CD51F5" w:rsidRDefault="00CD51F5" w:rsidP="00CD51F5">
      <w:pPr>
        <w:pStyle w:val="Heading1"/>
      </w:pPr>
      <w:r>
        <w:t>Секретариат рекомендует общее утверждение подготовки экспериментального проекта по поддержанию и/или повышению энергоэффективности замещающих технологий и оборудования в контексте поэтапного отказа от ГФУ в Гане в объеме финансирования, указанном в разделе A3 таблицы 1.</w:t>
      </w:r>
    </w:p>
    <w:p w14:paraId="207803E5" w14:textId="558BB57C" w:rsidR="007269E0" w:rsidRPr="00A4292D" w:rsidRDefault="00B13CC3" w:rsidP="006D762C">
      <w:pPr>
        <w:keepNext/>
        <w:spacing w:before="240" w:after="240"/>
        <w:rPr>
          <w:b/>
        </w:rPr>
      </w:pPr>
      <w:r>
        <w:rPr>
          <w:b/>
        </w:rPr>
        <w:t>A4. Техническая помощь в подготовке доклада о результатах проверки потребления ГХФУ</w:t>
      </w:r>
    </w:p>
    <w:p w14:paraId="373A336C" w14:textId="77777777" w:rsidR="007269E0" w:rsidRPr="00A4292D" w:rsidRDefault="007269E0" w:rsidP="006D762C">
      <w:pPr>
        <w:keepNext/>
        <w:spacing w:after="240"/>
        <w:rPr>
          <w:b/>
        </w:rPr>
      </w:pPr>
      <w:r>
        <w:rPr>
          <w:b/>
        </w:rPr>
        <w:t>Описание проекта</w:t>
      </w:r>
    </w:p>
    <w:p w14:paraId="4ED377CC" w14:textId="523F95C5" w:rsidR="001376D1" w:rsidRDefault="007269E0" w:rsidP="006D762C">
      <w:pPr>
        <w:pStyle w:val="Heading1"/>
        <w:keepNext/>
      </w:pPr>
      <w:r>
        <w:t>В соответствии с решением 61/46 c)</w:t>
      </w:r>
      <w:r w:rsidRPr="00666E0F">
        <w:rPr>
          <w:vertAlign w:val="superscript"/>
        </w:rPr>
        <w:footnoteReference w:id="8"/>
      </w:r>
      <w:r>
        <w:t xml:space="preserve"> секретариат сделал выборку из 12 стран, действующих в рамках статьи 5, с низким объемом потребления (НОП) ГХФУ, с тем чтобы проверить выполнение этими странами своих соглашений о планах организационной деятельности по поэтапному отказу от ГХФУ (ПОДПО). Выбранные страны перечислены в таблице 5 документа UNEP/OzL.Pro/ExCom/96/16, посвященного обзору вопросов, выявленных в ходе рассмотрения проектов. ПРООН в качестве ведущего/назначенного учреждения-исполнителя запрашивает финансирование для проверки этапа II ПОДПО для Гаити (при условии утверждения этапа II ПОДПО, представленного на настоящем совещании) и этапа III ПОДПО для Республики Молдова.</w:t>
      </w:r>
    </w:p>
    <w:p w14:paraId="21A7A47A" w14:textId="77777777" w:rsidR="007269E0" w:rsidRPr="00666E0F" w:rsidRDefault="007269E0" w:rsidP="007269E0">
      <w:pPr>
        <w:spacing w:after="240"/>
        <w:rPr>
          <w:b/>
        </w:rPr>
      </w:pPr>
      <w:r>
        <w:rPr>
          <w:b/>
        </w:rPr>
        <w:t>Замечания секретариата</w:t>
      </w:r>
    </w:p>
    <w:p w14:paraId="375DAE38" w14:textId="77777777" w:rsidR="007269E0" w:rsidRPr="00056B97" w:rsidRDefault="007269E0" w:rsidP="003653E8">
      <w:pPr>
        <w:pStyle w:val="Heading1"/>
      </w:pPr>
      <w:r>
        <w:t>Секретариат отметил, что объем запрашиваемого финансирования соответствует объемам средств, утвержденных для целей аналогичных проверок на предыдущих совещаниях, и отметил далее, что доклады о результатах проверки должны быть представлены не менее чем за 10 недель до соответствующих совещаний Исполнительного комитета, на которых запрашивается следующий транш финансирования для ПОДПО.</w:t>
      </w:r>
    </w:p>
    <w:p w14:paraId="1FF16247" w14:textId="77777777" w:rsidR="007269E0" w:rsidRPr="00666E0F" w:rsidRDefault="007269E0" w:rsidP="007269E0">
      <w:pPr>
        <w:spacing w:after="240"/>
        <w:rPr>
          <w:b/>
        </w:rPr>
      </w:pPr>
      <w:r>
        <w:rPr>
          <w:b/>
        </w:rPr>
        <w:t>Рекомендация секретариата</w:t>
      </w:r>
    </w:p>
    <w:p w14:paraId="25A3DBD8" w14:textId="53A5DAFE" w:rsidR="00B13CC3" w:rsidRDefault="00B13CC3" w:rsidP="00C55955">
      <w:pPr>
        <w:pStyle w:val="Heading1"/>
      </w:pPr>
      <w:r>
        <w:t>Секретариат рекомендует общее утверждение для технической помощи в подготовке доклада о результатах проверки для этапа III плана организационной деятельности по поэтапному отказу от ГХФУ (ПОДПО) для Республики Молдова и этапа</w:t>
      </w:r>
      <w:r w:rsidR="001376D1">
        <w:t> </w:t>
      </w:r>
      <w:r>
        <w:t>II ПОДПО для Гаити в объеме финансирования, указанном в разделе A4 таблицы 1, при том понимании, что доклады о результатах проверки должны быть представлены не менее чем за 10 недель до соответствующих совещаний Исполнительного комитета, на которых запрашиваются следующие транши финансирования для ПОДПО.</w:t>
      </w:r>
    </w:p>
    <w:p w14:paraId="59E938CF" w14:textId="77777777" w:rsidR="00B75F5C" w:rsidRPr="00AC1C27" w:rsidRDefault="00B75F5C" w:rsidP="00B75F5C">
      <w:pPr>
        <w:keepNext/>
        <w:spacing w:after="240"/>
        <w:rPr>
          <w:b/>
          <w:bCs/>
        </w:rPr>
      </w:pPr>
      <w:r w:rsidRPr="00B75F5C">
        <w:rPr>
          <w:b/>
        </w:rPr>
        <w:lastRenderedPageBreak/>
        <w:t>РАЗДЕЛ B. МЕРОПРИЯТИЯ, РЕКОМЕНДОВАННЫЕ ДЛЯ ИНДИВИДУАЛЬНОГО РАССМОТРЕНИЯ</w:t>
      </w:r>
    </w:p>
    <w:p w14:paraId="633544F9" w14:textId="1E16FAB3" w:rsidR="00B75F5C" w:rsidRDefault="00B75F5C" w:rsidP="00B75F5C">
      <w:pPr>
        <w:spacing w:before="240" w:after="240"/>
        <w:rPr>
          <w:b/>
        </w:rPr>
      </w:pPr>
      <w:r>
        <w:rPr>
          <w:b/>
        </w:rPr>
        <w:t xml:space="preserve">B1. Подготовка </w:t>
      </w:r>
      <w:r w:rsidR="007E5C88" w:rsidRPr="000138C1">
        <w:rPr>
          <w:b/>
        </w:rPr>
        <w:t>оборотного фонда</w:t>
      </w:r>
      <w:r w:rsidR="007E5C88" w:rsidRPr="007E5C88">
        <w:rPr>
          <w:b/>
        </w:rPr>
        <w:t xml:space="preserve"> </w:t>
      </w:r>
      <w:r w:rsidR="003B17D9">
        <w:rPr>
          <w:b/>
        </w:rPr>
        <w:t xml:space="preserve">проектов </w:t>
      </w:r>
      <w:r w:rsidR="007E5C88">
        <w:rPr>
          <w:b/>
        </w:rPr>
        <w:t>энергоэффективности</w:t>
      </w:r>
      <w:r w:rsidR="007E5C88" w:rsidRPr="007E5C88">
        <w:rPr>
          <w:b/>
        </w:rPr>
        <w:t xml:space="preserve"> </w:t>
      </w:r>
      <w:r>
        <w:rPr>
          <w:b/>
        </w:rPr>
        <w:t>для конечных пользователей (решение 95/87)</w:t>
      </w:r>
    </w:p>
    <w:p w14:paraId="0DA3F441" w14:textId="77777777" w:rsidR="00B75F5C" w:rsidRDefault="00B75F5C" w:rsidP="00B75F5C">
      <w:pPr>
        <w:spacing w:after="240"/>
        <w:rPr>
          <w:b/>
        </w:rPr>
      </w:pPr>
      <w:r>
        <w:rPr>
          <w:b/>
        </w:rPr>
        <w:t>Описание проекта</w:t>
      </w:r>
    </w:p>
    <w:p w14:paraId="65DE1563" w14:textId="057E917D" w:rsidR="00B75F5C" w:rsidRPr="001C475B" w:rsidRDefault="00B75F5C" w:rsidP="00B75F5C">
      <w:pPr>
        <w:numPr>
          <w:ilvl w:val="0"/>
          <w:numId w:val="2"/>
        </w:numPr>
        <w:spacing w:after="120"/>
      </w:pPr>
      <w:r>
        <w:t>В разделе B1 таблицы 1 указано, что ПРООН представила заявку на подготовку глобального проекта по созданию оборотного фонда энергоэффективности (ОФЭ) для конечных пользователей в трех странах с целью ускорения перехода к использованию энергоэффективных и устойчивых систем охлаждения в туристической отрасли. Заявка была представлена в соответствии с решением 95/87 g)</w:t>
      </w:r>
      <w:r w:rsidRPr="001C475B">
        <w:rPr>
          <w:vertAlign w:val="superscript"/>
        </w:rPr>
        <w:footnoteReference w:id="9"/>
      </w:r>
      <w:r>
        <w:t>.</w:t>
      </w:r>
    </w:p>
    <w:p w14:paraId="13E76483" w14:textId="77777777" w:rsidR="00B75F5C" w:rsidRDefault="00B75F5C" w:rsidP="00B75F5C">
      <w:pPr>
        <w:pStyle w:val="Heading1"/>
      </w:pPr>
      <w:r>
        <w:t>Сведения о трех странах, в которых предлагается создать ОФЭ, приведены в таблице 2 ниже.</w:t>
      </w:r>
    </w:p>
    <w:p w14:paraId="7A0B5BE1" w14:textId="77777777" w:rsidR="00B75F5C" w:rsidRDefault="00B75F5C" w:rsidP="00B75F5C">
      <w:pPr>
        <w:pStyle w:val="Heading1"/>
        <w:keepNext/>
        <w:numPr>
          <w:ilvl w:val="0"/>
          <w:numId w:val="0"/>
        </w:numPr>
        <w:spacing w:after="0"/>
        <w:rPr>
          <w:b/>
          <w:bCs/>
        </w:rPr>
      </w:pPr>
      <w:r>
        <w:rPr>
          <w:b/>
        </w:rPr>
        <w:t>Таблица 2. Сведения о трех странах, в которых предлагается создать ОФЭ</w:t>
      </w:r>
    </w:p>
    <w:tbl>
      <w:tblPr>
        <w:tblStyle w:val="TableGrid"/>
        <w:tblW w:w="9499" w:type="dxa"/>
        <w:tblCellMar>
          <w:left w:w="57" w:type="dxa"/>
          <w:right w:w="57" w:type="dxa"/>
        </w:tblCellMar>
        <w:tblLook w:val="04A0" w:firstRow="1" w:lastRow="0" w:firstColumn="1" w:lastColumn="0" w:noHBand="0" w:noVBand="1"/>
      </w:tblPr>
      <w:tblGrid>
        <w:gridCol w:w="2122"/>
        <w:gridCol w:w="1417"/>
        <w:gridCol w:w="1986"/>
        <w:gridCol w:w="1987"/>
        <w:gridCol w:w="1987"/>
      </w:tblGrid>
      <w:tr w:rsidR="00B75F5C" w:rsidRPr="00605D9F" w14:paraId="0395EA57" w14:textId="77777777" w:rsidTr="00D778A9">
        <w:trPr>
          <w:trHeight w:val="286"/>
        </w:trPr>
        <w:tc>
          <w:tcPr>
            <w:tcW w:w="3539" w:type="dxa"/>
            <w:gridSpan w:val="2"/>
          </w:tcPr>
          <w:p w14:paraId="6E38342E" w14:textId="77777777" w:rsidR="00B75F5C" w:rsidRPr="00E73E0F" w:rsidRDefault="00B75F5C" w:rsidP="00D778A9">
            <w:pPr>
              <w:pStyle w:val="Heading1"/>
              <w:keepNext/>
              <w:numPr>
                <w:ilvl w:val="0"/>
                <w:numId w:val="0"/>
              </w:numPr>
              <w:spacing w:after="0"/>
              <w:rPr>
                <w:b/>
                <w:bCs/>
                <w:sz w:val="18"/>
                <w:szCs w:val="18"/>
              </w:rPr>
            </w:pPr>
            <w:r>
              <w:rPr>
                <w:b/>
                <w:sz w:val="18"/>
              </w:rPr>
              <w:t>Описание</w:t>
            </w:r>
          </w:p>
        </w:tc>
        <w:tc>
          <w:tcPr>
            <w:tcW w:w="1986" w:type="dxa"/>
          </w:tcPr>
          <w:p w14:paraId="7D36A88A" w14:textId="77777777" w:rsidR="00B75F5C" w:rsidRPr="00E73E0F" w:rsidRDefault="00B75F5C" w:rsidP="00D778A9">
            <w:pPr>
              <w:keepNext/>
              <w:jc w:val="center"/>
              <w:rPr>
                <w:b/>
                <w:bCs/>
                <w:sz w:val="18"/>
                <w:szCs w:val="18"/>
              </w:rPr>
            </w:pPr>
            <w:r>
              <w:rPr>
                <w:b/>
                <w:sz w:val="18"/>
              </w:rPr>
              <w:t>Колумбия</w:t>
            </w:r>
          </w:p>
        </w:tc>
        <w:tc>
          <w:tcPr>
            <w:tcW w:w="1987" w:type="dxa"/>
          </w:tcPr>
          <w:p w14:paraId="34ECC2A0" w14:textId="77777777" w:rsidR="00B75F5C" w:rsidRPr="00E73E0F" w:rsidRDefault="00B75F5C" w:rsidP="00D778A9">
            <w:pPr>
              <w:keepNext/>
              <w:jc w:val="center"/>
              <w:rPr>
                <w:b/>
                <w:bCs/>
                <w:sz w:val="18"/>
                <w:szCs w:val="18"/>
              </w:rPr>
            </w:pPr>
            <w:r>
              <w:rPr>
                <w:b/>
                <w:sz w:val="18"/>
              </w:rPr>
              <w:t>Гана</w:t>
            </w:r>
          </w:p>
        </w:tc>
        <w:tc>
          <w:tcPr>
            <w:tcW w:w="1987" w:type="dxa"/>
          </w:tcPr>
          <w:p w14:paraId="79F33DC7" w14:textId="77777777" w:rsidR="00B75F5C" w:rsidRPr="00E73E0F" w:rsidRDefault="00B75F5C" w:rsidP="00D778A9">
            <w:pPr>
              <w:keepNext/>
              <w:jc w:val="center"/>
              <w:rPr>
                <w:b/>
                <w:bCs/>
                <w:sz w:val="18"/>
                <w:szCs w:val="18"/>
              </w:rPr>
            </w:pPr>
            <w:r>
              <w:rPr>
                <w:b/>
                <w:sz w:val="18"/>
              </w:rPr>
              <w:t>Иордания</w:t>
            </w:r>
          </w:p>
        </w:tc>
      </w:tr>
      <w:tr w:rsidR="00B75F5C" w:rsidRPr="00605D9F" w14:paraId="4D00E2BE" w14:textId="77777777" w:rsidTr="00D778A9">
        <w:trPr>
          <w:trHeight w:val="282"/>
        </w:trPr>
        <w:tc>
          <w:tcPr>
            <w:tcW w:w="3539" w:type="dxa"/>
            <w:gridSpan w:val="2"/>
          </w:tcPr>
          <w:p w14:paraId="294BC693" w14:textId="77777777" w:rsidR="00B75F5C" w:rsidRPr="00E73E0F" w:rsidRDefault="00B75F5C" w:rsidP="00D778A9">
            <w:pPr>
              <w:keepNext/>
              <w:jc w:val="left"/>
              <w:rPr>
                <w:sz w:val="18"/>
                <w:szCs w:val="18"/>
              </w:rPr>
            </w:pPr>
            <w:r>
              <w:rPr>
                <w:sz w:val="18"/>
              </w:rPr>
              <w:t>Письменное одобрение правительства</w:t>
            </w:r>
          </w:p>
        </w:tc>
        <w:tc>
          <w:tcPr>
            <w:tcW w:w="1986" w:type="dxa"/>
          </w:tcPr>
          <w:p w14:paraId="5B0DCD5E" w14:textId="77777777" w:rsidR="00B75F5C" w:rsidRPr="00E73E0F" w:rsidRDefault="00B75F5C" w:rsidP="00D778A9">
            <w:pPr>
              <w:keepNext/>
              <w:jc w:val="center"/>
              <w:rPr>
                <w:sz w:val="18"/>
                <w:szCs w:val="18"/>
              </w:rPr>
            </w:pPr>
            <w:r>
              <w:rPr>
                <w:sz w:val="18"/>
              </w:rPr>
              <w:t>Да</w:t>
            </w:r>
          </w:p>
        </w:tc>
        <w:tc>
          <w:tcPr>
            <w:tcW w:w="1987" w:type="dxa"/>
          </w:tcPr>
          <w:p w14:paraId="3B8C726E" w14:textId="77777777" w:rsidR="00B75F5C" w:rsidRPr="00E73E0F" w:rsidRDefault="00B75F5C" w:rsidP="00D778A9">
            <w:pPr>
              <w:keepNext/>
              <w:jc w:val="center"/>
              <w:rPr>
                <w:sz w:val="18"/>
                <w:szCs w:val="18"/>
              </w:rPr>
            </w:pPr>
            <w:r>
              <w:rPr>
                <w:sz w:val="18"/>
              </w:rPr>
              <w:t>Да</w:t>
            </w:r>
          </w:p>
        </w:tc>
        <w:tc>
          <w:tcPr>
            <w:tcW w:w="1987" w:type="dxa"/>
          </w:tcPr>
          <w:p w14:paraId="160EB34A" w14:textId="77777777" w:rsidR="00B75F5C" w:rsidRPr="00E73E0F" w:rsidRDefault="00B75F5C" w:rsidP="00D778A9">
            <w:pPr>
              <w:keepNext/>
              <w:jc w:val="center"/>
              <w:rPr>
                <w:sz w:val="18"/>
                <w:szCs w:val="18"/>
              </w:rPr>
            </w:pPr>
            <w:r>
              <w:rPr>
                <w:sz w:val="18"/>
              </w:rPr>
              <w:t>*Да</w:t>
            </w:r>
          </w:p>
        </w:tc>
      </w:tr>
      <w:tr w:rsidR="00B75F5C" w:rsidRPr="00605D9F" w14:paraId="0611F97A" w14:textId="77777777" w:rsidTr="00D778A9">
        <w:trPr>
          <w:trHeight w:val="220"/>
        </w:trPr>
        <w:tc>
          <w:tcPr>
            <w:tcW w:w="3539" w:type="dxa"/>
            <w:gridSpan w:val="2"/>
          </w:tcPr>
          <w:p w14:paraId="36076A17" w14:textId="0E26733D" w:rsidR="00B75F5C" w:rsidRPr="00E73E0F" w:rsidRDefault="00B75F5C" w:rsidP="00D778A9">
            <w:pPr>
              <w:jc w:val="left"/>
              <w:rPr>
                <w:sz w:val="18"/>
                <w:szCs w:val="18"/>
              </w:rPr>
            </w:pPr>
            <w:r>
              <w:rPr>
                <w:sz w:val="18"/>
              </w:rPr>
              <w:t>Базовый уровень потребления ГФУ (тонн экв.</w:t>
            </w:r>
            <w:r w:rsidR="000138C1">
              <w:rPr>
                <w:sz w:val="18"/>
              </w:rPr>
              <w:t> </w:t>
            </w:r>
            <w:r>
              <w:rPr>
                <w:sz w:val="18"/>
              </w:rPr>
              <w:t>CO</w:t>
            </w:r>
            <w:r>
              <w:rPr>
                <w:sz w:val="18"/>
                <w:vertAlign w:val="subscript"/>
              </w:rPr>
              <w:t>2</w:t>
            </w:r>
            <w:r>
              <w:rPr>
                <w:sz w:val="18"/>
              </w:rPr>
              <w:t>)</w:t>
            </w:r>
          </w:p>
        </w:tc>
        <w:tc>
          <w:tcPr>
            <w:tcW w:w="1986" w:type="dxa"/>
          </w:tcPr>
          <w:p w14:paraId="557DD0BE" w14:textId="77777777" w:rsidR="00B75F5C" w:rsidRPr="00E73E0F" w:rsidRDefault="00B75F5C" w:rsidP="00D778A9">
            <w:pPr>
              <w:jc w:val="center"/>
              <w:rPr>
                <w:sz w:val="18"/>
                <w:szCs w:val="18"/>
              </w:rPr>
            </w:pPr>
            <w:r>
              <w:rPr>
                <w:sz w:val="18"/>
              </w:rPr>
              <w:t>8 652 982</w:t>
            </w:r>
          </w:p>
        </w:tc>
        <w:tc>
          <w:tcPr>
            <w:tcW w:w="1987" w:type="dxa"/>
          </w:tcPr>
          <w:p w14:paraId="56BDE170" w14:textId="77777777" w:rsidR="00B75F5C" w:rsidRPr="00E73E0F" w:rsidRDefault="00B75F5C" w:rsidP="00D778A9">
            <w:pPr>
              <w:jc w:val="center"/>
              <w:rPr>
                <w:sz w:val="18"/>
                <w:szCs w:val="18"/>
              </w:rPr>
            </w:pPr>
            <w:r>
              <w:rPr>
                <w:sz w:val="18"/>
              </w:rPr>
              <w:t>1 805 702</w:t>
            </w:r>
          </w:p>
        </w:tc>
        <w:tc>
          <w:tcPr>
            <w:tcW w:w="1987" w:type="dxa"/>
          </w:tcPr>
          <w:p w14:paraId="4D7E6C6A" w14:textId="77777777" w:rsidR="00B75F5C" w:rsidRPr="00E73E0F" w:rsidRDefault="00B75F5C" w:rsidP="00D778A9">
            <w:pPr>
              <w:jc w:val="center"/>
              <w:rPr>
                <w:sz w:val="18"/>
                <w:szCs w:val="18"/>
              </w:rPr>
            </w:pPr>
            <w:r>
              <w:rPr>
                <w:sz w:val="18"/>
              </w:rPr>
              <w:t>2 808 101</w:t>
            </w:r>
          </w:p>
        </w:tc>
      </w:tr>
      <w:tr w:rsidR="00B75F5C" w:rsidRPr="00605D9F" w14:paraId="05D0DB42" w14:textId="77777777" w:rsidTr="00D778A9">
        <w:trPr>
          <w:trHeight w:val="125"/>
        </w:trPr>
        <w:tc>
          <w:tcPr>
            <w:tcW w:w="2122" w:type="dxa"/>
            <w:vMerge w:val="restart"/>
          </w:tcPr>
          <w:p w14:paraId="7A9C5E10" w14:textId="77777777" w:rsidR="00B75F5C" w:rsidRPr="00E73E0F" w:rsidRDefault="00B75F5C" w:rsidP="00D778A9">
            <w:pPr>
              <w:jc w:val="left"/>
              <w:rPr>
                <w:sz w:val="18"/>
                <w:szCs w:val="18"/>
              </w:rPr>
            </w:pPr>
            <w:r>
              <w:rPr>
                <w:sz w:val="18"/>
              </w:rPr>
              <w:t xml:space="preserve">Потребление ГФУ в секторе обслуживания в 2023 году** </w:t>
            </w:r>
          </w:p>
        </w:tc>
        <w:tc>
          <w:tcPr>
            <w:tcW w:w="1417" w:type="dxa"/>
          </w:tcPr>
          <w:p w14:paraId="5BD1741C" w14:textId="77777777" w:rsidR="00B75F5C" w:rsidRPr="00E73E0F" w:rsidRDefault="00B75F5C" w:rsidP="00D778A9">
            <w:pPr>
              <w:jc w:val="right"/>
              <w:rPr>
                <w:sz w:val="18"/>
                <w:szCs w:val="18"/>
              </w:rPr>
            </w:pPr>
            <w:r>
              <w:rPr>
                <w:sz w:val="18"/>
              </w:rPr>
              <w:t>мт</w:t>
            </w:r>
          </w:p>
        </w:tc>
        <w:tc>
          <w:tcPr>
            <w:tcW w:w="1986" w:type="dxa"/>
          </w:tcPr>
          <w:p w14:paraId="0D605062" w14:textId="77777777" w:rsidR="00B75F5C" w:rsidRPr="00E73E0F" w:rsidRDefault="00B75F5C" w:rsidP="00D778A9">
            <w:pPr>
              <w:jc w:val="center"/>
              <w:rPr>
                <w:sz w:val="18"/>
                <w:szCs w:val="18"/>
              </w:rPr>
            </w:pPr>
            <w:r>
              <w:rPr>
                <w:sz w:val="18"/>
              </w:rPr>
              <w:t>2 417</w:t>
            </w:r>
          </w:p>
        </w:tc>
        <w:tc>
          <w:tcPr>
            <w:tcW w:w="1987" w:type="dxa"/>
          </w:tcPr>
          <w:p w14:paraId="42F87CE5" w14:textId="77777777" w:rsidR="00B75F5C" w:rsidRPr="00E73E0F" w:rsidRDefault="00B75F5C" w:rsidP="00D778A9">
            <w:pPr>
              <w:jc w:val="center"/>
              <w:rPr>
                <w:sz w:val="18"/>
                <w:szCs w:val="18"/>
              </w:rPr>
            </w:pPr>
            <w:r>
              <w:rPr>
                <w:sz w:val="18"/>
              </w:rPr>
              <w:t>380</w:t>
            </w:r>
          </w:p>
        </w:tc>
        <w:tc>
          <w:tcPr>
            <w:tcW w:w="1987" w:type="dxa"/>
          </w:tcPr>
          <w:p w14:paraId="51DC26FF" w14:textId="77777777" w:rsidR="00B75F5C" w:rsidRPr="00E73E0F" w:rsidRDefault="00B75F5C" w:rsidP="00D778A9">
            <w:pPr>
              <w:jc w:val="center"/>
              <w:rPr>
                <w:sz w:val="18"/>
                <w:szCs w:val="18"/>
              </w:rPr>
            </w:pPr>
            <w:r>
              <w:rPr>
                <w:sz w:val="18"/>
              </w:rPr>
              <w:t xml:space="preserve">549 </w:t>
            </w:r>
          </w:p>
        </w:tc>
      </w:tr>
      <w:tr w:rsidR="00B75F5C" w:rsidRPr="00605D9F" w14:paraId="0128056A" w14:textId="77777777" w:rsidTr="00D778A9">
        <w:trPr>
          <w:trHeight w:val="323"/>
        </w:trPr>
        <w:tc>
          <w:tcPr>
            <w:tcW w:w="2122" w:type="dxa"/>
            <w:vMerge/>
          </w:tcPr>
          <w:p w14:paraId="3878258E" w14:textId="77777777" w:rsidR="00B75F5C" w:rsidRPr="00E73E0F" w:rsidRDefault="00B75F5C" w:rsidP="00D778A9">
            <w:pPr>
              <w:jc w:val="left"/>
              <w:rPr>
                <w:sz w:val="18"/>
                <w:szCs w:val="18"/>
              </w:rPr>
            </w:pPr>
          </w:p>
        </w:tc>
        <w:tc>
          <w:tcPr>
            <w:tcW w:w="1417" w:type="dxa"/>
          </w:tcPr>
          <w:p w14:paraId="7445835D" w14:textId="5A22A70B" w:rsidR="00B75F5C" w:rsidRPr="00E73E0F" w:rsidRDefault="00B75F5C" w:rsidP="00D778A9">
            <w:pPr>
              <w:jc w:val="right"/>
              <w:rPr>
                <w:sz w:val="18"/>
                <w:szCs w:val="18"/>
              </w:rPr>
            </w:pPr>
            <w:r>
              <w:rPr>
                <w:sz w:val="18"/>
              </w:rPr>
              <w:t>Тонн экв.</w:t>
            </w:r>
            <w:r w:rsidR="000138C1">
              <w:rPr>
                <w:sz w:val="18"/>
              </w:rPr>
              <w:t> </w:t>
            </w:r>
            <w:r>
              <w:rPr>
                <w:sz w:val="18"/>
              </w:rPr>
              <w:t>CO</w:t>
            </w:r>
            <w:r>
              <w:rPr>
                <w:sz w:val="18"/>
                <w:vertAlign w:val="subscript"/>
              </w:rPr>
              <w:t>2</w:t>
            </w:r>
          </w:p>
        </w:tc>
        <w:tc>
          <w:tcPr>
            <w:tcW w:w="1986" w:type="dxa"/>
          </w:tcPr>
          <w:p w14:paraId="29CD6B44" w14:textId="77777777" w:rsidR="00B75F5C" w:rsidRPr="00E73E0F" w:rsidRDefault="00B75F5C" w:rsidP="00D778A9">
            <w:pPr>
              <w:jc w:val="center"/>
              <w:rPr>
                <w:sz w:val="18"/>
                <w:szCs w:val="18"/>
              </w:rPr>
            </w:pPr>
            <w:r>
              <w:rPr>
                <w:sz w:val="18"/>
              </w:rPr>
              <w:t>5 137 270</w:t>
            </w:r>
          </w:p>
        </w:tc>
        <w:tc>
          <w:tcPr>
            <w:tcW w:w="1987" w:type="dxa"/>
          </w:tcPr>
          <w:p w14:paraId="4898D982" w14:textId="77777777" w:rsidR="00B75F5C" w:rsidRPr="00E73E0F" w:rsidRDefault="00B75F5C" w:rsidP="00D778A9">
            <w:pPr>
              <w:jc w:val="center"/>
              <w:rPr>
                <w:sz w:val="18"/>
                <w:szCs w:val="18"/>
              </w:rPr>
            </w:pPr>
            <w:r>
              <w:rPr>
                <w:sz w:val="18"/>
              </w:rPr>
              <w:t>715 041</w:t>
            </w:r>
          </w:p>
        </w:tc>
        <w:tc>
          <w:tcPr>
            <w:tcW w:w="1987" w:type="dxa"/>
          </w:tcPr>
          <w:p w14:paraId="2ADD26D8" w14:textId="77777777" w:rsidR="00B75F5C" w:rsidRPr="00E73E0F" w:rsidRDefault="00B75F5C" w:rsidP="00D778A9">
            <w:pPr>
              <w:jc w:val="center"/>
              <w:rPr>
                <w:sz w:val="18"/>
                <w:szCs w:val="18"/>
              </w:rPr>
            </w:pPr>
            <w:r>
              <w:rPr>
                <w:sz w:val="18"/>
              </w:rPr>
              <w:t>960 561</w:t>
            </w:r>
          </w:p>
        </w:tc>
      </w:tr>
      <w:tr w:rsidR="00B75F5C" w:rsidRPr="00605D9F" w14:paraId="0C94CA52" w14:textId="77777777" w:rsidTr="00D778A9">
        <w:trPr>
          <w:trHeight w:val="302"/>
        </w:trPr>
        <w:tc>
          <w:tcPr>
            <w:tcW w:w="3539" w:type="dxa"/>
            <w:gridSpan w:val="2"/>
          </w:tcPr>
          <w:p w14:paraId="776457EB" w14:textId="77777777" w:rsidR="00B75F5C" w:rsidRPr="00E73E0F" w:rsidRDefault="00B75F5C" w:rsidP="00D778A9">
            <w:pPr>
              <w:jc w:val="left"/>
              <w:rPr>
                <w:sz w:val="18"/>
                <w:szCs w:val="18"/>
              </w:rPr>
            </w:pPr>
            <w:r>
              <w:rPr>
                <w:sz w:val="18"/>
              </w:rPr>
              <w:t>Совещание, на котором утверждался ПРК</w:t>
            </w:r>
          </w:p>
        </w:tc>
        <w:tc>
          <w:tcPr>
            <w:tcW w:w="1986" w:type="dxa"/>
          </w:tcPr>
          <w:p w14:paraId="5F8DDD36" w14:textId="77777777" w:rsidR="00B75F5C" w:rsidRPr="00E73E0F" w:rsidRDefault="00B75F5C" w:rsidP="00D778A9">
            <w:pPr>
              <w:jc w:val="center"/>
              <w:rPr>
                <w:sz w:val="18"/>
                <w:szCs w:val="18"/>
              </w:rPr>
            </w:pPr>
            <w:r>
              <w:rPr>
                <w:sz w:val="18"/>
              </w:rPr>
              <w:t>95</w:t>
            </w:r>
          </w:p>
        </w:tc>
        <w:tc>
          <w:tcPr>
            <w:tcW w:w="1987" w:type="dxa"/>
          </w:tcPr>
          <w:p w14:paraId="606C5C52" w14:textId="77777777" w:rsidR="00B75F5C" w:rsidRPr="00E73E0F" w:rsidRDefault="00B75F5C" w:rsidP="00D778A9">
            <w:pPr>
              <w:jc w:val="center"/>
              <w:rPr>
                <w:sz w:val="18"/>
                <w:szCs w:val="18"/>
              </w:rPr>
            </w:pPr>
            <w:r>
              <w:rPr>
                <w:sz w:val="18"/>
              </w:rPr>
              <w:t>93</w:t>
            </w:r>
          </w:p>
        </w:tc>
        <w:tc>
          <w:tcPr>
            <w:tcW w:w="1987" w:type="dxa"/>
          </w:tcPr>
          <w:p w14:paraId="381EB1B9" w14:textId="77777777" w:rsidR="00B75F5C" w:rsidRPr="00E73E0F" w:rsidRDefault="00B75F5C" w:rsidP="00D778A9">
            <w:pPr>
              <w:jc w:val="center"/>
              <w:rPr>
                <w:sz w:val="18"/>
                <w:szCs w:val="18"/>
              </w:rPr>
            </w:pPr>
            <w:r>
              <w:rPr>
                <w:sz w:val="18"/>
              </w:rPr>
              <w:t>93</w:t>
            </w:r>
          </w:p>
        </w:tc>
      </w:tr>
      <w:tr w:rsidR="00B75F5C" w:rsidRPr="00605D9F" w14:paraId="2808653F" w14:textId="77777777" w:rsidTr="00D778A9">
        <w:trPr>
          <w:trHeight w:val="396"/>
        </w:trPr>
        <w:tc>
          <w:tcPr>
            <w:tcW w:w="3539" w:type="dxa"/>
            <w:gridSpan w:val="2"/>
          </w:tcPr>
          <w:p w14:paraId="43226389" w14:textId="77777777" w:rsidR="00B75F5C" w:rsidRPr="00E73E0F" w:rsidRDefault="00B75F5C" w:rsidP="00D778A9">
            <w:pPr>
              <w:jc w:val="left"/>
              <w:rPr>
                <w:sz w:val="18"/>
                <w:szCs w:val="18"/>
              </w:rPr>
            </w:pPr>
            <w:r>
              <w:rPr>
                <w:sz w:val="18"/>
              </w:rPr>
              <w:t>Опыт внедрения оборотных фондов энергоэффективности</w:t>
            </w:r>
          </w:p>
        </w:tc>
        <w:tc>
          <w:tcPr>
            <w:tcW w:w="1986" w:type="dxa"/>
          </w:tcPr>
          <w:p w14:paraId="19515E02" w14:textId="77777777" w:rsidR="00B75F5C" w:rsidRPr="00E73E0F" w:rsidRDefault="00B75F5C" w:rsidP="00D778A9">
            <w:pPr>
              <w:jc w:val="center"/>
              <w:rPr>
                <w:sz w:val="18"/>
                <w:szCs w:val="18"/>
              </w:rPr>
            </w:pPr>
            <w:r>
              <w:rPr>
                <w:sz w:val="18"/>
              </w:rPr>
              <w:t>Да</w:t>
            </w:r>
          </w:p>
        </w:tc>
        <w:tc>
          <w:tcPr>
            <w:tcW w:w="1987" w:type="dxa"/>
          </w:tcPr>
          <w:p w14:paraId="61902108" w14:textId="77777777" w:rsidR="00B75F5C" w:rsidRPr="00E73E0F" w:rsidRDefault="00B75F5C" w:rsidP="00D778A9">
            <w:pPr>
              <w:jc w:val="center"/>
              <w:rPr>
                <w:sz w:val="18"/>
                <w:szCs w:val="18"/>
              </w:rPr>
            </w:pPr>
            <w:r>
              <w:rPr>
                <w:sz w:val="18"/>
              </w:rPr>
              <w:t>Да</w:t>
            </w:r>
          </w:p>
        </w:tc>
        <w:tc>
          <w:tcPr>
            <w:tcW w:w="1987" w:type="dxa"/>
          </w:tcPr>
          <w:p w14:paraId="7150137C" w14:textId="77777777" w:rsidR="00B75F5C" w:rsidRPr="00E73E0F" w:rsidRDefault="00B75F5C" w:rsidP="00D778A9">
            <w:pPr>
              <w:jc w:val="center"/>
              <w:rPr>
                <w:sz w:val="18"/>
                <w:szCs w:val="18"/>
              </w:rPr>
            </w:pPr>
            <w:r>
              <w:rPr>
                <w:sz w:val="18"/>
              </w:rPr>
              <w:t>Да</w:t>
            </w:r>
          </w:p>
        </w:tc>
      </w:tr>
      <w:tr w:rsidR="00B75F5C" w:rsidRPr="00605D9F" w14:paraId="33A57A9A" w14:textId="77777777" w:rsidTr="00D778A9">
        <w:trPr>
          <w:trHeight w:val="647"/>
        </w:trPr>
        <w:tc>
          <w:tcPr>
            <w:tcW w:w="3539" w:type="dxa"/>
            <w:gridSpan w:val="2"/>
          </w:tcPr>
          <w:p w14:paraId="6520FC9F" w14:textId="03E1EADD" w:rsidR="00B75F5C" w:rsidRPr="00E73E0F" w:rsidRDefault="00B75F5C" w:rsidP="00D778A9">
            <w:pPr>
              <w:keepNext/>
              <w:jc w:val="left"/>
              <w:rPr>
                <w:sz w:val="18"/>
                <w:szCs w:val="18"/>
              </w:rPr>
            </w:pPr>
            <w:r>
              <w:rPr>
                <w:sz w:val="18"/>
              </w:rPr>
              <w:t>Секторы, которые предлагается финансировать из средств оборотного фонда***</w:t>
            </w:r>
          </w:p>
        </w:tc>
        <w:tc>
          <w:tcPr>
            <w:tcW w:w="5960" w:type="dxa"/>
            <w:gridSpan w:val="3"/>
          </w:tcPr>
          <w:p w14:paraId="3D885EB1" w14:textId="5F572445" w:rsidR="00B75F5C" w:rsidRPr="00E73E0F" w:rsidRDefault="00B75F5C" w:rsidP="00D778A9">
            <w:pPr>
              <w:keepNext/>
              <w:rPr>
                <w:sz w:val="18"/>
                <w:szCs w:val="18"/>
              </w:rPr>
            </w:pPr>
            <w:r>
              <w:rPr>
                <w:sz w:val="18"/>
              </w:rPr>
              <w:t>Применение холодильного оборудования и систем кондиционирования воздуха (ХКВ) в гостиничных и курортных комплексах, малыми и средними предприятиями, предоставляющими услуги охлаждения, в цепочках предоставления туристских услуг, техническими специалистами и поставщиками услуг, а также в супермаркетах и предприятиях розничной торговли</w:t>
            </w:r>
          </w:p>
        </w:tc>
      </w:tr>
      <w:tr w:rsidR="00B75F5C" w:rsidRPr="00605D9F" w14:paraId="6CF8BB26" w14:textId="77777777" w:rsidTr="00D778A9">
        <w:trPr>
          <w:trHeight w:val="366"/>
        </w:trPr>
        <w:tc>
          <w:tcPr>
            <w:tcW w:w="3539" w:type="dxa"/>
            <w:gridSpan w:val="2"/>
          </w:tcPr>
          <w:p w14:paraId="6E5D38AA" w14:textId="77777777" w:rsidR="00B75F5C" w:rsidRPr="00E73E0F" w:rsidRDefault="00B75F5C" w:rsidP="00D778A9">
            <w:pPr>
              <w:jc w:val="left"/>
              <w:rPr>
                <w:sz w:val="18"/>
                <w:szCs w:val="18"/>
              </w:rPr>
            </w:pPr>
            <w:r>
              <w:rPr>
                <w:sz w:val="18"/>
              </w:rPr>
              <w:t>Запрашиваемое финансирование для подготовки проекта (в долл. США)</w:t>
            </w:r>
          </w:p>
        </w:tc>
        <w:tc>
          <w:tcPr>
            <w:tcW w:w="5960" w:type="dxa"/>
            <w:gridSpan w:val="3"/>
          </w:tcPr>
          <w:p w14:paraId="0953BFFB" w14:textId="77777777" w:rsidR="00B75F5C" w:rsidRPr="00E73E0F" w:rsidRDefault="00B75F5C" w:rsidP="00D778A9">
            <w:pPr>
              <w:jc w:val="center"/>
              <w:rPr>
                <w:sz w:val="18"/>
                <w:szCs w:val="18"/>
              </w:rPr>
            </w:pPr>
            <w:r>
              <w:rPr>
                <w:sz w:val="18"/>
              </w:rPr>
              <w:t>200 000</w:t>
            </w:r>
          </w:p>
        </w:tc>
      </w:tr>
    </w:tbl>
    <w:p w14:paraId="2F548ADA" w14:textId="77777777" w:rsidR="00B75F5C" w:rsidRDefault="00B75F5C" w:rsidP="00B75F5C">
      <w:pPr>
        <w:rPr>
          <w:sz w:val="18"/>
          <w:szCs w:val="18"/>
        </w:rPr>
      </w:pPr>
      <w:r>
        <w:rPr>
          <w:sz w:val="18"/>
        </w:rPr>
        <w:t>* Получено официальное письмо.</w:t>
      </w:r>
    </w:p>
    <w:p w14:paraId="595F9C2B" w14:textId="77777777" w:rsidR="00B75F5C" w:rsidRPr="00C1268B" w:rsidRDefault="00B75F5C" w:rsidP="00B75F5C">
      <w:pPr>
        <w:rPr>
          <w:sz w:val="18"/>
          <w:szCs w:val="18"/>
        </w:rPr>
      </w:pPr>
      <w:r>
        <w:rPr>
          <w:sz w:val="18"/>
        </w:rPr>
        <w:t>** Доклад о выполнении СП.</w:t>
      </w:r>
    </w:p>
    <w:p w14:paraId="43F708B2" w14:textId="77777777" w:rsidR="00B75F5C" w:rsidRDefault="00B75F5C" w:rsidP="00B75F5C">
      <w:pPr>
        <w:rPr>
          <w:sz w:val="18"/>
          <w:szCs w:val="18"/>
        </w:rPr>
      </w:pPr>
      <w:r>
        <w:rPr>
          <w:sz w:val="18"/>
        </w:rPr>
        <w:t>*** Специфика и приоритетность секторов будут определены на этапе подготовки проекта.</w:t>
      </w:r>
    </w:p>
    <w:p w14:paraId="5161E04B" w14:textId="77777777" w:rsidR="00E73E0F" w:rsidRPr="00B75F5C" w:rsidRDefault="00E73E0F" w:rsidP="006E22AF">
      <w:pPr>
        <w:rPr>
          <w:sz w:val="18"/>
          <w:szCs w:val="18"/>
        </w:rPr>
      </w:pPr>
    </w:p>
    <w:p w14:paraId="517D24A0" w14:textId="72BC9455" w:rsidR="00B75F5C" w:rsidRDefault="00B75F5C" w:rsidP="00B75F5C">
      <w:pPr>
        <w:pStyle w:val="Heading1"/>
      </w:pPr>
      <w:r>
        <w:t>Подразделение ПРООН по Монреальскому протоколу будет играть ведущую роль в осуществлении проекта в тесном сотрудничестве с созданным ПРООН Центром устойчивого финансирования (ЦУФ). Он будет оказывать всестороннюю техническую и оперативную поддержку и имеет опыт в разработке, реализации и осуществлении мер финансового надзора. Поскольку проект предполагает предоставление бенефициарам средств по линии национальных финансовых учреждений, страновое отделение ПРООН заключит соответствующие соглашения с национальными финансовыми учреждениями, отобранными для осуществления проекта, и не будет принимать непосредственного участия в кредитных операциях.</w:t>
      </w:r>
    </w:p>
    <w:p w14:paraId="46CC2A95" w14:textId="77777777" w:rsidR="00B75F5C" w:rsidRPr="001C475B" w:rsidRDefault="00B75F5C" w:rsidP="00B75F5C">
      <w:pPr>
        <w:spacing w:after="240"/>
        <w:rPr>
          <w:b/>
        </w:rPr>
      </w:pPr>
      <w:r>
        <w:rPr>
          <w:b/>
        </w:rPr>
        <w:t>Замечания секретариата</w:t>
      </w:r>
    </w:p>
    <w:p w14:paraId="218A79C9" w14:textId="6128C1FD" w:rsidR="00B75F5C" w:rsidRPr="009E7850" w:rsidRDefault="00B75F5C" w:rsidP="00B75F5C">
      <w:pPr>
        <w:pStyle w:val="Heading1"/>
        <w:rPr>
          <w:rFonts w:asciiTheme="majorBidi" w:hAnsiTheme="majorBidi" w:cstheme="majorBidi"/>
        </w:rPr>
      </w:pPr>
      <w:r>
        <w:rPr>
          <w:rFonts w:asciiTheme="majorBidi" w:hAnsiTheme="majorBidi"/>
        </w:rPr>
        <w:lastRenderedPageBreak/>
        <w:t xml:space="preserve">Что касается выбора трех стран для осуществления указанного проекта, то, принимая во внимание решение 95/87 g), в котором указано, что на один проект может быть выделено не более 100 000 долл. США, ПРООН пояснила, что оборотный фонд является новым механизмом, а ее обращение к ограниченному числу стран обусловлено стремлением в полной мере оправдать </w:t>
      </w:r>
      <w:r w:rsidR="000827E5">
        <w:rPr>
          <w:rFonts w:asciiTheme="majorBidi" w:hAnsiTheme="majorBidi"/>
        </w:rPr>
        <w:t xml:space="preserve">имеющиеся </w:t>
      </w:r>
      <w:r>
        <w:rPr>
          <w:rFonts w:asciiTheme="majorBidi" w:hAnsiTheme="majorBidi"/>
        </w:rPr>
        <w:t xml:space="preserve">ожидания. Правительства всех трех стран и находящиеся в них страновые отделения выразили заинтересованность в участии в проекте. В Колумбии и Иордании существуют оборотные фонды в области энергоэффективности, и эта действующая платформа, а также предлагаемый проект оборотного фонда после его утверждения будут способствовать ускоренному внедрению и более широкому применению энергоэффективных технологий использования хладагентов с пониженным или нулевым ПГП в различных сферах. Что касается Ганы, то указанный проект направлен на развитие </w:t>
      </w:r>
      <w:r w:rsidR="000138C1">
        <w:rPr>
          <w:rFonts w:asciiTheme="majorBidi" w:hAnsiTheme="majorBidi"/>
        </w:rPr>
        <w:t>имеющегося опыта</w:t>
      </w:r>
      <w:r>
        <w:rPr>
          <w:rFonts w:asciiTheme="majorBidi" w:hAnsiTheme="majorBidi"/>
        </w:rPr>
        <w:t xml:space="preserve"> и расширение связей, возникших в период осуществления проекта АГОРА</w:t>
      </w:r>
      <w:r>
        <w:rPr>
          <w:rStyle w:val="FootnoteReference"/>
          <w:rFonts w:asciiTheme="majorBidi" w:hAnsiTheme="majorBidi" w:cstheme="majorBidi"/>
        </w:rPr>
        <w:footnoteReference w:id="10"/>
      </w:r>
      <w:r>
        <w:rPr>
          <w:rFonts w:asciiTheme="majorBidi" w:hAnsiTheme="majorBidi"/>
        </w:rPr>
        <w:t>, в рамках которого с национальными коммерческими банками и финансовыми учреждениями были подписаны соглашения о финансировании устойчивых решений в области охлаждения (т.</w:t>
      </w:r>
      <w:r>
        <w:rPr>
          <w:rFonts w:asciiTheme="majorBidi" w:hAnsiTheme="majorBidi"/>
          <w:lang w:val="en-US"/>
        </w:rPr>
        <w:t> </w:t>
      </w:r>
      <w:r>
        <w:rPr>
          <w:rFonts w:asciiTheme="majorBidi" w:hAnsiTheme="majorBidi"/>
        </w:rPr>
        <w:t xml:space="preserve">е. энергоэффективных </w:t>
      </w:r>
      <w:r w:rsidR="000138C1">
        <w:rPr>
          <w:rFonts w:asciiTheme="majorBidi" w:hAnsiTheme="majorBidi"/>
        </w:rPr>
        <w:t>изделий</w:t>
      </w:r>
      <w:r>
        <w:rPr>
          <w:rFonts w:asciiTheme="majorBidi" w:hAnsiTheme="majorBidi"/>
        </w:rPr>
        <w:t xml:space="preserve"> на основе хладагентов с низким ПГП и более эффективных методов утилизации отслужившего оборудования).</w:t>
      </w:r>
    </w:p>
    <w:p w14:paraId="586EDDD3" w14:textId="377331AC" w:rsidR="00B75F5C" w:rsidRDefault="00B75F5C" w:rsidP="00B75F5C">
      <w:pPr>
        <w:pStyle w:val="Heading1"/>
        <w:rPr>
          <w:rFonts w:asciiTheme="majorBidi" w:hAnsiTheme="majorBidi" w:cstheme="majorBidi"/>
        </w:rPr>
      </w:pPr>
      <w:r>
        <w:rPr>
          <w:rFonts w:asciiTheme="majorBidi" w:hAnsiTheme="majorBidi"/>
        </w:rPr>
        <w:t xml:space="preserve">Секретариат запросил дополнительную информацию об опыте ПРООН в использовании инструментов, не связанных с предоставлением субсидий (например, долговых инструментов), для поддержки проектов на национальном уровне. ПРООН пояснила, что в случае утверждения финансирования рассматриваемого проекта страновые отделения Программы заключат необходимые юридические соглашения с соответствующими национальными финансовыми учреждениями, а финансовые операции будут осуществляться страновым отделением совместно с национальным финансовым учреждением. </w:t>
      </w:r>
      <w:r w:rsidR="00D52307">
        <w:rPr>
          <w:rFonts w:asciiTheme="majorBidi" w:hAnsiTheme="majorBidi"/>
        </w:rPr>
        <w:t>Договоренности</w:t>
      </w:r>
      <w:r>
        <w:rPr>
          <w:rFonts w:asciiTheme="majorBidi" w:hAnsiTheme="majorBidi"/>
        </w:rPr>
        <w:t xml:space="preserve"> с одним или несколькими национальными финансовыми учреждениями о движении финансовых средств и процедуры управления рисками будут </w:t>
      </w:r>
      <w:r w:rsidR="00D52307">
        <w:rPr>
          <w:rFonts w:asciiTheme="majorBidi" w:hAnsiTheme="majorBidi"/>
        </w:rPr>
        <w:t xml:space="preserve">формулироваться </w:t>
      </w:r>
      <w:r>
        <w:rPr>
          <w:rFonts w:asciiTheme="majorBidi" w:hAnsiTheme="majorBidi"/>
        </w:rPr>
        <w:t xml:space="preserve">таким образом, чтобы обеспечить сохранность и возврат средств после их целевого использования оборотным фондом. ПРООН </w:t>
      </w:r>
      <w:r w:rsidR="000827E5">
        <w:rPr>
          <w:rFonts w:asciiTheme="majorBidi" w:hAnsiTheme="majorBidi"/>
        </w:rPr>
        <w:t>будет</w:t>
      </w:r>
      <w:r>
        <w:rPr>
          <w:rFonts w:asciiTheme="majorBidi" w:hAnsiTheme="majorBidi"/>
        </w:rPr>
        <w:t xml:space="preserve"> осуществлять надзор за осуществлением проекта при поддержке своих национальных и региональных групп, участвующих в реализации этого проекта, и пояснила, что эти группы будут применять принципы и процедуры, разработанные на основе согласованного подхода к вопросу перевода денежных средств, для оценки рисков и определения механизмов их снижения.</w:t>
      </w:r>
    </w:p>
    <w:p w14:paraId="3040BE45" w14:textId="5D0209AE" w:rsidR="00B75F5C" w:rsidRPr="00701C8C" w:rsidRDefault="00B75F5C" w:rsidP="00B75F5C">
      <w:pPr>
        <w:pStyle w:val="Heading1"/>
        <w:rPr>
          <w:rFonts w:asciiTheme="majorBidi" w:hAnsiTheme="majorBidi" w:cstheme="majorBidi"/>
        </w:rPr>
      </w:pPr>
      <w:r>
        <w:rPr>
          <w:rFonts w:asciiTheme="majorBidi" w:hAnsiTheme="majorBidi"/>
        </w:rPr>
        <w:t xml:space="preserve">По вопросу о доступе к инструментам, предусматривающим использование возвращенных ПРООН средств, в частности к оборотным фондам, ПРООН пояснила, что она может использовать инструменты на основе соглашения о предоставлении возвратных субсидий, в котором будут предусмотрены положения о передаче финансовых средств и график выплаты средств, возвращаемых ПРООН учреждением-получателем. Кроме того, допускается использование типового кредитного соглашения, применимого к деятельности Фонда капитального развития Организации Объединенных Наций (ФКРООН), в случае, если ФКРООН участвует в создании упомянутого оборотного фонда в определенной стране. ФКРООН может предоставлять поддержку в целях наращивания потенциала, оказывать техническую помощь в вопросах управления кредитными операциями и оценки рисков, а также оказывать оперативную поддержку для </w:t>
      </w:r>
      <w:r w:rsidR="00D52307">
        <w:rPr>
          <w:rFonts w:asciiTheme="majorBidi" w:hAnsiTheme="majorBidi"/>
        </w:rPr>
        <w:t>организации</w:t>
      </w:r>
      <w:r>
        <w:rPr>
          <w:rFonts w:asciiTheme="majorBidi" w:hAnsiTheme="majorBidi"/>
        </w:rPr>
        <w:t xml:space="preserve"> эффективной работы оборотного фонда.</w:t>
      </w:r>
    </w:p>
    <w:p w14:paraId="3ED03602" w14:textId="6618D16C" w:rsidR="00B75F5C" w:rsidRPr="00D44C83" w:rsidRDefault="00B75F5C" w:rsidP="00B75F5C">
      <w:pPr>
        <w:pStyle w:val="Heading1"/>
        <w:rPr>
          <w:rFonts w:asciiTheme="majorBidi" w:hAnsiTheme="majorBidi" w:cstheme="majorBidi"/>
        </w:rPr>
      </w:pPr>
      <w:r>
        <w:rPr>
          <w:rFonts w:asciiTheme="majorBidi" w:hAnsiTheme="majorBidi"/>
        </w:rPr>
        <w:t xml:space="preserve">Секретариат запросил дополнительное разъяснение относительно того, каким образом будет решаться вопрос возможного отставания от графика осуществления многонационального проекта, принимая во внимание, что в разных странах могут действовать </w:t>
      </w:r>
      <w:r w:rsidR="000827E5">
        <w:rPr>
          <w:rFonts w:asciiTheme="majorBidi" w:hAnsiTheme="majorBidi"/>
        </w:rPr>
        <w:t>различные</w:t>
      </w:r>
      <w:r>
        <w:rPr>
          <w:rFonts w:asciiTheme="majorBidi" w:hAnsiTheme="majorBidi"/>
        </w:rPr>
        <w:t xml:space="preserve"> административные и оперативные процедуры, предусмотренные для внедрения такого оборотного фонда. </w:t>
      </w:r>
      <w:r>
        <w:t>ПРООН сообщила, что обладает значительным опытом оперативной и своевременной реализации многонациональных проектов в рамках Глобального экологического фонда.</w:t>
      </w:r>
      <w:r>
        <w:rPr>
          <w:rFonts w:asciiTheme="majorBidi" w:hAnsiTheme="majorBidi"/>
        </w:rPr>
        <w:t xml:space="preserve"> Кроме того, по вопросу </w:t>
      </w:r>
      <w:r>
        <w:rPr>
          <w:rFonts w:asciiTheme="majorBidi" w:hAnsiTheme="majorBidi"/>
        </w:rPr>
        <w:lastRenderedPageBreak/>
        <w:t>о сроке представления проекта ПРООН пояснила, что разработка проекта займет приблизительно 12</w:t>
      </w:r>
      <w:r w:rsidR="000827E5">
        <w:rPr>
          <w:rFonts w:asciiTheme="majorBidi" w:hAnsiTheme="majorBidi"/>
        </w:rPr>
        <w:t> </w:t>
      </w:r>
      <w:r>
        <w:rPr>
          <w:rFonts w:asciiTheme="majorBidi" w:hAnsiTheme="majorBidi"/>
        </w:rPr>
        <w:t xml:space="preserve">месяцев с момента утверждения финансирования этой работы и, </w:t>
      </w:r>
      <w:r w:rsidR="00D52307">
        <w:rPr>
          <w:rFonts w:asciiTheme="majorBidi" w:hAnsiTheme="majorBidi"/>
        </w:rPr>
        <w:t>как ожидается</w:t>
      </w:r>
      <w:r>
        <w:rPr>
          <w:rFonts w:asciiTheme="majorBidi" w:hAnsiTheme="majorBidi"/>
        </w:rPr>
        <w:t>, еще 12</w:t>
      </w:r>
      <w:r w:rsidR="000827E5">
        <w:rPr>
          <w:rFonts w:asciiTheme="majorBidi" w:hAnsiTheme="majorBidi"/>
        </w:rPr>
        <w:t> </w:t>
      </w:r>
      <w:r>
        <w:rPr>
          <w:rFonts w:asciiTheme="majorBidi" w:hAnsiTheme="majorBidi"/>
        </w:rPr>
        <w:t xml:space="preserve">месяцев потребуется, чтобы приступить к </w:t>
      </w:r>
      <w:r w:rsidR="00D52307">
        <w:rPr>
          <w:rFonts w:asciiTheme="majorBidi" w:hAnsiTheme="majorBidi"/>
        </w:rPr>
        <w:t>реализации</w:t>
      </w:r>
      <w:r>
        <w:rPr>
          <w:rFonts w:asciiTheme="majorBidi" w:hAnsiTheme="majorBidi"/>
        </w:rPr>
        <w:t xml:space="preserve"> оборотного фонда. Что касается порядка распределения финансирования между странами после его утверждения, то ПРООН пояснила, что соответствующая информация будет представлена после завершения разработки всего проекта и будет основана на результатах подробных консультаций и изучения информации, предоставленной тремя странами на этапе подготовки проекта.</w:t>
      </w:r>
    </w:p>
    <w:p w14:paraId="59B4851F" w14:textId="77777777" w:rsidR="00B75F5C" w:rsidRDefault="00B75F5C" w:rsidP="00B75F5C">
      <w:pPr>
        <w:spacing w:after="240"/>
        <w:rPr>
          <w:b/>
        </w:rPr>
      </w:pPr>
      <w:r>
        <w:rPr>
          <w:b/>
        </w:rPr>
        <w:t>Рекомендация секретариата</w:t>
      </w:r>
    </w:p>
    <w:p w14:paraId="7D63D7BD" w14:textId="6DCFB91F" w:rsidR="00B75F5C" w:rsidRPr="00EA25B1" w:rsidRDefault="00B75F5C" w:rsidP="00B75F5C">
      <w:pPr>
        <w:pStyle w:val="Heading1"/>
      </w:pPr>
      <w:r>
        <w:t>Исполнительный комитет, возможно, пожелает утвердить подготовку глобального проекта по созданию оборотного фонда энергоэффективности для конечных пользователей в Гане</w:t>
      </w:r>
      <w:r w:rsidR="00D52307">
        <w:t>,</w:t>
      </w:r>
      <w:r>
        <w:t xml:space="preserve"> Иордании </w:t>
      </w:r>
      <w:r w:rsidR="00D52307">
        <w:t xml:space="preserve">и Колумбии </w:t>
      </w:r>
      <w:r>
        <w:t>на сумму 200</w:t>
      </w:r>
      <w:r w:rsidR="000827E5">
        <w:t> </w:t>
      </w:r>
      <w:r>
        <w:t>000</w:t>
      </w:r>
      <w:r w:rsidR="000827E5">
        <w:t> </w:t>
      </w:r>
      <w:r>
        <w:t>долл.</w:t>
      </w:r>
      <w:r w:rsidR="000827E5">
        <w:t> </w:t>
      </w:r>
      <w:r>
        <w:t xml:space="preserve">США плюс эксплуатационные расходы учреждения </w:t>
      </w:r>
      <w:r w:rsidR="000827E5">
        <w:t>в размере</w:t>
      </w:r>
      <w:r>
        <w:t xml:space="preserve"> 14 000 </w:t>
      </w:r>
      <w:r w:rsidR="000827E5">
        <w:t xml:space="preserve">долл. США </w:t>
      </w:r>
      <w:r>
        <w:t>для ПРООН.</w:t>
      </w:r>
    </w:p>
    <w:p w14:paraId="7AF9F440" w14:textId="77777777" w:rsidR="00EC78D6" w:rsidRPr="000827E5" w:rsidRDefault="00EC78D6" w:rsidP="00EC78D6"/>
    <w:p w14:paraId="621C426B" w14:textId="77777777" w:rsidR="00EC78D6" w:rsidRPr="000827E5" w:rsidRDefault="00EC78D6" w:rsidP="00EC78D6">
      <w:pPr>
        <w:rPr>
          <w:highlight w:val="yellow"/>
        </w:rPr>
      </w:pPr>
    </w:p>
    <w:p w14:paraId="712CF6C8" w14:textId="77777777" w:rsidR="00EC78D6" w:rsidRPr="000827E5" w:rsidRDefault="00EC78D6" w:rsidP="00EC78D6">
      <w:pPr>
        <w:pStyle w:val="Title1"/>
        <w:sectPr w:rsidR="00EC78D6" w:rsidRPr="000827E5" w:rsidSect="00EC78D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50456C8" w14:textId="77777777" w:rsidR="00EC78D6" w:rsidRPr="00217687" w:rsidRDefault="00EC78D6" w:rsidP="00E73E0F">
      <w:pPr>
        <w:widowControl w:val="0"/>
        <w:spacing w:after="240"/>
        <w:jc w:val="center"/>
        <w:outlineLvl w:val="0"/>
        <w:rPr>
          <w:b/>
          <w:caps/>
          <w:lang w:val="en-US"/>
        </w:rPr>
      </w:pPr>
      <w:r w:rsidRPr="00217687">
        <w:rPr>
          <w:b/>
          <w:caps/>
          <w:lang w:val="en-US"/>
        </w:rPr>
        <w:lastRenderedPageBreak/>
        <w:t>A</w:t>
      </w:r>
      <w:r w:rsidRPr="00217687">
        <w:rPr>
          <w:rFonts w:ascii="Times New Roman Bold" w:hAnsi="Times New Roman Bold"/>
          <w:b/>
          <w:lang w:val="en-US"/>
        </w:rPr>
        <w:t>nnex</w:t>
      </w:r>
      <w:r w:rsidRPr="00217687">
        <w:rPr>
          <w:b/>
          <w:caps/>
          <w:lang w:val="en-US"/>
        </w:rPr>
        <w:t xml:space="preserve"> I</w:t>
      </w:r>
    </w:p>
    <w:p w14:paraId="2E88333D" w14:textId="77777777" w:rsidR="008B0A85" w:rsidRPr="00217687" w:rsidRDefault="008B0A85" w:rsidP="00E73E0F">
      <w:pPr>
        <w:widowControl w:val="0"/>
        <w:spacing w:after="240"/>
        <w:jc w:val="center"/>
        <w:outlineLvl w:val="0"/>
        <w:rPr>
          <w:b/>
          <w:caps/>
          <w:lang w:val="en-US"/>
        </w:rPr>
      </w:pPr>
      <w:r w:rsidRPr="00217687">
        <w:rPr>
          <w:b/>
          <w:caps/>
          <w:lang w:val="en-US"/>
        </w:rPr>
        <w:t>institutional strengthening project proposals</w:t>
      </w:r>
      <w:r w:rsidRPr="00E81059">
        <w:rPr>
          <w:b/>
          <w:caps/>
          <w:vertAlign w:val="superscript"/>
        </w:rPr>
        <w:footnoteReference w:id="11"/>
      </w:r>
    </w:p>
    <w:p w14:paraId="59FEBB0A" w14:textId="77777777" w:rsidR="008B0A85" w:rsidRDefault="008B0A85" w:rsidP="008B0A85">
      <w:pPr>
        <w:keepNext/>
        <w:spacing w:after="120"/>
        <w:rPr>
          <w:b/>
          <w:bCs/>
        </w:rPr>
      </w:pPr>
      <w:r>
        <w:rPr>
          <w:b/>
        </w:rPr>
        <w:t>Bangladesh: Renewal of institutional strengthening</w:t>
      </w:r>
    </w:p>
    <w:tbl>
      <w:tblPr>
        <w:tblStyle w:val="TableGrid10"/>
        <w:tblW w:w="5000" w:type="pct"/>
        <w:tblLook w:val="01E0" w:firstRow="1" w:lastRow="1" w:firstColumn="1" w:lastColumn="1" w:noHBand="0" w:noVBand="0"/>
      </w:tblPr>
      <w:tblGrid>
        <w:gridCol w:w="6064"/>
        <w:gridCol w:w="1672"/>
        <w:gridCol w:w="1614"/>
      </w:tblGrid>
      <w:tr w:rsidR="008B0A85" w:rsidRPr="00CE34C2" w14:paraId="21178679" w14:textId="77777777" w:rsidTr="004A77E0">
        <w:trPr>
          <w:trHeight w:val="278"/>
          <w:tblHeader/>
        </w:trPr>
        <w:tc>
          <w:tcPr>
            <w:tcW w:w="4137" w:type="pct"/>
            <w:gridSpan w:val="2"/>
            <w:tcBorders>
              <w:bottom w:val="single" w:sz="4" w:space="0" w:color="auto"/>
            </w:tcBorders>
          </w:tcPr>
          <w:p w14:paraId="1C5A616D" w14:textId="77777777" w:rsidR="008B0A85" w:rsidRPr="00217687" w:rsidRDefault="008B0A85" w:rsidP="004A77E0">
            <w:pPr>
              <w:keepNext/>
              <w:rPr>
                <w:b/>
                <w:sz w:val="20"/>
                <w:szCs w:val="20"/>
                <w:lang w:val="en-US"/>
              </w:rPr>
            </w:pPr>
            <w:r w:rsidRPr="00217687">
              <w:rPr>
                <w:b/>
                <w:sz w:val="20"/>
                <w:lang w:val="en-US"/>
              </w:rPr>
              <w:t>Summary of the project and country profile</w:t>
            </w:r>
          </w:p>
        </w:tc>
        <w:tc>
          <w:tcPr>
            <w:tcW w:w="863" w:type="pct"/>
          </w:tcPr>
          <w:p w14:paraId="52585090" w14:textId="77777777" w:rsidR="008B0A85" w:rsidRPr="00217687" w:rsidRDefault="008B0A85" w:rsidP="004A77E0">
            <w:pPr>
              <w:keepNext/>
              <w:jc w:val="right"/>
              <w:rPr>
                <w:b/>
                <w:sz w:val="20"/>
                <w:szCs w:val="20"/>
                <w:lang w:val="en-US"/>
              </w:rPr>
            </w:pPr>
          </w:p>
        </w:tc>
      </w:tr>
      <w:tr w:rsidR="008B0A85" w:rsidRPr="008B0A85" w14:paraId="126CF0DF" w14:textId="77777777" w:rsidTr="004A77E0">
        <w:trPr>
          <w:trHeight w:val="233"/>
        </w:trPr>
        <w:tc>
          <w:tcPr>
            <w:tcW w:w="4137" w:type="pct"/>
            <w:gridSpan w:val="2"/>
            <w:tcBorders>
              <w:bottom w:val="single" w:sz="4" w:space="0" w:color="auto"/>
            </w:tcBorders>
          </w:tcPr>
          <w:p w14:paraId="1E8E817D" w14:textId="77777777" w:rsidR="008B0A85" w:rsidRPr="008B0A85" w:rsidRDefault="008B0A85" w:rsidP="004A77E0">
            <w:pPr>
              <w:keepNext/>
              <w:rPr>
                <w:sz w:val="20"/>
                <w:szCs w:val="20"/>
              </w:rPr>
            </w:pPr>
            <w:r>
              <w:rPr>
                <w:sz w:val="20"/>
              </w:rPr>
              <w:t>Implementing agency:</w:t>
            </w:r>
          </w:p>
        </w:tc>
        <w:tc>
          <w:tcPr>
            <w:tcW w:w="863" w:type="pct"/>
            <w:tcBorders>
              <w:bottom w:val="single" w:sz="4" w:space="0" w:color="auto"/>
            </w:tcBorders>
          </w:tcPr>
          <w:p w14:paraId="5C0A4E5B" w14:textId="77777777" w:rsidR="008B0A85" w:rsidRPr="008B0A85" w:rsidRDefault="008B0A85" w:rsidP="004A77E0">
            <w:pPr>
              <w:keepNext/>
              <w:jc w:val="center"/>
              <w:rPr>
                <w:sz w:val="20"/>
                <w:szCs w:val="20"/>
              </w:rPr>
            </w:pPr>
            <w:r>
              <w:rPr>
                <w:sz w:val="20"/>
              </w:rPr>
              <w:t>UNDP</w:t>
            </w:r>
          </w:p>
        </w:tc>
      </w:tr>
      <w:tr w:rsidR="008B0A85" w:rsidRPr="00CE34C2" w14:paraId="79E05B45" w14:textId="77777777" w:rsidTr="004A77E0">
        <w:trPr>
          <w:trHeight w:val="233"/>
        </w:trPr>
        <w:tc>
          <w:tcPr>
            <w:tcW w:w="4137" w:type="pct"/>
            <w:gridSpan w:val="2"/>
            <w:tcBorders>
              <w:top w:val="single" w:sz="4" w:space="0" w:color="auto"/>
              <w:left w:val="single" w:sz="4" w:space="0" w:color="auto"/>
              <w:bottom w:val="nil"/>
              <w:right w:val="single" w:sz="4" w:space="0" w:color="auto"/>
            </w:tcBorders>
          </w:tcPr>
          <w:p w14:paraId="78615F7E" w14:textId="77777777" w:rsidR="008B0A85" w:rsidRPr="00217687" w:rsidRDefault="008B0A85" w:rsidP="004A77E0">
            <w:pPr>
              <w:keepNext/>
              <w:rPr>
                <w:sz w:val="20"/>
                <w:szCs w:val="20"/>
                <w:lang w:val="en-US"/>
              </w:rPr>
            </w:pPr>
            <w:r w:rsidRPr="00217687">
              <w:rPr>
                <w:sz w:val="20"/>
                <w:lang w:val="en-US"/>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4A9965BA" w14:textId="77777777" w:rsidR="008B0A85" w:rsidRPr="00217687" w:rsidRDefault="008B0A85" w:rsidP="004A77E0">
            <w:pPr>
              <w:jc w:val="right"/>
              <w:rPr>
                <w:sz w:val="20"/>
                <w:szCs w:val="20"/>
                <w:lang w:val="en-US"/>
              </w:rPr>
            </w:pPr>
          </w:p>
        </w:tc>
      </w:tr>
      <w:tr w:rsidR="008B0A85" w:rsidRPr="008B0A85" w14:paraId="0A117CE3"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2F1A69F1" w14:textId="77777777" w:rsidR="008B0A85" w:rsidRPr="008B0A85" w:rsidRDefault="008B0A85" w:rsidP="004A77E0">
            <w:pPr>
              <w:keepNext/>
              <w:ind w:left="5105" w:right="-198"/>
              <w:jc w:val="left"/>
              <w:rPr>
                <w:sz w:val="20"/>
                <w:szCs w:val="20"/>
              </w:rPr>
            </w:pPr>
            <w:r>
              <w:rPr>
                <w:sz w:val="20"/>
              </w:rPr>
              <w:t>Phase I:</w:t>
            </w:r>
          </w:p>
        </w:tc>
        <w:tc>
          <w:tcPr>
            <w:tcW w:w="894" w:type="pct"/>
            <w:tcBorders>
              <w:top w:val="nil"/>
              <w:left w:val="nil"/>
              <w:bottom w:val="nil"/>
              <w:right w:val="single" w:sz="4" w:space="0" w:color="auto"/>
            </w:tcBorders>
            <w:shd w:val="clear" w:color="auto" w:fill="FFFFFF" w:themeFill="background1"/>
            <w:vAlign w:val="bottom"/>
          </w:tcPr>
          <w:p w14:paraId="235F1067" w14:textId="77777777" w:rsidR="008B0A85" w:rsidRPr="008B0A85" w:rsidRDefault="008B0A85" w:rsidP="004A77E0">
            <w:pPr>
              <w:keepNext/>
              <w:jc w:val="right"/>
              <w:rPr>
                <w:sz w:val="20"/>
                <w:szCs w:val="20"/>
              </w:rPr>
            </w:pPr>
            <w:r>
              <w:rPr>
                <w:sz w:val="20"/>
              </w:rPr>
              <w:t>Sept-94</w:t>
            </w:r>
          </w:p>
        </w:tc>
        <w:tc>
          <w:tcPr>
            <w:tcW w:w="863" w:type="pct"/>
            <w:tcBorders>
              <w:top w:val="nil"/>
              <w:left w:val="single" w:sz="4" w:space="0" w:color="auto"/>
              <w:bottom w:val="nil"/>
              <w:right w:val="single" w:sz="4" w:space="0" w:color="auto"/>
            </w:tcBorders>
            <w:shd w:val="clear" w:color="auto" w:fill="FFFFFF" w:themeFill="background1"/>
          </w:tcPr>
          <w:p w14:paraId="11050EB2" w14:textId="77777777" w:rsidR="008B0A85" w:rsidRPr="008B0A85" w:rsidRDefault="008B0A85" w:rsidP="004A77E0">
            <w:pPr>
              <w:jc w:val="right"/>
              <w:rPr>
                <w:sz w:val="20"/>
                <w:szCs w:val="20"/>
              </w:rPr>
            </w:pPr>
            <w:r>
              <w:rPr>
                <w:sz w:val="20"/>
              </w:rPr>
              <w:t xml:space="preserve">169,500 </w:t>
            </w:r>
          </w:p>
        </w:tc>
      </w:tr>
      <w:tr w:rsidR="008B0A85" w:rsidRPr="008B0A85" w14:paraId="6A29F54C"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5BF0C91C" w14:textId="77777777" w:rsidR="008B0A85" w:rsidRPr="008B0A85" w:rsidRDefault="008B0A85" w:rsidP="004A77E0">
            <w:pPr>
              <w:keepNext/>
              <w:ind w:left="5105" w:right="-198"/>
              <w:jc w:val="left"/>
              <w:rPr>
                <w:sz w:val="20"/>
                <w:szCs w:val="20"/>
              </w:rPr>
            </w:pPr>
            <w:r>
              <w:rPr>
                <w:sz w:val="20"/>
              </w:rPr>
              <w:t>Phase II:</w:t>
            </w:r>
          </w:p>
        </w:tc>
        <w:tc>
          <w:tcPr>
            <w:tcW w:w="894" w:type="pct"/>
            <w:tcBorders>
              <w:top w:val="nil"/>
              <w:left w:val="nil"/>
              <w:bottom w:val="nil"/>
              <w:right w:val="single" w:sz="4" w:space="0" w:color="auto"/>
            </w:tcBorders>
            <w:shd w:val="clear" w:color="auto" w:fill="FFFFFF" w:themeFill="background1"/>
            <w:vAlign w:val="bottom"/>
          </w:tcPr>
          <w:p w14:paraId="3F601D4D" w14:textId="77777777" w:rsidR="008B0A85" w:rsidRPr="008B0A85" w:rsidRDefault="008B0A85" w:rsidP="004A77E0">
            <w:pPr>
              <w:keepNext/>
              <w:jc w:val="right"/>
              <w:rPr>
                <w:sz w:val="20"/>
                <w:szCs w:val="20"/>
              </w:rPr>
            </w:pPr>
            <w:r>
              <w:rPr>
                <w:sz w:val="20"/>
              </w:rPr>
              <w:t>Nov-99</w:t>
            </w:r>
          </w:p>
        </w:tc>
        <w:tc>
          <w:tcPr>
            <w:tcW w:w="863" w:type="pct"/>
            <w:tcBorders>
              <w:top w:val="nil"/>
              <w:left w:val="single" w:sz="4" w:space="0" w:color="auto"/>
              <w:bottom w:val="nil"/>
              <w:right w:val="single" w:sz="4" w:space="0" w:color="auto"/>
            </w:tcBorders>
            <w:shd w:val="clear" w:color="auto" w:fill="FFFFFF" w:themeFill="background1"/>
          </w:tcPr>
          <w:p w14:paraId="6550DC8D" w14:textId="77777777" w:rsidR="008B0A85" w:rsidRPr="008B0A85" w:rsidRDefault="008B0A85" w:rsidP="004A77E0">
            <w:pPr>
              <w:jc w:val="right"/>
              <w:rPr>
                <w:sz w:val="20"/>
                <w:szCs w:val="20"/>
              </w:rPr>
            </w:pPr>
            <w:r>
              <w:rPr>
                <w:sz w:val="20"/>
              </w:rPr>
              <w:t xml:space="preserve">113,000 </w:t>
            </w:r>
          </w:p>
        </w:tc>
      </w:tr>
      <w:tr w:rsidR="008B0A85" w:rsidRPr="008B0A85" w14:paraId="7DE13ADE"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66B449E9" w14:textId="77777777" w:rsidR="008B0A85" w:rsidRPr="008B0A85" w:rsidRDefault="008B0A85" w:rsidP="004A77E0">
            <w:pPr>
              <w:ind w:left="5105" w:right="-198"/>
              <w:jc w:val="left"/>
              <w:rPr>
                <w:sz w:val="20"/>
                <w:szCs w:val="20"/>
              </w:rPr>
            </w:pPr>
            <w:r>
              <w:rPr>
                <w:sz w:val="20"/>
              </w:rPr>
              <w:t>Phase III:</w:t>
            </w:r>
          </w:p>
        </w:tc>
        <w:tc>
          <w:tcPr>
            <w:tcW w:w="894" w:type="pct"/>
            <w:tcBorders>
              <w:top w:val="nil"/>
              <w:left w:val="nil"/>
              <w:bottom w:val="nil"/>
              <w:right w:val="single" w:sz="4" w:space="0" w:color="auto"/>
            </w:tcBorders>
            <w:shd w:val="clear" w:color="auto" w:fill="FFFFFF" w:themeFill="background1"/>
            <w:vAlign w:val="bottom"/>
          </w:tcPr>
          <w:p w14:paraId="2D845FAA" w14:textId="77777777" w:rsidR="008B0A85" w:rsidRPr="008B0A85" w:rsidRDefault="008B0A85" w:rsidP="004A77E0">
            <w:pPr>
              <w:jc w:val="right"/>
              <w:rPr>
                <w:sz w:val="20"/>
                <w:szCs w:val="20"/>
              </w:rPr>
            </w:pPr>
            <w:r>
              <w:rPr>
                <w:sz w:val="20"/>
              </w:rPr>
              <w:t>Dec-01</w:t>
            </w:r>
          </w:p>
        </w:tc>
        <w:tc>
          <w:tcPr>
            <w:tcW w:w="863" w:type="pct"/>
            <w:tcBorders>
              <w:top w:val="nil"/>
              <w:left w:val="single" w:sz="4" w:space="0" w:color="auto"/>
              <w:bottom w:val="nil"/>
              <w:right w:val="single" w:sz="4" w:space="0" w:color="auto"/>
            </w:tcBorders>
            <w:shd w:val="clear" w:color="auto" w:fill="FFFFFF" w:themeFill="background1"/>
          </w:tcPr>
          <w:p w14:paraId="4A56C570" w14:textId="77777777" w:rsidR="008B0A85" w:rsidRPr="008B0A85" w:rsidRDefault="008B0A85" w:rsidP="004A77E0">
            <w:pPr>
              <w:jc w:val="right"/>
              <w:rPr>
                <w:sz w:val="20"/>
                <w:szCs w:val="20"/>
              </w:rPr>
            </w:pPr>
            <w:r>
              <w:rPr>
                <w:sz w:val="20"/>
              </w:rPr>
              <w:t xml:space="preserve">110,628 </w:t>
            </w:r>
          </w:p>
        </w:tc>
      </w:tr>
      <w:tr w:rsidR="008B0A85" w:rsidRPr="008B0A85" w14:paraId="66DD2312"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449C470A" w14:textId="77777777" w:rsidR="008B0A85" w:rsidRPr="008B0A85" w:rsidRDefault="008B0A85" w:rsidP="004A77E0">
            <w:pPr>
              <w:ind w:left="5105" w:right="-198"/>
              <w:jc w:val="left"/>
              <w:rPr>
                <w:sz w:val="20"/>
                <w:szCs w:val="20"/>
              </w:rPr>
            </w:pPr>
            <w:r>
              <w:rPr>
                <w:sz w:val="20"/>
              </w:rPr>
              <w:t>Phase IV:</w:t>
            </w:r>
          </w:p>
        </w:tc>
        <w:tc>
          <w:tcPr>
            <w:tcW w:w="894" w:type="pct"/>
            <w:tcBorders>
              <w:top w:val="nil"/>
              <w:left w:val="nil"/>
              <w:bottom w:val="nil"/>
              <w:right w:val="single" w:sz="4" w:space="0" w:color="auto"/>
            </w:tcBorders>
            <w:shd w:val="clear" w:color="auto" w:fill="FFFFFF" w:themeFill="background1"/>
            <w:vAlign w:val="bottom"/>
          </w:tcPr>
          <w:p w14:paraId="3A5E3628" w14:textId="77777777" w:rsidR="008B0A85" w:rsidRPr="008B0A85" w:rsidRDefault="008B0A85" w:rsidP="004A77E0">
            <w:pPr>
              <w:jc w:val="right"/>
              <w:rPr>
                <w:sz w:val="20"/>
                <w:szCs w:val="20"/>
              </w:rPr>
            </w:pPr>
            <w:r>
              <w:rPr>
                <w:sz w:val="20"/>
              </w:rPr>
              <w:t>Dec-04</w:t>
            </w:r>
          </w:p>
        </w:tc>
        <w:tc>
          <w:tcPr>
            <w:tcW w:w="863" w:type="pct"/>
            <w:tcBorders>
              <w:top w:val="nil"/>
              <w:left w:val="single" w:sz="4" w:space="0" w:color="auto"/>
              <w:bottom w:val="nil"/>
              <w:right w:val="single" w:sz="4" w:space="0" w:color="auto"/>
            </w:tcBorders>
            <w:shd w:val="clear" w:color="auto" w:fill="FFFFFF" w:themeFill="background1"/>
          </w:tcPr>
          <w:p w14:paraId="4B50691C" w14:textId="77777777" w:rsidR="008B0A85" w:rsidRPr="008B0A85" w:rsidRDefault="008B0A85" w:rsidP="004A77E0">
            <w:pPr>
              <w:jc w:val="right"/>
              <w:rPr>
                <w:sz w:val="20"/>
                <w:szCs w:val="20"/>
              </w:rPr>
            </w:pPr>
            <w:r>
              <w:rPr>
                <w:sz w:val="20"/>
              </w:rPr>
              <w:t xml:space="preserve">138,043 </w:t>
            </w:r>
          </w:p>
        </w:tc>
      </w:tr>
      <w:tr w:rsidR="008B0A85" w:rsidRPr="008B0A85" w14:paraId="32A50C84"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4C9769D1" w14:textId="77777777" w:rsidR="008B0A85" w:rsidRPr="008B0A85" w:rsidRDefault="008B0A85" w:rsidP="004A77E0">
            <w:pPr>
              <w:ind w:left="5105" w:right="-198"/>
              <w:jc w:val="left"/>
              <w:rPr>
                <w:sz w:val="20"/>
                <w:szCs w:val="20"/>
              </w:rPr>
            </w:pPr>
            <w:r>
              <w:rPr>
                <w:sz w:val="20"/>
              </w:rPr>
              <w:t>Phase V:</w:t>
            </w:r>
          </w:p>
        </w:tc>
        <w:tc>
          <w:tcPr>
            <w:tcW w:w="894" w:type="pct"/>
            <w:tcBorders>
              <w:top w:val="nil"/>
              <w:left w:val="nil"/>
              <w:bottom w:val="nil"/>
              <w:right w:val="single" w:sz="4" w:space="0" w:color="auto"/>
            </w:tcBorders>
            <w:shd w:val="clear" w:color="auto" w:fill="FFFFFF" w:themeFill="background1"/>
            <w:vAlign w:val="bottom"/>
          </w:tcPr>
          <w:p w14:paraId="67C34F90" w14:textId="77777777" w:rsidR="008B0A85" w:rsidRPr="008B0A85" w:rsidRDefault="008B0A85" w:rsidP="004A77E0">
            <w:pPr>
              <w:jc w:val="right"/>
              <w:rPr>
                <w:sz w:val="20"/>
                <w:szCs w:val="20"/>
              </w:rPr>
            </w:pPr>
            <w:r>
              <w:rPr>
                <w:sz w:val="20"/>
              </w:rPr>
              <w:t>Nov-07</w:t>
            </w:r>
          </w:p>
        </w:tc>
        <w:tc>
          <w:tcPr>
            <w:tcW w:w="863" w:type="pct"/>
            <w:tcBorders>
              <w:top w:val="nil"/>
              <w:left w:val="single" w:sz="4" w:space="0" w:color="auto"/>
              <w:bottom w:val="nil"/>
              <w:right w:val="single" w:sz="4" w:space="0" w:color="auto"/>
            </w:tcBorders>
            <w:shd w:val="clear" w:color="auto" w:fill="FFFFFF" w:themeFill="background1"/>
          </w:tcPr>
          <w:p w14:paraId="4AD042F2" w14:textId="77777777" w:rsidR="008B0A85" w:rsidRPr="008B0A85" w:rsidRDefault="008B0A85" w:rsidP="004A77E0">
            <w:pPr>
              <w:jc w:val="right"/>
              <w:rPr>
                <w:sz w:val="20"/>
                <w:szCs w:val="20"/>
              </w:rPr>
            </w:pPr>
            <w:r>
              <w:rPr>
                <w:sz w:val="20"/>
              </w:rPr>
              <w:t xml:space="preserve">139,457 </w:t>
            </w:r>
          </w:p>
        </w:tc>
      </w:tr>
      <w:tr w:rsidR="008B0A85" w:rsidRPr="008B0A85" w14:paraId="740D3460"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00DDEC30" w14:textId="77777777" w:rsidR="008B0A85" w:rsidRPr="008B0A85" w:rsidRDefault="008B0A85" w:rsidP="004A77E0">
            <w:pPr>
              <w:ind w:left="5105" w:right="-198"/>
              <w:jc w:val="left"/>
              <w:rPr>
                <w:sz w:val="20"/>
                <w:szCs w:val="20"/>
              </w:rPr>
            </w:pPr>
            <w:r>
              <w:rPr>
                <w:sz w:val="20"/>
              </w:rPr>
              <w:t>Phase VI:</w:t>
            </w:r>
          </w:p>
        </w:tc>
        <w:tc>
          <w:tcPr>
            <w:tcW w:w="894" w:type="pct"/>
            <w:tcBorders>
              <w:top w:val="nil"/>
              <w:left w:val="nil"/>
              <w:bottom w:val="nil"/>
              <w:right w:val="single" w:sz="4" w:space="0" w:color="auto"/>
            </w:tcBorders>
            <w:shd w:val="clear" w:color="auto" w:fill="FFFFFF" w:themeFill="background1"/>
            <w:vAlign w:val="bottom"/>
          </w:tcPr>
          <w:p w14:paraId="5CBAA4CF" w14:textId="77777777" w:rsidR="008B0A85" w:rsidRPr="008B0A85" w:rsidRDefault="008B0A85" w:rsidP="004A77E0">
            <w:pPr>
              <w:jc w:val="right"/>
              <w:rPr>
                <w:sz w:val="20"/>
                <w:szCs w:val="20"/>
              </w:rPr>
            </w:pPr>
            <w:r>
              <w:rPr>
                <w:sz w:val="20"/>
              </w:rPr>
              <w:t>Jul-10</w:t>
            </w:r>
          </w:p>
        </w:tc>
        <w:tc>
          <w:tcPr>
            <w:tcW w:w="863" w:type="pct"/>
            <w:tcBorders>
              <w:top w:val="nil"/>
              <w:left w:val="single" w:sz="4" w:space="0" w:color="auto"/>
              <w:bottom w:val="nil"/>
              <w:right w:val="single" w:sz="4" w:space="0" w:color="auto"/>
            </w:tcBorders>
            <w:shd w:val="clear" w:color="auto" w:fill="FFFFFF" w:themeFill="background1"/>
          </w:tcPr>
          <w:p w14:paraId="7F517BF4" w14:textId="77777777" w:rsidR="008B0A85" w:rsidRPr="008B0A85" w:rsidRDefault="008B0A85" w:rsidP="004A77E0">
            <w:pPr>
              <w:jc w:val="right"/>
              <w:rPr>
                <w:sz w:val="20"/>
                <w:szCs w:val="20"/>
              </w:rPr>
            </w:pPr>
            <w:r>
              <w:rPr>
                <w:sz w:val="20"/>
              </w:rPr>
              <w:t xml:space="preserve">138,525 </w:t>
            </w:r>
          </w:p>
        </w:tc>
      </w:tr>
      <w:tr w:rsidR="008B0A85" w:rsidRPr="008B0A85" w14:paraId="5993A8E1"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399F4714" w14:textId="77777777" w:rsidR="008B0A85" w:rsidRPr="008B0A85" w:rsidRDefault="008B0A85" w:rsidP="004A77E0">
            <w:pPr>
              <w:ind w:left="5105" w:right="-198"/>
              <w:jc w:val="left"/>
              <w:rPr>
                <w:sz w:val="20"/>
                <w:szCs w:val="20"/>
              </w:rPr>
            </w:pPr>
            <w:r>
              <w:rPr>
                <w:sz w:val="20"/>
              </w:rPr>
              <w:t>Phase VII:</w:t>
            </w:r>
          </w:p>
        </w:tc>
        <w:tc>
          <w:tcPr>
            <w:tcW w:w="894" w:type="pct"/>
            <w:tcBorders>
              <w:top w:val="nil"/>
              <w:left w:val="nil"/>
              <w:bottom w:val="nil"/>
              <w:right w:val="single" w:sz="4" w:space="0" w:color="auto"/>
            </w:tcBorders>
            <w:shd w:val="clear" w:color="auto" w:fill="FFFFFF" w:themeFill="background1"/>
            <w:vAlign w:val="bottom"/>
          </w:tcPr>
          <w:p w14:paraId="2E769C04" w14:textId="77777777" w:rsidR="008B0A85" w:rsidRPr="008B0A85" w:rsidRDefault="008B0A85" w:rsidP="004A77E0">
            <w:pPr>
              <w:ind w:left="-193" w:right="-22"/>
              <w:jc w:val="right"/>
              <w:rPr>
                <w:sz w:val="20"/>
                <w:szCs w:val="20"/>
              </w:rPr>
            </w:pPr>
            <w:r>
              <w:rPr>
                <w:sz w:val="20"/>
              </w:rPr>
              <w:t>Dec-13</w:t>
            </w:r>
          </w:p>
        </w:tc>
        <w:tc>
          <w:tcPr>
            <w:tcW w:w="863" w:type="pct"/>
            <w:tcBorders>
              <w:top w:val="nil"/>
              <w:left w:val="single" w:sz="4" w:space="0" w:color="auto"/>
              <w:bottom w:val="nil"/>
              <w:right w:val="single" w:sz="4" w:space="0" w:color="auto"/>
            </w:tcBorders>
            <w:shd w:val="clear" w:color="auto" w:fill="FFFFFF" w:themeFill="background1"/>
          </w:tcPr>
          <w:p w14:paraId="174BFF73" w14:textId="77777777" w:rsidR="008B0A85" w:rsidRPr="008B0A85" w:rsidRDefault="008B0A85" w:rsidP="004A77E0">
            <w:pPr>
              <w:jc w:val="right"/>
              <w:rPr>
                <w:sz w:val="20"/>
                <w:szCs w:val="20"/>
              </w:rPr>
            </w:pPr>
            <w:r>
              <w:rPr>
                <w:sz w:val="20"/>
              </w:rPr>
              <w:t xml:space="preserve">137,628 </w:t>
            </w:r>
          </w:p>
        </w:tc>
      </w:tr>
      <w:tr w:rsidR="008B0A85" w:rsidRPr="008B0A85" w14:paraId="7404EE33"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10C2B23B" w14:textId="77777777" w:rsidR="008B0A85" w:rsidRPr="008B0A85" w:rsidRDefault="008B0A85" w:rsidP="004A77E0">
            <w:pPr>
              <w:ind w:left="5105" w:right="-198"/>
              <w:jc w:val="left"/>
              <w:rPr>
                <w:sz w:val="20"/>
                <w:szCs w:val="20"/>
              </w:rPr>
            </w:pPr>
            <w:r>
              <w:rPr>
                <w:sz w:val="20"/>
              </w:rPr>
              <w:t>Phase VIII:</w:t>
            </w:r>
          </w:p>
        </w:tc>
        <w:tc>
          <w:tcPr>
            <w:tcW w:w="894" w:type="pct"/>
            <w:tcBorders>
              <w:top w:val="nil"/>
              <w:left w:val="nil"/>
              <w:bottom w:val="nil"/>
              <w:right w:val="single" w:sz="4" w:space="0" w:color="auto"/>
            </w:tcBorders>
            <w:shd w:val="clear" w:color="auto" w:fill="FFFFFF" w:themeFill="background1"/>
            <w:vAlign w:val="bottom"/>
          </w:tcPr>
          <w:p w14:paraId="183C49E4" w14:textId="77777777" w:rsidR="008B0A85" w:rsidRPr="008B0A85" w:rsidRDefault="008B0A85" w:rsidP="004A77E0">
            <w:pPr>
              <w:jc w:val="right"/>
              <w:rPr>
                <w:sz w:val="20"/>
                <w:szCs w:val="20"/>
              </w:rPr>
            </w:pPr>
            <w:r>
              <w:rPr>
                <w:sz w:val="20"/>
              </w:rPr>
              <w:t>Dec-16</w:t>
            </w:r>
          </w:p>
        </w:tc>
        <w:tc>
          <w:tcPr>
            <w:tcW w:w="863" w:type="pct"/>
            <w:tcBorders>
              <w:top w:val="nil"/>
              <w:left w:val="single" w:sz="4" w:space="0" w:color="auto"/>
              <w:bottom w:val="nil"/>
              <w:right w:val="single" w:sz="4" w:space="0" w:color="auto"/>
            </w:tcBorders>
            <w:shd w:val="clear" w:color="auto" w:fill="FFFFFF" w:themeFill="background1"/>
          </w:tcPr>
          <w:p w14:paraId="5BEB7C1B" w14:textId="77777777" w:rsidR="008B0A85" w:rsidRPr="008B0A85" w:rsidRDefault="008B0A85" w:rsidP="004A77E0">
            <w:pPr>
              <w:jc w:val="right"/>
              <w:rPr>
                <w:sz w:val="20"/>
                <w:szCs w:val="20"/>
              </w:rPr>
            </w:pPr>
            <w:r>
              <w:rPr>
                <w:sz w:val="20"/>
              </w:rPr>
              <w:t xml:space="preserve">173,600 </w:t>
            </w:r>
          </w:p>
        </w:tc>
      </w:tr>
      <w:tr w:rsidR="008B0A85" w:rsidRPr="008B0A85" w14:paraId="3C738E1E"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7C3304EC" w14:textId="77777777" w:rsidR="008B0A85" w:rsidRPr="008B0A85" w:rsidRDefault="008B0A85" w:rsidP="004A77E0">
            <w:pPr>
              <w:ind w:left="5105" w:right="-198"/>
              <w:jc w:val="left"/>
              <w:rPr>
                <w:sz w:val="20"/>
                <w:szCs w:val="20"/>
              </w:rPr>
            </w:pPr>
            <w:r>
              <w:rPr>
                <w:sz w:val="20"/>
              </w:rPr>
              <w:t>Phase IX:</w:t>
            </w:r>
          </w:p>
        </w:tc>
        <w:tc>
          <w:tcPr>
            <w:tcW w:w="894" w:type="pct"/>
            <w:tcBorders>
              <w:top w:val="nil"/>
              <w:left w:val="nil"/>
              <w:bottom w:val="nil"/>
              <w:right w:val="single" w:sz="4" w:space="0" w:color="auto"/>
            </w:tcBorders>
            <w:shd w:val="clear" w:color="auto" w:fill="FFFFFF" w:themeFill="background1"/>
            <w:vAlign w:val="bottom"/>
          </w:tcPr>
          <w:p w14:paraId="4C50CF3D" w14:textId="77777777" w:rsidR="008B0A85" w:rsidRPr="008B0A85" w:rsidRDefault="008B0A85" w:rsidP="004A77E0">
            <w:pPr>
              <w:jc w:val="right"/>
              <w:rPr>
                <w:sz w:val="20"/>
                <w:szCs w:val="20"/>
              </w:rPr>
            </w:pPr>
            <w:r>
              <w:rPr>
                <w:sz w:val="20"/>
              </w:rPr>
              <w:t>May-19</w:t>
            </w:r>
          </w:p>
        </w:tc>
        <w:tc>
          <w:tcPr>
            <w:tcW w:w="863" w:type="pct"/>
            <w:tcBorders>
              <w:top w:val="nil"/>
              <w:left w:val="single" w:sz="4" w:space="0" w:color="auto"/>
              <w:bottom w:val="nil"/>
              <w:right w:val="single" w:sz="4" w:space="0" w:color="auto"/>
            </w:tcBorders>
            <w:shd w:val="clear" w:color="auto" w:fill="FFFFFF" w:themeFill="background1"/>
          </w:tcPr>
          <w:p w14:paraId="532B3A97" w14:textId="77777777" w:rsidR="008B0A85" w:rsidRPr="008B0A85" w:rsidRDefault="008B0A85" w:rsidP="004A77E0">
            <w:pPr>
              <w:jc w:val="right"/>
              <w:rPr>
                <w:sz w:val="20"/>
                <w:szCs w:val="20"/>
              </w:rPr>
            </w:pPr>
            <w:r>
              <w:rPr>
                <w:sz w:val="20"/>
              </w:rPr>
              <w:t xml:space="preserve">178,029 </w:t>
            </w:r>
          </w:p>
        </w:tc>
      </w:tr>
      <w:tr w:rsidR="008B0A85" w:rsidRPr="008B0A85" w14:paraId="1575C608"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381FF7E1" w14:textId="77777777" w:rsidR="008B0A85" w:rsidRPr="008B0A85" w:rsidRDefault="008B0A85" w:rsidP="004A77E0">
            <w:pPr>
              <w:ind w:left="5105" w:right="-198"/>
              <w:jc w:val="left"/>
              <w:rPr>
                <w:sz w:val="20"/>
                <w:szCs w:val="20"/>
              </w:rPr>
            </w:pPr>
            <w:r>
              <w:rPr>
                <w:sz w:val="20"/>
              </w:rPr>
              <w:t>Phase X:</w:t>
            </w:r>
          </w:p>
        </w:tc>
        <w:tc>
          <w:tcPr>
            <w:tcW w:w="894" w:type="pct"/>
            <w:tcBorders>
              <w:top w:val="nil"/>
              <w:left w:val="nil"/>
              <w:bottom w:val="nil"/>
              <w:right w:val="single" w:sz="4" w:space="0" w:color="auto"/>
            </w:tcBorders>
            <w:shd w:val="clear" w:color="auto" w:fill="FFFFFF" w:themeFill="background1"/>
            <w:vAlign w:val="bottom"/>
          </w:tcPr>
          <w:p w14:paraId="3D754A8E" w14:textId="77777777" w:rsidR="008B0A85" w:rsidRPr="008B0A85" w:rsidRDefault="008B0A85" w:rsidP="004A77E0">
            <w:pPr>
              <w:jc w:val="right"/>
              <w:rPr>
                <w:sz w:val="20"/>
                <w:szCs w:val="20"/>
              </w:rPr>
            </w:pPr>
            <w:r>
              <w:rPr>
                <w:sz w:val="20"/>
              </w:rPr>
              <w:t>Nov-21</w:t>
            </w:r>
          </w:p>
        </w:tc>
        <w:tc>
          <w:tcPr>
            <w:tcW w:w="863" w:type="pct"/>
            <w:tcBorders>
              <w:top w:val="nil"/>
              <w:left w:val="nil"/>
              <w:bottom w:val="nil"/>
              <w:right w:val="single" w:sz="4" w:space="0" w:color="auto"/>
            </w:tcBorders>
            <w:shd w:val="clear" w:color="auto" w:fill="auto"/>
          </w:tcPr>
          <w:p w14:paraId="57B9FEEE" w14:textId="77777777" w:rsidR="008B0A85" w:rsidRPr="008B0A85" w:rsidRDefault="008B0A85" w:rsidP="004A77E0">
            <w:pPr>
              <w:jc w:val="right"/>
              <w:rPr>
                <w:sz w:val="20"/>
                <w:szCs w:val="20"/>
              </w:rPr>
            </w:pPr>
            <w:r>
              <w:rPr>
                <w:sz w:val="20"/>
              </w:rPr>
              <w:t xml:space="preserve">178,048 </w:t>
            </w:r>
          </w:p>
        </w:tc>
      </w:tr>
      <w:tr w:rsidR="008B0A85" w:rsidRPr="008B0A85" w14:paraId="64FF7B8B" w14:textId="77777777" w:rsidTr="004A77E0">
        <w:trPr>
          <w:trHeight w:val="233"/>
        </w:trPr>
        <w:tc>
          <w:tcPr>
            <w:tcW w:w="4137" w:type="pct"/>
            <w:gridSpan w:val="2"/>
            <w:tcBorders>
              <w:top w:val="nil"/>
              <w:left w:val="single" w:sz="4" w:space="0" w:color="auto"/>
              <w:bottom w:val="nil"/>
              <w:right w:val="single" w:sz="4" w:space="0" w:color="auto"/>
            </w:tcBorders>
            <w:shd w:val="clear" w:color="auto" w:fill="auto"/>
          </w:tcPr>
          <w:p w14:paraId="623AE504" w14:textId="77777777" w:rsidR="008B0A85" w:rsidRPr="008B0A85" w:rsidRDefault="008B0A85" w:rsidP="004A77E0">
            <w:pPr>
              <w:tabs>
                <w:tab w:val="right" w:pos="7560"/>
              </w:tabs>
              <w:ind w:left="6784" w:right="-108"/>
              <w:jc w:val="left"/>
              <w:rPr>
                <w:sz w:val="20"/>
                <w:szCs w:val="20"/>
              </w:rPr>
            </w:pPr>
            <w:r>
              <w:rPr>
                <w:sz w:val="20"/>
              </w:rPr>
              <w:t>Total:</w:t>
            </w:r>
          </w:p>
        </w:tc>
        <w:tc>
          <w:tcPr>
            <w:tcW w:w="863" w:type="pct"/>
            <w:tcBorders>
              <w:top w:val="nil"/>
              <w:left w:val="single" w:sz="4" w:space="0" w:color="auto"/>
              <w:bottom w:val="single" w:sz="4" w:space="0" w:color="auto"/>
              <w:right w:val="single" w:sz="4" w:space="0" w:color="auto"/>
            </w:tcBorders>
            <w:shd w:val="clear" w:color="auto" w:fill="auto"/>
          </w:tcPr>
          <w:p w14:paraId="0870A891" w14:textId="77777777" w:rsidR="008B0A85" w:rsidRPr="008B0A85" w:rsidRDefault="008B0A85" w:rsidP="004A77E0">
            <w:pPr>
              <w:jc w:val="right"/>
              <w:rPr>
                <w:sz w:val="20"/>
                <w:szCs w:val="20"/>
              </w:rPr>
            </w:pPr>
            <w:r>
              <w:rPr>
                <w:sz w:val="20"/>
              </w:rPr>
              <w:t>1,476,457</w:t>
            </w:r>
          </w:p>
        </w:tc>
      </w:tr>
      <w:tr w:rsidR="008B0A85" w:rsidRPr="008B0A85" w14:paraId="071490F7" w14:textId="77777777" w:rsidTr="004A77E0">
        <w:trPr>
          <w:trHeight w:val="233"/>
        </w:trPr>
        <w:tc>
          <w:tcPr>
            <w:tcW w:w="4137" w:type="pct"/>
            <w:gridSpan w:val="2"/>
            <w:shd w:val="clear" w:color="auto" w:fill="FFFFFF" w:themeFill="background1"/>
          </w:tcPr>
          <w:p w14:paraId="38337E87" w14:textId="77777777" w:rsidR="008B0A85" w:rsidRPr="00217687" w:rsidRDefault="008B0A85" w:rsidP="004A77E0">
            <w:pPr>
              <w:jc w:val="left"/>
              <w:rPr>
                <w:sz w:val="20"/>
                <w:szCs w:val="20"/>
                <w:lang w:val="en-US"/>
              </w:rPr>
            </w:pPr>
            <w:r w:rsidRPr="00217687">
              <w:rPr>
                <w:sz w:val="20"/>
                <w:lang w:val="en-US"/>
              </w:rPr>
              <w:t>Amount requested for renewal (phase XI) (US $):</w:t>
            </w:r>
          </w:p>
        </w:tc>
        <w:tc>
          <w:tcPr>
            <w:tcW w:w="863" w:type="pct"/>
            <w:shd w:val="clear" w:color="auto" w:fill="auto"/>
          </w:tcPr>
          <w:p w14:paraId="2A89E4A0" w14:textId="77777777" w:rsidR="008B0A85" w:rsidRPr="008B0A85" w:rsidRDefault="008B0A85" w:rsidP="004A77E0">
            <w:pPr>
              <w:jc w:val="right"/>
              <w:rPr>
                <w:sz w:val="20"/>
                <w:szCs w:val="20"/>
              </w:rPr>
            </w:pPr>
            <w:r>
              <w:rPr>
                <w:sz w:val="20"/>
              </w:rPr>
              <w:t>344,448</w:t>
            </w:r>
          </w:p>
        </w:tc>
      </w:tr>
      <w:tr w:rsidR="008B0A85" w:rsidRPr="008B0A85" w14:paraId="2CDE4D2D" w14:textId="77777777" w:rsidTr="004A77E0">
        <w:trPr>
          <w:trHeight w:val="233"/>
        </w:trPr>
        <w:tc>
          <w:tcPr>
            <w:tcW w:w="4137" w:type="pct"/>
            <w:gridSpan w:val="2"/>
          </w:tcPr>
          <w:p w14:paraId="3B0A081B" w14:textId="77777777" w:rsidR="008B0A85" w:rsidRPr="00217687" w:rsidRDefault="008B0A85" w:rsidP="004A77E0">
            <w:pPr>
              <w:jc w:val="left"/>
              <w:rPr>
                <w:sz w:val="20"/>
                <w:szCs w:val="20"/>
                <w:lang w:val="en-US"/>
              </w:rPr>
            </w:pPr>
            <w:r w:rsidRPr="00217687">
              <w:rPr>
                <w:sz w:val="20"/>
                <w:lang w:val="en-US"/>
              </w:rPr>
              <w:t xml:space="preserve">Amount recommended for approval for phase XI (US $): </w:t>
            </w:r>
          </w:p>
        </w:tc>
        <w:tc>
          <w:tcPr>
            <w:tcW w:w="863" w:type="pct"/>
            <w:shd w:val="clear" w:color="auto" w:fill="auto"/>
          </w:tcPr>
          <w:p w14:paraId="0AE5CC61" w14:textId="77777777" w:rsidR="008B0A85" w:rsidRPr="008B0A85" w:rsidRDefault="008B0A85" w:rsidP="004A77E0">
            <w:pPr>
              <w:jc w:val="right"/>
              <w:rPr>
                <w:sz w:val="20"/>
                <w:szCs w:val="20"/>
              </w:rPr>
            </w:pPr>
            <w:r>
              <w:rPr>
                <w:sz w:val="20"/>
              </w:rPr>
              <w:t>344,448</w:t>
            </w:r>
          </w:p>
        </w:tc>
      </w:tr>
      <w:tr w:rsidR="008B0A85" w:rsidRPr="008B0A85" w14:paraId="22C0AFF3" w14:textId="77777777" w:rsidTr="004A77E0">
        <w:trPr>
          <w:trHeight w:val="233"/>
        </w:trPr>
        <w:tc>
          <w:tcPr>
            <w:tcW w:w="4137" w:type="pct"/>
            <w:gridSpan w:val="2"/>
          </w:tcPr>
          <w:p w14:paraId="67438A11" w14:textId="77777777" w:rsidR="008B0A85" w:rsidRPr="008B0A85" w:rsidRDefault="008B0A85" w:rsidP="004A77E0">
            <w:pPr>
              <w:jc w:val="left"/>
              <w:rPr>
                <w:sz w:val="20"/>
                <w:szCs w:val="20"/>
              </w:rPr>
            </w:pPr>
            <w:r>
              <w:rPr>
                <w:sz w:val="20"/>
              </w:rPr>
              <w:t>Agency support costs (US $):</w:t>
            </w:r>
          </w:p>
        </w:tc>
        <w:tc>
          <w:tcPr>
            <w:tcW w:w="863" w:type="pct"/>
            <w:shd w:val="clear" w:color="auto" w:fill="auto"/>
          </w:tcPr>
          <w:p w14:paraId="25149C66" w14:textId="77777777" w:rsidR="008B0A85" w:rsidRPr="008B0A85" w:rsidRDefault="008B0A85" w:rsidP="004A77E0">
            <w:pPr>
              <w:jc w:val="right"/>
              <w:rPr>
                <w:sz w:val="20"/>
                <w:szCs w:val="20"/>
              </w:rPr>
            </w:pPr>
            <w:r>
              <w:rPr>
                <w:sz w:val="20"/>
              </w:rPr>
              <w:t>24,111</w:t>
            </w:r>
          </w:p>
        </w:tc>
      </w:tr>
      <w:tr w:rsidR="008B0A85" w:rsidRPr="008B0A85" w14:paraId="1635CA55" w14:textId="77777777" w:rsidTr="004A77E0">
        <w:trPr>
          <w:trHeight w:val="233"/>
        </w:trPr>
        <w:tc>
          <w:tcPr>
            <w:tcW w:w="4137" w:type="pct"/>
            <w:gridSpan w:val="2"/>
          </w:tcPr>
          <w:p w14:paraId="552ACE46" w14:textId="77777777" w:rsidR="008B0A85" w:rsidRPr="00217687" w:rsidRDefault="008B0A85" w:rsidP="004A77E0">
            <w:pPr>
              <w:jc w:val="left"/>
              <w:rPr>
                <w:sz w:val="20"/>
                <w:szCs w:val="20"/>
                <w:lang w:val="en-US"/>
              </w:rPr>
            </w:pPr>
            <w:r w:rsidRPr="00217687">
              <w:rPr>
                <w:sz w:val="20"/>
                <w:lang w:val="en-US"/>
              </w:rPr>
              <w:t>Total cost of institutional strengthening phase XI to the Multilateral Fund (US $):</w:t>
            </w:r>
          </w:p>
        </w:tc>
        <w:tc>
          <w:tcPr>
            <w:tcW w:w="863" w:type="pct"/>
            <w:shd w:val="clear" w:color="auto" w:fill="auto"/>
          </w:tcPr>
          <w:p w14:paraId="66383AD4" w14:textId="77777777" w:rsidR="008B0A85" w:rsidRPr="008B0A85" w:rsidRDefault="008B0A85" w:rsidP="004A77E0">
            <w:pPr>
              <w:jc w:val="right"/>
              <w:rPr>
                <w:sz w:val="20"/>
                <w:szCs w:val="20"/>
              </w:rPr>
            </w:pPr>
            <w:r>
              <w:rPr>
                <w:sz w:val="20"/>
              </w:rPr>
              <w:t>368,559</w:t>
            </w:r>
          </w:p>
        </w:tc>
      </w:tr>
      <w:tr w:rsidR="008B0A85" w:rsidRPr="008B0A85" w14:paraId="21404CD2" w14:textId="77777777" w:rsidTr="004A77E0">
        <w:trPr>
          <w:trHeight w:val="233"/>
        </w:trPr>
        <w:tc>
          <w:tcPr>
            <w:tcW w:w="4137" w:type="pct"/>
            <w:gridSpan w:val="2"/>
          </w:tcPr>
          <w:p w14:paraId="289FE743" w14:textId="77777777" w:rsidR="008B0A85" w:rsidRPr="00217687" w:rsidRDefault="008B0A85" w:rsidP="004A77E0">
            <w:pPr>
              <w:jc w:val="left"/>
              <w:rPr>
                <w:sz w:val="20"/>
                <w:szCs w:val="20"/>
                <w:lang w:val="en-US"/>
              </w:rPr>
            </w:pPr>
            <w:r w:rsidRPr="00217687">
              <w:rPr>
                <w:sz w:val="20"/>
                <w:lang w:val="en-US"/>
              </w:rPr>
              <w:t>Date of approval of country programme:</w:t>
            </w:r>
          </w:p>
        </w:tc>
        <w:tc>
          <w:tcPr>
            <w:tcW w:w="863" w:type="pct"/>
            <w:shd w:val="clear" w:color="auto" w:fill="FFFFFF" w:themeFill="background1"/>
          </w:tcPr>
          <w:p w14:paraId="1977BAA7" w14:textId="77777777" w:rsidR="008B0A85" w:rsidRPr="008B0A85" w:rsidRDefault="008B0A85" w:rsidP="004A77E0">
            <w:pPr>
              <w:jc w:val="right"/>
              <w:rPr>
                <w:sz w:val="20"/>
                <w:szCs w:val="20"/>
              </w:rPr>
            </w:pPr>
            <w:r>
              <w:rPr>
                <w:sz w:val="20"/>
              </w:rPr>
              <w:t>1993</w:t>
            </w:r>
          </w:p>
        </w:tc>
      </w:tr>
      <w:tr w:rsidR="008B0A85" w:rsidRPr="008B0A85" w14:paraId="54197226" w14:textId="77777777" w:rsidTr="004A77E0">
        <w:trPr>
          <w:trHeight w:val="233"/>
        </w:trPr>
        <w:tc>
          <w:tcPr>
            <w:tcW w:w="4137" w:type="pct"/>
            <w:gridSpan w:val="2"/>
            <w:tcBorders>
              <w:bottom w:val="single" w:sz="4" w:space="0" w:color="auto"/>
            </w:tcBorders>
          </w:tcPr>
          <w:p w14:paraId="3ACFD7F3" w14:textId="77777777" w:rsidR="008B0A85" w:rsidRPr="00217687" w:rsidRDefault="008B0A85" w:rsidP="004A77E0">
            <w:pPr>
              <w:jc w:val="left"/>
              <w:rPr>
                <w:sz w:val="20"/>
                <w:szCs w:val="20"/>
                <w:lang w:val="en-US"/>
              </w:rPr>
            </w:pPr>
            <w:r w:rsidRPr="00217687">
              <w:rPr>
                <w:sz w:val="20"/>
                <w:lang w:val="en-US"/>
              </w:rPr>
              <w:t>Date of approval of HCFC phase-out management plan:</w:t>
            </w:r>
          </w:p>
        </w:tc>
        <w:tc>
          <w:tcPr>
            <w:tcW w:w="863" w:type="pct"/>
            <w:tcBorders>
              <w:bottom w:val="single" w:sz="4" w:space="0" w:color="auto"/>
            </w:tcBorders>
            <w:shd w:val="clear" w:color="auto" w:fill="FFFFFF" w:themeFill="background1"/>
          </w:tcPr>
          <w:p w14:paraId="529C5FF1" w14:textId="77777777" w:rsidR="008B0A85" w:rsidRPr="008B0A85" w:rsidRDefault="008B0A85" w:rsidP="004A77E0">
            <w:pPr>
              <w:jc w:val="right"/>
              <w:rPr>
                <w:sz w:val="20"/>
                <w:szCs w:val="20"/>
              </w:rPr>
            </w:pPr>
            <w:r>
              <w:rPr>
                <w:sz w:val="20"/>
              </w:rPr>
              <w:t>2011</w:t>
            </w:r>
          </w:p>
        </w:tc>
      </w:tr>
      <w:tr w:rsidR="008B0A85" w:rsidRPr="008B0A85" w14:paraId="07EC4954" w14:textId="77777777" w:rsidTr="004A77E0">
        <w:trPr>
          <w:trHeight w:val="233"/>
        </w:trPr>
        <w:tc>
          <w:tcPr>
            <w:tcW w:w="4137" w:type="pct"/>
            <w:gridSpan w:val="2"/>
            <w:tcBorders>
              <w:bottom w:val="single" w:sz="4" w:space="0" w:color="auto"/>
            </w:tcBorders>
          </w:tcPr>
          <w:p w14:paraId="6F3CEE39" w14:textId="77777777" w:rsidR="008B0A85" w:rsidRPr="00217687" w:rsidRDefault="008B0A85" w:rsidP="004A77E0">
            <w:pPr>
              <w:jc w:val="left"/>
              <w:rPr>
                <w:sz w:val="20"/>
                <w:szCs w:val="20"/>
                <w:lang w:val="en-US"/>
              </w:rPr>
            </w:pPr>
            <w:r w:rsidRPr="00217687">
              <w:rPr>
                <w:sz w:val="20"/>
                <w:lang w:val="en-US"/>
              </w:rPr>
              <w:t>Date of approval of Kigali HFC implementation plan:</w:t>
            </w:r>
          </w:p>
        </w:tc>
        <w:tc>
          <w:tcPr>
            <w:tcW w:w="863" w:type="pct"/>
            <w:tcBorders>
              <w:bottom w:val="single" w:sz="4" w:space="0" w:color="auto"/>
            </w:tcBorders>
            <w:shd w:val="clear" w:color="auto" w:fill="FFFFFF" w:themeFill="background1"/>
          </w:tcPr>
          <w:p w14:paraId="0F8BF96B" w14:textId="77777777" w:rsidR="008B0A85" w:rsidRPr="008B0A85" w:rsidRDefault="008B0A85" w:rsidP="004A77E0">
            <w:pPr>
              <w:jc w:val="right"/>
              <w:rPr>
                <w:sz w:val="20"/>
                <w:szCs w:val="20"/>
              </w:rPr>
            </w:pPr>
            <w:r>
              <w:rPr>
                <w:sz w:val="20"/>
              </w:rPr>
              <w:t>n/a</w:t>
            </w:r>
          </w:p>
        </w:tc>
      </w:tr>
      <w:tr w:rsidR="008B0A85" w:rsidRPr="00CE34C2" w14:paraId="7C16FB38" w14:textId="77777777" w:rsidTr="004A77E0">
        <w:trPr>
          <w:trHeight w:val="233"/>
        </w:trPr>
        <w:tc>
          <w:tcPr>
            <w:tcW w:w="4137" w:type="pct"/>
            <w:gridSpan w:val="2"/>
            <w:tcBorders>
              <w:top w:val="single" w:sz="4" w:space="0" w:color="auto"/>
              <w:left w:val="single" w:sz="4" w:space="0" w:color="auto"/>
              <w:bottom w:val="nil"/>
              <w:right w:val="single" w:sz="4" w:space="0" w:color="auto"/>
            </w:tcBorders>
          </w:tcPr>
          <w:p w14:paraId="0EC5CB9F" w14:textId="77777777" w:rsidR="008B0A85" w:rsidRPr="00217687" w:rsidRDefault="008B0A85" w:rsidP="004A77E0">
            <w:pPr>
              <w:spacing w:before="20"/>
              <w:jc w:val="left"/>
              <w:rPr>
                <w:sz w:val="20"/>
                <w:szCs w:val="20"/>
                <w:lang w:val="en-US"/>
              </w:rPr>
            </w:pPr>
            <w:r w:rsidRPr="00217687">
              <w:rPr>
                <w:sz w:val="20"/>
                <w:lang w:val="en-US"/>
              </w:rPr>
              <w:t>Baseline consumption of controlled substances (ODP tonnes/CO</w:t>
            </w:r>
            <w:r w:rsidRPr="00217687">
              <w:rPr>
                <w:sz w:val="20"/>
                <w:vertAlign w:val="subscript"/>
                <w:lang w:val="en-US"/>
              </w:rPr>
              <w:t>2</w:t>
            </w:r>
            <w:r w:rsidRPr="00217687">
              <w:rPr>
                <w:sz w:val="20"/>
                <w:lang w:val="en-US"/>
              </w:rPr>
              <w:t>-eq tonnes):</w:t>
            </w:r>
          </w:p>
        </w:tc>
        <w:tc>
          <w:tcPr>
            <w:tcW w:w="863" w:type="pct"/>
            <w:tcBorders>
              <w:top w:val="single" w:sz="4" w:space="0" w:color="auto"/>
              <w:left w:val="single" w:sz="4" w:space="0" w:color="auto"/>
              <w:bottom w:val="nil"/>
              <w:right w:val="single" w:sz="4" w:space="0" w:color="auto"/>
            </w:tcBorders>
            <w:shd w:val="clear" w:color="auto" w:fill="FFFFFF" w:themeFill="background1"/>
            <w:vAlign w:val="bottom"/>
          </w:tcPr>
          <w:p w14:paraId="55215DC4" w14:textId="77777777" w:rsidR="008B0A85" w:rsidRPr="00217687" w:rsidRDefault="008B0A85" w:rsidP="004A77E0">
            <w:pPr>
              <w:rPr>
                <w:sz w:val="20"/>
                <w:szCs w:val="20"/>
                <w:lang w:val="en-US"/>
              </w:rPr>
            </w:pPr>
          </w:p>
        </w:tc>
      </w:tr>
      <w:tr w:rsidR="008B0A85" w:rsidRPr="008B0A85" w14:paraId="432C3B3C" w14:textId="77777777" w:rsidTr="004A77E0">
        <w:trPr>
          <w:trHeight w:val="233"/>
        </w:trPr>
        <w:tc>
          <w:tcPr>
            <w:tcW w:w="4137" w:type="pct"/>
            <w:gridSpan w:val="2"/>
            <w:tcBorders>
              <w:top w:val="nil"/>
              <w:left w:val="single" w:sz="4" w:space="0" w:color="auto"/>
              <w:bottom w:val="nil"/>
              <w:right w:val="single" w:sz="4" w:space="0" w:color="auto"/>
            </w:tcBorders>
          </w:tcPr>
          <w:p w14:paraId="18B09D70" w14:textId="77777777" w:rsidR="008B0A85" w:rsidRPr="00217687" w:rsidRDefault="008B0A85" w:rsidP="004A77E0">
            <w:pPr>
              <w:tabs>
                <w:tab w:val="left" w:pos="22"/>
              </w:tabs>
              <w:spacing w:after="20"/>
              <w:ind w:left="447" w:hanging="447"/>
              <w:jc w:val="left"/>
              <w:rPr>
                <w:sz w:val="20"/>
                <w:szCs w:val="20"/>
                <w:lang w:val="en-US"/>
              </w:rPr>
            </w:pPr>
            <w:r w:rsidRPr="00217687">
              <w:rPr>
                <w:sz w:val="20"/>
                <w:lang w:val="en-US"/>
              </w:rPr>
              <w:t>(a)</w:t>
            </w:r>
            <w:r w:rsidRPr="00217687">
              <w:rPr>
                <w:sz w:val="20"/>
                <w:lang w:val="en-US"/>
              </w:rPr>
              <w:tab/>
              <w:t>Annex B, Group III (methyl chloroform) (average 1998-2000)</w:t>
            </w:r>
          </w:p>
        </w:tc>
        <w:tc>
          <w:tcPr>
            <w:tcW w:w="863" w:type="pct"/>
            <w:tcBorders>
              <w:top w:val="nil"/>
              <w:left w:val="single" w:sz="4" w:space="0" w:color="auto"/>
              <w:bottom w:val="nil"/>
              <w:right w:val="single" w:sz="4" w:space="0" w:color="auto"/>
            </w:tcBorders>
            <w:shd w:val="clear" w:color="auto" w:fill="FFFFFF" w:themeFill="background1"/>
          </w:tcPr>
          <w:p w14:paraId="4A94A289" w14:textId="77777777" w:rsidR="008B0A85" w:rsidRPr="008B0A85" w:rsidRDefault="008B0A85" w:rsidP="004A77E0">
            <w:pPr>
              <w:jc w:val="right"/>
              <w:rPr>
                <w:sz w:val="20"/>
                <w:szCs w:val="20"/>
              </w:rPr>
            </w:pPr>
            <w:r>
              <w:rPr>
                <w:sz w:val="20"/>
              </w:rPr>
              <w:t>0.9</w:t>
            </w:r>
          </w:p>
        </w:tc>
      </w:tr>
      <w:tr w:rsidR="008B0A85" w:rsidRPr="008B0A85" w14:paraId="15B2B4A3" w14:textId="77777777" w:rsidTr="004A77E0">
        <w:trPr>
          <w:trHeight w:val="233"/>
        </w:trPr>
        <w:tc>
          <w:tcPr>
            <w:tcW w:w="4137" w:type="pct"/>
            <w:gridSpan w:val="2"/>
            <w:tcBorders>
              <w:top w:val="nil"/>
              <w:left w:val="single" w:sz="4" w:space="0" w:color="auto"/>
              <w:bottom w:val="nil"/>
              <w:right w:val="single" w:sz="4" w:space="0" w:color="auto"/>
            </w:tcBorders>
          </w:tcPr>
          <w:p w14:paraId="12E941FE" w14:textId="77777777" w:rsidR="008B0A85" w:rsidRPr="00217687" w:rsidRDefault="008B0A85" w:rsidP="004A77E0">
            <w:pPr>
              <w:spacing w:after="20"/>
              <w:ind w:left="447" w:hanging="447"/>
              <w:jc w:val="left"/>
              <w:rPr>
                <w:sz w:val="20"/>
                <w:szCs w:val="20"/>
                <w:lang w:val="en-US"/>
              </w:rPr>
            </w:pPr>
            <w:r w:rsidRPr="00217687">
              <w:rPr>
                <w:sz w:val="20"/>
                <w:lang w:val="en-US"/>
              </w:rPr>
              <w:t>(b)</w:t>
            </w:r>
            <w:r w:rsidRPr="00217687">
              <w:rPr>
                <w:sz w:val="20"/>
                <w:lang w:val="en-US"/>
              </w:rPr>
              <w:tab/>
              <w:t>Annex C, Group I (HCFCs) (average 2009-2010)</w:t>
            </w:r>
          </w:p>
        </w:tc>
        <w:tc>
          <w:tcPr>
            <w:tcW w:w="863" w:type="pct"/>
            <w:tcBorders>
              <w:top w:val="nil"/>
              <w:left w:val="single" w:sz="4" w:space="0" w:color="auto"/>
              <w:bottom w:val="nil"/>
              <w:right w:val="single" w:sz="4" w:space="0" w:color="auto"/>
            </w:tcBorders>
            <w:shd w:val="clear" w:color="auto" w:fill="FFFFFF" w:themeFill="background1"/>
          </w:tcPr>
          <w:p w14:paraId="199574E8" w14:textId="77777777" w:rsidR="008B0A85" w:rsidRPr="008B0A85" w:rsidRDefault="008B0A85" w:rsidP="004A77E0">
            <w:pPr>
              <w:jc w:val="right"/>
              <w:rPr>
                <w:sz w:val="20"/>
                <w:szCs w:val="20"/>
              </w:rPr>
            </w:pPr>
            <w:r>
              <w:rPr>
                <w:sz w:val="20"/>
              </w:rPr>
              <w:t>72.6</w:t>
            </w:r>
          </w:p>
        </w:tc>
      </w:tr>
      <w:tr w:rsidR="008B0A85" w:rsidRPr="008B0A85" w14:paraId="0C37D9B6" w14:textId="77777777" w:rsidTr="004A77E0">
        <w:trPr>
          <w:trHeight w:val="233"/>
        </w:trPr>
        <w:tc>
          <w:tcPr>
            <w:tcW w:w="4137" w:type="pct"/>
            <w:gridSpan w:val="2"/>
            <w:tcBorders>
              <w:top w:val="nil"/>
              <w:bottom w:val="nil"/>
            </w:tcBorders>
          </w:tcPr>
          <w:p w14:paraId="03C88837" w14:textId="77777777" w:rsidR="008B0A85" w:rsidRPr="00217687" w:rsidRDefault="008B0A85" w:rsidP="004A77E0">
            <w:pPr>
              <w:spacing w:after="20"/>
              <w:ind w:left="447" w:hanging="447"/>
              <w:jc w:val="left"/>
              <w:rPr>
                <w:sz w:val="20"/>
                <w:szCs w:val="20"/>
                <w:lang w:val="en-US"/>
              </w:rPr>
            </w:pPr>
            <w:r w:rsidRPr="00217687">
              <w:rPr>
                <w:sz w:val="20"/>
                <w:lang w:val="en-US"/>
              </w:rPr>
              <w:t>(c)</w:t>
            </w:r>
            <w:r w:rsidRPr="00217687">
              <w:rPr>
                <w:sz w:val="20"/>
                <w:lang w:val="en-US"/>
              </w:rPr>
              <w:tab/>
              <w:t>Annex E, (methyl bromide) (average 1995-1998)</w:t>
            </w:r>
          </w:p>
        </w:tc>
        <w:tc>
          <w:tcPr>
            <w:tcW w:w="863" w:type="pct"/>
            <w:tcBorders>
              <w:top w:val="nil"/>
              <w:bottom w:val="nil"/>
            </w:tcBorders>
            <w:shd w:val="clear" w:color="auto" w:fill="FFFFFF" w:themeFill="background1"/>
          </w:tcPr>
          <w:p w14:paraId="3F1E65E5" w14:textId="77777777" w:rsidR="008B0A85" w:rsidRPr="008B0A85" w:rsidRDefault="008B0A85" w:rsidP="004A77E0">
            <w:pPr>
              <w:jc w:val="right"/>
              <w:rPr>
                <w:sz w:val="20"/>
                <w:szCs w:val="20"/>
              </w:rPr>
            </w:pPr>
            <w:r>
              <w:rPr>
                <w:sz w:val="20"/>
              </w:rPr>
              <w:t>0.0</w:t>
            </w:r>
          </w:p>
        </w:tc>
      </w:tr>
      <w:tr w:rsidR="008B0A85" w:rsidRPr="008B0A85" w14:paraId="0B851179" w14:textId="77777777" w:rsidTr="004A77E0">
        <w:trPr>
          <w:trHeight w:val="233"/>
        </w:trPr>
        <w:tc>
          <w:tcPr>
            <w:tcW w:w="4137" w:type="pct"/>
            <w:gridSpan w:val="2"/>
            <w:tcBorders>
              <w:top w:val="nil"/>
              <w:bottom w:val="single" w:sz="4" w:space="0" w:color="auto"/>
            </w:tcBorders>
          </w:tcPr>
          <w:p w14:paraId="55A7D496" w14:textId="77777777" w:rsidR="008B0A85" w:rsidRPr="00217687" w:rsidRDefault="008B0A85" w:rsidP="004A77E0">
            <w:pPr>
              <w:spacing w:after="20"/>
              <w:ind w:left="447" w:hanging="447"/>
              <w:jc w:val="left"/>
              <w:rPr>
                <w:sz w:val="20"/>
                <w:szCs w:val="20"/>
                <w:lang w:val="en-US"/>
              </w:rPr>
            </w:pPr>
            <w:r w:rsidRPr="00217687">
              <w:rPr>
                <w:sz w:val="20"/>
                <w:lang w:val="en-US"/>
              </w:rPr>
              <w:t>(d)</w:t>
            </w:r>
            <w:r w:rsidRPr="00217687">
              <w:rPr>
                <w:sz w:val="20"/>
                <w:lang w:val="en-US"/>
              </w:rPr>
              <w:tab/>
              <w:t>Annex F (HFCs) (average 2020-2022 plus 65% of HCFC baseline)</w:t>
            </w:r>
          </w:p>
        </w:tc>
        <w:tc>
          <w:tcPr>
            <w:tcW w:w="863" w:type="pct"/>
            <w:tcBorders>
              <w:top w:val="nil"/>
              <w:bottom w:val="single" w:sz="4" w:space="0" w:color="auto"/>
            </w:tcBorders>
            <w:shd w:val="clear" w:color="auto" w:fill="FFFFFF" w:themeFill="background1"/>
            <w:vAlign w:val="bottom"/>
          </w:tcPr>
          <w:p w14:paraId="2293648C" w14:textId="77777777" w:rsidR="008B0A85" w:rsidRPr="008B0A85" w:rsidRDefault="008B0A85" w:rsidP="004A77E0">
            <w:pPr>
              <w:jc w:val="right"/>
              <w:rPr>
                <w:sz w:val="20"/>
                <w:szCs w:val="20"/>
              </w:rPr>
            </w:pPr>
            <w:r>
              <w:rPr>
                <w:sz w:val="20"/>
              </w:rPr>
              <w:t>5,473,532</w:t>
            </w:r>
          </w:p>
        </w:tc>
      </w:tr>
      <w:tr w:rsidR="008B0A85" w:rsidRPr="00CE34C2" w14:paraId="08B2C03E" w14:textId="77777777" w:rsidTr="004A77E0">
        <w:trPr>
          <w:trHeight w:val="233"/>
        </w:trPr>
        <w:tc>
          <w:tcPr>
            <w:tcW w:w="4137" w:type="pct"/>
            <w:gridSpan w:val="2"/>
            <w:tcBorders>
              <w:top w:val="single" w:sz="4" w:space="0" w:color="auto"/>
              <w:left w:val="single" w:sz="4" w:space="0" w:color="auto"/>
              <w:bottom w:val="nil"/>
              <w:right w:val="single" w:sz="4" w:space="0" w:color="auto"/>
            </w:tcBorders>
          </w:tcPr>
          <w:p w14:paraId="0AFC14CB" w14:textId="77777777" w:rsidR="008B0A85" w:rsidRPr="00217687" w:rsidRDefault="008B0A85" w:rsidP="004A77E0">
            <w:pPr>
              <w:keepNext/>
              <w:spacing w:before="20"/>
              <w:jc w:val="left"/>
              <w:rPr>
                <w:sz w:val="20"/>
                <w:szCs w:val="20"/>
                <w:lang w:val="en-US"/>
              </w:rPr>
            </w:pPr>
            <w:bookmarkStart w:id="2" w:name="_Hlk163224248"/>
            <w:r w:rsidRPr="00217687">
              <w:rPr>
                <w:sz w:val="20"/>
                <w:lang w:val="en-US"/>
              </w:rPr>
              <w:t>Latest reported ODS consumption (2023) (ODP tonnes) as per Article 7:</w:t>
            </w:r>
          </w:p>
        </w:tc>
        <w:tc>
          <w:tcPr>
            <w:tcW w:w="863" w:type="pct"/>
            <w:tcBorders>
              <w:top w:val="single" w:sz="4" w:space="0" w:color="auto"/>
              <w:left w:val="single" w:sz="4" w:space="0" w:color="auto"/>
              <w:bottom w:val="nil"/>
              <w:right w:val="single" w:sz="4" w:space="0" w:color="auto"/>
            </w:tcBorders>
            <w:shd w:val="clear" w:color="auto" w:fill="FFFFFF" w:themeFill="background1"/>
          </w:tcPr>
          <w:p w14:paraId="03B66E51" w14:textId="77777777" w:rsidR="008B0A85" w:rsidRPr="00217687" w:rsidRDefault="008B0A85" w:rsidP="004A77E0">
            <w:pPr>
              <w:keepNext/>
              <w:spacing w:before="20"/>
              <w:jc w:val="right"/>
              <w:rPr>
                <w:sz w:val="20"/>
                <w:szCs w:val="20"/>
                <w:lang w:val="en-US"/>
              </w:rPr>
            </w:pPr>
          </w:p>
        </w:tc>
      </w:tr>
      <w:bookmarkEnd w:id="2"/>
      <w:tr w:rsidR="008B0A85" w:rsidRPr="008B0A85" w14:paraId="3AC3C1D8" w14:textId="77777777" w:rsidTr="004A77E0">
        <w:trPr>
          <w:trHeight w:val="233"/>
        </w:trPr>
        <w:tc>
          <w:tcPr>
            <w:tcW w:w="4137" w:type="pct"/>
            <w:gridSpan w:val="2"/>
            <w:tcBorders>
              <w:top w:val="nil"/>
              <w:left w:val="single" w:sz="4" w:space="0" w:color="auto"/>
              <w:bottom w:val="nil"/>
              <w:right w:val="single" w:sz="4" w:space="0" w:color="auto"/>
            </w:tcBorders>
          </w:tcPr>
          <w:p w14:paraId="4C85C172" w14:textId="77777777" w:rsidR="008B0A85" w:rsidRPr="00217687" w:rsidRDefault="008B0A85" w:rsidP="004A77E0">
            <w:pPr>
              <w:ind w:left="447" w:hanging="447"/>
              <w:jc w:val="left"/>
              <w:rPr>
                <w:sz w:val="20"/>
                <w:szCs w:val="20"/>
                <w:lang w:val="en-US"/>
              </w:rPr>
            </w:pPr>
            <w:r w:rsidRPr="00217687">
              <w:rPr>
                <w:sz w:val="20"/>
                <w:lang w:val="en-US"/>
              </w:rPr>
              <w:t>(a)</w:t>
            </w:r>
            <w:r w:rsidRPr="00217687">
              <w:rPr>
                <w:sz w:val="20"/>
                <w:lang w:val="en-US"/>
              </w:rPr>
              <w:tab/>
              <w:t>Annex B, Group III (methyl chloroform)</w:t>
            </w:r>
          </w:p>
        </w:tc>
        <w:tc>
          <w:tcPr>
            <w:tcW w:w="863" w:type="pct"/>
            <w:tcBorders>
              <w:top w:val="nil"/>
              <w:left w:val="single" w:sz="4" w:space="0" w:color="auto"/>
              <w:bottom w:val="nil"/>
              <w:right w:val="single" w:sz="4" w:space="0" w:color="auto"/>
            </w:tcBorders>
            <w:shd w:val="clear" w:color="auto" w:fill="FFFFFF" w:themeFill="background1"/>
            <w:vAlign w:val="bottom"/>
          </w:tcPr>
          <w:p w14:paraId="425B11B9" w14:textId="77777777" w:rsidR="008B0A85" w:rsidRPr="008B0A85" w:rsidRDefault="008B0A85" w:rsidP="004A77E0">
            <w:pPr>
              <w:keepNext/>
              <w:jc w:val="right"/>
              <w:rPr>
                <w:sz w:val="20"/>
                <w:szCs w:val="20"/>
              </w:rPr>
            </w:pPr>
            <w:r>
              <w:rPr>
                <w:sz w:val="20"/>
              </w:rPr>
              <w:t>0.00</w:t>
            </w:r>
          </w:p>
        </w:tc>
      </w:tr>
      <w:tr w:rsidR="008B0A85" w:rsidRPr="008B0A85" w14:paraId="1314E0B5" w14:textId="77777777" w:rsidTr="004A77E0">
        <w:trPr>
          <w:trHeight w:val="233"/>
        </w:trPr>
        <w:tc>
          <w:tcPr>
            <w:tcW w:w="4137" w:type="pct"/>
            <w:gridSpan w:val="2"/>
            <w:tcBorders>
              <w:top w:val="nil"/>
              <w:left w:val="single" w:sz="4" w:space="0" w:color="auto"/>
              <w:bottom w:val="nil"/>
              <w:right w:val="single" w:sz="4" w:space="0" w:color="auto"/>
            </w:tcBorders>
          </w:tcPr>
          <w:p w14:paraId="02F05AEE" w14:textId="77777777" w:rsidR="008B0A85" w:rsidRPr="00217687" w:rsidRDefault="008B0A85" w:rsidP="004A77E0">
            <w:pPr>
              <w:ind w:left="447" w:hanging="447"/>
              <w:jc w:val="left"/>
              <w:rPr>
                <w:sz w:val="20"/>
                <w:szCs w:val="20"/>
                <w:lang w:val="en-US"/>
              </w:rPr>
            </w:pPr>
            <w:r w:rsidRPr="00217687">
              <w:rPr>
                <w:sz w:val="20"/>
                <w:lang w:val="en-US"/>
              </w:rPr>
              <w:t>(b)</w:t>
            </w:r>
            <w:r w:rsidRPr="00217687">
              <w:rPr>
                <w:sz w:val="20"/>
                <w:lang w:val="en-US"/>
              </w:rPr>
              <w:tab/>
              <w:t>Annex C, Group I (HCFCs)</w:t>
            </w:r>
          </w:p>
        </w:tc>
        <w:tc>
          <w:tcPr>
            <w:tcW w:w="863" w:type="pct"/>
            <w:tcBorders>
              <w:top w:val="nil"/>
              <w:left w:val="single" w:sz="4" w:space="0" w:color="auto"/>
              <w:bottom w:val="nil"/>
              <w:right w:val="single" w:sz="4" w:space="0" w:color="auto"/>
            </w:tcBorders>
            <w:shd w:val="clear" w:color="auto" w:fill="FFFFFF" w:themeFill="background1"/>
            <w:vAlign w:val="bottom"/>
          </w:tcPr>
          <w:p w14:paraId="59DD1FAC" w14:textId="77777777" w:rsidR="008B0A85" w:rsidRPr="008B0A85" w:rsidRDefault="008B0A85" w:rsidP="004A77E0">
            <w:pPr>
              <w:keepNext/>
              <w:jc w:val="right"/>
              <w:rPr>
                <w:sz w:val="20"/>
                <w:szCs w:val="20"/>
              </w:rPr>
            </w:pPr>
            <w:r>
              <w:rPr>
                <w:sz w:val="20"/>
              </w:rPr>
              <w:t>29.93</w:t>
            </w:r>
          </w:p>
        </w:tc>
      </w:tr>
      <w:tr w:rsidR="008B0A85" w:rsidRPr="008B0A85" w14:paraId="13998990" w14:textId="77777777" w:rsidTr="004A77E0">
        <w:trPr>
          <w:trHeight w:val="233"/>
        </w:trPr>
        <w:tc>
          <w:tcPr>
            <w:tcW w:w="4137" w:type="pct"/>
            <w:gridSpan w:val="2"/>
            <w:tcBorders>
              <w:top w:val="nil"/>
              <w:left w:val="single" w:sz="4" w:space="0" w:color="auto"/>
              <w:bottom w:val="nil"/>
              <w:right w:val="single" w:sz="4" w:space="0" w:color="auto"/>
            </w:tcBorders>
          </w:tcPr>
          <w:p w14:paraId="22FD345B" w14:textId="77777777" w:rsidR="008B0A85" w:rsidRPr="00CE34C2" w:rsidRDefault="008B0A85" w:rsidP="004A77E0">
            <w:pPr>
              <w:ind w:left="447" w:hanging="447"/>
              <w:jc w:val="left"/>
              <w:rPr>
                <w:sz w:val="20"/>
                <w:szCs w:val="20"/>
                <w:lang w:val="en-US"/>
              </w:rPr>
            </w:pPr>
            <w:r w:rsidRPr="00CE34C2">
              <w:rPr>
                <w:sz w:val="20"/>
                <w:lang w:val="en-US"/>
              </w:rPr>
              <w:t>(c)</w:t>
            </w:r>
            <w:r w:rsidRPr="00CE34C2">
              <w:rPr>
                <w:sz w:val="20"/>
                <w:lang w:val="en-US"/>
              </w:rPr>
              <w:tab/>
              <w:t>Annex E, (methyl bromide)</w:t>
            </w:r>
          </w:p>
        </w:tc>
        <w:tc>
          <w:tcPr>
            <w:tcW w:w="863" w:type="pct"/>
            <w:tcBorders>
              <w:top w:val="nil"/>
              <w:left w:val="single" w:sz="4" w:space="0" w:color="auto"/>
              <w:bottom w:val="nil"/>
              <w:right w:val="single" w:sz="4" w:space="0" w:color="auto"/>
            </w:tcBorders>
            <w:shd w:val="clear" w:color="auto" w:fill="FFFFFF" w:themeFill="background1"/>
            <w:vAlign w:val="bottom"/>
          </w:tcPr>
          <w:p w14:paraId="66CE4E2A" w14:textId="77777777" w:rsidR="008B0A85" w:rsidRPr="008B0A85" w:rsidRDefault="008B0A85" w:rsidP="004A77E0">
            <w:pPr>
              <w:keepNext/>
              <w:jc w:val="right"/>
              <w:rPr>
                <w:sz w:val="20"/>
                <w:szCs w:val="20"/>
              </w:rPr>
            </w:pPr>
            <w:r>
              <w:rPr>
                <w:sz w:val="20"/>
              </w:rPr>
              <w:t>0.00</w:t>
            </w:r>
          </w:p>
        </w:tc>
      </w:tr>
      <w:tr w:rsidR="008B0A85" w:rsidRPr="008B0A85" w14:paraId="3E7BA239" w14:textId="77777777" w:rsidTr="004A77E0">
        <w:trPr>
          <w:trHeight w:val="233"/>
        </w:trPr>
        <w:tc>
          <w:tcPr>
            <w:tcW w:w="4137" w:type="pct"/>
            <w:gridSpan w:val="2"/>
            <w:tcBorders>
              <w:top w:val="nil"/>
              <w:left w:val="single" w:sz="4" w:space="0" w:color="auto"/>
              <w:bottom w:val="nil"/>
              <w:right w:val="single" w:sz="4" w:space="0" w:color="auto"/>
            </w:tcBorders>
          </w:tcPr>
          <w:p w14:paraId="043F06CC" w14:textId="77777777" w:rsidR="008B0A85" w:rsidRPr="008B0A85" w:rsidRDefault="008B0A85" w:rsidP="004A77E0">
            <w:pPr>
              <w:tabs>
                <w:tab w:val="right" w:pos="7560"/>
              </w:tabs>
              <w:ind w:left="6784" w:right="-108"/>
              <w:jc w:val="left"/>
              <w:rPr>
                <w:sz w:val="20"/>
                <w:szCs w:val="20"/>
              </w:rPr>
            </w:pPr>
            <w:r>
              <w:rPr>
                <w:sz w:val="20"/>
              </w:rPr>
              <w:t>Total:</w:t>
            </w:r>
          </w:p>
        </w:tc>
        <w:tc>
          <w:tcPr>
            <w:tcW w:w="863" w:type="pct"/>
            <w:tcBorders>
              <w:top w:val="nil"/>
              <w:left w:val="single" w:sz="4" w:space="0" w:color="auto"/>
              <w:bottom w:val="nil"/>
              <w:right w:val="single" w:sz="4" w:space="0" w:color="auto"/>
            </w:tcBorders>
            <w:shd w:val="clear" w:color="auto" w:fill="FFFFFF" w:themeFill="background1"/>
            <w:vAlign w:val="bottom"/>
          </w:tcPr>
          <w:p w14:paraId="00F47D68" w14:textId="77777777" w:rsidR="008B0A85" w:rsidRPr="008B0A85" w:rsidRDefault="008B0A85" w:rsidP="004A77E0">
            <w:pPr>
              <w:keepNext/>
              <w:jc w:val="right"/>
              <w:rPr>
                <w:sz w:val="20"/>
                <w:szCs w:val="20"/>
              </w:rPr>
            </w:pPr>
            <w:r>
              <w:rPr>
                <w:sz w:val="20"/>
              </w:rPr>
              <w:t>29.93</w:t>
            </w:r>
          </w:p>
        </w:tc>
      </w:tr>
      <w:tr w:rsidR="008B0A85" w:rsidRPr="008B0A85" w14:paraId="762E07B5" w14:textId="77777777" w:rsidTr="004A77E0">
        <w:trPr>
          <w:trHeight w:val="233"/>
        </w:trPr>
        <w:tc>
          <w:tcPr>
            <w:tcW w:w="4137" w:type="pct"/>
            <w:gridSpan w:val="2"/>
            <w:tcBorders>
              <w:top w:val="nil"/>
              <w:left w:val="single" w:sz="4" w:space="0" w:color="auto"/>
              <w:bottom w:val="single" w:sz="4" w:space="0" w:color="auto"/>
              <w:right w:val="single" w:sz="4" w:space="0" w:color="auto"/>
            </w:tcBorders>
          </w:tcPr>
          <w:p w14:paraId="280B3B54" w14:textId="77777777" w:rsidR="008B0A85" w:rsidRPr="00217687" w:rsidRDefault="008B0A85" w:rsidP="004A77E0">
            <w:pPr>
              <w:tabs>
                <w:tab w:val="right" w:pos="7560"/>
              </w:tabs>
              <w:ind w:left="447" w:right="-108" w:hanging="447"/>
              <w:jc w:val="left"/>
              <w:rPr>
                <w:sz w:val="20"/>
                <w:szCs w:val="20"/>
                <w:lang w:val="en-US"/>
              </w:rPr>
            </w:pPr>
            <w:bookmarkStart w:id="3" w:name="_Hlk163224307"/>
            <w:r w:rsidRPr="00217687">
              <w:rPr>
                <w:sz w:val="20"/>
                <w:lang w:val="en-US"/>
              </w:rPr>
              <w:t>(d)</w:t>
            </w:r>
            <w:r w:rsidRPr="00217687">
              <w:rPr>
                <w:sz w:val="20"/>
                <w:lang w:val="en-US"/>
              </w:rPr>
              <w:tab/>
              <w:t>Annex F (HFCs) (CO</w:t>
            </w:r>
            <w:r w:rsidRPr="00217687">
              <w:rPr>
                <w:sz w:val="20"/>
                <w:vertAlign w:val="subscript"/>
                <w:lang w:val="en-US"/>
              </w:rPr>
              <w:t>2</w:t>
            </w:r>
            <w:r w:rsidRPr="00217687">
              <w:rPr>
                <w:sz w:val="20"/>
                <w:lang w:val="en-US"/>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vAlign w:val="bottom"/>
          </w:tcPr>
          <w:p w14:paraId="51EFC38E" w14:textId="77777777" w:rsidR="008B0A85" w:rsidRPr="008B0A85" w:rsidRDefault="008B0A85" w:rsidP="004A77E0">
            <w:pPr>
              <w:keepNext/>
              <w:jc w:val="right"/>
              <w:rPr>
                <w:sz w:val="20"/>
                <w:szCs w:val="20"/>
              </w:rPr>
            </w:pPr>
            <w:r>
              <w:rPr>
                <w:sz w:val="20"/>
              </w:rPr>
              <w:t>4,586,619</w:t>
            </w:r>
          </w:p>
        </w:tc>
      </w:tr>
      <w:bookmarkEnd w:id="3"/>
      <w:tr w:rsidR="008B0A85" w:rsidRPr="008B0A85" w14:paraId="0DD4E6D7" w14:textId="77777777" w:rsidTr="004A77E0">
        <w:trPr>
          <w:trHeight w:val="233"/>
        </w:trPr>
        <w:tc>
          <w:tcPr>
            <w:tcW w:w="4137" w:type="pct"/>
            <w:gridSpan w:val="2"/>
            <w:tcBorders>
              <w:top w:val="nil"/>
              <w:left w:val="single" w:sz="4" w:space="0" w:color="auto"/>
              <w:bottom w:val="single" w:sz="4" w:space="0" w:color="auto"/>
              <w:right w:val="single" w:sz="4" w:space="0" w:color="auto"/>
            </w:tcBorders>
          </w:tcPr>
          <w:p w14:paraId="5EEAA4E3" w14:textId="77777777" w:rsidR="008B0A85" w:rsidRPr="00217687" w:rsidRDefault="008B0A85" w:rsidP="004A77E0">
            <w:pPr>
              <w:jc w:val="left"/>
              <w:rPr>
                <w:sz w:val="20"/>
                <w:szCs w:val="20"/>
                <w:lang w:val="en-US"/>
              </w:rPr>
            </w:pPr>
            <w:r w:rsidRPr="00217687">
              <w:rPr>
                <w:sz w:val="20"/>
                <w:lang w:val="en-US"/>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6AC4754C" w14:textId="77777777" w:rsidR="008B0A85" w:rsidRPr="008B0A85" w:rsidRDefault="008B0A85" w:rsidP="004A77E0">
            <w:pPr>
              <w:jc w:val="right"/>
              <w:rPr>
                <w:sz w:val="20"/>
                <w:szCs w:val="20"/>
              </w:rPr>
            </w:pPr>
            <w:r>
              <w:rPr>
                <w:sz w:val="20"/>
              </w:rPr>
              <w:t>2023</w:t>
            </w:r>
          </w:p>
        </w:tc>
      </w:tr>
      <w:tr w:rsidR="008B0A85" w:rsidRPr="008B0A85" w14:paraId="1E94A924" w14:textId="77777777" w:rsidTr="004A77E0">
        <w:trPr>
          <w:trHeight w:val="233"/>
        </w:trPr>
        <w:tc>
          <w:tcPr>
            <w:tcW w:w="4137" w:type="pct"/>
            <w:gridSpan w:val="2"/>
            <w:tcBorders>
              <w:top w:val="single" w:sz="4" w:space="0" w:color="auto"/>
            </w:tcBorders>
          </w:tcPr>
          <w:p w14:paraId="3BA86DBE" w14:textId="77777777" w:rsidR="008B0A85" w:rsidRPr="00217687" w:rsidRDefault="008B0A85" w:rsidP="004A77E0">
            <w:pPr>
              <w:jc w:val="left"/>
              <w:rPr>
                <w:sz w:val="20"/>
                <w:szCs w:val="20"/>
                <w:lang w:val="en-US"/>
              </w:rPr>
            </w:pPr>
            <w:r w:rsidRPr="00217687">
              <w:rPr>
                <w:sz w:val="20"/>
                <w:lang w:val="en-US"/>
              </w:rPr>
              <w:t>Amount approved for projects (as at December 2024) (US $):</w:t>
            </w:r>
          </w:p>
        </w:tc>
        <w:tc>
          <w:tcPr>
            <w:tcW w:w="863" w:type="pct"/>
            <w:tcBorders>
              <w:top w:val="single" w:sz="4" w:space="0" w:color="auto"/>
            </w:tcBorders>
            <w:shd w:val="clear" w:color="auto" w:fill="auto"/>
            <w:vAlign w:val="bottom"/>
          </w:tcPr>
          <w:p w14:paraId="4786EF3C" w14:textId="77777777" w:rsidR="008B0A85" w:rsidRPr="008B0A85" w:rsidRDefault="008B0A85" w:rsidP="004A77E0">
            <w:pPr>
              <w:jc w:val="right"/>
              <w:rPr>
                <w:sz w:val="20"/>
                <w:szCs w:val="20"/>
              </w:rPr>
            </w:pPr>
            <w:r>
              <w:rPr>
                <w:sz w:val="20"/>
              </w:rPr>
              <w:t>18,442,339</w:t>
            </w:r>
          </w:p>
        </w:tc>
      </w:tr>
      <w:tr w:rsidR="008B0A85" w:rsidRPr="008B0A85" w14:paraId="1AC6A4BB" w14:textId="77777777" w:rsidTr="004A77E0">
        <w:trPr>
          <w:trHeight w:val="233"/>
        </w:trPr>
        <w:tc>
          <w:tcPr>
            <w:tcW w:w="4137" w:type="pct"/>
            <w:gridSpan w:val="2"/>
          </w:tcPr>
          <w:p w14:paraId="48298379" w14:textId="77777777" w:rsidR="008B0A85" w:rsidRPr="00217687" w:rsidRDefault="008B0A85" w:rsidP="004A77E0">
            <w:pPr>
              <w:jc w:val="left"/>
              <w:rPr>
                <w:sz w:val="20"/>
                <w:szCs w:val="20"/>
                <w:lang w:val="en-US"/>
              </w:rPr>
            </w:pPr>
            <w:r w:rsidRPr="00217687">
              <w:rPr>
                <w:sz w:val="20"/>
                <w:lang w:val="en-US"/>
              </w:rPr>
              <w:t>Amount disbursed (as at December 2023) (US $):</w:t>
            </w:r>
          </w:p>
        </w:tc>
        <w:tc>
          <w:tcPr>
            <w:tcW w:w="863" w:type="pct"/>
            <w:shd w:val="clear" w:color="auto" w:fill="auto"/>
            <w:vAlign w:val="center"/>
          </w:tcPr>
          <w:p w14:paraId="7BA5980A" w14:textId="77777777" w:rsidR="008B0A85" w:rsidRPr="008B0A85" w:rsidRDefault="008B0A85" w:rsidP="004A77E0">
            <w:pPr>
              <w:jc w:val="right"/>
              <w:rPr>
                <w:sz w:val="20"/>
                <w:szCs w:val="20"/>
                <w:highlight w:val="yellow"/>
              </w:rPr>
            </w:pPr>
            <w:r>
              <w:rPr>
                <w:sz w:val="20"/>
              </w:rPr>
              <w:t>15,429,245</w:t>
            </w:r>
          </w:p>
        </w:tc>
      </w:tr>
      <w:tr w:rsidR="008B0A85" w:rsidRPr="008B0A85" w14:paraId="600C1F13" w14:textId="77777777" w:rsidTr="004A77E0">
        <w:trPr>
          <w:trHeight w:val="233"/>
        </w:trPr>
        <w:tc>
          <w:tcPr>
            <w:tcW w:w="4137" w:type="pct"/>
            <w:gridSpan w:val="2"/>
          </w:tcPr>
          <w:p w14:paraId="51AA5F64" w14:textId="77777777" w:rsidR="008B0A85" w:rsidRPr="00217687" w:rsidRDefault="008B0A85" w:rsidP="004A77E0">
            <w:pPr>
              <w:jc w:val="left"/>
              <w:rPr>
                <w:sz w:val="20"/>
                <w:szCs w:val="20"/>
                <w:lang w:val="en-US"/>
              </w:rPr>
            </w:pPr>
            <w:r w:rsidRPr="00217687">
              <w:rPr>
                <w:sz w:val="20"/>
                <w:lang w:val="en-US"/>
              </w:rPr>
              <w:t>ODS to be phased out (as at December 2024) (ODP tonnes):</w:t>
            </w:r>
          </w:p>
        </w:tc>
        <w:tc>
          <w:tcPr>
            <w:tcW w:w="863" w:type="pct"/>
            <w:shd w:val="clear" w:color="auto" w:fill="auto"/>
            <w:vAlign w:val="bottom"/>
          </w:tcPr>
          <w:p w14:paraId="101A67C8" w14:textId="77777777" w:rsidR="008B0A85" w:rsidRPr="008B0A85" w:rsidRDefault="008B0A85" w:rsidP="004A77E0">
            <w:pPr>
              <w:jc w:val="right"/>
              <w:rPr>
                <w:sz w:val="20"/>
                <w:szCs w:val="20"/>
                <w:highlight w:val="yellow"/>
              </w:rPr>
            </w:pPr>
            <w:r>
              <w:rPr>
                <w:sz w:val="20"/>
              </w:rPr>
              <w:t>750.8</w:t>
            </w:r>
          </w:p>
        </w:tc>
      </w:tr>
      <w:tr w:rsidR="008B0A85" w:rsidRPr="008B0A85" w14:paraId="2F1B74C2" w14:textId="77777777" w:rsidTr="004A77E0">
        <w:trPr>
          <w:trHeight w:val="233"/>
        </w:trPr>
        <w:tc>
          <w:tcPr>
            <w:tcW w:w="4137" w:type="pct"/>
            <w:gridSpan w:val="2"/>
          </w:tcPr>
          <w:p w14:paraId="4C10F750" w14:textId="77777777" w:rsidR="008B0A85" w:rsidRPr="00217687" w:rsidRDefault="008B0A85" w:rsidP="004A77E0">
            <w:pPr>
              <w:jc w:val="left"/>
              <w:rPr>
                <w:sz w:val="20"/>
                <w:szCs w:val="20"/>
                <w:lang w:val="en-US"/>
              </w:rPr>
            </w:pPr>
            <w:r w:rsidRPr="00217687">
              <w:rPr>
                <w:sz w:val="20"/>
                <w:lang w:val="en-US"/>
              </w:rPr>
              <w:t>ODS phased out (as at December 2023) (ODP tonnes):</w:t>
            </w:r>
          </w:p>
        </w:tc>
        <w:tc>
          <w:tcPr>
            <w:tcW w:w="863" w:type="pct"/>
            <w:shd w:val="clear" w:color="auto" w:fill="auto"/>
          </w:tcPr>
          <w:p w14:paraId="41ECA8FB" w14:textId="77777777" w:rsidR="008B0A85" w:rsidRPr="008B0A85" w:rsidRDefault="008B0A85" w:rsidP="004A77E0">
            <w:pPr>
              <w:jc w:val="right"/>
              <w:rPr>
                <w:sz w:val="20"/>
                <w:szCs w:val="20"/>
                <w:highlight w:val="yellow"/>
              </w:rPr>
            </w:pPr>
            <w:r>
              <w:rPr>
                <w:sz w:val="20"/>
              </w:rPr>
              <w:t>731.2</w:t>
            </w:r>
          </w:p>
        </w:tc>
      </w:tr>
    </w:tbl>
    <w:p w14:paraId="7EFE0B8F" w14:textId="77777777" w:rsidR="008B0A85" w:rsidRPr="00217687" w:rsidRDefault="008B0A85" w:rsidP="00533CAC">
      <w:pPr>
        <w:pStyle w:val="Heading1"/>
        <w:numPr>
          <w:ilvl w:val="0"/>
          <w:numId w:val="30"/>
        </w:numPr>
        <w:spacing w:before="240"/>
        <w:rPr>
          <w:lang w:val="en-US"/>
        </w:rPr>
      </w:pPr>
      <w:r w:rsidRPr="00217687">
        <w:rPr>
          <w:lang w:val="en-US"/>
        </w:rPr>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8B0A85" w:rsidRPr="008B0A85" w14:paraId="7303C46E" w14:textId="77777777" w:rsidTr="004A77E0">
        <w:tc>
          <w:tcPr>
            <w:tcW w:w="4015" w:type="pct"/>
            <w:tcBorders>
              <w:bottom w:val="single" w:sz="4" w:space="0" w:color="auto"/>
            </w:tcBorders>
          </w:tcPr>
          <w:p w14:paraId="730E7AEF" w14:textId="77777777" w:rsidR="008B0A85" w:rsidRPr="008B0A85" w:rsidRDefault="008B0A85" w:rsidP="004A77E0">
            <w:pPr>
              <w:widowControl w:val="0"/>
              <w:jc w:val="left"/>
              <w:rPr>
                <w:b/>
                <w:sz w:val="20"/>
                <w:szCs w:val="20"/>
              </w:rPr>
            </w:pPr>
            <w:r>
              <w:rPr>
                <w:b/>
                <w:sz w:val="20"/>
              </w:rPr>
              <w:t>Summary of activities</w:t>
            </w:r>
          </w:p>
          <w:p w14:paraId="0D8F2B1F" w14:textId="77777777" w:rsidR="008B0A85" w:rsidRPr="008B0A85" w:rsidRDefault="008B0A85" w:rsidP="004A77E0">
            <w:pPr>
              <w:widowControl w:val="0"/>
              <w:jc w:val="left"/>
              <w:rPr>
                <w:b/>
                <w:sz w:val="20"/>
                <w:szCs w:val="20"/>
              </w:rPr>
            </w:pPr>
          </w:p>
        </w:tc>
        <w:tc>
          <w:tcPr>
            <w:tcW w:w="985" w:type="pct"/>
            <w:tcBorders>
              <w:bottom w:val="single" w:sz="4" w:space="0" w:color="auto"/>
            </w:tcBorders>
          </w:tcPr>
          <w:p w14:paraId="48760753" w14:textId="77777777" w:rsidR="008B0A85" w:rsidRPr="008B0A85" w:rsidRDefault="008B0A85" w:rsidP="004A77E0">
            <w:pPr>
              <w:widowControl w:val="0"/>
              <w:jc w:val="center"/>
              <w:rPr>
                <w:b/>
                <w:sz w:val="20"/>
                <w:szCs w:val="20"/>
              </w:rPr>
            </w:pPr>
            <w:r>
              <w:rPr>
                <w:b/>
                <w:sz w:val="20"/>
              </w:rPr>
              <w:t>Funds approved (US $)</w:t>
            </w:r>
          </w:p>
        </w:tc>
      </w:tr>
      <w:tr w:rsidR="008B0A85" w:rsidRPr="008B0A85" w14:paraId="302277B2" w14:textId="77777777" w:rsidTr="004A77E0">
        <w:tc>
          <w:tcPr>
            <w:tcW w:w="4015" w:type="pct"/>
            <w:tcBorders>
              <w:top w:val="single" w:sz="4" w:space="0" w:color="auto"/>
              <w:left w:val="single" w:sz="4" w:space="0" w:color="auto"/>
              <w:bottom w:val="single" w:sz="4" w:space="0" w:color="auto"/>
              <w:right w:val="single" w:sz="4" w:space="0" w:color="auto"/>
            </w:tcBorders>
          </w:tcPr>
          <w:p w14:paraId="7293A286" w14:textId="77777777" w:rsidR="008B0A85" w:rsidRPr="008B0A85" w:rsidRDefault="008B0A85" w:rsidP="004A77E0">
            <w:pPr>
              <w:widowControl w:val="0"/>
              <w:ind w:left="337" w:hanging="337"/>
              <w:jc w:val="left"/>
              <w:rPr>
                <w:sz w:val="20"/>
                <w:szCs w:val="20"/>
              </w:rPr>
            </w:pPr>
            <w:r>
              <w:rPr>
                <w:sz w:val="20"/>
              </w:rPr>
              <w:t>(a)</w:t>
            </w:r>
            <w:r>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4CEE48B" w14:textId="77777777" w:rsidR="008B0A85" w:rsidRPr="008B0A85" w:rsidRDefault="008B0A85" w:rsidP="004A77E0">
            <w:pPr>
              <w:widowControl w:val="0"/>
              <w:jc w:val="right"/>
              <w:rPr>
                <w:sz w:val="20"/>
                <w:szCs w:val="20"/>
              </w:rPr>
            </w:pPr>
            <w:r>
              <w:rPr>
                <w:sz w:val="20"/>
              </w:rPr>
              <w:t>13,097,317</w:t>
            </w:r>
          </w:p>
        </w:tc>
      </w:tr>
      <w:tr w:rsidR="008B0A85" w:rsidRPr="008B0A85" w14:paraId="5D3A7A7C" w14:textId="77777777" w:rsidTr="004A77E0">
        <w:tc>
          <w:tcPr>
            <w:tcW w:w="4015" w:type="pct"/>
            <w:tcBorders>
              <w:top w:val="single" w:sz="4" w:space="0" w:color="auto"/>
              <w:left w:val="single" w:sz="4" w:space="0" w:color="auto"/>
              <w:bottom w:val="single" w:sz="4" w:space="0" w:color="auto"/>
              <w:right w:val="single" w:sz="4" w:space="0" w:color="auto"/>
            </w:tcBorders>
          </w:tcPr>
          <w:p w14:paraId="3556C147" w14:textId="77777777" w:rsidR="008B0A85" w:rsidRPr="008B0A85" w:rsidRDefault="008B0A85" w:rsidP="004A77E0">
            <w:pPr>
              <w:widowControl w:val="0"/>
              <w:ind w:left="337" w:hanging="337"/>
              <w:rPr>
                <w:sz w:val="20"/>
                <w:szCs w:val="20"/>
              </w:rPr>
            </w:pPr>
            <w:r>
              <w:rPr>
                <w:sz w:val="20"/>
              </w:rPr>
              <w:t>(b)</w:t>
            </w:r>
            <w:r>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C41A3EC" w14:textId="77777777" w:rsidR="008B0A85" w:rsidRPr="008B0A85" w:rsidRDefault="008B0A85" w:rsidP="004A77E0">
            <w:pPr>
              <w:widowControl w:val="0"/>
              <w:jc w:val="right"/>
              <w:rPr>
                <w:sz w:val="20"/>
                <w:szCs w:val="20"/>
              </w:rPr>
            </w:pPr>
            <w:r>
              <w:rPr>
                <w:sz w:val="20"/>
              </w:rPr>
              <w:t>1,476,457</w:t>
            </w:r>
          </w:p>
        </w:tc>
      </w:tr>
      <w:tr w:rsidR="008B0A85" w:rsidRPr="008B0A85" w14:paraId="62430CB6" w14:textId="77777777" w:rsidTr="004A77E0">
        <w:tc>
          <w:tcPr>
            <w:tcW w:w="4015" w:type="pct"/>
            <w:tcBorders>
              <w:top w:val="single" w:sz="4" w:space="0" w:color="auto"/>
              <w:left w:val="single" w:sz="4" w:space="0" w:color="auto"/>
              <w:bottom w:val="single" w:sz="4" w:space="0" w:color="auto"/>
              <w:right w:val="single" w:sz="4" w:space="0" w:color="auto"/>
            </w:tcBorders>
          </w:tcPr>
          <w:p w14:paraId="2779DA83" w14:textId="77777777" w:rsidR="008B0A85" w:rsidRPr="00217687" w:rsidRDefault="008B0A85" w:rsidP="004A77E0">
            <w:pPr>
              <w:widowControl w:val="0"/>
              <w:ind w:left="337" w:hanging="337"/>
              <w:rPr>
                <w:sz w:val="20"/>
                <w:szCs w:val="20"/>
                <w:lang w:val="en-US"/>
              </w:rPr>
            </w:pPr>
            <w:r w:rsidRPr="00217687">
              <w:rPr>
                <w:sz w:val="20"/>
                <w:lang w:val="en-US"/>
              </w:rPr>
              <w:t>(c)</w:t>
            </w:r>
            <w:r w:rsidRPr="00217687">
              <w:rPr>
                <w:sz w:val="20"/>
                <w:lang w:val="en-US"/>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8C0A9E9" w14:textId="77777777" w:rsidR="008B0A85" w:rsidRPr="008B0A85" w:rsidRDefault="008B0A85" w:rsidP="004A77E0">
            <w:pPr>
              <w:widowControl w:val="0"/>
              <w:jc w:val="right"/>
              <w:rPr>
                <w:sz w:val="20"/>
                <w:szCs w:val="20"/>
              </w:rPr>
            </w:pPr>
            <w:r>
              <w:rPr>
                <w:sz w:val="20"/>
              </w:rPr>
              <w:t>3,868,565</w:t>
            </w:r>
          </w:p>
        </w:tc>
      </w:tr>
      <w:tr w:rsidR="008B0A85" w:rsidRPr="008B0A85" w14:paraId="48A19D29" w14:textId="77777777" w:rsidTr="004A77E0">
        <w:tc>
          <w:tcPr>
            <w:tcW w:w="4015" w:type="pct"/>
            <w:tcBorders>
              <w:top w:val="single" w:sz="4" w:space="0" w:color="auto"/>
              <w:left w:val="single" w:sz="4" w:space="0" w:color="auto"/>
              <w:bottom w:val="single" w:sz="4" w:space="0" w:color="auto"/>
              <w:right w:val="single" w:sz="4" w:space="0" w:color="auto"/>
            </w:tcBorders>
          </w:tcPr>
          <w:p w14:paraId="414B7D61" w14:textId="77777777" w:rsidR="008B0A85" w:rsidRPr="008B0A85" w:rsidRDefault="008B0A85" w:rsidP="004A77E0">
            <w:pPr>
              <w:widowControl w:val="0"/>
              <w:tabs>
                <w:tab w:val="right" w:pos="7473"/>
              </w:tabs>
              <w:ind w:left="6480" w:right="-108"/>
              <w:jc w:val="left"/>
              <w:rPr>
                <w:sz w:val="20"/>
                <w:szCs w:val="20"/>
              </w:rPr>
            </w:pPr>
            <w:r>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815D539" w14:textId="77777777" w:rsidR="008B0A85" w:rsidRPr="008B0A85" w:rsidRDefault="008B0A85" w:rsidP="004A77E0">
            <w:pPr>
              <w:widowControl w:val="0"/>
              <w:jc w:val="right"/>
              <w:rPr>
                <w:sz w:val="20"/>
                <w:szCs w:val="20"/>
              </w:rPr>
            </w:pPr>
            <w:r>
              <w:rPr>
                <w:sz w:val="20"/>
              </w:rPr>
              <w:t>18,442,339</w:t>
            </w:r>
          </w:p>
        </w:tc>
      </w:tr>
      <w:tr w:rsidR="008B0A85" w:rsidRPr="008B0A85" w14:paraId="14629A32" w14:textId="77777777" w:rsidTr="004A77E0">
        <w:tc>
          <w:tcPr>
            <w:tcW w:w="4015" w:type="pct"/>
            <w:tcBorders>
              <w:top w:val="single" w:sz="4" w:space="0" w:color="auto"/>
              <w:left w:val="single" w:sz="4" w:space="0" w:color="auto"/>
              <w:bottom w:val="single" w:sz="4" w:space="0" w:color="auto"/>
              <w:right w:val="single" w:sz="4" w:space="0" w:color="auto"/>
            </w:tcBorders>
          </w:tcPr>
          <w:p w14:paraId="7B17033C" w14:textId="77777777" w:rsidR="008B0A85" w:rsidRPr="00217687" w:rsidRDefault="008B0A85" w:rsidP="004A77E0">
            <w:pPr>
              <w:widowControl w:val="0"/>
              <w:tabs>
                <w:tab w:val="right" w:pos="7560"/>
              </w:tabs>
              <w:ind w:left="337" w:right="-108" w:hanging="311"/>
              <w:jc w:val="left"/>
              <w:rPr>
                <w:sz w:val="20"/>
                <w:szCs w:val="20"/>
                <w:lang w:val="en-US"/>
              </w:rPr>
            </w:pPr>
            <w:r w:rsidRPr="00217687">
              <w:rPr>
                <w:sz w:val="20"/>
                <w:lang w:val="en-US"/>
              </w:rPr>
              <w:lastRenderedPageBreak/>
              <w:t>(d)</w:t>
            </w:r>
            <w:r w:rsidRPr="00217687">
              <w:rPr>
                <w:sz w:val="20"/>
                <w:lang w:val="en-US"/>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CE410BB" w14:textId="77777777" w:rsidR="008B0A85" w:rsidRPr="008B0A85" w:rsidRDefault="008B0A85" w:rsidP="004A77E0">
            <w:pPr>
              <w:widowControl w:val="0"/>
              <w:jc w:val="right"/>
              <w:rPr>
                <w:sz w:val="20"/>
                <w:szCs w:val="20"/>
              </w:rPr>
            </w:pPr>
            <w:r>
              <w:rPr>
                <w:sz w:val="20"/>
              </w:rPr>
              <w:t>3,131,610</w:t>
            </w:r>
          </w:p>
        </w:tc>
      </w:tr>
    </w:tbl>
    <w:p w14:paraId="26989CD3" w14:textId="64C5614F" w:rsidR="008B0A85" w:rsidRPr="00C163D3" w:rsidRDefault="008B0A85" w:rsidP="008B0A85">
      <w:pPr>
        <w:keepNext/>
        <w:spacing w:after="240" w:line="360" w:lineRule="auto"/>
        <w:outlineLvl w:val="0"/>
        <w:rPr>
          <w:u w:val="single"/>
        </w:rPr>
      </w:pPr>
      <w:r>
        <w:rPr>
          <w:u w:val="single"/>
        </w:rPr>
        <w:t>Progress report</w:t>
      </w:r>
    </w:p>
    <w:p w14:paraId="47C52012" w14:textId="5C85F4D0" w:rsidR="008B0A85" w:rsidRPr="00217687" w:rsidRDefault="008B0A85" w:rsidP="008B0A85">
      <w:pPr>
        <w:pStyle w:val="Heading1"/>
        <w:rPr>
          <w:lang w:val="en-US"/>
        </w:rPr>
      </w:pPr>
      <w:r w:rsidRPr="00217687">
        <w:rPr>
          <w:lang w:val="en-US"/>
        </w:rPr>
        <w:t>Under phase X, Bangladesh successfully sustained compliance with the Montreal Protocol through effective enforcement of regulations, monitoring mechanisms, and stakeholder collaboration. The NOU worked closely with key national agencies such as the National Board of Revenue (NBR) – Customs Authority, Ministry of Commerce, foam and the refrigeration and air-conditioning (RAC) industry to ensure compliance with ODS phase-out regulations. Bangladesh has completely phased out HCFC-141b in the foam sector under stage II of its HCFC phase-out management plan (HPMP), and progress continues for the refrigeration servicing sector. Bangladesh also prepared for the submission of stage III of its HPMP and stage I of its KIP after its ratification of the Kigali Amendment. The NOU initiated awareness and capacity-building programmes for customs officials, enforcement agencies, and industry stakeholders to facilitate a smooth transition to low</w:t>
      </w:r>
      <w:r w:rsidRPr="00217687">
        <w:rPr>
          <w:lang w:val="en-US"/>
        </w:rPr>
        <w:noBreakHyphen/>
        <w:t>GWP refrigerants. Bangladesh continued to meet its data reporting obligations under Article 7 and country programme data reporting, ensuring timely submission.</w:t>
      </w:r>
    </w:p>
    <w:p w14:paraId="706C2F13" w14:textId="77777777" w:rsidR="008B0A85" w:rsidRPr="00C163D3" w:rsidRDefault="008B0A85" w:rsidP="008B0A85">
      <w:pPr>
        <w:spacing w:after="240" w:line="360" w:lineRule="auto"/>
        <w:outlineLvl w:val="0"/>
        <w:rPr>
          <w:u w:val="single"/>
        </w:rPr>
      </w:pPr>
      <w:r>
        <w:rPr>
          <w:u w:val="single"/>
        </w:rPr>
        <w:t>Plan of action</w:t>
      </w:r>
    </w:p>
    <w:p w14:paraId="0156D242" w14:textId="6BC39BA7" w:rsidR="008B0A85" w:rsidRPr="00217687" w:rsidRDefault="008B0A85" w:rsidP="008B0A85">
      <w:pPr>
        <w:pStyle w:val="Heading1"/>
        <w:rPr>
          <w:lang w:val="en-US"/>
        </w:rPr>
      </w:pPr>
      <w:r w:rsidRPr="00217687">
        <w:rPr>
          <w:lang w:val="en-US"/>
        </w:rPr>
        <w:t>In the upcoming phase, Bangladesh will continue implementing strategies to fulfil its obligations under the Montreal Protocol and Kigali Amendment while ensuring a sustainable transition to alternative refrigerants. The Government will focus on the effective enforcement of ODS and HFC control measures through a combination of policy interventions, technical assistance, capacity-building programs, and private sector engagement. The IS project will further build the capacity of the Ozone Layer Protection Unit and enhance coordination with Customs Authority, industry, trade, and local enforcement bodies to ensure effective implementation of ODS and HFC control measures.</w:t>
      </w:r>
    </w:p>
    <w:p w14:paraId="7ACCE63F" w14:textId="77777777" w:rsidR="008B0A85" w:rsidRPr="002A29F1" w:rsidRDefault="008B0A85" w:rsidP="008B0A85">
      <w:pPr>
        <w:pStyle w:val="StyleHeader4Para4Left0Firstline0"/>
        <w:keepNext/>
        <w:widowControl/>
        <w:numPr>
          <w:ilvl w:val="0"/>
          <w:numId w:val="0"/>
        </w:numPr>
        <w:rPr>
          <w:sz w:val="22"/>
          <w:u w:val="single"/>
        </w:rPr>
      </w:pPr>
      <w:r>
        <w:rPr>
          <w:sz w:val="22"/>
          <w:u w:val="single"/>
        </w:rPr>
        <w:t>Sustainability and risk assessment</w:t>
      </w:r>
    </w:p>
    <w:p w14:paraId="21A9E88A" w14:textId="0AB19A59" w:rsidR="008B0A85" w:rsidRPr="00217687" w:rsidRDefault="008B0A85" w:rsidP="008B0A85">
      <w:pPr>
        <w:pStyle w:val="Heading1"/>
        <w:rPr>
          <w:lang w:val="en-US"/>
        </w:rPr>
      </w:pPr>
      <w:r w:rsidRPr="00217687">
        <w:rPr>
          <w:lang w:val="en-US"/>
        </w:rPr>
        <w:t>The IS project will continue to be implemented under the UNDP National Implementation Modality, granting Bangladesh full ownership of project outcomes. The UNDP country office  and the Bangkok Regional Hub will provide technical and implementation support, including IT tools, project execution regulations, and financial/procurement guidance, to mitigate project execution risks. UNDP and the Government will co-chair the Project Steering Committee (PSC), with the NOU-DoE as the Implementing Partner, ensuring accountability for achieving project results. The project risk assessment categorizes Bangladesh’s IS project as moderate risk due to challenges in policy enforcement, industry transition to low-GWP refrigerants, and financial constraints in adopting alternative technologies. Additionally, macroeconomic factors, currency fluctuations, and potential regulatory delays could impact implementation speed. These risks will be managed through enhanced inter-agency coordination, private sector engagement, and funding mobilization from the MLF. The PSC mechanism will continuously assess risks, and mitigation strategies will be refined as needed to sustain compliance with the Montreal Protocol and Kigali Amendment. Despite these challenges, Bangladesh has demonstrated strong commitment to the Montreal Protocol through institutional strengthening, proactive policy and project implementation, and stakeholder engagement. The continued collaboration between the government, industry, and international partners will ensure sustained compliance with the Kigali Amendment and a successful transition to climate-friendly refrigerants.</w:t>
      </w:r>
    </w:p>
    <w:p w14:paraId="0E4AB97F" w14:textId="77777777" w:rsidR="008B0A85" w:rsidRDefault="008B0A85" w:rsidP="00533CAC">
      <w:pPr>
        <w:keepNext/>
        <w:spacing w:after="120"/>
        <w:rPr>
          <w:b/>
          <w:bCs/>
          <w:color w:val="000000"/>
        </w:rPr>
      </w:pPr>
      <w:r>
        <w:rPr>
          <w:b/>
          <w:color w:val="000000"/>
        </w:rPr>
        <w:lastRenderedPageBreak/>
        <w:t>Brazil: Renewal of institutional strengthening</w:t>
      </w:r>
    </w:p>
    <w:tbl>
      <w:tblPr>
        <w:tblStyle w:val="TableGrid10"/>
        <w:tblW w:w="5000" w:type="pct"/>
        <w:tblLook w:val="01E0" w:firstRow="1" w:lastRow="1" w:firstColumn="1" w:lastColumn="1" w:noHBand="0" w:noVBand="0"/>
      </w:tblPr>
      <w:tblGrid>
        <w:gridCol w:w="6065"/>
        <w:gridCol w:w="166"/>
        <w:gridCol w:w="1505"/>
        <w:gridCol w:w="1614"/>
      </w:tblGrid>
      <w:tr w:rsidR="008B0A85" w:rsidRPr="00CE34C2" w14:paraId="48EAD6A2" w14:textId="77777777" w:rsidTr="004A77E0">
        <w:trPr>
          <w:trHeight w:val="278"/>
          <w:tblHeader/>
        </w:trPr>
        <w:tc>
          <w:tcPr>
            <w:tcW w:w="4137" w:type="pct"/>
            <w:gridSpan w:val="3"/>
            <w:tcBorders>
              <w:bottom w:val="single" w:sz="4" w:space="0" w:color="auto"/>
            </w:tcBorders>
          </w:tcPr>
          <w:p w14:paraId="63BAFBED" w14:textId="77777777" w:rsidR="008B0A85" w:rsidRPr="00217687" w:rsidRDefault="008B0A85" w:rsidP="004A77E0">
            <w:pPr>
              <w:keepNext/>
              <w:rPr>
                <w:b/>
                <w:sz w:val="20"/>
                <w:szCs w:val="20"/>
                <w:lang w:val="en-US"/>
              </w:rPr>
            </w:pPr>
            <w:r w:rsidRPr="00217687">
              <w:rPr>
                <w:b/>
                <w:sz w:val="20"/>
                <w:lang w:val="en-US"/>
              </w:rPr>
              <w:t>Summary of the project and country profile</w:t>
            </w:r>
          </w:p>
        </w:tc>
        <w:tc>
          <w:tcPr>
            <w:tcW w:w="863" w:type="pct"/>
          </w:tcPr>
          <w:p w14:paraId="175F952E" w14:textId="77777777" w:rsidR="008B0A85" w:rsidRPr="00217687" w:rsidRDefault="008B0A85" w:rsidP="004A77E0">
            <w:pPr>
              <w:keepNext/>
              <w:jc w:val="right"/>
              <w:rPr>
                <w:b/>
                <w:sz w:val="20"/>
                <w:szCs w:val="20"/>
                <w:lang w:val="en-US"/>
              </w:rPr>
            </w:pPr>
          </w:p>
        </w:tc>
      </w:tr>
      <w:tr w:rsidR="008B0A85" w:rsidRPr="008B0A85" w14:paraId="16277961" w14:textId="77777777" w:rsidTr="004A77E0">
        <w:trPr>
          <w:trHeight w:val="233"/>
        </w:trPr>
        <w:tc>
          <w:tcPr>
            <w:tcW w:w="4137" w:type="pct"/>
            <w:gridSpan w:val="3"/>
            <w:tcBorders>
              <w:bottom w:val="single" w:sz="4" w:space="0" w:color="auto"/>
            </w:tcBorders>
          </w:tcPr>
          <w:p w14:paraId="7438E548" w14:textId="77777777" w:rsidR="008B0A85" w:rsidRPr="008B0A85" w:rsidRDefault="008B0A85" w:rsidP="004A77E0">
            <w:pPr>
              <w:keepNext/>
              <w:rPr>
                <w:sz w:val="20"/>
                <w:szCs w:val="20"/>
              </w:rPr>
            </w:pPr>
            <w:r>
              <w:rPr>
                <w:sz w:val="20"/>
              </w:rPr>
              <w:t>Implementing agency:</w:t>
            </w:r>
          </w:p>
        </w:tc>
        <w:tc>
          <w:tcPr>
            <w:tcW w:w="863" w:type="pct"/>
            <w:tcBorders>
              <w:bottom w:val="single" w:sz="4" w:space="0" w:color="auto"/>
            </w:tcBorders>
          </w:tcPr>
          <w:p w14:paraId="45C0F298" w14:textId="77777777" w:rsidR="008B0A85" w:rsidRPr="008B0A85" w:rsidRDefault="008B0A85" w:rsidP="004A77E0">
            <w:pPr>
              <w:keepNext/>
              <w:jc w:val="center"/>
              <w:rPr>
                <w:sz w:val="20"/>
                <w:szCs w:val="20"/>
              </w:rPr>
            </w:pPr>
            <w:r>
              <w:rPr>
                <w:sz w:val="20"/>
              </w:rPr>
              <w:t>UNDP</w:t>
            </w:r>
          </w:p>
        </w:tc>
      </w:tr>
      <w:tr w:rsidR="008B0A85" w:rsidRPr="00CE34C2" w14:paraId="7099BB0A" w14:textId="77777777" w:rsidTr="004A77E0">
        <w:trPr>
          <w:trHeight w:val="233"/>
        </w:trPr>
        <w:tc>
          <w:tcPr>
            <w:tcW w:w="4137" w:type="pct"/>
            <w:gridSpan w:val="3"/>
            <w:tcBorders>
              <w:top w:val="single" w:sz="4" w:space="0" w:color="auto"/>
              <w:left w:val="single" w:sz="4" w:space="0" w:color="auto"/>
              <w:bottom w:val="nil"/>
              <w:right w:val="single" w:sz="4" w:space="0" w:color="auto"/>
            </w:tcBorders>
          </w:tcPr>
          <w:p w14:paraId="03682EA5" w14:textId="77777777" w:rsidR="008B0A85" w:rsidRPr="00217687" w:rsidRDefault="008B0A85" w:rsidP="004A77E0">
            <w:pPr>
              <w:keepNext/>
              <w:rPr>
                <w:sz w:val="20"/>
                <w:szCs w:val="20"/>
                <w:lang w:val="en-US"/>
              </w:rPr>
            </w:pPr>
            <w:r w:rsidRPr="00217687">
              <w:rPr>
                <w:sz w:val="20"/>
                <w:lang w:val="en-US"/>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4ED23074" w14:textId="77777777" w:rsidR="008B0A85" w:rsidRPr="00217687" w:rsidRDefault="008B0A85" w:rsidP="004A77E0">
            <w:pPr>
              <w:jc w:val="right"/>
              <w:rPr>
                <w:sz w:val="20"/>
                <w:szCs w:val="20"/>
                <w:lang w:val="en-US"/>
              </w:rPr>
            </w:pPr>
          </w:p>
        </w:tc>
      </w:tr>
      <w:tr w:rsidR="008B0A85" w:rsidRPr="008B0A85" w14:paraId="096B36D4"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54A953DC" w14:textId="77777777" w:rsidR="008B0A85" w:rsidRPr="008B0A85" w:rsidRDefault="008B0A85" w:rsidP="004A77E0">
            <w:pPr>
              <w:keepNext/>
              <w:ind w:left="5105" w:right="-198"/>
              <w:jc w:val="left"/>
              <w:rPr>
                <w:sz w:val="20"/>
                <w:szCs w:val="20"/>
              </w:rPr>
            </w:pPr>
            <w:r>
              <w:rPr>
                <w:sz w:val="20"/>
              </w:rPr>
              <w:t>Phase I:</w:t>
            </w:r>
          </w:p>
        </w:tc>
        <w:tc>
          <w:tcPr>
            <w:tcW w:w="894" w:type="pct"/>
            <w:gridSpan w:val="2"/>
            <w:tcBorders>
              <w:top w:val="nil"/>
              <w:left w:val="nil"/>
              <w:bottom w:val="nil"/>
              <w:right w:val="single" w:sz="4" w:space="0" w:color="auto"/>
            </w:tcBorders>
            <w:shd w:val="clear" w:color="auto" w:fill="FFFFFF" w:themeFill="background1"/>
            <w:vAlign w:val="bottom"/>
          </w:tcPr>
          <w:p w14:paraId="7F03080B" w14:textId="77777777" w:rsidR="008B0A85" w:rsidRPr="008B0A85" w:rsidRDefault="008B0A85" w:rsidP="004A77E0">
            <w:pPr>
              <w:keepNext/>
              <w:jc w:val="right"/>
              <w:rPr>
                <w:sz w:val="20"/>
                <w:szCs w:val="20"/>
              </w:rPr>
            </w:pPr>
            <w:r>
              <w:rPr>
                <w:sz w:val="20"/>
              </w:rPr>
              <w:t>Jun-93</w:t>
            </w:r>
          </w:p>
        </w:tc>
        <w:tc>
          <w:tcPr>
            <w:tcW w:w="863" w:type="pct"/>
            <w:tcBorders>
              <w:top w:val="nil"/>
              <w:left w:val="single" w:sz="4" w:space="0" w:color="auto"/>
              <w:bottom w:val="nil"/>
              <w:right w:val="single" w:sz="4" w:space="0" w:color="auto"/>
            </w:tcBorders>
            <w:shd w:val="clear" w:color="auto" w:fill="FFFFFF" w:themeFill="background1"/>
          </w:tcPr>
          <w:p w14:paraId="32588821" w14:textId="77777777" w:rsidR="008B0A85" w:rsidRPr="008B0A85" w:rsidRDefault="008B0A85" w:rsidP="004A77E0">
            <w:pPr>
              <w:jc w:val="right"/>
              <w:rPr>
                <w:sz w:val="20"/>
                <w:szCs w:val="20"/>
                <w:highlight w:val="yellow"/>
              </w:rPr>
            </w:pPr>
            <w:r>
              <w:rPr>
                <w:sz w:val="20"/>
              </w:rPr>
              <w:t>455,503</w:t>
            </w:r>
          </w:p>
        </w:tc>
      </w:tr>
      <w:tr w:rsidR="008B0A85" w:rsidRPr="008B0A85" w14:paraId="40587168"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71231883" w14:textId="77777777" w:rsidR="008B0A85" w:rsidRPr="008B0A85" w:rsidRDefault="008B0A85" w:rsidP="004A77E0">
            <w:pPr>
              <w:keepNext/>
              <w:ind w:left="5105" w:right="-198"/>
              <w:jc w:val="left"/>
              <w:rPr>
                <w:sz w:val="20"/>
                <w:szCs w:val="20"/>
              </w:rPr>
            </w:pPr>
            <w:r>
              <w:rPr>
                <w:sz w:val="20"/>
              </w:rPr>
              <w:t>Phase II:</w:t>
            </w:r>
          </w:p>
        </w:tc>
        <w:tc>
          <w:tcPr>
            <w:tcW w:w="894" w:type="pct"/>
            <w:gridSpan w:val="2"/>
            <w:tcBorders>
              <w:top w:val="nil"/>
              <w:left w:val="nil"/>
              <w:bottom w:val="nil"/>
              <w:right w:val="single" w:sz="4" w:space="0" w:color="auto"/>
            </w:tcBorders>
            <w:shd w:val="clear" w:color="auto" w:fill="FFFFFF" w:themeFill="background1"/>
            <w:vAlign w:val="bottom"/>
          </w:tcPr>
          <w:p w14:paraId="6A704DF4" w14:textId="77777777" w:rsidR="008B0A85" w:rsidRPr="008B0A85" w:rsidRDefault="008B0A85" w:rsidP="004A77E0">
            <w:pPr>
              <w:keepNext/>
              <w:jc w:val="right"/>
              <w:rPr>
                <w:sz w:val="20"/>
                <w:szCs w:val="20"/>
              </w:rPr>
            </w:pPr>
            <w:r>
              <w:rPr>
                <w:sz w:val="20"/>
              </w:rPr>
              <w:t>Mar-98</w:t>
            </w:r>
          </w:p>
        </w:tc>
        <w:tc>
          <w:tcPr>
            <w:tcW w:w="863" w:type="pct"/>
            <w:tcBorders>
              <w:top w:val="nil"/>
              <w:left w:val="single" w:sz="4" w:space="0" w:color="auto"/>
              <w:bottom w:val="nil"/>
              <w:right w:val="single" w:sz="4" w:space="0" w:color="auto"/>
            </w:tcBorders>
            <w:shd w:val="clear" w:color="auto" w:fill="FFFFFF" w:themeFill="background1"/>
          </w:tcPr>
          <w:p w14:paraId="716B66EC" w14:textId="77777777" w:rsidR="008B0A85" w:rsidRPr="008B0A85" w:rsidRDefault="008B0A85" w:rsidP="004A77E0">
            <w:pPr>
              <w:jc w:val="right"/>
              <w:rPr>
                <w:sz w:val="20"/>
                <w:szCs w:val="20"/>
                <w:highlight w:val="yellow"/>
              </w:rPr>
            </w:pPr>
            <w:r>
              <w:rPr>
                <w:sz w:val="20"/>
              </w:rPr>
              <w:t>305,100</w:t>
            </w:r>
          </w:p>
        </w:tc>
      </w:tr>
      <w:tr w:rsidR="008B0A85" w:rsidRPr="008B0A85" w14:paraId="15CF6793"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1C037E6C" w14:textId="77777777" w:rsidR="008B0A85" w:rsidRPr="008B0A85" w:rsidRDefault="008B0A85" w:rsidP="004A77E0">
            <w:pPr>
              <w:ind w:left="5105" w:right="-198"/>
              <w:jc w:val="left"/>
              <w:rPr>
                <w:sz w:val="20"/>
                <w:szCs w:val="20"/>
              </w:rPr>
            </w:pPr>
            <w:r>
              <w:rPr>
                <w:sz w:val="20"/>
              </w:rPr>
              <w:t>Phase III:</w:t>
            </w:r>
          </w:p>
        </w:tc>
        <w:tc>
          <w:tcPr>
            <w:tcW w:w="894" w:type="pct"/>
            <w:gridSpan w:val="2"/>
            <w:tcBorders>
              <w:top w:val="nil"/>
              <w:left w:val="nil"/>
              <w:bottom w:val="nil"/>
              <w:right w:val="single" w:sz="4" w:space="0" w:color="auto"/>
            </w:tcBorders>
            <w:shd w:val="clear" w:color="auto" w:fill="FFFFFF" w:themeFill="background1"/>
            <w:vAlign w:val="bottom"/>
          </w:tcPr>
          <w:p w14:paraId="4D15AE54" w14:textId="77777777" w:rsidR="008B0A85" w:rsidRPr="008B0A85" w:rsidRDefault="008B0A85" w:rsidP="004A77E0">
            <w:pPr>
              <w:jc w:val="right"/>
              <w:rPr>
                <w:sz w:val="20"/>
                <w:szCs w:val="20"/>
              </w:rPr>
            </w:pPr>
            <w:r>
              <w:rPr>
                <w:sz w:val="20"/>
              </w:rPr>
              <w:t>Dec-00</w:t>
            </w:r>
          </w:p>
        </w:tc>
        <w:tc>
          <w:tcPr>
            <w:tcW w:w="863" w:type="pct"/>
            <w:tcBorders>
              <w:top w:val="nil"/>
              <w:left w:val="single" w:sz="4" w:space="0" w:color="auto"/>
              <w:bottom w:val="nil"/>
              <w:right w:val="single" w:sz="4" w:space="0" w:color="auto"/>
            </w:tcBorders>
            <w:shd w:val="clear" w:color="auto" w:fill="FFFFFF" w:themeFill="background1"/>
          </w:tcPr>
          <w:p w14:paraId="53CDB617" w14:textId="77777777" w:rsidR="008B0A85" w:rsidRPr="008B0A85" w:rsidRDefault="008B0A85" w:rsidP="004A77E0">
            <w:pPr>
              <w:jc w:val="right"/>
              <w:rPr>
                <w:sz w:val="20"/>
                <w:szCs w:val="20"/>
                <w:highlight w:val="yellow"/>
              </w:rPr>
            </w:pPr>
            <w:r>
              <w:rPr>
                <w:sz w:val="20"/>
              </w:rPr>
              <w:t>305,100</w:t>
            </w:r>
          </w:p>
        </w:tc>
      </w:tr>
      <w:tr w:rsidR="008B0A85" w:rsidRPr="008B0A85" w14:paraId="09A6AD9B"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50C5365D" w14:textId="77777777" w:rsidR="008B0A85" w:rsidRPr="008B0A85" w:rsidRDefault="008B0A85" w:rsidP="004A77E0">
            <w:pPr>
              <w:ind w:left="5105" w:right="-198"/>
              <w:jc w:val="left"/>
              <w:rPr>
                <w:sz w:val="20"/>
                <w:szCs w:val="20"/>
              </w:rPr>
            </w:pPr>
            <w:r>
              <w:rPr>
                <w:sz w:val="20"/>
              </w:rPr>
              <w:t>Phase IV:</w:t>
            </w:r>
          </w:p>
        </w:tc>
        <w:tc>
          <w:tcPr>
            <w:tcW w:w="894" w:type="pct"/>
            <w:gridSpan w:val="2"/>
            <w:tcBorders>
              <w:top w:val="nil"/>
              <w:left w:val="nil"/>
              <w:bottom w:val="nil"/>
              <w:right w:val="single" w:sz="4" w:space="0" w:color="auto"/>
            </w:tcBorders>
            <w:shd w:val="clear" w:color="auto" w:fill="FFFFFF" w:themeFill="background1"/>
            <w:vAlign w:val="bottom"/>
          </w:tcPr>
          <w:p w14:paraId="38C35DF6" w14:textId="77777777" w:rsidR="008B0A85" w:rsidRPr="008B0A85" w:rsidRDefault="008B0A85" w:rsidP="004A77E0">
            <w:pPr>
              <w:jc w:val="right"/>
              <w:rPr>
                <w:sz w:val="20"/>
                <w:szCs w:val="20"/>
              </w:rPr>
            </w:pPr>
            <w:r>
              <w:rPr>
                <w:sz w:val="20"/>
              </w:rPr>
              <w:t>Jul-04</w:t>
            </w:r>
          </w:p>
        </w:tc>
        <w:tc>
          <w:tcPr>
            <w:tcW w:w="863" w:type="pct"/>
            <w:tcBorders>
              <w:top w:val="nil"/>
              <w:left w:val="single" w:sz="4" w:space="0" w:color="auto"/>
              <w:bottom w:val="nil"/>
              <w:right w:val="single" w:sz="4" w:space="0" w:color="auto"/>
            </w:tcBorders>
            <w:shd w:val="clear" w:color="auto" w:fill="FFFFFF" w:themeFill="background1"/>
          </w:tcPr>
          <w:p w14:paraId="39F8677B" w14:textId="77777777" w:rsidR="008B0A85" w:rsidRPr="008B0A85" w:rsidRDefault="008B0A85" w:rsidP="004A77E0">
            <w:pPr>
              <w:jc w:val="right"/>
              <w:rPr>
                <w:sz w:val="20"/>
                <w:szCs w:val="20"/>
                <w:highlight w:val="yellow"/>
              </w:rPr>
            </w:pPr>
            <w:r>
              <w:rPr>
                <w:sz w:val="20"/>
              </w:rPr>
              <w:t>295,107</w:t>
            </w:r>
          </w:p>
        </w:tc>
      </w:tr>
      <w:tr w:rsidR="008B0A85" w:rsidRPr="008B0A85" w14:paraId="4BC552F2"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5A5ED791" w14:textId="77777777" w:rsidR="008B0A85" w:rsidRPr="008B0A85" w:rsidRDefault="008B0A85" w:rsidP="004A77E0">
            <w:pPr>
              <w:ind w:left="5105" w:right="-198"/>
              <w:jc w:val="left"/>
              <w:rPr>
                <w:sz w:val="20"/>
                <w:szCs w:val="20"/>
              </w:rPr>
            </w:pPr>
            <w:r>
              <w:rPr>
                <w:sz w:val="20"/>
              </w:rPr>
              <w:t>Phase V:</w:t>
            </w:r>
          </w:p>
        </w:tc>
        <w:tc>
          <w:tcPr>
            <w:tcW w:w="894" w:type="pct"/>
            <w:gridSpan w:val="2"/>
            <w:tcBorders>
              <w:top w:val="nil"/>
              <w:left w:val="nil"/>
              <w:bottom w:val="nil"/>
              <w:right w:val="single" w:sz="4" w:space="0" w:color="auto"/>
            </w:tcBorders>
            <w:shd w:val="clear" w:color="auto" w:fill="FFFFFF" w:themeFill="background1"/>
            <w:vAlign w:val="bottom"/>
          </w:tcPr>
          <w:p w14:paraId="0380C1BA" w14:textId="77777777" w:rsidR="008B0A85" w:rsidRPr="008B0A85" w:rsidRDefault="008B0A85" w:rsidP="004A77E0">
            <w:pPr>
              <w:jc w:val="right"/>
              <w:rPr>
                <w:sz w:val="20"/>
                <w:szCs w:val="20"/>
              </w:rPr>
            </w:pPr>
            <w:r>
              <w:rPr>
                <w:sz w:val="20"/>
              </w:rPr>
              <w:t>Jul-07</w:t>
            </w:r>
          </w:p>
        </w:tc>
        <w:tc>
          <w:tcPr>
            <w:tcW w:w="863" w:type="pct"/>
            <w:tcBorders>
              <w:top w:val="nil"/>
              <w:left w:val="single" w:sz="4" w:space="0" w:color="auto"/>
              <w:bottom w:val="nil"/>
              <w:right w:val="single" w:sz="4" w:space="0" w:color="auto"/>
            </w:tcBorders>
            <w:shd w:val="clear" w:color="auto" w:fill="FFFFFF" w:themeFill="background1"/>
          </w:tcPr>
          <w:p w14:paraId="7D94AD32" w14:textId="77777777" w:rsidR="008B0A85" w:rsidRPr="008B0A85" w:rsidRDefault="008B0A85" w:rsidP="004A77E0">
            <w:pPr>
              <w:jc w:val="right"/>
              <w:rPr>
                <w:sz w:val="20"/>
                <w:szCs w:val="20"/>
                <w:highlight w:val="yellow"/>
              </w:rPr>
            </w:pPr>
            <w:r>
              <w:rPr>
                <w:sz w:val="20"/>
              </w:rPr>
              <w:t>323,928</w:t>
            </w:r>
          </w:p>
        </w:tc>
      </w:tr>
      <w:tr w:rsidR="008B0A85" w:rsidRPr="008B0A85" w14:paraId="464B9169"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6C0BEA73" w14:textId="77777777" w:rsidR="008B0A85" w:rsidRPr="008B0A85" w:rsidRDefault="008B0A85" w:rsidP="004A77E0">
            <w:pPr>
              <w:ind w:left="5105" w:right="-198"/>
              <w:jc w:val="left"/>
              <w:rPr>
                <w:sz w:val="20"/>
                <w:szCs w:val="20"/>
              </w:rPr>
            </w:pPr>
            <w:r>
              <w:rPr>
                <w:sz w:val="20"/>
              </w:rPr>
              <w:t>Phase VI:</w:t>
            </w:r>
          </w:p>
        </w:tc>
        <w:tc>
          <w:tcPr>
            <w:tcW w:w="894" w:type="pct"/>
            <w:gridSpan w:val="2"/>
            <w:tcBorders>
              <w:top w:val="nil"/>
              <w:left w:val="nil"/>
              <w:bottom w:val="nil"/>
              <w:right w:val="single" w:sz="4" w:space="0" w:color="auto"/>
            </w:tcBorders>
            <w:shd w:val="clear" w:color="auto" w:fill="FFFFFF" w:themeFill="background1"/>
            <w:vAlign w:val="bottom"/>
          </w:tcPr>
          <w:p w14:paraId="202E2422" w14:textId="77777777" w:rsidR="008B0A85" w:rsidRPr="008B0A85" w:rsidRDefault="008B0A85" w:rsidP="004A77E0">
            <w:pPr>
              <w:jc w:val="right"/>
              <w:rPr>
                <w:sz w:val="20"/>
                <w:szCs w:val="20"/>
              </w:rPr>
            </w:pPr>
            <w:r>
              <w:rPr>
                <w:sz w:val="20"/>
              </w:rPr>
              <w:t>Apr-10</w:t>
            </w:r>
          </w:p>
        </w:tc>
        <w:tc>
          <w:tcPr>
            <w:tcW w:w="863" w:type="pct"/>
            <w:tcBorders>
              <w:top w:val="nil"/>
              <w:left w:val="single" w:sz="4" w:space="0" w:color="auto"/>
              <w:bottom w:val="nil"/>
              <w:right w:val="single" w:sz="4" w:space="0" w:color="auto"/>
            </w:tcBorders>
            <w:shd w:val="clear" w:color="auto" w:fill="FFFFFF" w:themeFill="background1"/>
          </w:tcPr>
          <w:p w14:paraId="252CE4A0" w14:textId="77777777" w:rsidR="008B0A85" w:rsidRPr="008B0A85" w:rsidRDefault="008B0A85" w:rsidP="004A77E0">
            <w:pPr>
              <w:jc w:val="right"/>
              <w:rPr>
                <w:sz w:val="20"/>
                <w:szCs w:val="20"/>
                <w:highlight w:val="yellow"/>
              </w:rPr>
            </w:pPr>
            <w:r>
              <w:rPr>
                <w:sz w:val="20"/>
              </w:rPr>
              <w:t>312,270</w:t>
            </w:r>
          </w:p>
        </w:tc>
      </w:tr>
      <w:tr w:rsidR="008B0A85" w:rsidRPr="008B0A85" w14:paraId="4BEF9648"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5C164754" w14:textId="77777777" w:rsidR="008B0A85" w:rsidRPr="008B0A85" w:rsidRDefault="008B0A85" w:rsidP="004A77E0">
            <w:pPr>
              <w:ind w:left="5105" w:right="-198"/>
              <w:jc w:val="left"/>
              <w:rPr>
                <w:sz w:val="20"/>
                <w:szCs w:val="20"/>
              </w:rPr>
            </w:pPr>
            <w:r>
              <w:rPr>
                <w:sz w:val="20"/>
              </w:rPr>
              <w:t>Phase VII:</w:t>
            </w:r>
          </w:p>
        </w:tc>
        <w:tc>
          <w:tcPr>
            <w:tcW w:w="894" w:type="pct"/>
            <w:gridSpan w:val="2"/>
            <w:tcBorders>
              <w:top w:val="nil"/>
              <w:left w:val="nil"/>
              <w:bottom w:val="nil"/>
              <w:right w:val="single" w:sz="4" w:space="0" w:color="auto"/>
            </w:tcBorders>
            <w:shd w:val="clear" w:color="auto" w:fill="FFFFFF" w:themeFill="background1"/>
            <w:vAlign w:val="bottom"/>
          </w:tcPr>
          <w:p w14:paraId="5DBB47B7" w14:textId="77777777" w:rsidR="008B0A85" w:rsidRPr="008B0A85" w:rsidRDefault="008B0A85" w:rsidP="004A77E0">
            <w:pPr>
              <w:jc w:val="right"/>
              <w:rPr>
                <w:sz w:val="20"/>
                <w:szCs w:val="20"/>
              </w:rPr>
            </w:pPr>
            <w:r>
              <w:rPr>
                <w:sz w:val="20"/>
              </w:rPr>
              <w:t>Apr-12</w:t>
            </w:r>
          </w:p>
        </w:tc>
        <w:tc>
          <w:tcPr>
            <w:tcW w:w="863" w:type="pct"/>
            <w:tcBorders>
              <w:top w:val="nil"/>
              <w:left w:val="single" w:sz="4" w:space="0" w:color="auto"/>
              <w:bottom w:val="nil"/>
              <w:right w:val="single" w:sz="4" w:space="0" w:color="auto"/>
            </w:tcBorders>
            <w:shd w:val="clear" w:color="auto" w:fill="FFFFFF" w:themeFill="background1"/>
          </w:tcPr>
          <w:p w14:paraId="74BB2E64" w14:textId="77777777" w:rsidR="008B0A85" w:rsidRPr="008B0A85" w:rsidRDefault="008B0A85" w:rsidP="004A77E0">
            <w:pPr>
              <w:jc w:val="right"/>
              <w:rPr>
                <w:sz w:val="20"/>
                <w:szCs w:val="20"/>
                <w:highlight w:val="yellow"/>
              </w:rPr>
            </w:pPr>
            <w:r>
              <w:rPr>
                <w:sz w:val="20"/>
              </w:rPr>
              <w:t>377,178</w:t>
            </w:r>
          </w:p>
        </w:tc>
      </w:tr>
      <w:tr w:rsidR="008B0A85" w:rsidRPr="008B0A85" w14:paraId="28953E06" w14:textId="77777777" w:rsidTr="004A77E0">
        <w:trPr>
          <w:trHeight w:val="233"/>
        </w:trPr>
        <w:tc>
          <w:tcPr>
            <w:tcW w:w="3332" w:type="pct"/>
            <w:gridSpan w:val="2"/>
            <w:tcBorders>
              <w:top w:val="nil"/>
              <w:left w:val="single" w:sz="4" w:space="0" w:color="auto"/>
              <w:bottom w:val="nil"/>
              <w:right w:val="nil"/>
            </w:tcBorders>
            <w:shd w:val="clear" w:color="auto" w:fill="FFFFFF" w:themeFill="background1"/>
            <w:vAlign w:val="bottom"/>
          </w:tcPr>
          <w:p w14:paraId="41652DFC" w14:textId="77777777" w:rsidR="008B0A85" w:rsidRPr="008B0A85" w:rsidRDefault="008B0A85" w:rsidP="004A77E0">
            <w:pPr>
              <w:ind w:left="5105" w:right="-198"/>
              <w:jc w:val="left"/>
              <w:rPr>
                <w:sz w:val="20"/>
                <w:szCs w:val="20"/>
              </w:rPr>
            </w:pPr>
            <w:r>
              <w:rPr>
                <w:sz w:val="20"/>
              </w:rPr>
              <w:t>Phase VIII:</w:t>
            </w:r>
          </w:p>
        </w:tc>
        <w:tc>
          <w:tcPr>
            <w:tcW w:w="805" w:type="pct"/>
            <w:tcBorders>
              <w:top w:val="nil"/>
              <w:left w:val="nil"/>
              <w:bottom w:val="nil"/>
              <w:right w:val="single" w:sz="4" w:space="0" w:color="auto"/>
            </w:tcBorders>
            <w:shd w:val="clear" w:color="auto" w:fill="FFFFFF" w:themeFill="background1"/>
            <w:vAlign w:val="bottom"/>
          </w:tcPr>
          <w:p w14:paraId="61A1F09D" w14:textId="77777777" w:rsidR="008B0A85" w:rsidRPr="008B0A85" w:rsidRDefault="008B0A85" w:rsidP="004A77E0">
            <w:pPr>
              <w:jc w:val="right"/>
              <w:rPr>
                <w:sz w:val="20"/>
                <w:szCs w:val="20"/>
              </w:rPr>
            </w:pPr>
            <w:r>
              <w:rPr>
                <w:sz w:val="20"/>
              </w:rPr>
              <w:t>Nov-15</w:t>
            </w:r>
          </w:p>
        </w:tc>
        <w:tc>
          <w:tcPr>
            <w:tcW w:w="863" w:type="pct"/>
            <w:tcBorders>
              <w:top w:val="nil"/>
              <w:left w:val="single" w:sz="4" w:space="0" w:color="auto"/>
              <w:bottom w:val="nil"/>
              <w:right w:val="single" w:sz="4" w:space="0" w:color="auto"/>
            </w:tcBorders>
            <w:shd w:val="clear" w:color="auto" w:fill="FFFFFF" w:themeFill="background1"/>
          </w:tcPr>
          <w:p w14:paraId="1C98AF99" w14:textId="77777777" w:rsidR="008B0A85" w:rsidRPr="008B0A85" w:rsidRDefault="008B0A85" w:rsidP="004A77E0">
            <w:pPr>
              <w:jc w:val="right"/>
              <w:rPr>
                <w:sz w:val="20"/>
                <w:szCs w:val="20"/>
                <w:highlight w:val="yellow"/>
              </w:rPr>
            </w:pPr>
            <w:r>
              <w:rPr>
                <w:sz w:val="20"/>
              </w:rPr>
              <w:t>474,834</w:t>
            </w:r>
          </w:p>
        </w:tc>
      </w:tr>
      <w:tr w:rsidR="008B0A85" w:rsidRPr="008B0A85" w14:paraId="2D05C77C"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007943ED" w14:textId="77777777" w:rsidR="008B0A85" w:rsidRPr="008B0A85" w:rsidRDefault="008B0A85" w:rsidP="004A77E0">
            <w:pPr>
              <w:ind w:left="5105" w:right="-198"/>
              <w:jc w:val="left"/>
              <w:rPr>
                <w:sz w:val="20"/>
                <w:szCs w:val="20"/>
              </w:rPr>
            </w:pPr>
            <w:r>
              <w:rPr>
                <w:sz w:val="20"/>
              </w:rPr>
              <w:t>Phase IX:</w:t>
            </w:r>
          </w:p>
        </w:tc>
        <w:tc>
          <w:tcPr>
            <w:tcW w:w="894" w:type="pct"/>
            <w:gridSpan w:val="2"/>
            <w:tcBorders>
              <w:top w:val="nil"/>
              <w:left w:val="nil"/>
              <w:bottom w:val="nil"/>
              <w:right w:val="single" w:sz="4" w:space="0" w:color="auto"/>
            </w:tcBorders>
            <w:shd w:val="clear" w:color="auto" w:fill="FFFFFF" w:themeFill="background1"/>
            <w:vAlign w:val="bottom"/>
          </w:tcPr>
          <w:p w14:paraId="472F831C" w14:textId="77777777" w:rsidR="008B0A85" w:rsidRPr="008B0A85" w:rsidRDefault="008B0A85" w:rsidP="004A77E0">
            <w:pPr>
              <w:jc w:val="right"/>
              <w:rPr>
                <w:sz w:val="20"/>
                <w:szCs w:val="20"/>
              </w:rPr>
            </w:pPr>
            <w:r>
              <w:rPr>
                <w:sz w:val="20"/>
              </w:rPr>
              <w:t>Dec-20</w:t>
            </w:r>
          </w:p>
        </w:tc>
        <w:tc>
          <w:tcPr>
            <w:tcW w:w="863" w:type="pct"/>
            <w:tcBorders>
              <w:top w:val="nil"/>
              <w:left w:val="single" w:sz="4" w:space="0" w:color="auto"/>
              <w:bottom w:val="nil"/>
              <w:right w:val="single" w:sz="4" w:space="0" w:color="auto"/>
            </w:tcBorders>
            <w:shd w:val="clear" w:color="auto" w:fill="FFFFFF" w:themeFill="background1"/>
          </w:tcPr>
          <w:p w14:paraId="04C5A2DE" w14:textId="77777777" w:rsidR="008B0A85" w:rsidRPr="008B0A85" w:rsidRDefault="008B0A85" w:rsidP="004A77E0">
            <w:pPr>
              <w:jc w:val="right"/>
              <w:rPr>
                <w:sz w:val="20"/>
                <w:szCs w:val="20"/>
                <w:highlight w:val="yellow"/>
              </w:rPr>
            </w:pPr>
            <w:r>
              <w:rPr>
                <w:sz w:val="20"/>
              </w:rPr>
              <w:t>480,730</w:t>
            </w:r>
          </w:p>
        </w:tc>
      </w:tr>
      <w:tr w:rsidR="008B0A85" w:rsidRPr="008B0A85" w14:paraId="1F7ED96F" w14:textId="77777777" w:rsidTr="004A77E0">
        <w:trPr>
          <w:trHeight w:val="233"/>
        </w:trPr>
        <w:tc>
          <w:tcPr>
            <w:tcW w:w="4137" w:type="pct"/>
            <w:gridSpan w:val="3"/>
            <w:tcBorders>
              <w:top w:val="nil"/>
              <w:left w:val="single" w:sz="4" w:space="0" w:color="auto"/>
              <w:bottom w:val="nil"/>
              <w:right w:val="single" w:sz="4" w:space="0" w:color="auto"/>
            </w:tcBorders>
            <w:shd w:val="clear" w:color="auto" w:fill="auto"/>
          </w:tcPr>
          <w:p w14:paraId="51C2B9A9" w14:textId="77777777" w:rsidR="008B0A85" w:rsidRPr="008B0A85" w:rsidRDefault="008B0A85" w:rsidP="004A77E0">
            <w:pPr>
              <w:tabs>
                <w:tab w:val="right" w:pos="7560"/>
              </w:tabs>
              <w:ind w:left="6784" w:right="-108"/>
              <w:jc w:val="left"/>
              <w:rPr>
                <w:sz w:val="20"/>
                <w:szCs w:val="20"/>
              </w:rPr>
            </w:pPr>
            <w:r>
              <w:rPr>
                <w:sz w:val="20"/>
              </w:rPr>
              <w:t>Total:</w:t>
            </w:r>
          </w:p>
        </w:tc>
        <w:tc>
          <w:tcPr>
            <w:tcW w:w="863" w:type="pct"/>
            <w:tcBorders>
              <w:top w:val="nil"/>
              <w:left w:val="single" w:sz="4" w:space="0" w:color="auto"/>
              <w:bottom w:val="single" w:sz="4" w:space="0" w:color="auto"/>
              <w:right w:val="single" w:sz="4" w:space="0" w:color="auto"/>
            </w:tcBorders>
            <w:shd w:val="clear" w:color="auto" w:fill="auto"/>
          </w:tcPr>
          <w:p w14:paraId="36596B87" w14:textId="77777777" w:rsidR="008B0A85" w:rsidRPr="008B0A85" w:rsidRDefault="008B0A85" w:rsidP="004A77E0">
            <w:pPr>
              <w:jc w:val="right"/>
              <w:rPr>
                <w:sz w:val="20"/>
                <w:szCs w:val="20"/>
                <w:highlight w:val="yellow"/>
              </w:rPr>
            </w:pPr>
            <w:r>
              <w:rPr>
                <w:sz w:val="20"/>
              </w:rPr>
              <w:t>3,329,750</w:t>
            </w:r>
          </w:p>
        </w:tc>
      </w:tr>
      <w:tr w:rsidR="008B0A85" w:rsidRPr="008B0A85" w14:paraId="313BF770" w14:textId="77777777" w:rsidTr="004A77E0">
        <w:trPr>
          <w:trHeight w:val="233"/>
        </w:trPr>
        <w:tc>
          <w:tcPr>
            <w:tcW w:w="4137" w:type="pct"/>
            <w:gridSpan w:val="3"/>
            <w:shd w:val="clear" w:color="auto" w:fill="FFFFFF" w:themeFill="background1"/>
          </w:tcPr>
          <w:p w14:paraId="6068446C" w14:textId="77777777" w:rsidR="008B0A85" w:rsidRPr="00217687" w:rsidRDefault="008B0A85" w:rsidP="004A77E0">
            <w:pPr>
              <w:jc w:val="left"/>
              <w:rPr>
                <w:sz w:val="20"/>
                <w:szCs w:val="20"/>
                <w:lang w:val="en-US"/>
              </w:rPr>
            </w:pPr>
            <w:r w:rsidRPr="00217687">
              <w:rPr>
                <w:sz w:val="20"/>
                <w:lang w:val="en-US"/>
              </w:rPr>
              <w:t>Amount requested for renewal (phase X) (US $):</w:t>
            </w:r>
          </w:p>
        </w:tc>
        <w:tc>
          <w:tcPr>
            <w:tcW w:w="863" w:type="pct"/>
            <w:shd w:val="clear" w:color="auto" w:fill="auto"/>
          </w:tcPr>
          <w:p w14:paraId="1B15DFEB" w14:textId="77777777" w:rsidR="008B0A85" w:rsidRPr="008B0A85" w:rsidRDefault="008B0A85" w:rsidP="004A77E0">
            <w:pPr>
              <w:jc w:val="right"/>
              <w:rPr>
                <w:sz w:val="20"/>
                <w:szCs w:val="20"/>
                <w:highlight w:val="yellow"/>
              </w:rPr>
            </w:pPr>
            <w:r>
              <w:rPr>
                <w:sz w:val="20"/>
              </w:rPr>
              <w:t>930,066</w:t>
            </w:r>
          </w:p>
        </w:tc>
      </w:tr>
      <w:tr w:rsidR="008B0A85" w:rsidRPr="008B0A85" w14:paraId="7A2D82CA" w14:textId="77777777" w:rsidTr="004A77E0">
        <w:trPr>
          <w:trHeight w:val="233"/>
        </w:trPr>
        <w:tc>
          <w:tcPr>
            <w:tcW w:w="4137" w:type="pct"/>
            <w:gridSpan w:val="3"/>
          </w:tcPr>
          <w:p w14:paraId="64905EF3" w14:textId="77777777" w:rsidR="008B0A85" w:rsidRPr="00217687" w:rsidRDefault="008B0A85" w:rsidP="004A77E0">
            <w:pPr>
              <w:jc w:val="left"/>
              <w:rPr>
                <w:sz w:val="20"/>
                <w:szCs w:val="20"/>
                <w:lang w:val="en-US"/>
              </w:rPr>
            </w:pPr>
            <w:r w:rsidRPr="00217687">
              <w:rPr>
                <w:sz w:val="20"/>
                <w:lang w:val="en-US"/>
              </w:rPr>
              <w:t xml:space="preserve">Amount recommended for approval for phase X (US $): </w:t>
            </w:r>
          </w:p>
        </w:tc>
        <w:tc>
          <w:tcPr>
            <w:tcW w:w="863" w:type="pct"/>
            <w:shd w:val="clear" w:color="auto" w:fill="auto"/>
          </w:tcPr>
          <w:p w14:paraId="11977343" w14:textId="77777777" w:rsidR="008B0A85" w:rsidRPr="008B0A85" w:rsidRDefault="008B0A85" w:rsidP="004A77E0">
            <w:pPr>
              <w:jc w:val="right"/>
              <w:rPr>
                <w:sz w:val="20"/>
                <w:szCs w:val="20"/>
                <w:highlight w:val="yellow"/>
              </w:rPr>
            </w:pPr>
            <w:r>
              <w:rPr>
                <w:sz w:val="20"/>
              </w:rPr>
              <w:t>930,066</w:t>
            </w:r>
          </w:p>
        </w:tc>
      </w:tr>
      <w:tr w:rsidR="008B0A85" w:rsidRPr="008B0A85" w14:paraId="340D8614" w14:textId="77777777" w:rsidTr="004A77E0">
        <w:trPr>
          <w:trHeight w:val="233"/>
        </w:trPr>
        <w:tc>
          <w:tcPr>
            <w:tcW w:w="4137" w:type="pct"/>
            <w:gridSpan w:val="3"/>
          </w:tcPr>
          <w:p w14:paraId="3EFF7B17" w14:textId="77777777" w:rsidR="008B0A85" w:rsidRPr="008B0A85" w:rsidRDefault="008B0A85" w:rsidP="004A77E0">
            <w:pPr>
              <w:jc w:val="left"/>
              <w:rPr>
                <w:sz w:val="20"/>
                <w:szCs w:val="20"/>
              </w:rPr>
            </w:pPr>
            <w:r>
              <w:rPr>
                <w:sz w:val="20"/>
              </w:rPr>
              <w:t>Agency support costs (US $):</w:t>
            </w:r>
          </w:p>
        </w:tc>
        <w:tc>
          <w:tcPr>
            <w:tcW w:w="863" w:type="pct"/>
            <w:shd w:val="clear" w:color="auto" w:fill="auto"/>
          </w:tcPr>
          <w:p w14:paraId="6A21F6FF" w14:textId="77777777" w:rsidR="008B0A85" w:rsidRPr="008B0A85" w:rsidRDefault="008B0A85" w:rsidP="004A77E0">
            <w:pPr>
              <w:jc w:val="right"/>
              <w:rPr>
                <w:sz w:val="20"/>
                <w:szCs w:val="20"/>
                <w:highlight w:val="yellow"/>
              </w:rPr>
            </w:pPr>
            <w:r>
              <w:rPr>
                <w:sz w:val="20"/>
              </w:rPr>
              <w:t>65,105</w:t>
            </w:r>
          </w:p>
        </w:tc>
      </w:tr>
      <w:tr w:rsidR="008B0A85" w:rsidRPr="008B0A85" w14:paraId="2E3463DB" w14:textId="77777777" w:rsidTr="004A77E0">
        <w:trPr>
          <w:trHeight w:val="233"/>
        </w:trPr>
        <w:tc>
          <w:tcPr>
            <w:tcW w:w="4137" w:type="pct"/>
            <w:gridSpan w:val="3"/>
          </w:tcPr>
          <w:p w14:paraId="05DD8742" w14:textId="77777777" w:rsidR="008B0A85" w:rsidRPr="00217687" w:rsidRDefault="008B0A85" w:rsidP="004A77E0">
            <w:pPr>
              <w:jc w:val="left"/>
              <w:rPr>
                <w:sz w:val="20"/>
                <w:szCs w:val="20"/>
                <w:lang w:val="en-US"/>
              </w:rPr>
            </w:pPr>
            <w:r w:rsidRPr="00217687">
              <w:rPr>
                <w:sz w:val="20"/>
                <w:lang w:val="en-US"/>
              </w:rPr>
              <w:t>Total cost of institutional strengthening phase X to the Multilateral Fund (US $):</w:t>
            </w:r>
          </w:p>
        </w:tc>
        <w:tc>
          <w:tcPr>
            <w:tcW w:w="863" w:type="pct"/>
            <w:shd w:val="clear" w:color="auto" w:fill="auto"/>
          </w:tcPr>
          <w:p w14:paraId="1E9AA839" w14:textId="77777777" w:rsidR="008B0A85" w:rsidRPr="008B0A85" w:rsidRDefault="008B0A85" w:rsidP="004A77E0">
            <w:pPr>
              <w:jc w:val="right"/>
              <w:rPr>
                <w:sz w:val="20"/>
                <w:szCs w:val="20"/>
                <w:highlight w:val="yellow"/>
              </w:rPr>
            </w:pPr>
            <w:r>
              <w:rPr>
                <w:sz w:val="20"/>
              </w:rPr>
              <w:t>995,171</w:t>
            </w:r>
          </w:p>
        </w:tc>
      </w:tr>
      <w:tr w:rsidR="008B0A85" w:rsidRPr="008B0A85" w14:paraId="3AD062D0" w14:textId="77777777" w:rsidTr="004A77E0">
        <w:trPr>
          <w:trHeight w:val="233"/>
        </w:trPr>
        <w:tc>
          <w:tcPr>
            <w:tcW w:w="4137" w:type="pct"/>
            <w:gridSpan w:val="3"/>
          </w:tcPr>
          <w:p w14:paraId="2AE79789" w14:textId="77777777" w:rsidR="008B0A85" w:rsidRPr="00217687" w:rsidRDefault="008B0A85" w:rsidP="004A77E0">
            <w:pPr>
              <w:jc w:val="left"/>
              <w:rPr>
                <w:sz w:val="20"/>
                <w:szCs w:val="20"/>
                <w:lang w:val="en-US"/>
              </w:rPr>
            </w:pPr>
            <w:r w:rsidRPr="00217687">
              <w:rPr>
                <w:sz w:val="20"/>
                <w:lang w:val="en-US"/>
              </w:rPr>
              <w:t>Date of approval of country programme:</w:t>
            </w:r>
          </w:p>
        </w:tc>
        <w:tc>
          <w:tcPr>
            <w:tcW w:w="863" w:type="pct"/>
            <w:shd w:val="clear" w:color="auto" w:fill="FFFFFF" w:themeFill="background1"/>
          </w:tcPr>
          <w:p w14:paraId="11AD277B" w14:textId="77777777" w:rsidR="008B0A85" w:rsidRPr="008B0A85" w:rsidRDefault="008B0A85" w:rsidP="004A77E0">
            <w:pPr>
              <w:jc w:val="right"/>
              <w:rPr>
                <w:sz w:val="20"/>
                <w:szCs w:val="20"/>
              </w:rPr>
            </w:pPr>
            <w:r>
              <w:rPr>
                <w:sz w:val="20"/>
              </w:rPr>
              <w:t>1994</w:t>
            </w:r>
          </w:p>
        </w:tc>
      </w:tr>
      <w:tr w:rsidR="008B0A85" w:rsidRPr="008B0A85" w14:paraId="76784FFF" w14:textId="77777777" w:rsidTr="004A77E0">
        <w:trPr>
          <w:trHeight w:val="233"/>
        </w:trPr>
        <w:tc>
          <w:tcPr>
            <w:tcW w:w="4137" w:type="pct"/>
            <w:gridSpan w:val="3"/>
            <w:tcBorders>
              <w:bottom w:val="single" w:sz="4" w:space="0" w:color="auto"/>
            </w:tcBorders>
          </w:tcPr>
          <w:p w14:paraId="676BAA30" w14:textId="77777777" w:rsidR="008B0A85" w:rsidRPr="00217687" w:rsidRDefault="008B0A85" w:rsidP="004A77E0">
            <w:pPr>
              <w:jc w:val="left"/>
              <w:rPr>
                <w:sz w:val="20"/>
                <w:szCs w:val="20"/>
                <w:lang w:val="en-US"/>
              </w:rPr>
            </w:pPr>
            <w:r w:rsidRPr="00217687">
              <w:rPr>
                <w:sz w:val="20"/>
                <w:lang w:val="en-US"/>
              </w:rPr>
              <w:t>Date of approval of HCFC phase-out management plan:</w:t>
            </w:r>
          </w:p>
        </w:tc>
        <w:tc>
          <w:tcPr>
            <w:tcW w:w="863" w:type="pct"/>
            <w:tcBorders>
              <w:bottom w:val="single" w:sz="4" w:space="0" w:color="auto"/>
            </w:tcBorders>
            <w:shd w:val="clear" w:color="auto" w:fill="FFFFFF" w:themeFill="background1"/>
          </w:tcPr>
          <w:p w14:paraId="286CF178" w14:textId="77777777" w:rsidR="008B0A85" w:rsidRPr="008B0A85" w:rsidRDefault="008B0A85" w:rsidP="004A77E0">
            <w:pPr>
              <w:jc w:val="right"/>
              <w:rPr>
                <w:sz w:val="20"/>
                <w:szCs w:val="20"/>
              </w:rPr>
            </w:pPr>
            <w:r>
              <w:rPr>
                <w:sz w:val="20"/>
              </w:rPr>
              <w:t>2011</w:t>
            </w:r>
          </w:p>
        </w:tc>
      </w:tr>
      <w:tr w:rsidR="008B0A85" w:rsidRPr="008B0A85" w14:paraId="5D95CDE3" w14:textId="77777777" w:rsidTr="004A77E0">
        <w:trPr>
          <w:trHeight w:val="233"/>
        </w:trPr>
        <w:tc>
          <w:tcPr>
            <w:tcW w:w="4137" w:type="pct"/>
            <w:gridSpan w:val="3"/>
            <w:tcBorders>
              <w:bottom w:val="single" w:sz="4" w:space="0" w:color="auto"/>
            </w:tcBorders>
          </w:tcPr>
          <w:p w14:paraId="00A1EDD0" w14:textId="77777777" w:rsidR="008B0A85" w:rsidRPr="00217687" w:rsidRDefault="008B0A85" w:rsidP="004A77E0">
            <w:pPr>
              <w:jc w:val="left"/>
              <w:rPr>
                <w:sz w:val="20"/>
                <w:szCs w:val="20"/>
                <w:lang w:val="en-US"/>
              </w:rPr>
            </w:pPr>
            <w:r w:rsidRPr="00217687">
              <w:rPr>
                <w:sz w:val="20"/>
                <w:lang w:val="en-US"/>
              </w:rPr>
              <w:t>Date of approval of Kigali HFC implementation plan:</w:t>
            </w:r>
          </w:p>
        </w:tc>
        <w:tc>
          <w:tcPr>
            <w:tcW w:w="863" w:type="pct"/>
            <w:tcBorders>
              <w:bottom w:val="single" w:sz="4" w:space="0" w:color="auto"/>
            </w:tcBorders>
            <w:shd w:val="clear" w:color="auto" w:fill="FFFFFF" w:themeFill="background1"/>
          </w:tcPr>
          <w:p w14:paraId="5F2D07EC" w14:textId="77777777" w:rsidR="008B0A85" w:rsidRPr="008B0A85" w:rsidRDefault="008B0A85" w:rsidP="004A77E0">
            <w:pPr>
              <w:jc w:val="right"/>
              <w:rPr>
                <w:sz w:val="20"/>
                <w:szCs w:val="20"/>
              </w:rPr>
            </w:pPr>
            <w:r>
              <w:rPr>
                <w:sz w:val="20"/>
              </w:rPr>
              <w:t>n/a</w:t>
            </w:r>
          </w:p>
        </w:tc>
      </w:tr>
      <w:tr w:rsidR="008B0A85" w:rsidRPr="00CE34C2" w14:paraId="475E785C" w14:textId="77777777" w:rsidTr="004A77E0">
        <w:trPr>
          <w:trHeight w:val="233"/>
        </w:trPr>
        <w:tc>
          <w:tcPr>
            <w:tcW w:w="4137" w:type="pct"/>
            <w:gridSpan w:val="3"/>
            <w:tcBorders>
              <w:bottom w:val="nil"/>
            </w:tcBorders>
          </w:tcPr>
          <w:p w14:paraId="57086B02" w14:textId="77777777" w:rsidR="008B0A85" w:rsidRPr="00217687" w:rsidRDefault="008B0A85" w:rsidP="004A77E0">
            <w:pPr>
              <w:jc w:val="left"/>
              <w:rPr>
                <w:sz w:val="20"/>
                <w:szCs w:val="20"/>
                <w:lang w:val="en-US"/>
              </w:rPr>
            </w:pPr>
            <w:r w:rsidRPr="00217687">
              <w:rPr>
                <w:sz w:val="20"/>
                <w:lang w:val="en-US"/>
              </w:rPr>
              <w:t>Baseline consumption of controlled substances (ODP tonnes/CO</w:t>
            </w:r>
            <w:r w:rsidRPr="00217687">
              <w:rPr>
                <w:sz w:val="20"/>
                <w:vertAlign w:val="subscript"/>
                <w:lang w:val="en-US"/>
              </w:rPr>
              <w:t>2</w:t>
            </w:r>
            <w:r w:rsidRPr="00217687">
              <w:rPr>
                <w:sz w:val="20"/>
                <w:lang w:val="en-US"/>
              </w:rPr>
              <w:t>-eq tonnes):</w:t>
            </w:r>
          </w:p>
        </w:tc>
        <w:tc>
          <w:tcPr>
            <w:tcW w:w="863" w:type="pct"/>
            <w:tcBorders>
              <w:bottom w:val="nil"/>
            </w:tcBorders>
            <w:shd w:val="clear" w:color="auto" w:fill="FFFFFF" w:themeFill="background1"/>
          </w:tcPr>
          <w:p w14:paraId="78FE1AFE" w14:textId="77777777" w:rsidR="008B0A85" w:rsidRPr="00217687" w:rsidRDefault="008B0A85" w:rsidP="004A77E0">
            <w:pPr>
              <w:jc w:val="right"/>
              <w:rPr>
                <w:sz w:val="20"/>
                <w:szCs w:val="20"/>
                <w:lang w:val="en-US"/>
              </w:rPr>
            </w:pPr>
          </w:p>
        </w:tc>
      </w:tr>
      <w:tr w:rsidR="008B0A85" w:rsidRPr="008B0A85" w14:paraId="1644CC9D" w14:textId="77777777" w:rsidTr="004A77E0">
        <w:trPr>
          <w:trHeight w:val="233"/>
        </w:trPr>
        <w:tc>
          <w:tcPr>
            <w:tcW w:w="4137" w:type="pct"/>
            <w:gridSpan w:val="3"/>
            <w:tcBorders>
              <w:top w:val="nil"/>
              <w:bottom w:val="nil"/>
            </w:tcBorders>
          </w:tcPr>
          <w:p w14:paraId="0E3C4574" w14:textId="77777777" w:rsidR="008B0A85" w:rsidRPr="00217687" w:rsidRDefault="008B0A85" w:rsidP="004A77E0">
            <w:pPr>
              <w:spacing w:after="20"/>
              <w:ind w:left="447" w:hanging="447"/>
              <w:jc w:val="left"/>
              <w:rPr>
                <w:sz w:val="20"/>
                <w:szCs w:val="20"/>
                <w:lang w:val="en-US"/>
              </w:rPr>
            </w:pPr>
            <w:r w:rsidRPr="00217687">
              <w:rPr>
                <w:sz w:val="20"/>
                <w:lang w:val="en-US"/>
              </w:rPr>
              <w:t>(a)</w:t>
            </w:r>
            <w:r w:rsidRPr="00217687">
              <w:rPr>
                <w:sz w:val="20"/>
                <w:lang w:val="en-US"/>
              </w:rPr>
              <w:tab/>
              <w:t>Annex B, Group III (methyl chloroform) (average 1998-2000)</w:t>
            </w:r>
          </w:p>
        </w:tc>
        <w:tc>
          <w:tcPr>
            <w:tcW w:w="863" w:type="pct"/>
            <w:tcBorders>
              <w:top w:val="nil"/>
              <w:bottom w:val="nil"/>
            </w:tcBorders>
            <w:shd w:val="clear" w:color="auto" w:fill="FFFFFF" w:themeFill="background1"/>
          </w:tcPr>
          <w:p w14:paraId="3941396D" w14:textId="77777777" w:rsidR="008B0A85" w:rsidRPr="008B0A85" w:rsidRDefault="008B0A85" w:rsidP="004A77E0">
            <w:pPr>
              <w:jc w:val="right"/>
              <w:rPr>
                <w:sz w:val="20"/>
                <w:szCs w:val="20"/>
              </w:rPr>
            </w:pPr>
            <w:r>
              <w:rPr>
                <w:sz w:val="20"/>
              </w:rPr>
              <w:t>32.4</w:t>
            </w:r>
          </w:p>
        </w:tc>
      </w:tr>
      <w:tr w:rsidR="008B0A85" w:rsidRPr="008B0A85" w14:paraId="07819150" w14:textId="77777777" w:rsidTr="004A77E0">
        <w:trPr>
          <w:trHeight w:val="233"/>
        </w:trPr>
        <w:tc>
          <w:tcPr>
            <w:tcW w:w="4137" w:type="pct"/>
            <w:gridSpan w:val="3"/>
            <w:tcBorders>
              <w:top w:val="nil"/>
              <w:bottom w:val="nil"/>
            </w:tcBorders>
          </w:tcPr>
          <w:p w14:paraId="686A577C" w14:textId="77777777" w:rsidR="008B0A85" w:rsidRPr="00217687" w:rsidRDefault="008B0A85" w:rsidP="004A77E0">
            <w:pPr>
              <w:spacing w:after="20"/>
              <w:ind w:left="447" w:hanging="447"/>
              <w:jc w:val="left"/>
              <w:rPr>
                <w:sz w:val="20"/>
                <w:szCs w:val="20"/>
                <w:lang w:val="en-US"/>
              </w:rPr>
            </w:pPr>
            <w:r w:rsidRPr="00217687">
              <w:rPr>
                <w:sz w:val="20"/>
                <w:lang w:val="en-US"/>
              </w:rPr>
              <w:t>(b)</w:t>
            </w:r>
            <w:r w:rsidRPr="00217687">
              <w:rPr>
                <w:sz w:val="20"/>
                <w:lang w:val="en-US"/>
              </w:rPr>
              <w:tab/>
              <w:t>Annex C, Group I (HCFCs) (average 2009-2010)</w:t>
            </w:r>
          </w:p>
        </w:tc>
        <w:tc>
          <w:tcPr>
            <w:tcW w:w="863" w:type="pct"/>
            <w:tcBorders>
              <w:top w:val="nil"/>
              <w:bottom w:val="nil"/>
            </w:tcBorders>
            <w:shd w:val="clear" w:color="auto" w:fill="FFFFFF" w:themeFill="background1"/>
          </w:tcPr>
          <w:p w14:paraId="52AB0F94" w14:textId="77777777" w:rsidR="008B0A85" w:rsidRPr="008B0A85" w:rsidRDefault="008B0A85" w:rsidP="004A77E0">
            <w:pPr>
              <w:jc w:val="right"/>
              <w:rPr>
                <w:sz w:val="20"/>
                <w:szCs w:val="20"/>
              </w:rPr>
            </w:pPr>
            <w:r>
              <w:rPr>
                <w:sz w:val="20"/>
              </w:rPr>
              <w:t>1,327.3</w:t>
            </w:r>
          </w:p>
        </w:tc>
      </w:tr>
      <w:tr w:rsidR="008B0A85" w:rsidRPr="008B0A85" w14:paraId="5C91A610" w14:textId="77777777" w:rsidTr="004A77E0">
        <w:trPr>
          <w:trHeight w:val="233"/>
        </w:trPr>
        <w:tc>
          <w:tcPr>
            <w:tcW w:w="4137" w:type="pct"/>
            <w:gridSpan w:val="3"/>
            <w:tcBorders>
              <w:top w:val="nil"/>
              <w:bottom w:val="nil"/>
            </w:tcBorders>
          </w:tcPr>
          <w:p w14:paraId="10B056CC" w14:textId="77777777" w:rsidR="008B0A85" w:rsidRPr="00217687" w:rsidRDefault="008B0A85" w:rsidP="004A77E0">
            <w:pPr>
              <w:spacing w:after="20"/>
              <w:ind w:left="447" w:hanging="447"/>
              <w:jc w:val="left"/>
              <w:rPr>
                <w:sz w:val="20"/>
                <w:szCs w:val="20"/>
                <w:lang w:val="en-US"/>
              </w:rPr>
            </w:pPr>
            <w:r w:rsidRPr="00217687">
              <w:rPr>
                <w:sz w:val="20"/>
                <w:lang w:val="en-US"/>
              </w:rPr>
              <w:t>(c)</w:t>
            </w:r>
            <w:r w:rsidRPr="00217687">
              <w:rPr>
                <w:sz w:val="20"/>
                <w:lang w:val="en-US"/>
              </w:rPr>
              <w:tab/>
              <w:t>Annex E, (methyl bromide) (average 1995-1998)</w:t>
            </w:r>
          </w:p>
        </w:tc>
        <w:tc>
          <w:tcPr>
            <w:tcW w:w="863" w:type="pct"/>
            <w:tcBorders>
              <w:top w:val="nil"/>
              <w:bottom w:val="nil"/>
            </w:tcBorders>
            <w:shd w:val="clear" w:color="auto" w:fill="FFFFFF" w:themeFill="background1"/>
          </w:tcPr>
          <w:p w14:paraId="57FE9471" w14:textId="77777777" w:rsidR="008B0A85" w:rsidRPr="008B0A85" w:rsidRDefault="008B0A85" w:rsidP="004A77E0">
            <w:pPr>
              <w:jc w:val="right"/>
              <w:rPr>
                <w:sz w:val="20"/>
                <w:szCs w:val="20"/>
              </w:rPr>
            </w:pPr>
            <w:r>
              <w:rPr>
                <w:sz w:val="20"/>
              </w:rPr>
              <w:t>711.6</w:t>
            </w:r>
          </w:p>
        </w:tc>
      </w:tr>
      <w:tr w:rsidR="008B0A85" w:rsidRPr="008B0A85" w14:paraId="7F2C602E" w14:textId="77777777" w:rsidTr="004A77E0">
        <w:trPr>
          <w:trHeight w:val="233"/>
        </w:trPr>
        <w:tc>
          <w:tcPr>
            <w:tcW w:w="4137" w:type="pct"/>
            <w:gridSpan w:val="3"/>
            <w:tcBorders>
              <w:top w:val="nil"/>
              <w:bottom w:val="single" w:sz="4" w:space="0" w:color="auto"/>
            </w:tcBorders>
          </w:tcPr>
          <w:p w14:paraId="5A9CAD0C" w14:textId="77777777" w:rsidR="008B0A85" w:rsidRPr="00217687" w:rsidRDefault="008B0A85" w:rsidP="004A77E0">
            <w:pPr>
              <w:spacing w:after="20"/>
              <w:ind w:left="447" w:hanging="447"/>
              <w:jc w:val="left"/>
              <w:rPr>
                <w:sz w:val="20"/>
                <w:szCs w:val="20"/>
                <w:lang w:val="en-US"/>
              </w:rPr>
            </w:pPr>
            <w:r w:rsidRPr="00217687">
              <w:rPr>
                <w:sz w:val="20"/>
                <w:lang w:val="en-US"/>
              </w:rPr>
              <w:t>(d)</w:t>
            </w:r>
            <w:r w:rsidRPr="00217687">
              <w:rPr>
                <w:sz w:val="20"/>
                <w:lang w:val="en-US"/>
              </w:rPr>
              <w:tab/>
              <w:t>Annex F (HFCs) (average 2020-2022 plus 65% of HCFC baseline)</w:t>
            </w:r>
          </w:p>
        </w:tc>
        <w:tc>
          <w:tcPr>
            <w:tcW w:w="863" w:type="pct"/>
            <w:tcBorders>
              <w:top w:val="nil"/>
              <w:bottom w:val="single" w:sz="4" w:space="0" w:color="auto"/>
            </w:tcBorders>
            <w:shd w:val="clear" w:color="auto" w:fill="FFFFFF" w:themeFill="background1"/>
          </w:tcPr>
          <w:p w14:paraId="47A77B27" w14:textId="77777777" w:rsidR="008B0A85" w:rsidRPr="008B0A85" w:rsidRDefault="008B0A85" w:rsidP="004A77E0">
            <w:pPr>
              <w:jc w:val="right"/>
              <w:rPr>
                <w:sz w:val="20"/>
                <w:szCs w:val="20"/>
                <w:highlight w:val="yellow"/>
              </w:rPr>
            </w:pPr>
            <w:r>
              <w:rPr>
                <w:sz w:val="20"/>
              </w:rPr>
              <w:t>79,503,644</w:t>
            </w:r>
          </w:p>
        </w:tc>
      </w:tr>
      <w:tr w:rsidR="008B0A85" w:rsidRPr="00CE34C2" w14:paraId="66361E47" w14:textId="77777777" w:rsidTr="004A77E0">
        <w:trPr>
          <w:trHeight w:val="233"/>
        </w:trPr>
        <w:tc>
          <w:tcPr>
            <w:tcW w:w="4137" w:type="pct"/>
            <w:gridSpan w:val="3"/>
            <w:tcBorders>
              <w:top w:val="single" w:sz="4" w:space="0" w:color="auto"/>
              <w:left w:val="single" w:sz="4" w:space="0" w:color="auto"/>
              <w:bottom w:val="nil"/>
              <w:right w:val="single" w:sz="4" w:space="0" w:color="auto"/>
            </w:tcBorders>
          </w:tcPr>
          <w:p w14:paraId="6472BCD2" w14:textId="77777777" w:rsidR="008B0A85" w:rsidRPr="00217687" w:rsidRDefault="008B0A85" w:rsidP="004A77E0">
            <w:pPr>
              <w:spacing w:after="20"/>
              <w:ind w:left="447" w:hanging="447"/>
              <w:jc w:val="left"/>
              <w:rPr>
                <w:sz w:val="20"/>
                <w:szCs w:val="20"/>
                <w:lang w:val="en-US"/>
              </w:rPr>
            </w:pPr>
            <w:r w:rsidRPr="00217687">
              <w:rPr>
                <w:sz w:val="20"/>
                <w:lang w:val="en-US"/>
              </w:rPr>
              <w:t>Latest reported ODS consumption (2023) (ODP tonnes) as per Article 7:</w:t>
            </w:r>
          </w:p>
        </w:tc>
        <w:tc>
          <w:tcPr>
            <w:tcW w:w="863" w:type="pct"/>
            <w:tcBorders>
              <w:bottom w:val="nil"/>
            </w:tcBorders>
            <w:shd w:val="clear" w:color="auto" w:fill="FFFFFF" w:themeFill="background1"/>
          </w:tcPr>
          <w:p w14:paraId="20C2A4B9" w14:textId="77777777" w:rsidR="008B0A85" w:rsidRPr="00217687" w:rsidRDefault="008B0A85" w:rsidP="004A77E0">
            <w:pPr>
              <w:jc w:val="right"/>
              <w:rPr>
                <w:sz w:val="20"/>
                <w:szCs w:val="20"/>
                <w:lang w:val="en-US"/>
              </w:rPr>
            </w:pPr>
          </w:p>
        </w:tc>
      </w:tr>
      <w:tr w:rsidR="008B0A85" w:rsidRPr="008B0A85" w14:paraId="60C0B71C" w14:textId="77777777" w:rsidTr="004A77E0">
        <w:trPr>
          <w:trHeight w:val="233"/>
        </w:trPr>
        <w:tc>
          <w:tcPr>
            <w:tcW w:w="4137" w:type="pct"/>
            <w:gridSpan w:val="3"/>
            <w:tcBorders>
              <w:top w:val="nil"/>
              <w:left w:val="single" w:sz="4" w:space="0" w:color="auto"/>
              <w:bottom w:val="nil"/>
              <w:right w:val="single" w:sz="4" w:space="0" w:color="auto"/>
            </w:tcBorders>
          </w:tcPr>
          <w:p w14:paraId="4534782A" w14:textId="77777777" w:rsidR="008B0A85" w:rsidRPr="00217687" w:rsidRDefault="008B0A85" w:rsidP="004A77E0">
            <w:pPr>
              <w:spacing w:after="20"/>
              <w:ind w:left="447" w:hanging="447"/>
              <w:jc w:val="left"/>
              <w:rPr>
                <w:sz w:val="20"/>
                <w:szCs w:val="20"/>
                <w:lang w:val="en-US"/>
              </w:rPr>
            </w:pPr>
            <w:r w:rsidRPr="00217687">
              <w:rPr>
                <w:sz w:val="20"/>
                <w:lang w:val="en-US"/>
              </w:rPr>
              <w:t>(a)</w:t>
            </w:r>
            <w:r w:rsidRPr="00217687">
              <w:rPr>
                <w:sz w:val="20"/>
                <w:lang w:val="en-US"/>
              </w:rPr>
              <w:tab/>
              <w:t>Annex B, Group III (methyl chloroform)</w:t>
            </w:r>
          </w:p>
        </w:tc>
        <w:tc>
          <w:tcPr>
            <w:tcW w:w="863" w:type="pct"/>
            <w:tcBorders>
              <w:top w:val="nil"/>
              <w:bottom w:val="nil"/>
            </w:tcBorders>
            <w:shd w:val="clear" w:color="auto" w:fill="FFFFFF" w:themeFill="background1"/>
          </w:tcPr>
          <w:p w14:paraId="08F2AC18" w14:textId="77777777" w:rsidR="008B0A85" w:rsidRPr="008B0A85" w:rsidRDefault="008B0A85" w:rsidP="004A77E0">
            <w:pPr>
              <w:jc w:val="right"/>
              <w:rPr>
                <w:sz w:val="20"/>
                <w:szCs w:val="20"/>
              </w:rPr>
            </w:pPr>
            <w:r>
              <w:rPr>
                <w:sz w:val="20"/>
              </w:rPr>
              <w:t>0.0</w:t>
            </w:r>
          </w:p>
        </w:tc>
      </w:tr>
      <w:tr w:rsidR="008B0A85" w:rsidRPr="008B0A85" w14:paraId="3F96C659" w14:textId="77777777" w:rsidTr="004A77E0">
        <w:trPr>
          <w:trHeight w:val="233"/>
        </w:trPr>
        <w:tc>
          <w:tcPr>
            <w:tcW w:w="4137" w:type="pct"/>
            <w:gridSpan w:val="3"/>
            <w:tcBorders>
              <w:top w:val="nil"/>
              <w:left w:val="single" w:sz="4" w:space="0" w:color="auto"/>
              <w:bottom w:val="nil"/>
              <w:right w:val="single" w:sz="4" w:space="0" w:color="auto"/>
            </w:tcBorders>
          </w:tcPr>
          <w:p w14:paraId="5C3D9552" w14:textId="77777777" w:rsidR="008B0A85" w:rsidRPr="00217687" w:rsidRDefault="008B0A85" w:rsidP="004A77E0">
            <w:pPr>
              <w:spacing w:after="20"/>
              <w:ind w:left="447" w:hanging="447"/>
              <w:jc w:val="left"/>
              <w:rPr>
                <w:sz w:val="20"/>
                <w:szCs w:val="20"/>
                <w:lang w:val="en-US"/>
              </w:rPr>
            </w:pPr>
            <w:r w:rsidRPr="00217687">
              <w:rPr>
                <w:sz w:val="20"/>
                <w:lang w:val="en-US"/>
              </w:rPr>
              <w:t>(b)</w:t>
            </w:r>
            <w:r w:rsidRPr="00217687">
              <w:rPr>
                <w:sz w:val="20"/>
                <w:lang w:val="en-US"/>
              </w:rPr>
              <w:tab/>
              <w:t>Annex C, Group I (HCFCs)</w:t>
            </w:r>
          </w:p>
        </w:tc>
        <w:tc>
          <w:tcPr>
            <w:tcW w:w="863" w:type="pct"/>
            <w:tcBorders>
              <w:top w:val="nil"/>
              <w:bottom w:val="nil"/>
            </w:tcBorders>
            <w:shd w:val="clear" w:color="auto" w:fill="FFFFFF" w:themeFill="background1"/>
          </w:tcPr>
          <w:p w14:paraId="41965710" w14:textId="77777777" w:rsidR="008B0A85" w:rsidRPr="008B0A85" w:rsidRDefault="008B0A85" w:rsidP="004A77E0">
            <w:pPr>
              <w:jc w:val="right"/>
              <w:rPr>
                <w:sz w:val="20"/>
                <w:szCs w:val="20"/>
              </w:rPr>
            </w:pPr>
            <w:r>
              <w:rPr>
                <w:sz w:val="20"/>
              </w:rPr>
              <w:t>491.6</w:t>
            </w:r>
          </w:p>
        </w:tc>
      </w:tr>
      <w:tr w:rsidR="008B0A85" w:rsidRPr="008B0A85" w14:paraId="7CCE11E9" w14:textId="77777777" w:rsidTr="004A77E0">
        <w:trPr>
          <w:trHeight w:val="233"/>
        </w:trPr>
        <w:tc>
          <w:tcPr>
            <w:tcW w:w="4137" w:type="pct"/>
            <w:gridSpan w:val="3"/>
            <w:tcBorders>
              <w:top w:val="nil"/>
              <w:left w:val="single" w:sz="4" w:space="0" w:color="auto"/>
              <w:bottom w:val="nil"/>
              <w:right w:val="single" w:sz="4" w:space="0" w:color="auto"/>
            </w:tcBorders>
          </w:tcPr>
          <w:p w14:paraId="16440D64" w14:textId="77777777" w:rsidR="008B0A85" w:rsidRPr="00CE34C2" w:rsidRDefault="008B0A85" w:rsidP="004A77E0">
            <w:pPr>
              <w:spacing w:after="20"/>
              <w:ind w:left="447" w:hanging="447"/>
              <w:jc w:val="left"/>
              <w:rPr>
                <w:sz w:val="20"/>
                <w:szCs w:val="20"/>
                <w:lang w:val="en-US"/>
              </w:rPr>
            </w:pPr>
            <w:r w:rsidRPr="00CE34C2">
              <w:rPr>
                <w:sz w:val="20"/>
                <w:lang w:val="en-US"/>
              </w:rPr>
              <w:t>(c)</w:t>
            </w:r>
            <w:r w:rsidRPr="00CE34C2">
              <w:rPr>
                <w:sz w:val="20"/>
                <w:lang w:val="en-US"/>
              </w:rPr>
              <w:tab/>
              <w:t>Annex E, (methyl bromide)</w:t>
            </w:r>
          </w:p>
        </w:tc>
        <w:tc>
          <w:tcPr>
            <w:tcW w:w="863" w:type="pct"/>
            <w:tcBorders>
              <w:top w:val="nil"/>
              <w:bottom w:val="nil"/>
            </w:tcBorders>
            <w:shd w:val="clear" w:color="auto" w:fill="FFFFFF" w:themeFill="background1"/>
          </w:tcPr>
          <w:p w14:paraId="4BC26CA0" w14:textId="77777777" w:rsidR="008B0A85" w:rsidRPr="008B0A85" w:rsidRDefault="008B0A85" w:rsidP="004A77E0">
            <w:pPr>
              <w:jc w:val="right"/>
              <w:rPr>
                <w:sz w:val="20"/>
                <w:szCs w:val="20"/>
              </w:rPr>
            </w:pPr>
            <w:r>
              <w:rPr>
                <w:sz w:val="20"/>
              </w:rPr>
              <w:t>0.0</w:t>
            </w:r>
          </w:p>
        </w:tc>
      </w:tr>
      <w:tr w:rsidR="008B0A85" w:rsidRPr="008B0A85" w14:paraId="5501A8B2" w14:textId="77777777" w:rsidTr="004A77E0">
        <w:trPr>
          <w:trHeight w:val="233"/>
        </w:trPr>
        <w:tc>
          <w:tcPr>
            <w:tcW w:w="4137" w:type="pct"/>
            <w:gridSpan w:val="3"/>
            <w:tcBorders>
              <w:top w:val="nil"/>
              <w:left w:val="single" w:sz="4" w:space="0" w:color="auto"/>
              <w:bottom w:val="nil"/>
              <w:right w:val="single" w:sz="4" w:space="0" w:color="auto"/>
            </w:tcBorders>
          </w:tcPr>
          <w:p w14:paraId="0892050B" w14:textId="77777777" w:rsidR="008B0A85" w:rsidRPr="008B0A85" w:rsidRDefault="008B0A85" w:rsidP="004A77E0">
            <w:pPr>
              <w:tabs>
                <w:tab w:val="right" w:pos="7560"/>
              </w:tabs>
              <w:ind w:left="6784" w:right="-108"/>
              <w:jc w:val="left"/>
              <w:rPr>
                <w:sz w:val="20"/>
                <w:szCs w:val="20"/>
              </w:rPr>
            </w:pPr>
            <w:r>
              <w:rPr>
                <w:sz w:val="20"/>
              </w:rPr>
              <w:t>Total:</w:t>
            </w:r>
          </w:p>
        </w:tc>
        <w:tc>
          <w:tcPr>
            <w:tcW w:w="863" w:type="pct"/>
            <w:tcBorders>
              <w:top w:val="nil"/>
              <w:bottom w:val="nil"/>
            </w:tcBorders>
            <w:shd w:val="clear" w:color="auto" w:fill="FFFFFF" w:themeFill="background1"/>
          </w:tcPr>
          <w:p w14:paraId="64D831F6" w14:textId="77777777" w:rsidR="008B0A85" w:rsidRPr="008B0A85" w:rsidRDefault="008B0A85" w:rsidP="004A77E0">
            <w:pPr>
              <w:jc w:val="right"/>
              <w:rPr>
                <w:sz w:val="20"/>
                <w:szCs w:val="20"/>
                <w:highlight w:val="yellow"/>
              </w:rPr>
            </w:pPr>
            <w:r>
              <w:rPr>
                <w:sz w:val="20"/>
              </w:rPr>
              <w:t>491.6</w:t>
            </w:r>
          </w:p>
        </w:tc>
      </w:tr>
      <w:tr w:rsidR="008B0A85" w:rsidRPr="008B0A85" w14:paraId="6859CB61" w14:textId="77777777" w:rsidTr="004A77E0">
        <w:trPr>
          <w:trHeight w:val="233"/>
        </w:trPr>
        <w:tc>
          <w:tcPr>
            <w:tcW w:w="4137" w:type="pct"/>
            <w:gridSpan w:val="3"/>
            <w:tcBorders>
              <w:top w:val="nil"/>
              <w:left w:val="single" w:sz="4" w:space="0" w:color="auto"/>
              <w:bottom w:val="single" w:sz="4" w:space="0" w:color="auto"/>
              <w:right w:val="single" w:sz="4" w:space="0" w:color="auto"/>
            </w:tcBorders>
          </w:tcPr>
          <w:p w14:paraId="3BB197F2" w14:textId="77777777" w:rsidR="008B0A85" w:rsidRPr="00217687" w:rsidRDefault="008B0A85" w:rsidP="004A77E0">
            <w:pPr>
              <w:spacing w:after="20"/>
              <w:ind w:left="447" w:hanging="447"/>
              <w:jc w:val="left"/>
              <w:rPr>
                <w:sz w:val="20"/>
                <w:szCs w:val="20"/>
                <w:lang w:val="en-US"/>
              </w:rPr>
            </w:pPr>
            <w:r w:rsidRPr="00217687">
              <w:rPr>
                <w:sz w:val="20"/>
                <w:lang w:val="en-US"/>
              </w:rPr>
              <w:t>(d)</w:t>
            </w:r>
            <w:r w:rsidRPr="00217687">
              <w:rPr>
                <w:sz w:val="20"/>
                <w:lang w:val="en-US"/>
              </w:rPr>
              <w:tab/>
              <w:t>Annex F (HFCs) (CO</w:t>
            </w:r>
            <w:r w:rsidRPr="00217687">
              <w:rPr>
                <w:sz w:val="20"/>
                <w:vertAlign w:val="subscript"/>
                <w:lang w:val="en-US"/>
              </w:rPr>
              <w:t>2</w:t>
            </w:r>
            <w:r w:rsidRPr="00217687">
              <w:rPr>
                <w:sz w:val="20"/>
                <w:lang w:val="en-US"/>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271EEC3E" w14:textId="77777777" w:rsidR="008B0A85" w:rsidRPr="008B0A85" w:rsidRDefault="008B0A85" w:rsidP="004A77E0">
            <w:pPr>
              <w:jc w:val="right"/>
              <w:rPr>
                <w:sz w:val="20"/>
                <w:szCs w:val="20"/>
              </w:rPr>
            </w:pPr>
            <w:r>
              <w:rPr>
                <w:sz w:val="20"/>
              </w:rPr>
              <w:t>37,407,024</w:t>
            </w:r>
          </w:p>
        </w:tc>
      </w:tr>
      <w:tr w:rsidR="008B0A85" w:rsidRPr="008B0A85" w14:paraId="44668CA4" w14:textId="77777777" w:rsidTr="004A77E0">
        <w:trPr>
          <w:trHeight w:val="233"/>
        </w:trPr>
        <w:tc>
          <w:tcPr>
            <w:tcW w:w="4137" w:type="pct"/>
            <w:gridSpan w:val="3"/>
            <w:tcBorders>
              <w:top w:val="nil"/>
              <w:left w:val="single" w:sz="4" w:space="0" w:color="auto"/>
              <w:bottom w:val="single" w:sz="4" w:space="0" w:color="auto"/>
              <w:right w:val="single" w:sz="4" w:space="0" w:color="auto"/>
            </w:tcBorders>
          </w:tcPr>
          <w:p w14:paraId="57DC45AB" w14:textId="77777777" w:rsidR="008B0A85" w:rsidRPr="00217687" w:rsidRDefault="008B0A85" w:rsidP="004A77E0">
            <w:pPr>
              <w:jc w:val="left"/>
              <w:rPr>
                <w:sz w:val="20"/>
                <w:szCs w:val="20"/>
                <w:lang w:val="en-US"/>
              </w:rPr>
            </w:pPr>
            <w:r w:rsidRPr="00217687">
              <w:rPr>
                <w:sz w:val="20"/>
                <w:lang w:val="en-US"/>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38698D82" w14:textId="77777777" w:rsidR="008B0A85" w:rsidRPr="008B0A85" w:rsidRDefault="008B0A85" w:rsidP="004A77E0">
            <w:pPr>
              <w:jc w:val="right"/>
              <w:rPr>
                <w:sz w:val="20"/>
                <w:szCs w:val="20"/>
              </w:rPr>
            </w:pPr>
            <w:r>
              <w:rPr>
                <w:sz w:val="20"/>
              </w:rPr>
              <w:t>2023</w:t>
            </w:r>
          </w:p>
        </w:tc>
      </w:tr>
      <w:tr w:rsidR="008B0A85" w:rsidRPr="008B0A85" w14:paraId="70845614" w14:textId="77777777" w:rsidTr="004A77E0">
        <w:trPr>
          <w:trHeight w:val="233"/>
        </w:trPr>
        <w:tc>
          <w:tcPr>
            <w:tcW w:w="4137" w:type="pct"/>
            <w:gridSpan w:val="3"/>
            <w:tcBorders>
              <w:top w:val="single" w:sz="4" w:space="0" w:color="auto"/>
            </w:tcBorders>
          </w:tcPr>
          <w:p w14:paraId="2D2E564E" w14:textId="77777777" w:rsidR="008B0A85" w:rsidRPr="00217687" w:rsidRDefault="008B0A85" w:rsidP="004A77E0">
            <w:pPr>
              <w:jc w:val="left"/>
              <w:rPr>
                <w:sz w:val="20"/>
                <w:szCs w:val="20"/>
                <w:lang w:val="en-US"/>
              </w:rPr>
            </w:pPr>
            <w:r w:rsidRPr="00217687">
              <w:rPr>
                <w:sz w:val="20"/>
                <w:lang w:val="en-US"/>
              </w:rPr>
              <w:t>Amount approved for projects (as at December 2024) (US $):</w:t>
            </w:r>
          </w:p>
        </w:tc>
        <w:tc>
          <w:tcPr>
            <w:tcW w:w="863" w:type="pct"/>
            <w:tcBorders>
              <w:top w:val="single" w:sz="4" w:space="0" w:color="auto"/>
            </w:tcBorders>
            <w:shd w:val="clear" w:color="auto" w:fill="auto"/>
            <w:vAlign w:val="bottom"/>
          </w:tcPr>
          <w:p w14:paraId="65B1C94C" w14:textId="77777777" w:rsidR="008B0A85" w:rsidRPr="008B0A85" w:rsidRDefault="008B0A85" w:rsidP="004A77E0">
            <w:pPr>
              <w:jc w:val="right"/>
              <w:rPr>
                <w:sz w:val="20"/>
                <w:szCs w:val="20"/>
                <w:highlight w:val="yellow"/>
              </w:rPr>
            </w:pPr>
            <w:r>
              <w:rPr>
                <w:sz w:val="20"/>
              </w:rPr>
              <w:t>156,724,036</w:t>
            </w:r>
          </w:p>
        </w:tc>
      </w:tr>
      <w:tr w:rsidR="008B0A85" w:rsidRPr="008B0A85" w14:paraId="658F74F8" w14:textId="77777777" w:rsidTr="004A77E0">
        <w:trPr>
          <w:trHeight w:val="233"/>
        </w:trPr>
        <w:tc>
          <w:tcPr>
            <w:tcW w:w="4137" w:type="pct"/>
            <w:gridSpan w:val="3"/>
          </w:tcPr>
          <w:p w14:paraId="1FE72591" w14:textId="77777777" w:rsidR="008B0A85" w:rsidRPr="00217687" w:rsidRDefault="008B0A85" w:rsidP="004A77E0">
            <w:pPr>
              <w:jc w:val="left"/>
              <w:rPr>
                <w:sz w:val="20"/>
                <w:szCs w:val="20"/>
                <w:lang w:val="en-US"/>
              </w:rPr>
            </w:pPr>
            <w:r w:rsidRPr="00217687">
              <w:rPr>
                <w:sz w:val="20"/>
                <w:lang w:val="en-US"/>
              </w:rPr>
              <w:t>Amount disbursed (as at December 2023) (US $):</w:t>
            </w:r>
          </w:p>
        </w:tc>
        <w:tc>
          <w:tcPr>
            <w:tcW w:w="863" w:type="pct"/>
            <w:shd w:val="clear" w:color="auto" w:fill="auto"/>
            <w:vAlign w:val="center"/>
          </w:tcPr>
          <w:p w14:paraId="0198FF86" w14:textId="77777777" w:rsidR="008B0A85" w:rsidRPr="008B0A85" w:rsidRDefault="008B0A85" w:rsidP="004A77E0">
            <w:pPr>
              <w:jc w:val="right"/>
              <w:rPr>
                <w:sz w:val="20"/>
                <w:szCs w:val="20"/>
              </w:rPr>
            </w:pPr>
            <w:r>
              <w:rPr>
                <w:sz w:val="20"/>
              </w:rPr>
              <w:t>137,675,132</w:t>
            </w:r>
          </w:p>
        </w:tc>
      </w:tr>
      <w:tr w:rsidR="008B0A85" w:rsidRPr="008B0A85" w14:paraId="416E6A28" w14:textId="77777777" w:rsidTr="004A77E0">
        <w:trPr>
          <w:trHeight w:val="233"/>
        </w:trPr>
        <w:tc>
          <w:tcPr>
            <w:tcW w:w="4137" w:type="pct"/>
            <w:gridSpan w:val="3"/>
          </w:tcPr>
          <w:p w14:paraId="4B873E43" w14:textId="77777777" w:rsidR="008B0A85" w:rsidRPr="00217687" w:rsidRDefault="008B0A85" w:rsidP="004A77E0">
            <w:pPr>
              <w:jc w:val="left"/>
              <w:rPr>
                <w:sz w:val="20"/>
                <w:szCs w:val="20"/>
                <w:lang w:val="en-US"/>
              </w:rPr>
            </w:pPr>
            <w:r w:rsidRPr="00217687">
              <w:rPr>
                <w:sz w:val="20"/>
                <w:lang w:val="en-US"/>
              </w:rPr>
              <w:t>ODS to be phased out (as at December 2024) (ODP tonnes):</w:t>
            </w:r>
          </w:p>
        </w:tc>
        <w:tc>
          <w:tcPr>
            <w:tcW w:w="863" w:type="pct"/>
            <w:shd w:val="clear" w:color="auto" w:fill="auto"/>
            <w:vAlign w:val="bottom"/>
          </w:tcPr>
          <w:p w14:paraId="1E6C726C" w14:textId="77777777" w:rsidR="008B0A85" w:rsidRPr="008B0A85" w:rsidRDefault="008B0A85" w:rsidP="004A77E0">
            <w:pPr>
              <w:jc w:val="right"/>
              <w:rPr>
                <w:sz w:val="20"/>
                <w:szCs w:val="20"/>
              </w:rPr>
            </w:pPr>
            <w:r>
              <w:rPr>
                <w:sz w:val="20"/>
              </w:rPr>
              <w:t>14,131.7</w:t>
            </w:r>
          </w:p>
        </w:tc>
      </w:tr>
      <w:tr w:rsidR="008B0A85" w:rsidRPr="008B0A85" w14:paraId="1B6C0AD8" w14:textId="77777777" w:rsidTr="004A77E0">
        <w:trPr>
          <w:trHeight w:val="233"/>
        </w:trPr>
        <w:tc>
          <w:tcPr>
            <w:tcW w:w="4137" w:type="pct"/>
            <w:gridSpan w:val="3"/>
          </w:tcPr>
          <w:p w14:paraId="43EB60F7" w14:textId="77777777" w:rsidR="008B0A85" w:rsidRPr="00217687" w:rsidRDefault="008B0A85" w:rsidP="004A77E0">
            <w:pPr>
              <w:jc w:val="left"/>
              <w:rPr>
                <w:sz w:val="20"/>
                <w:szCs w:val="20"/>
                <w:lang w:val="en-US"/>
              </w:rPr>
            </w:pPr>
            <w:r w:rsidRPr="00217687">
              <w:rPr>
                <w:sz w:val="20"/>
                <w:lang w:val="en-US"/>
              </w:rPr>
              <w:t>ODS phased out (as at December 2023) (ODP tonnes):</w:t>
            </w:r>
          </w:p>
        </w:tc>
        <w:tc>
          <w:tcPr>
            <w:tcW w:w="863" w:type="pct"/>
            <w:shd w:val="clear" w:color="auto" w:fill="auto"/>
          </w:tcPr>
          <w:p w14:paraId="37F3B4CE" w14:textId="77777777" w:rsidR="008B0A85" w:rsidRPr="008B0A85" w:rsidRDefault="008B0A85" w:rsidP="004A77E0">
            <w:pPr>
              <w:jc w:val="right"/>
              <w:rPr>
                <w:sz w:val="20"/>
                <w:szCs w:val="20"/>
              </w:rPr>
            </w:pPr>
            <w:r>
              <w:rPr>
                <w:sz w:val="20"/>
              </w:rPr>
              <w:t>13,844.8</w:t>
            </w:r>
          </w:p>
        </w:tc>
      </w:tr>
    </w:tbl>
    <w:p w14:paraId="6F7F57BA" w14:textId="77777777" w:rsidR="008B0A85" w:rsidRPr="00217687" w:rsidRDefault="008B0A85" w:rsidP="008B0A85">
      <w:pPr>
        <w:pStyle w:val="Heading1"/>
        <w:spacing w:before="240"/>
        <w:rPr>
          <w:lang w:val="en-US"/>
        </w:rPr>
      </w:pPr>
      <w:r w:rsidRPr="00217687">
        <w:rPr>
          <w:lang w:val="en-US"/>
        </w:rPr>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8B0A85" w:rsidRPr="008B0A85" w14:paraId="61D1AB3D" w14:textId="77777777" w:rsidTr="004A77E0">
        <w:tc>
          <w:tcPr>
            <w:tcW w:w="4015" w:type="pct"/>
            <w:tcBorders>
              <w:bottom w:val="single" w:sz="4" w:space="0" w:color="auto"/>
            </w:tcBorders>
          </w:tcPr>
          <w:p w14:paraId="035562BA" w14:textId="77777777" w:rsidR="008B0A85" w:rsidRPr="008B0A85" w:rsidRDefault="008B0A85" w:rsidP="004A77E0">
            <w:pPr>
              <w:widowControl w:val="0"/>
              <w:jc w:val="left"/>
              <w:rPr>
                <w:b/>
                <w:sz w:val="20"/>
                <w:szCs w:val="20"/>
              </w:rPr>
            </w:pPr>
            <w:r>
              <w:rPr>
                <w:b/>
                <w:sz w:val="20"/>
              </w:rPr>
              <w:t>Summary of activities</w:t>
            </w:r>
          </w:p>
          <w:p w14:paraId="7DB91943" w14:textId="77777777" w:rsidR="008B0A85" w:rsidRPr="008B0A85" w:rsidRDefault="008B0A85" w:rsidP="004A77E0">
            <w:pPr>
              <w:widowControl w:val="0"/>
              <w:jc w:val="left"/>
              <w:rPr>
                <w:b/>
                <w:sz w:val="20"/>
                <w:szCs w:val="20"/>
              </w:rPr>
            </w:pPr>
          </w:p>
        </w:tc>
        <w:tc>
          <w:tcPr>
            <w:tcW w:w="985" w:type="pct"/>
            <w:tcBorders>
              <w:bottom w:val="single" w:sz="4" w:space="0" w:color="auto"/>
            </w:tcBorders>
          </w:tcPr>
          <w:p w14:paraId="410B192D" w14:textId="77777777" w:rsidR="008B0A85" w:rsidRPr="008B0A85" w:rsidRDefault="008B0A85" w:rsidP="004A77E0">
            <w:pPr>
              <w:widowControl w:val="0"/>
              <w:jc w:val="center"/>
              <w:rPr>
                <w:b/>
                <w:sz w:val="20"/>
                <w:szCs w:val="20"/>
              </w:rPr>
            </w:pPr>
            <w:r>
              <w:rPr>
                <w:b/>
                <w:sz w:val="20"/>
              </w:rPr>
              <w:t>Funds approved (US $)</w:t>
            </w:r>
          </w:p>
        </w:tc>
      </w:tr>
      <w:tr w:rsidR="008B0A85" w:rsidRPr="008B0A85" w14:paraId="3762F844" w14:textId="77777777" w:rsidTr="004A77E0">
        <w:tc>
          <w:tcPr>
            <w:tcW w:w="4015" w:type="pct"/>
            <w:tcBorders>
              <w:top w:val="single" w:sz="4" w:space="0" w:color="auto"/>
              <w:left w:val="single" w:sz="4" w:space="0" w:color="auto"/>
              <w:bottom w:val="single" w:sz="4" w:space="0" w:color="auto"/>
              <w:right w:val="single" w:sz="4" w:space="0" w:color="auto"/>
            </w:tcBorders>
          </w:tcPr>
          <w:p w14:paraId="43A31F79" w14:textId="77777777" w:rsidR="008B0A85" w:rsidRPr="008B0A85" w:rsidRDefault="008B0A85" w:rsidP="004A77E0">
            <w:pPr>
              <w:widowControl w:val="0"/>
              <w:ind w:left="337" w:hanging="337"/>
              <w:jc w:val="left"/>
              <w:rPr>
                <w:sz w:val="20"/>
                <w:szCs w:val="20"/>
              </w:rPr>
            </w:pPr>
            <w:r>
              <w:rPr>
                <w:sz w:val="20"/>
              </w:rPr>
              <w:t>(a)</w:t>
            </w:r>
            <w:r>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3FB3667" w14:textId="77777777" w:rsidR="008B0A85" w:rsidRPr="008B0A85" w:rsidRDefault="008B0A85" w:rsidP="004A77E0">
            <w:pPr>
              <w:widowControl w:val="0"/>
              <w:jc w:val="right"/>
              <w:rPr>
                <w:sz w:val="20"/>
                <w:szCs w:val="20"/>
              </w:rPr>
            </w:pPr>
            <w:r>
              <w:rPr>
                <w:sz w:val="20"/>
              </w:rPr>
              <w:t>136,831,685</w:t>
            </w:r>
          </w:p>
        </w:tc>
      </w:tr>
      <w:tr w:rsidR="008B0A85" w:rsidRPr="008B0A85" w14:paraId="4FD86DEB" w14:textId="77777777" w:rsidTr="004A77E0">
        <w:tc>
          <w:tcPr>
            <w:tcW w:w="4015" w:type="pct"/>
            <w:tcBorders>
              <w:top w:val="single" w:sz="4" w:space="0" w:color="auto"/>
              <w:left w:val="single" w:sz="4" w:space="0" w:color="auto"/>
              <w:bottom w:val="single" w:sz="4" w:space="0" w:color="auto"/>
              <w:right w:val="single" w:sz="4" w:space="0" w:color="auto"/>
            </w:tcBorders>
          </w:tcPr>
          <w:p w14:paraId="6ADB234A" w14:textId="77777777" w:rsidR="008B0A85" w:rsidRPr="008B0A85" w:rsidRDefault="008B0A85" w:rsidP="004A77E0">
            <w:pPr>
              <w:widowControl w:val="0"/>
              <w:ind w:left="337" w:hanging="337"/>
              <w:rPr>
                <w:sz w:val="20"/>
                <w:szCs w:val="20"/>
              </w:rPr>
            </w:pPr>
            <w:r>
              <w:rPr>
                <w:sz w:val="20"/>
              </w:rPr>
              <w:t>(b)</w:t>
            </w:r>
            <w:r>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3E5BEDF" w14:textId="77777777" w:rsidR="008B0A85" w:rsidRPr="008B0A85" w:rsidRDefault="008B0A85" w:rsidP="004A77E0">
            <w:pPr>
              <w:widowControl w:val="0"/>
              <w:jc w:val="right"/>
              <w:rPr>
                <w:sz w:val="20"/>
                <w:szCs w:val="20"/>
              </w:rPr>
            </w:pPr>
            <w:r>
              <w:rPr>
                <w:sz w:val="20"/>
              </w:rPr>
              <w:t>3,329,750</w:t>
            </w:r>
          </w:p>
        </w:tc>
      </w:tr>
      <w:tr w:rsidR="008B0A85" w:rsidRPr="008B0A85" w14:paraId="3F580AA5" w14:textId="77777777" w:rsidTr="004A77E0">
        <w:tc>
          <w:tcPr>
            <w:tcW w:w="4015" w:type="pct"/>
            <w:tcBorders>
              <w:top w:val="single" w:sz="4" w:space="0" w:color="auto"/>
              <w:left w:val="single" w:sz="4" w:space="0" w:color="auto"/>
              <w:bottom w:val="single" w:sz="4" w:space="0" w:color="auto"/>
              <w:right w:val="single" w:sz="4" w:space="0" w:color="auto"/>
            </w:tcBorders>
          </w:tcPr>
          <w:p w14:paraId="3CFDA26B" w14:textId="77777777" w:rsidR="008B0A85" w:rsidRPr="00217687" w:rsidRDefault="008B0A85" w:rsidP="004A77E0">
            <w:pPr>
              <w:widowControl w:val="0"/>
              <w:ind w:left="337" w:hanging="337"/>
              <w:rPr>
                <w:sz w:val="20"/>
                <w:szCs w:val="20"/>
                <w:lang w:val="en-US"/>
              </w:rPr>
            </w:pPr>
            <w:r w:rsidRPr="00217687">
              <w:rPr>
                <w:sz w:val="20"/>
                <w:lang w:val="en-US"/>
              </w:rPr>
              <w:t>(c)</w:t>
            </w:r>
            <w:r w:rsidRPr="00217687">
              <w:rPr>
                <w:sz w:val="20"/>
                <w:lang w:val="en-US"/>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94CB8BD" w14:textId="77777777" w:rsidR="008B0A85" w:rsidRPr="008B0A85" w:rsidRDefault="008B0A85" w:rsidP="004A77E0">
            <w:pPr>
              <w:widowControl w:val="0"/>
              <w:jc w:val="right"/>
              <w:rPr>
                <w:sz w:val="20"/>
                <w:szCs w:val="20"/>
              </w:rPr>
            </w:pPr>
            <w:r>
              <w:rPr>
                <w:sz w:val="20"/>
              </w:rPr>
              <w:t>16,562,603</w:t>
            </w:r>
          </w:p>
        </w:tc>
      </w:tr>
      <w:tr w:rsidR="008B0A85" w:rsidRPr="008B0A85" w14:paraId="1A5B02BB" w14:textId="77777777" w:rsidTr="004A77E0">
        <w:tc>
          <w:tcPr>
            <w:tcW w:w="4015" w:type="pct"/>
            <w:tcBorders>
              <w:top w:val="single" w:sz="4" w:space="0" w:color="auto"/>
              <w:left w:val="single" w:sz="4" w:space="0" w:color="auto"/>
              <w:bottom w:val="single" w:sz="4" w:space="0" w:color="auto"/>
              <w:right w:val="single" w:sz="4" w:space="0" w:color="auto"/>
            </w:tcBorders>
          </w:tcPr>
          <w:p w14:paraId="2F9D2992" w14:textId="77777777" w:rsidR="008B0A85" w:rsidRPr="008B0A85" w:rsidRDefault="008B0A85" w:rsidP="004A77E0">
            <w:pPr>
              <w:widowControl w:val="0"/>
              <w:tabs>
                <w:tab w:val="right" w:pos="7473"/>
              </w:tabs>
              <w:ind w:left="6480" w:right="-108"/>
              <w:jc w:val="left"/>
              <w:rPr>
                <w:sz w:val="20"/>
                <w:szCs w:val="20"/>
              </w:rPr>
            </w:pPr>
            <w:r>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B508069" w14:textId="77777777" w:rsidR="008B0A85" w:rsidRPr="008B0A85" w:rsidRDefault="008B0A85" w:rsidP="004A77E0">
            <w:pPr>
              <w:widowControl w:val="0"/>
              <w:jc w:val="right"/>
              <w:rPr>
                <w:sz w:val="20"/>
                <w:szCs w:val="20"/>
              </w:rPr>
            </w:pPr>
            <w:r>
              <w:rPr>
                <w:sz w:val="20"/>
              </w:rPr>
              <w:t>156,724,036</w:t>
            </w:r>
          </w:p>
        </w:tc>
      </w:tr>
      <w:tr w:rsidR="008B0A85" w:rsidRPr="008B0A85" w14:paraId="2239056A" w14:textId="77777777" w:rsidTr="004A77E0">
        <w:tc>
          <w:tcPr>
            <w:tcW w:w="4015" w:type="pct"/>
            <w:tcBorders>
              <w:top w:val="single" w:sz="4" w:space="0" w:color="auto"/>
              <w:left w:val="single" w:sz="4" w:space="0" w:color="auto"/>
              <w:bottom w:val="single" w:sz="4" w:space="0" w:color="auto"/>
              <w:right w:val="single" w:sz="4" w:space="0" w:color="auto"/>
            </w:tcBorders>
          </w:tcPr>
          <w:p w14:paraId="30847775" w14:textId="77777777" w:rsidR="008B0A85" w:rsidRPr="00217687" w:rsidRDefault="008B0A85" w:rsidP="004A77E0">
            <w:pPr>
              <w:widowControl w:val="0"/>
              <w:tabs>
                <w:tab w:val="right" w:pos="7560"/>
              </w:tabs>
              <w:ind w:left="337" w:right="-108" w:hanging="311"/>
              <w:jc w:val="left"/>
              <w:rPr>
                <w:sz w:val="20"/>
                <w:szCs w:val="20"/>
                <w:lang w:val="en-US"/>
              </w:rPr>
            </w:pPr>
            <w:r w:rsidRPr="00217687">
              <w:rPr>
                <w:sz w:val="20"/>
                <w:lang w:val="en-US"/>
              </w:rPr>
              <w:t>(d)</w:t>
            </w:r>
            <w:r w:rsidRPr="00217687">
              <w:rPr>
                <w:sz w:val="20"/>
                <w:lang w:val="en-US"/>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4E78DD5" w14:textId="77777777" w:rsidR="008B0A85" w:rsidRPr="008B0A85" w:rsidRDefault="008B0A85" w:rsidP="004A77E0">
            <w:pPr>
              <w:widowControl w:val="0"/>
              <w:jc w:val="right"/>
              <w:rPr>
                <w:sz w:val="20"/>
                <w:szCs w:val="20"/>
              </w:rPr>
            </w:pPr>
            <w:r>
              <w:rPr>
                <w:sz w:val="20"/>
              </w:rPr>
              <w:t>0</w:t>
            </w:r>
          </w:p>
        </w:tc>
      </w:tr>
    </w:tbl>
    <w:p w14:paraId="66733458" w14:textId="03BD5EB1" w:rsidR="008B0A85" w:rsidRPr="00C163D3" w:rsidRDefault="008B0A85" w:rsidP="008B0A85">
      <w:pPr>
        <w:keepNext/>
        <w:spacing w:before="240" w:after="240" w:line="360" w:lineRule="auto"/>
        <w:outlineLvl w:val="0"/>
        <w:rPr>
          <w:u w:val="single"/>
        </w:rPr>
      </w:pPr>
      <w:r>
        <w:rPr>
          <w:u w:val="single"/>
        </w:rPr>
        <w:t>Progress report</w:t>
      </w:r>
    </w:p>
    <w:p w14:paraId="6CAC0629" w14:textId="1CFD985B" w:rsidR="008B0A85" w:rsidRPr="00217687" w:rsidRDefault="008B0A85" w:rsidP="008B0A85">
      <w:pPr>
        <w:pStyle w:val="Heading1"/>
        <w:rPr>
          <w:lang w:val="en-US"/>
        </w:rPr>
      </w:pPr>
      <w:r w:rsidRPr="00217687">
        <w:rPr>
          <w:lang w:val="en-US"/>
        </w:rPr>
        <w:t xml:space="preserve">Phase IX was crucial to support Brazil in achieving the commitments under the Montreal Protocol. Funds were allocated to improve the licensing system, to enhance monitoring, to improve actions for </w:t>
      </w:r>
      <w:r w:rsidRPr="00217687">
        <w:rPr>
          <w:lang w:val="en-US"/>
        </w:rPr>
        <w:lastRenderedPageBreak/>
        <w:t>controlling imports and exports of controlled substances, to provide training, to streamline agreements with governmental entities, stakeholders, and partners, to oversee approved projects and their outcomes, to carry out communication and information dissemination activities targeting different audiences, and to involve NOU representatives and partners in national and international strategic meetings.</w:t>
      </w:r>
    </w:p>
    <w:p w14:paraId="1E75314E" w14:textId="77777777" w:rsidR="008B0A85" w:rsidRPr="00C163D3" w:rsidRDefault="008B0A85" w:rsidP="008B0A85">
      <w:pPr>
        <w:spacing w:after="240" w:line="360" w:lineRule="auto"/>
        <w:outlineLvl w:val="0"/>
        <w:rPr>
          <w:u w:val="single"/>
        </w:rPr>
      </w:pPr>
      <w:r>
        <w:rPr>
          <w:u w:val="single"/>
        </w:rPr>
        <w:t>Plan of action</w:t>
      </w:r>
    </w:p>
    <w:p w14:paraId="10F15215" w14:textId="6003119D" w:rsidR="008B0A85" w:rsidRPr="00217687" w:rsidRDefault="008B0A85" w:rsidP="008B0A85">
      <w:pPr>
        <w:pStyle w:val="Heading1"/>
        <w:rPr>
          <w:lang w:val="en-US"/>
        </w:rPr>
      </w:pPr>
      <w:r w:rsidRPr="00217687">
        <w:rPr>
          <w:lang w:val="en-US"/>
        </w:rPr>
        <w:t>In addition to maintaining the commitments previously made to phase out HCFC consumption, the next IS project (phase X) will support the NOU in defining measures for implementing the commitments made to phase down HFC consumption, pursuant to the guidelines established by the Kigali Amendment. Special attention will be given to the generation of outcome indicators, especially regarding gender integration.</w:t>
      </w:r>
    </w:p>
    <w:p w14:paraId="14E6B3D1" w14:textId="77777777" w:rsidR="008B0A85" w:rsidRPr="002A29F1" w:rsidRDefault="008B0A85" w:rsidP="008B0A85">
      <w:pPr>
        <w:pStyle w:val="StyleHeader4Para4Left0Firstline0"/>
        <w:keepNext/>
        <w:widowControl/>
        <w:numPr>
          <w:ilvl w:val="0"/>
          <w:numId w:val="0"/>
        </w:numPr>
        <w:rPr>
          <w:sz w:val="22"/>
          <w:u w:val="single"/>
        </w:rPr>
      </w:pPr>
      <w:r>
        <w:rPr>
          <w:sz w:val="22"/>
          <w:u w:val="single"/>
        </w:rPr>
        <w:t>Sustainability and risk assessment</w:t>
      </w:r>
    </w:p>
    <w:p w14:paraId="718D17A3" w14:textId="058B7C29" w:rsidR="008B0A85" w:rsidRPr="00217687" w:rsidRDefault="008B0A85" w:rsidP="008B0A85">
      <w:pPr>
        <w:pStyle w:val="Heading1"/>
        <w:rPr>
          <w:lang w:val="en-US"/>
        </w:rPr>
      </w:pPr>
      <w:r w:rsidRPr="00217687">
        <w:rPr>
          <w:lang w:val="en-US"/>
        </w:rPr>
        <w:t>Regarding sustainability, the NOU will continue to work on communication actions, together with government and private sector partners, focusing on different target audiences, in order to strengthen the actions oriented to protect the ozone layer and the global climate system. Training is understood as essential for the success of the measures adopted, and therefore, new actions for training and raising awareness of the target audience will be undertaken, in addition to strengthening those already in progress. The issue of energy efficiency of refrigeration and air-conditioning equipment will be further explored in a joint effort involving the participation of the Ministry of Mines and Energy, which is the national agency responsible for the subject. Finally, the environmentally sound disposal of substances controlled by the Montreal Protocol will continue to be strengthened, in line with the National Solid Waste Policy (Law No. 12,205, of August 12, 2010) and its respective sectoral plans.</w:t>
      </w:r>
    </w:p>
    <w:p w14:paraId="6A7C9040" w14:textId="77777777" w:rsidR="00EC78D6" w:rsidRPr="00217687" w:rsidRDefault="00EC78D6" w:rsidP="00EC78D6">
      <w:pPr>
        <w:widowControl w:val="0"/>
        <w:spacing w:after="120"/>
        <w:outlineLvl w:val="0"/>
        <w:rPr>
          <w:lang w:val="en-US"/>
        </w:rPr>
      </w:pPr>
    </w:p>
    <w:p w14:paraId="4CF73BD8" w14:textId="77777777" w:rsidR="00EC78D6" w:rsidRPr="00217687" w:rsidRDefault="00EC78D6" w:rsidP="00EC78D6">
      <w:pPr>
        <w:widowControl w:val="0"/>
        <w:spacing w:after="120"/>
        <w:outlineLvl w:val="0"/>
        <w:rPr>
          <w:lang w:val="en-US"/>
        </w:rPr>
      </w:pPr>
    </w:p>
    <w:p w14:paraId="29D2FB43" w14:textId="77777777" w:rsidR="00EC78D6" w:rsidRPr="00217687" w:rsidRDefault="00EC78D6" w:rsidP="00EC78D6">
      <w:pPr>
        <w:widowControl w:val="0"/>
        <w:spacing w:after="120"/>
        <w:outlineLvl w:val="0"/>
        <w:rPr>
          <w:lang w:val="en-US"/>
        </w:rPr>
      </w:pPr>
    </w:p>
    <w:p w14:paraId="348F1BC6" w14:textId="77777777" w:rsidR="00EC78D6" w:rsidRPr="00217687" w:rsidRDefault="00EC78D6" w:rsidP="00EC78D6">
      <w:pPr>
        <w:widowControl w:val="0"/>
        <w:spacing w:after="120"/>
        <w:outlineLvl w:val="0"/>
        <w:rPr>
          <w:lang w:val="en-US"/>
        </w:rPr>
      </w:pPr>
    </w:p>
    <w:p w14:paraId="5AFBEBD9" w14:textId="77777777" w:rsidR="00EC78D6" w:rsidRPr="00217687" w:rsidRDefault="00EC78D6" w:rsidP="00EC78D6">
      <w:pPr>
        <w:widowControl w:val="0"/>
        <w:spacing w:after="120"/>
        <w:outlineLvl w:val="0"/>
        <w:rPr>
          <w:lang w:val="en-US"/>
        </w:rPr>
      </w:pPr>
    </w:p>
    <w:p w14:paraId="7910F372" w14:textId="77777777" w:rsidR="00EC78D6" w:rsidRPr="00217687" w:rsidRDefault="00EC78D6" w:rsidP="00EC78D6">
      <w:pPr>
        <w:widowControl w:val="0"/>
        <w:spacing w:after="120"/>
        <w:outlineLvl w:val="0"/>
        <w:rPr>
          <w:lang w:val="en-US"/>
        </w:rPr>
      </w:pPr>
    </w:p>
    <w:p w14:paraId="15D6EBB4" w14:textId="77777777" w:rsidR="00EC78D6" w:rsidRPr="00217687" w:rsidRDefault="00EC78D6" w:rsidP="00EC78D6">
      <w:pPr>
        <w:rPr>
          <w:lang w:val="en-US"/>
        </w:rPr>
      </w:pPr>
    </w:p>
    <w:p w14:paraId="711D1801" w14:textId="77777777" w:rsidR="00EC78D6" w:rsidRPr="00217687" w:rsidRDefault="00EC78D6" w:rsidP="00EC78D6">
      <w:pPr>
        <w:rPr>
          <w:lang w:val="en-US"/>
        </w:rPr>
        <w:sectPr w:rsidR="00EC78D6" w:rsidRPr="00217687" w:rsidSect="00EC78D6">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042EC060" w14:textId="77777777" w:rsidR="00EC78D6" w:rsidRPr="00ED69A7" w:rsidRDefault="00EC78D6" w:rsidP="00E73E0F">
      <w:pPr>
        <w:widowControl w:val="0"/>
        <w:spacing w:after="240"/>
        <w:jc w:val="center"/>
        <w:outlineLvl w:val="0"/>
        <w:rPr>
          <w:b/>
          <w:caps/>
          <w:color w:val="000000" w:themeColor="text1"/>
        </w:rPr>
      </w:pPr>
      <w:r>
        <w:rPr>
          <w:b/>
          <w:color w:val="000000" w:themeColor="text1"/>
        </w:rPr>
        <w:lastRenderedPageBreak/>
        <w:t>Приложение II</w:t>
      </w:r>
    </w:p>
    <w:p w14:paraId="5FC608B1" w14:textId="0C4EE19B" w:rsidR="00727943" w:rsidRPr="00076B2A" w:rsidRDefault="00727943" w:rsidP="007E5C88">
      <w:pPr>
        <w:widowControl w:val="0"/>
        <w:spacing w:after="240"/>
        <w:jc w:val="center"/>
        <w:outlineLvl w:val="0"/>
        <w:rPr>
          <w:b/>
          <w:caps/>
          <w:color w:val="000000" w:themeColor="text1"/>
        </w:rPr>
      </w:pPr>
      <w:r>
        <w:rPr>
          <w:b/>
          <w:caps/>
          <w:color w:val="000000" w:themeColor="text1"/>
        </w:rPr>
        <w:t>ПРОЕКТ МНЕНИЙ, ВЫРАЖЕННЫХ ИСПОЛНИТЕЛЬНЫМ КОМИТЕТОМ ПО ВОПРОСУ О ПРОДОЛЖЕНИИ</w:t>
      </w:r>
      <w:r w:rsidR="00B555D8">
        <w:rPr>
          <w:b/>
          <w:caps/>
          <w:color w:val="000000" w:themeColor="text1"/>
        </w:rPr>
        <w:t xml:space="preserve"> </w:t>
      </w:r>
      <w:r>
        <w:rPr>
          <w:b/>
          <w:caps/>
          <w:color w:val="000000" w:themeColor="text1"/>
        </w:rPr>
        <w:t>ПРОЕКТОВ ПО УКРЕПЛЕНИЮ ОРГАНИЗАЦИОННОЙ СТРУКТУРЫ, ПРЕДСТАВЛЕННЫХ 96-МУ СОВЕЩАНИЮ</w:t>
      </w:r>
    </w:p>
    <w:p w14:paraId="3137C567" w14:textId="77777777" w:rsidR="00727943" w:rsidRPr="00076B2A" w:rsidRDefault="00727943" w:rsidP="00727943">
      <w:pPr>
        <w:spacing w:after="240"/>
        <w:rPr>
          <w:b/>
          <w:bCs/>
          <w:color w:val="000000" w:themeColor="text1"/>
        </w:rPr>
      </w:pPr>
      <w:r>
        <w:rPr>
          <w:b/>
          <w:color w:val="000000" w:themeColor="text1"/>
        </w:rPr>
        <w:t xml:space="preserve">Бангладеш </w:t>
      </w:r>
    </w:p>
    <w:p w14:paraId="439CD7B6" w14:textId="4F5A7781" w:rsidR="00727943" w:rsidRPr="00E73E0F" w:rsidRDefault="00727943" w:rsidP="00727943">
      <w:pPr>
        <w:pStyle w:val="Heading1"/>
        <w:numPr>
          <w:ilvl w:val="0"/>
          <w:numId w:val="31"/>
        </w:numPr>
        <w:autoSpaceDE w:val="0"/>
        <w:autoSpaceDN w:val="0"/>
        <w:adjustRightInd w:val="0"/>
      </w:pPr>
      <w:r>
        <w:t>Исполнительный комитет рассмотрел доклад, представленный вместе с заявкой на продолжение проекта по укреплению организационной структуры (УОС) для Бангладеш (фаза XI), и с удовлетворением отметил, что Бангладеш представила в секретариат по озону и секретариат Фонда данные в соответствии со статьей 7 и данные страновой программы за 2022 год и 2023 год соответственно, указывающие на то, что страна соблюдает Монреальский протокол. Комитет отметил также постоянные усилия страны по обеспечению соблюдения мер контроля для содействия поэтапному отказу от ОРВ, включая обновление нормативных положений и правил и эффективную систему выдачи лицензий и квот на ГХФУ. Комитет отметил также инициативный подход Бангладеш к ратификации Кигалийской поправки и высоко оценил то, что страна начала заблаговременно принимать меры по поэтапному отказу от ГФУ. Комитет отметил текущие усилия Бангладеш в области поэтапного отказа от ОРВ, поэтапного отказа от ГФУ, создания потенциала и обеспечения соблюдения политики посредством содействия реализации проекта по УОС и призвал Бангладеш продолжать укреплять системы представления данных и повышать готовность промышленности к использованию альтернативных технологий.</w:t>
      </w:r>
    </w:p>
    <w:p w14:paraId="730C2C0B" w14:textId="77777777" w:rsidR="00727943" w:rsidRPr="00E73E0F" w:rsidRDefault="00727943" w:rsidP="00727943">
      <w:pPr>
        <w:spacing w:after="240"/>
        <w:rPr>
          <w:b/>
          <w:bCs/>
          <w:color w:val="000000" w:themeColor="text1"/>
        </w:rPr>
      </w:pPr>
      <w:r>
        <w:rPr>
          <w:b/>
          <w:color w:val="000000" w:themeColor="text1"/>
        </w:rPr>
        <w:t xml:space="preserve">Бразилия </w:t>
      </w:r>
    </w:p>
    <w:p w14:paraId="3502946A" w14:textId="2164067E" w:rsidR="00727943" w:rsidRPr="00E73E0F" w:rsidRDefault="00727943" w:rsidP="003653E8">
      <w:pPr>
        <w:pStyle w:val="Heading1"/>
        <w:autoSpaceDE w:val="0"/>
        <w:autoSpaceDN w:val="0"/>
        <w:adjustRightInd w:val="0"/>
      </w:pPr>
      <w:r>
        <w:t>Исполнительный комитет рассмотрел доклад, представленный вместе с заявкой на продолжение проекта по укреплению организационной структуры (УОС) для Бразилии (фаза X), и с удовлетворением отметил, что Бразилия представила в секретариат по озону и секретариат Фонда данные в соответствии со статьей 7 и данные страновой программы за 2022 год и 2023 год соответственно, указывающие на то, что страна соблюдает Монреальский протокол. Комитет отметил также, что Бразилия приняла меры по поэтапному отказу от ГХФУ-141b в секторе производства пеноматериалов. Комитет оценил усилия, прилагаемые до настоящего времени, и поэтому надеется, что в течение следующих трех лет правительство Бразилии продолжит успешную реализацию этапов II и III ПОДПО и мероприятий в рамках проекта по УОС для достижения целе</w:t>
      </w:r>
      <w:r w:rsidR="001376D1">
        <w:t>вых показателей</w:t>
      </w:r>
      <w:r>
        <w:t xml:space="preserve"> сокращени</w:t>
      </w:r>
      <w:r w:rsidR="001376D1">
        <w:t>я</w:t>
      </w:r>
      <w:r>
        <w:t xml:space="preserve"> потребления ГХФУ и ГФУ. </w:t>
      </w:r>
    </w:p>
    <w:p w14:paraId="7E8BE0ED" w14:textId="77777777" w:rsidR="00EC78D6" w:rsidRPr="009B0D30" w:rsidRDefault="00EC78D6" w:rsidP="00EC78D6"/>
    <w:p w14:paraId="1B7398C3" w14:textId="77777777" w:rsidR="004E7F9C" w:rsidRPr="00217687" w:rsidRDefault="004E7F9C" w:rsidP="004E7F9C">
      <w:pPr>
        <w:pStyle w:val="Title1"/>
      </w:pPr>
    </w:p>
    <w:p w14:paraId="7EA0F13E" w14:textId="77777777" w:rsidR="00BB2764" w:rsidRPr="009B0D30" w:rsidRDefault="00BB2764" w:rsidP="00BB27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1D82E03" w14:textId="77777777" w:rsidTr="00EC78D6">
        <w:tc>
          <w:tcPr>
            <w:tcW w:w="1871" w:type="dxa"/>
          </w:tcPr>
          <w:p w14:paraId="7F69205E" w14:textId="77777777" w:rsidR="00E85409" w:rsidRPr="009B0D30" w:rsidRDefault="00E85409" w:rsidP="00FB077C"/>
        </w:tc>
        <w:tc>
          <w:tcPr>
            <w:tcW w:w="1872" w:type="dxa"/>
          </w:tcPr>
          <w:p w14:paraId="7F0BA543" w14:textId="77777777" w:rsidR="00E85409" w:rsidRPr="009B0D30" w:rsidRDefault="00E85409" w:rsidP="00FB077C"/>
        </w:tc>
        <w:tc>
          <w:tcPr>
            <w:tcW w:w="1872" w:type="dxa"/>
            <w:tcBorders>
              <w:bottom w:val="single" w:sz="4" w:space="0" w:color="auto"/>
            </w:tcBorders>
          </w:tcPr>
          <w:p w14:paraId="7CD009ED" w14:textId="77777777" w:rsidR="00E85409" w:rsidRPr="009B0D30" w:rsidRDefault="00E85409" w:rsidP="00FB077C"/>
        </w:tc>
        <w:tc>
          <w:tcPr>
            <w:tcW w:w="1872" w:type="dxa"/>
          </w:tcPr>
          <w:p w14:paraId="5419BC69" w14:textId="77777777" w:rsidR="00E85409" w:rsidRPr="009B0D30" w:rsidRDefault="00E85409" w:rsidP="00FB077C"/>
        </w:tc>
        <w:tc>
          <w:tcPr>
            <w:tcW w:w="1873" w:type="dxa"/>
          </w:tcPr>
          <w:p w14:paraId="7A5DF6F6" w14:textId="77777777" w:rsidR="00E85409" w:rsidRPr="009B0D30" w:rsidRDefault="00E85409" w:rsidP="00FB077C"/>
        </w:tc>
      </w:tr>
    </w:tbl>
    <w:p w14:paraId="5D69D944" w14:textId="77777777" w:rsidR="00E85409" w:rsidRPr="009B0D30" w:rsidRDefault="00E85409" w:rsidP="004E7F9C"/>
    <w:sectPr w:rsidR="00E85409" w:rsidRPr="009B0D30" w:rsidSect="00727943">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D8225" w14:textId="77777777" w:rsidR="00A57F57" w:rsidRDefault="00A57F57" w:rsidP="004A504B">
      <w:r>
        <w:separator/>
      </w:r>
    </w:p>
  </w:endnote>
  <w:endnote w:type="continuationSeparator" w:id="0">
    <w:p w14:paraId="48EDC290" w14:textId="77777777" w:rsidR="00A57F57" w:rsidRDefault="00A57F57" w:rsidP="004A504B">
      <w:r>
        <w:continuationSeparator/>
      </w:r>
    </w:p>
  </w:endnote>
  <w:endnote w:type="continuationNotice" w:id="1">
    <w:p w14:paraId="1E84B2AD" w14:textId="77777777" w:rsidR="00A57F57" w:rsidRDefault="00A57F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1C38" w14:textId="77777777" w:rsidR="00EC78D6" w:rsidRPr="0033525D" w:rsidRDefault="00EC78D6">
    <w:pPr>
      <w:jc w:val="center"/>
    </w:pPr>
    <w:r>
      <w:fldChar w:fldCharType="begin"/>
    </w:r>
    <w:r>
      <w:instrText xml:space="preserve"> PAGE </w:instrText>
    </w:r>
    <w:r>
      <w:fldChar w:fldCharType="separate"/>
    </w:r>
    <w:r>
      <w:t>2</w:t>
    </w:r>
    <w:r>
      <w:fldChar w:fldCharType="end"/>
    </w:r>
  </w:p>
  <w:p w14:paraId="6BEA4098" w14:textId="77777777" w:rsidR="00EC78D6" w:rsidRDefault="00EC78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0D89" w14:textId="77777777" w:rsidR="00EC78D6" w:rsidRPr="0033525D" w:rsidRDefault="00EC78D6">
    <w:pPr>
      <w:jc w:val="center"/>
    </w:pPr>
    <w:r>
      <w:fldChar w:fldCharType="begin"/>
    </w:r>
    <w:r>
      <w:instrText xml:space="preserve"> PAGE </w:instrText>
    </w:r>
    <w:r>
      <w:fldChar w:fldCharType="separate"/>
    </w:r>
    <w:r>
      <w:t>3</w:t>
    </w:r>
    <w:r>
      <w:fldChar w:fldCharType="end"/>
    </w:r>
  </w:p>
  <w:p w14:paraId="270405DB" w14:textId="77777777" w:rsidR="00EC78D6" w:rsidRDefault="00EC78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09A6" w14:textId="77777777" w:rsidR="00EC78D6" w:rsidRPr="00CE34C2" w:rsidRDefault="00EC78D6" w:rsidP="004E7F9C">
    <w:pPr>
      <w:pBdr>
        <w:top w:val="single" w:sz="4" w:space="1" w:color="auto"/>
        <w:left w:val="single" w:sz="4" w:space="4" w:color="auto"/>
        <w:bottom w:val="single" w:sz="4" w:space="1" w:color="auto"/>
        <w:right w:val="single" w:sz="4" w:space="4" w:color="auto"/>
      </w:pBdr>
      <w:jc w:val="center"/>
      <w:rPr>
        <w:sz w:val="16"/>
        <w:szCs w:val="16"/>
      </w:rPr>
    </w:pPr>
    <w:r w:rsidRPr="00CE34C2">
      <w:rPr>
        <w:sz w:val="16"/>
        <w:szCs w:val="21"/>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7B0CD87A" w14:textId="77777777" w:rsidR="00EC78D6" w:rsidRPr="00CE34C2" w:rsidRDefault="00EC78D6" w:rsidP="004E7F9C">
    <w:pPr>
      <w:pBdr>
        <w:top w:val="single" w:sz="4" w:space="1" w:color="auto"/>
        <w:left w:val="single" w:sz="4" w:space="4" w:color="auto"/>
        <w:bottom w:val="single" w:sz="4" w:space="1" w:color="auto"/>
        <w:right w:val="single" w:sz="4" w:space="4" w:color="auto"/>
      </w:pBdr>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8391" w14:textId="77777777" w:rsidR="00EC78D6" w:rsidRPr="0033525D" w:rsidRDefault="00EC78D6">
    <w:pPr>
      <w:jc w:val="center"/>
    </w:pPr>
    <w:r>
      <w:fldChar w:fldCharType="begin"/>
    </w:r>
    <w:r>
      <w:instrText xml:space="preserve"> PAGE </w:instrText>
    </w:r>
    <w:r>
      <w:fldChar w:fldCharType="separate"/>
    </w:r>
    <w:r>
      <w:t>3</w:t>
    </w:r>
    <w:r>
      <w:fldChar w:fldCharType="end"/>
    </w:r>
  </w:p>
  <w:p w14:paraId="3770224D" w14:textId="77777777" w:rsidR="00EC78D6" w:rsidRDefault="00EC78D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57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4077DE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0F6BC" w14:textId="77777777" w:rsidR="00A57F57" w:rsidRDefault="00A57F57" w:rsidP="004A504B">
      <w:r>
        <w:separator/>
      </w:r>
    </w:p>
  </w:footnote>
  <w:footnote w:type="continuationSeparator" w:id="0">
    <w:p w14:paraId="61673DE1" w14:textId="77777777" w:rsidR="00A57F57" w:rsidRDefault="00A57F57" w:rsidP="004A504B">
      <w:r>
        <w:continuationSeparator/>
      </w:r>
    </w:p>
  </w:footnote>
  <w:footnote w:type="continuationNotice" w:id="1">
    <w:p w14:paraId="1B88BBF9" w14:textId="77777777" w:rsidR="00A57F57" w:rsidRDefault="00A57F57"/>
  </w:footnote>
  <w:footnote w:id="2">
    <w:p w14:paraId="05F566C9" w14:textId="77777777" w:rsidR="0079781A" w:rsidRPr="001E1147" w:rsidRDefault="0079781A" w:rsidP="0079781A">
      <w:pPr>
        <w:pStyle w:val="FootnoteText"/>
      </w:pPr>
      <w:r>
        <w:rPr>
          <w:rStyle w:val="FootnoteReference"/>
        </w:rPr>
        <w:footnoteRef/>
      </w:r>
      <w:r>
        <w:t xml:space="preserve"> UNEP/OzL.Pro/ExCom/96/1</w:t>
      </w:r>
    </w:p>
  </w:footnote>
  <w:footnote w:id="3">
    <w:p w14:paraId="141EDCCD" w14:textId="77777777" w:rsidR="00437F9E" w:rsidRPr="003111B0" w:rsidRDefault="00437F9E" w:rsidP="00437F9E">
      <w:pPr>
        <w:pStyle w:val="FootnoteText"/>
      </w:pPr>
      <w:r>
        <w:rPr>
          <w:rStyle w:val="FootnoteReference"/>
        </w:rPr>
        <w:footnoteRef/>
      </w:r>
      <w:r>
        <w:t xml:space="preserve"> В данном случае речь идет о подготовке к экспериментальному проекту по поддержанию и/или повышению энергоэффективности.</w:t>
      </w:r>
    </w:p>
  </w:footnote>
  <w:footnote w:id="4">
    <w:p w14:paraId="71439B8B" w14:textId="47F149D3" w:rsidR="00EC78D6" w:rsidRPr="00726DF1" w:rsidRDefault="00EC78D6" w:rsidP="00EC78D6">
      <w:pPr>
        <w:pStyle w:val="FootnoteText"/>
        <w:rPr>
          <w:highlight w:val="yellow"/>
        </w:rPr>
      </w:pPr>
      <w:r>
        <w:rPr>
          <w:rStyle w:val="FootnoteReference"/>
        </w:rPr>
        <w:footnoteRef/>
      </w:r>
      <w:r>
        <w:t xml:space="preserve"> Решение 91/63, подпункты b): утвердить пересмотренный формат заключительных докладов и заявок на продолжение финансирования укрепления организационной структуры и соответствующие показатели результативности; и c): просить страны, действующие в рамках статьи 5, посредством двусторонних учреждений и учреждений-исполнителей, использовать пересмотренный формат, упомянутый в подпункте b) выше, во всех заявках на продолжение финансирования укрепления организационной структуры, начиная с первого совещания Исполнительного комитета в 2023 году.</w:t>
      </w:r>
    </w:p>
  </w:footnote>
  <w:footnote w:id="5">
    <w:p w14:paraId="7FA8C62E" w14:textId="27DA8DBA" w:rsidR="004E2686" w:rsidRDefault="004E2686">
      <w:pPr>
        <w:pStyle w:val="FootnoteText"/>
      </w:pPr>
      <w:r>
        <w:rPr>
          <w:rStyle w:val="FootnoteReference"/>
        </w:rPr>
        <w:footnoteRef/>
      </w:r>
      <w:r>
        <w:t xml:space="preserve"> Решение 87/50 f).</w:t>
      </w:r>
    </w:p>
  </w:footnote>
  <w:footnote w:id="6">
    <w:p w14:paraId="45A8AE60" w14:textId="77777777" w:rsidR="009B35C3" w:rsidRDefault="009B35C3" w:rsidP="009B35C3">
      <w:pPr>
        <w:pStyle w:val="FootnoteText"/>
      </w:pPr>
      <w:r>
        <w:rPr>
          <w:rStyle w:val="FootnoteReference"/>
        </w:rPr>
        <w:footnoteRef/>
      </w:r>
      <w:r>
        <w:t xml:space="preserve"> В приоритетном порядке будут рассматриваться проекты, предусматривающие оказание технической помощи в сборке и монтаже оборудования, способствующие внедрению технологий для поддержания и/или повышения энергоэффективности при отказе от ГФУ и демонстрирующие воспроизводимость и тиражируемость технологий в масштабах страны или региона.</w:t>
      </w:r>
    </w:p>
  </w:footnote>
  <w:footnote w:id="7">
    <w:p w14:paraId="4DCE2837" w14:textId="64B88778" w:rsidR="00B42DA1" w:rsidRDefault="00B42DA1">
      <w:pPr>
        <w:pStyle w:val="FootnoteText"/>
      </w:pPr>
      <w:r>
        <w:rPr>
          <w:rStyle w:val="FootnoteReference"/>
        </w:rPr>
        <w:footnoteRef/>
      </w:r>
      <w:r>
        <w:t xml:space="preserve"> Решение 93/62.</w:t>
      </w:r>
    </w:p>
  </w:footnote>
  <w:footnote w:id="8">
    <w:p w14:paraId="53839CE8" w14:textId="77777777" w:rsidR="007269E0" w:rsidRDefault="007269E0" w:rsidP="007269E0">
      <w:pPr>
        <w:pStyle w:val="FootnoteText"/>
      </w:pPr>
      <w:r>
        <w:rPr>
          <w:rStyle w:val="FootnoteReference"/>
        </w:rPr>
        <w:footnoteRef/>
      </w:r>
      <w:r>
        <w:t xml:space="preserve"> Секретариату было поручено предоставлять на первом совещании каждого года список, включающий 20 процентов стран с базовым уровнем потребления ГХФУ в размере до 360 метрических тонн и с утвержденным ПОДПО, чтобы утвердить для них финансирование для целей проверки соблюдения соответствующей страной соглашения о ПОДПО на этот год.</w:t>
      </w:r>
    </w:p>
  </w:footnote>
  <w:footnote w:id="9">
    <w:p w14:paraId="2F07BE7F" w14:textId="49DF6C65" w:rsidR="00B75F5C" w:rsidRDefault="00B75F5C" w:rsidP="00B75F5C">
      <w:pPr>
        <w:pStyle w:val="FootnoteText"/>
      </w:pPr>
      <w:r>
        <w:rPr>
          <w:rStyle w:val="FootnoteReference"/>
        </w:rPr>
        <w:footnoteRef/>
      </w:r>
      <w:r>
        <w:t xml:space="preserve"> Для финансирования деятельности по подготовке не более чем пяти проектов, на каждый из которых может быть выделено до 100</w:t>
      </w:r>
      <w:r w:rsidR="00470C7A">
        <w:t> </w:t>
      </w:r>
      <w:r>
        <w:t>000</w:t>
      </w:r>
      <w:r w:rsidR="00470C7A">
        <w:t> </w:t>
      </w:r>
      <w:r>
        <w:t>долл.</w:t>
      </w:r>
      <w:r w:rsidR="00470C7A">
        <w:t> </w:t>
      </w:r>
      <w:r>
        <w:t xml:space="preserve">США, при условии, что соответствующие предложения будут представлены на 96-м </w:t>
      </w:r>
      <w:r w:rsidR="00470C7A">
        <w:t>совещании</w:t>
      </w:r>
      <w:r>
        <w:t xml:space="preserve"> и </w:t>
      </w:r>
      <w:r w:rsidR="00470C7A">
        <w:t xml:space="preserve">что </w:t>
      </w:r>
      <w:r>
        <w:t>будет отобрано не более двух проектов</w:t>
      </w:r>
      <w:r w:rsidR="00470C7A">
        <w:t xml:space="preserve"> для включения в схему финансирования, упомянутую в подпункте f)</w:t>
      </w:r>
      <w:r>
        <w:t>.</w:t>
      </w:r>
    </w:p>
  </w:footnote>
  <w:footnote w:id="10">
    <w:p w14:paraId="54B4B581" w14:textId="58D3E50E" w:rsidR="00B75F5C" w:rsidRDefault="00B75F5C" w:rsidP="00B75F5C">
      <w:pPr>
        <w:pStyle w:val="FootnoteText"/>
      </w:pPr>
      <w:r>
        <w:rPr>
          <w:rStyle w:val="FootnoteReference"/>
        </w:rPr>
        <w:footnoteRef/>
      </w:r>
      <w:r>
        <w:t xml:space="preserve"> Проект «Сокращение выбросов парниковых газов от устаревшего оборудования ХКВ в Гане и Нигерии» (АГОРА) реализуется ПРООН в партнерстве с Программой ЮНЕП «Объединение для повышения эффективности».</w:t>
      </w:r>
    </w:p>
  </w:footnote>
  <w:footnote w:id="11">
    <w:p w14:paraId="3B3AF007" w14:textId="77777777" w:rsidR="008B0A85" w:rsidRPr="00217687" w:rsidRDefault="008B0A85" w:rsidP="008B0A85">
      <w:pPr>
        <w:pStyle w:val="FootnoteText"/>
        <w:rPr>
          <w:lang w:val="en-US"/>
        </w:rPr>
      </w:pPr>
      <w:r>
        <w:rPr>
          <w:rStyle w:val="FootnoteReference"/>
        </w:rPr>
        <w:footnoteRef/>
      </w:r>
      <w:r w:rsidRPr="00217687">
        <w:rPr>
          <w:lang w:val="en-US"/>
        </w:rPr>
        <w:t xml:space="preserve"> Data as at December 2023 are based on document UNEP/OzL.Pro/ExCom/95/16.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2EDD" w14:textId="71D6A033" w:rsidR="00EC78D6" w:rsidRDefault="0011551A">
    <w:fldSimple w:instr="DOCPROPERTY &quot;Document number&quot;  \* MERGEFORMAT">
      <w:r>
        <w:t>UNEP/OzL.Pro/ExCom/96/20</w:t>
      </w:r>
    </w:fldSimple>
  </w:p>
  <w:p w14:paraId="34C70C96" w14:textId="77777777" w:rsidR="0011551A" w:rsidRPr="0033525D" w:rsidRDefault="0011551A"/>
  <w:p w14:paraId="6C32CD4B" w14:textId="77777777" w:rsidR="00EC78D6" w:rsidRPr="0033525D" w:rsidRDefault="00EC78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E1F8" w14:textId="6815EE9A" w:rsidR="00EC78D6" w:rsidRPr="0033525D" w:rsidRDefault="0011551A">
    <w:pPr>
      <w:jc w:val="right"/>
    </w:pPr>
    <w:fldSimple w:instr="DOCPROPERTY &quot;Document number&quot;  \* MERGEFORMAT">
      <w:r>
        <w:t>UNEP/OzL.Pro/ExCom/96/20</w:t>
      </w:r>
    </w:fldSimple>
  </w:p>
  <w:p w14:paraId="797BE6E9" w14:textId="77777777" w:rsidR="00EC78D6" w:rsidRDefault="00EC78D6"/>
  <w:p w14:paraId="4D6CECFA" w14:textId="77777777" w:rsidR="0011551A" w:rsidRDefault="001155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C27E" w14:textId="796555D5" w:rsidR="00EC78D6" w:rsidRPr="00CE34C2" w:rsidRDefault="00727943">
    <w:pPr>
      <w:rPr>
        <w:lang w:val="en-US"/>
      </w:rPr>
    </w:pPr>
    <w:r>
      <w:fldChar w:fldCharType="begin"/>
    </w:r>
    <w:r w:rsidRPr="00CE34C2">
      <w:rPr>
        <w:lang w:val="en-US"/>
      </w:rPr>
      <w:instrText>DOCPROPERTY "Document number"  \* MERGEFORMAT</w:instrText>
    </w:r>
    <w:r>
      <w:fldChar w:fldCharType="separate"/>
    </w:r>
    <w:r w:rsidRPr="00CE34C2">
      <w:rPr>
        <w:lang w:val="en-US"/>
      </w:rPr>
      <w:t>UNEP/OzL.Pro/ExCom/96/20</w:t>
    </w:r>
    <w:r>
      <w:fldChar w:fldCharType="end"/>
    </w:r>
  </w:p>
  <w:p w14:paraId="46763670" w14:textId="77777777" w:rsidR="00EC78D6" w:rsidRPr="00CE34C2" w:rsidRDefault="00EC78D6">
    <w:pPr>
      <w:rPr>
        <w:lang w:val="en-US"/>
      </w:rPr>
    </w:pPr>
    <w:r>
      <w:t>Приложение</w:t>
    </w:r>
    <w:r w:rsidRPr="00CE34C2">
      <w:rPr>
        <w:lang w:val="en-US"/>
      </w:rPr>
      <w:t xml:space="preserve"> I</w:t>
    </w:r>
  </w:p>
  <w:p w14:paraId="40133849" w14:textId="77777777" w:rsidR="00EC78D6" w:rsidRPr="00CE34C2" w:rsidRDefault="00EC78D6">
    <w:pPr>
      <w:rPr>
        <w:lang w:val="en-US"/>
      </w:rPr>
    </w:pPr>
  </w:p>
  <w:p w14:paraId="3C631AF1" w14:textId="77777777" w:rsidR="00EC78D6" w:rsidRPr="00CE34C2" w:rsidRDefault="00EC78D6">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7FEF" w14:textId="7C20E16B" w:rsidR="00EC78D6" w:rsidRPr="00CE34C2" w:rsidRDefault="00727943">
    <w:pPr>
      <w:jc w:val="right"/>
      <w:rPr>
        <w:lang w:val="en-US"/>
      </w:rPr>
    </w:pPr>
    <w:fldSimple w:instr="DOCPROPERTY &quot;Document number&quot;  \* MERGEFORMAT">
      <w:r w:rsidRPr="00CE34C2">
        <w:rPr>
          <w:lang w:val="en-US"/>
        </w:rPr>
        <w:t>UNEP/OzL.Pro/ExCom/96/20</w:t>
      </w:r>
    </w:fldSimple>
  </w:p>
  <w:p w14:paraId="5245C353" w14:textId="77777777" w:rsidR="00EC78D6" w:rsidRDefault="00EC78D6" w:rsidP="003C0993">
    <w:pPr>
      <w:jc w:val="right"/>
      <w:rPr>
        <w:lang w:val="en-US"/>
      </w:rPr>
    </w:pPr>
    <w:r>
      <w:t>Приложение</w:t>
    </w:r>
    <w:r w:rsidRPr="00CE34C2">
      <w:rPr>
        <w:lang w:val="en-US"/>
      </w:rPr>
      <w:t xml:space="preserve"> I</w:t>
    </w:r>
  </w:p>
  <w:p w14:paraId="770E61C1" w14:textId="77777777" w:rsidR="005B4536" w:rsidRPr="00CE34C2" w:rsidRDefault="005B4536" w:rsidP="003C0993">
    <w:pPr>
      <w:jc w:val="right"/>
      <w:rPr>
        <w:lang w:val="en-US"/>
      </w:rPr>
    </w:pPr>
  </w:p>
  <w:p w14:paraId="495A7470" w14:textId="77777777" w:rsidR="00EC78D6" w:rsidRPr="00CE34C2" w:rsidRDefault="00EC78D6">
    <w:pP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4AF7" w14:textId="77777777" w:rsidR="00EC78D6" w:rsidRDefault="00EC78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049B2A09" w:rsidR="00DC6A10" w:rsidRPr="00EC78D6" w:rsidRDefault="00727943">
    <w:fldSimple w:instr="DOCPROPERTY &quot;Document number&quot;  \* MERGEFORMAT">
      <w:r w:rsidRPr="00727943">
        <w:rPr>
          <w:lang w:val="pt-PT"/>
        </w:rPr>
        <w:t>UNEP/OzL.Pro/ExCom/96/20</w:t>
      </w:r>
    </w:fldSimple>
  </w:p>
  <w:p w14:paraId="5900AEEB" w14:textId="359313B9" w:rsidR="00DC6A10" w:rsidRPr="00EC78D6" w:rsidRDefault="00EC78D6">
    <w:r>
      <w:t>Приложение II</w:t>
    </w:r>
  </w:p>
  <w:p w14:paraId="0A4352FA" w14:textId="77777777" w:rsidR="00DC6A10" w:rsidRPr="00EC78D6" w:rsidRDefault="00DC6A10">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32541815" w:rsidR="00EC78D6" w:rsidRDefault="00727943" w:rsidP="00EC78D6">
    <w:pPr>
      <w:jc w:val="right"/>
    </w:pPr>
    <w:fldSimple w:instr="DOCPROPERTY &quot;Document number&quot;  \* MERGEFORMAT">
      <w:r>
        <w:t>UNEP/OzL.Pro/ExCom/96/20</w:t>
      </w:r>
    </w:fldSimple>
  </w:p>
  <w:p w14:paraId="4E5BCFD8" w14:textId="721FEBF4" w:rsidR="00EC78D6" w:rsidRDefault="00EC78D6" w:rsidP="00EC78D6">
    <w:pPr>
      <w:jc w:val="right"/>
      <w:rPr>
        <w:lang w:val="en-US"/>
      </w:rPr>
    </w:pPr>
    <w:r>
      <w:t>Приложение II</w:t>
    </w:r>
  </w:p>
  <w:p w14:paraId="30E9736E" w14:textId="77777777" w:rsidR="005B4536" w:rsidRPr="005B4536" w:rsidRDefault="005B4536" w:rsidP="00EC78D6">
    <w:pPr>
      <w:jc w:val="right"/>
      <w:rPr>
        <w:lang w:val="en-US"/>
      </w:rPr>
    </w:pPr>
  </w:p>
  <w:p w14:paraId="354C40B8"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061D" w14:textId="77777777" w:rsidR="00EC78D6" w:rsidRDefault="00EC78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B7450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53B5AEB"/>
    <w:multiLevelType w:val="multilevel"/>
    <w:tmpl w:val="6B2CF65C"/>
    <w:lvl w:ilvl="0">
      <w:start w:val="5"/>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6045430"/>
    <w:multiLevelType w:val="hybridMultilevel"/>
    <w:tmpl w:val="C3868788"/>
    <w:lvl w:ilvl="0" w:tplc="1B4C79D8">
      <w:numFmt w:val="bullet"/>
      <w:lvlText w:val=""/>
      <w:lvlJc w:val="left"/>
      <w:pPr>
        <w:ind w:left="720" w:hanging="360"/>
      </w:pPr>
      <w:rPr>
        <w:rFonts w:ascii="Symbol" w:eastAsia="Aptos" w:hAnsi="Symbol"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95109679">
    <w:abstractNumId w:val="16"/>
  </w:num>
  <w:num w:numId="2" w16cid:durableId="842863112">
    <w:abstractNumId w:val="10"/>
  </w:num>
  <w:num w:numId="3" w16cid:durableId="1467314392">
    <w:abstractNumId w:val="10"/>
  </w:num>
  <w:num w:numId="4" w16cid:durableId="983697108">
    <w:abstractNumId w:val="10"/>
  </w:num>
  <w:num w:numId="5" w16cid:durableId="2023127001">
    <w:abstractNumId w:val="10"/>
  </w:num>
  <w:num w:numId="6" w16cid:durableId="1746999825">
    <w:abstractNumId w:val="10"/>
  </w:num>
  <w:num w:numId="7" w16cid:durableId="1784107671">
    <w:abstractNumId w:val="9"/>
  </w:num>
  <w:num w:numId="8" w16cid:durableId="1839810355">
    <w:abstractNumId w:val="7"/>
  </w:num>
  <w:num w:numId="9" w16cid:durableId="1336880388">
    <w:abstractNumId w:val="6"/>
  </w:num>
  <w:num w:numId="10" w16cid:durableId="241304915">
    <w:abstractNumId w:val="5"/>
  </w:num>
  <w:num w:numId="11" w16cid:durableId="1774475732">
    <w:abstractNumId w:val="4"/>
  </w:num>
  <w:num w:numId="12" w16cid:durableId="1295328194">
    <w:abstractNumId w:val="8"/>
  </w:num>
  <w:num w:numId="13" w16cid:durableId="1853957162">
    <w:abstractNumId w:val="3"/>
  </w:num>
  <w:num w:numId="14" w16cid:durableId="765930498">
    <w:abstractNumId w:val="2"/>
  </w:num>
  <w:num w:numId="15" w16cid:durableId="502166907">
    <w:abstractNumId w:val="1"/>
  </w:num>
  <w:num w:numId="16" w16cid:durableId="919410863">
    <w:abstractNumId w:val="0"/>
  </w:num>
  <w:num w:numId="17" w16cid:durableId="462847601">
    <w:abstractNumId w:val="11"/>
  </w:num>
  <w:num w:numId="18" w16cid:durableId="299306927">
    <w:abstractNumId w:val="14"/>
  </w:num>
  <w:num w:numId="19" w16cid:durableId="559828470">
    <w:abstractNumId w:val="15"/>
  </w:num>
  <w:num w:numId="20" w16cid:durableId="1488010068">
    <w:abstractNumId w:val="18"/>
  </w:num>
  <w:num w:numId="21" w16cid:durableId="444007775">
    <w:abstractNumId w:val="13"/>
  </w:num>
  <w:num w:numId="22" w16cid:durableId="1018043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1963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65908742">
    <w:abstractNumId w:val="10"/>
    <w:lvlOverride w:ilvl="0">
      <w:startOverride w:val="1"/>
    </w:lvlOverride>
  </w:num>
  <w:num w:numId="25" w16cid:durableId="613439442">
    <w:abstractNumId w:val="12"/>
  </w:num>
  <w:num w:numId="26" w16cid:durableId="344524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166089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54562231">
    <w:abstractNumId w:val="10"/>
  </w:num>
  <w:num w:numId="29" w16cid:durableId="1211769833">
    <w:abstractNumId w:val="17"/>
  </w:num>
  <w:num w:numId="30" w16cid:durableId="14268091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1197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27710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3E83"/>
    <w:rsid w:val="0000434E"/>
    <w:rsid w:val="00004E31"/>
    <w:rsid w:val="0000706F"/>
    <w:rsid w:val="000138C1"/>
    <w:rsid w:val="000179C2"/>
    <w:rsid w:val="00020349"/>
    <w:rsid w:val="000207DA"/>
    <w:rsid w:val="000211A9"/>
    <w:rsid w:val="00021238"/>
    <w:rsid w:val="00022071"/>
    <w:rsid w:val="00022A96"/>
    <w:rsid w:val="00022B68"/>
    <w:rsid w:val="0002513C"/>
    <w:rsid w:val="00031260"/>
    <w:rsid w:val="00031F90"/>
    <w:rsid w:val="000337A6"/>
    <w:rsid w:val="00035E51"/>
    <w:rsid w:val="0003681A"/>
    <w:rsid w:val="000372B7"/>
    <w:rsid w:val="000373C2"/>
    <w:rsid w:val="00042AF7"/>
    <w:rsid w:val="00050F6E"/>
    <w:rsid w:val="0005193B"/>
    <w:rsid w:val="00053929"/>
    <w:rsid w:val="0005602A"/>
    <w:rsid w:val="00056841"/>
    <w:rsid w:val="00056B97"/>
    <w:rsid w:val="00061EC2"/>
    <w:rsid w:val="00066CE8"/>
    <w:rsid w:val="00071E74"/>
    <w:rsid w:val="00075F77"/>
    <w:rsid w:val="000767B5"/>
    <w:rsid w:val="00076AAD"/>
    <w:rsid w:val="00080ED0"/>
    <w:rsid w:val="000827E5"/>
    <w:rsid w:val="00082F89"/>
    <w:rsid w:val="00085B8F"/>
    <w:rsid w:val="00086319"/>
    <w:rsid w:val="00090481"/>
    <w:rsid w:val="00090529"/>
    <w:rsid w:val="00090950"/>
    <w:rsid w:val="00090FAE"/>
    <w:rsid w:val="000927E3"/>
    <w:rsid w:val="0009381E"/>
    <w:rsid w:val="00095FC1"/>
    <w:rsid w:val="00097D6B"/>
    <w:rsid w:val="000A3826"/>
    <w:rsid w:val="000A559A"/>
    <w:rsid w:val="000A5F9B"/>
    <w:rsid w:val="000A635E"/>
    <w:rsid w:val="000A6C26"/>
    <w:rsid w:val="000B36C8"/>
    <w:rsid w:val="000C62F1"/>
    <w:rsid w:val="000C688B"/>
    <w:rsid w:val="000D2924"/>
    <w:rsid w:val="000D425B"/>
    <w:rsid w:val="000D4684"/>
    <w:rsid w:val="000D52A4"/>
    <w:rsid w:val="000D5656"/>
    <w:rsid w:val="000D7181"/>
    <w:rsid w:val="000E07BC"/>
    <w:rsid w:val="000E1CDF"/>
    <w:rsid w:val="000E2DA0"/>
    <w:rsid w:val="000E2E21"/>
    <w:rsid w:val="000E410A"/>
    <w:rsid w:val="000F1CD4"/>
    <w:rsid w:val="000F2762"/>
    <w:rsid w:val="000F2808"/>
    <w:rsid w:val="000F4103"/>
    <w:rsid w:val="000F64C8"/>
    <w:rsid w:val="000F70A7"/>
    <w:rsid w:val="0010110A"/>
    <w:rsid w:val="00102225"/>
    <w:rsid w:val="0010745C"/>
    <w:rsid w:val="001125BC"/>
    <w:rsid w:val="00113CCA"/>
    <w:rsid w:val="0011551A"/>
    <w:rsid w:val="00115A0C"/>
    <w:rsid w:val="0011670C"/>
    <w:rsid w:val="00122F25"/>
    <w:rsid w:val="00125401"/>
    <w:rsid w:val="0012581C"/>
    <w:rsid w:val="00130575"/>
    <w:rsid w:val="0013354F"/>
    <w:rsid w:val="00135980"/>
    <w:rsid w:val="001363D7"/>
    <w:rsid w:val="001376D1"/>
    <w:rsid w:val="0013786F"/>
    <w:rsid w:val="00144C4A"/>
    <w:rsid w:val="001507D3"/>
    <w:rsid w:val="00151B24"/>
    <w:rsid w:val="00155A7D"/>
    <w:rsid w:val="00155ADD"/>
    <w:rsid w:val="001562D6"/>
    <w:rsid w:val="001642CE"/>
    <w:rsid w:val="00164719"/>
    <w:rsid w:val="001668B6"/>
    <w:rsid w:val="00166FC4"/>
    <w:rsid w:val="001677AC"/>
    <w:rsid w:val="001734CB"/>
    <w:rsid w:val="00173958"/>
    <w:rsid w:val="00173BD3"/>
    <w:rsid w:val="00176B46"/>
    <w:rsid w:val="001774F9"/>
    <w:rsid w:val="00177536"/>
    <w:rsid w:val="00180451"/>
    <w:rsid w:val="001804EA"/>
    <w:rsid w:val="0018207F"/>
    <w:rsid w:val="00185544"/>
    <w:rsid w:val="00190A61"/>
    <w:rsid w:val="0019351A"/>
    <w:rsid w:val="00197179"/>
    <w:rsid w:val="001A0E1E"/>
    <w:rsid w:val="001A2215"/>
    <w:rsid w:val="001A3342"/>
    <w:rsid w:val="001A3E3D"/>
    <w:rsid w:val="001A3F3D"/>
    <w:rsid w:val="001A7049"/>
    <w:rsid w:val="001A7F05"/>
    <w:rsid w:val="001B1E40"/>
    <w:rsid w:val="001B3098"/>
    <w:rsid w:val="001B3E06"/>
    <w:rsid w:val="001B563F"/>
    <w:rsid w:val="001B57C4"/>
    <w:rsid w:val="001C764E"/>
    <w:rsid w:val="001C7F84"/>
    <w:rsid w:val="001D6A99"/>
    <w:rsid w:val="001E1052"/>
    <w:rsid w:val="001E21B1"/>
    <w:rsid w:val="001E2F93"/>
    <w:rsid w:val="001E4554"/>
    <w:rsid w:val="001E5F3D"/>
    <w:rsid w:val="001E61E5"/>
    <w:rsid w:val="001E7BB4"/>
    <w:rsid w:val="001F0995"/>
    <w:rsid w:val="001F2159"/>
    <w:rsid w:val="001F23F7"/>
    <w:rsid w:val="001F2ACA"/>
    <w:rsid w:val="001F2B86"/>
    <w:rsid w:val="001F2E49"/>
    <w:rsid w:val="001F4D59"/>
    <w:rsid w:val="001F53FD"/>
    <w:rsid w:val="0020037C"/>
    <w:rsid w:val="00200514"/>
    <w:rsid w:val="00202A72"/>
    <w:rsid w:val="00206ADB"/>
    <w:rsid w:val="00210B8B"/>
    <w:rsid w:val="00211B75"/>
    <w:rsid w:val="00214863"/>
    <w:rsid w:val="002156B4"/>
    <w:rsid w:val="00215851"/>
    <w:rsid w:val="00216AF8"/>
    <w:rsid w:val="00217687"/>
    <w:rsid w:val="00224FCD"/>
    <w:rsid w:val="00231CD3"/>
    <w:rsid w:val="0023323F"/>
    <w:rsid w:val="00234C84"/>
    <w:rsid w:val="00237D7B"/>
    <w:rsid w:val="002408BF"/>
    <w:rsid w:val="002421D3"/>
    <w:rsid w:val="002516BF"/>
    <w:rsid w:val="00253222"/>
    <w:rsid w:val="002555EC"/>
    <w:rsid w:val="00257CF5"/>
    <w:rsid w:val="00260A6A"/>
    <w:rsid w:val="00261C13"/>
    <w:rsid w:val="00262847"/>
    <w:rsid w:val="0027144B"/>
    <w:rsid w:val="002807E6"/>
    <w:rsid w:val="00281BB2"/>
    <w:rsid w:val="00284C42"/>
    <w:rsid w:val="002A03C3"/>
    <w:rsid w:val="002A08D1"/>
    <w:rsid w:val="002B08F5"/>
    <w:rsid w:val="002B254E"/>
    <w:rsid w:val="002B4B35"/>
    <w:rsid w:val="002B4CE8"/>
    <w:rsid w:val="002B6AF3"/>
    <w:rsid w:val="002B72E9"/>
    <w:rsid w:val="002C1154"/>
    <w:rsid w:val="002C465C"/>
    <w:rsid w:val="002C7998"/>
    <w:rsid w:val="002D1434"/>
    <w:rsid w:val="002D24C0"/>
    <w:rsid w:val="002D2BEE"/>
    <w:rsid w:val="002D3B40"/>
    <w:rsid w:val="002D6E3A"/>
    <w:rsid w:val="002F1E53"/>
    <w:rsid w:val="002F2CAA"/>
    <w:rsid w:val="002F2FD3"/>
    <w:rsid w:val="0030052C"/>
    <w:rsid w:val="00300B99"/>
    <w:rsid w:val="0030456D"/>
    <w:rsid w:val="00304FF2"/>
    <w:rsid w:val="003111B0"/>
    <w:rsid w:val="00311E25"/>
    <w:rsid w:val="00312731"/>
    <w:rsid w:val="00317BA1"/>
    <w:rsid w:val="003241F4"/>
    <w:rsid w:val="00327E45"/>
    <w:rsid w:val="003306E1"/>
    <w:rsid w:val="00330FF0"/>
    <w:rsid w:val="003320E4"/>
    <w:rsid w:val="0033525D"/>
    <w:rsid w:val="003358A1"/>
    <w:rsid w:val="003414F3"/>
    <w:rsid w:val="00345D08"/>
    <w:rsid w:val="00346D31"/>
    <w:rsid w:val="003516A4"/>
    <w:rsid w:val="00351FD8"/>
    <w:rsid w:val="0035613E"/>
    <w:rsid w:val="00360967"/>
    <w:rsid w:val="00362B54"/>
    <w:rsid w:val="00363E76"/>
    <w:rsid w:val="00363EE9"/>
    <w:rsid w:val="003640FA"/>
    <w:rsid w:val="003653E8"/>
    <w:rsid w:val="00365CC6"/>
    <w:rsid w:val="0036717C"/>
    <w:rsid w:val="00371252"/>
    <w:rsid w:val="00372915"/>
    <w:rsid w:val="0037451E"/>
    <w:rsid w:val="00376128"/>
    <w:rsid w:val="0037742E"/>
    <w:rsid w:val="00377BF5"/>
    <w:rsid w:val="00377D56"/>
    <w:rsid w:val="00377E50"/>
    <w:rsid w:val="00380E9E"/>
    <w:rsid w:val="00381315"/>
    <w:rsid w:val="003821E1"/>
    <w:rsid w:val="0038245A"/>
    <w:rsid w:val="003840E6"/>
    <w:rsid w:val="00385CFC"/>
    <w:rsid w:val="0039337A"/>
    <w:rsid w:val="0039764E"/>
    <w:rsid w:val="003A3189"/>
    <w:rsid w:val="003A3412"/>
    <w:rsid w:val="003A3CA7"/>
    <w:rsid w:val="003A6625"/>
    <w:rsid w:val="003A7045"/>
    <w:rsid w:val="003A761F"/>
    <w:rsid w:val="003B0E5F"/>
    <w:rsid w:val="003B17D9"/>
    <w:rsid w:val="003B1D1F"/>
    <w:rsid w:val="003B33BD"/>
    <w:rsid w:val="003B3EAF"/>
    <w:rsid w:val="003B569D"/>
    <w:rsid w:val="003B5912"/>
    <w:rsid w:val="003C0E9C"/>
    <w:rsid w:val="003C3C0E"/>
    <w:rsid w:val="003C3D41"/>
    <w:rsid w:val="003C44F5"/>
    <w:rsid w:val="003C651A"/>
    <w:rsid w:val="003D334A"/>
    <w:rsid w:val="003D42A6"/>
    <w:rsid w:val="003D4F21"/>
    <w:rsid w:val="003D4FAC"/>
    <w:rsid w:val="003D54E7"/>
    <w:rsid w:val="003D566B"/>
    <w:rsid w:val="003E1885"/>
    <w:rsid w:val="003E4BDC"/>
    <w:rsid w:val="003E7906"/>
    <w:rsid w:val="003F000F"/>
    <w:rsid w:val="003F1A9D"/>
    <w:rsid w:val="003F2A3B"/>
    <w:rsid w:val="003F3C50"/>
    <w:rsid w:val="003F5AE3"/>
    <w:rsid w:val="00406202"/>
    <w:rsid w:val="00406A6A"/>
    <w:rsid w:val="00406B22"/>
    <w:rsid w:val="00407147"/>
    <w:rsid w:val="004078FA"/>
    <w:rsid w:val="00410B88"/>
    <w:rsid w:val="00413497"/>
    <w:rsid w:val="00414088"/>
    <w:rsid w:val="00414E6A"/>
    <w:rsid w:val="00417516"/>
    <w:rsid w:val="00423433"/>
    <w:rsid w:val="0042517C"/>
    <w:rsid w:val="00431E08"/>
    <w:rsid w:val="004328A7"/>
    <w:rsid w:val="00434C74"/>
    <w:rsid w:val="00437F9E"/>
    <w:rsid w:val="004440D1"/>
    <w:rsid w:val="00456EB4"/>
    <w:rsid w:val="00457827"/>
    <w:rsid w:val="004640CA"/>
    <w:rsid w:val="0047077D"/>
    <w:rsid w:val="00470C7A"/>
    <w:rsid w:val="004718F3"/>
    <w:rsid w:val="00474876"/>
    <w:rsid w:val="00475040"/>
    <w:rsid w:val="00476124"/>
    <w:rsid w:val="00482C4B"/>
    <w:rsid w:val="00483786"/>
    <w:rsid w:val="00486D7D"/>
    <w:rsid w:val="00490C06"/>
    <w:rsid w:val="00493D40"/>
    <w:rsid w:val="00493EE3"/>
    <w:rsid w:val="004943E4"/>
    <w:rsid w:val="00495D48"/>
    <w:rsid w:val="004967B6"/>
    <w:rsid w:val="004A32A2"/>
    <w:rsid w:val="004A504B"/>
    <w:rsid w:val="004A5322"/>
    <w:rsid w:val="004A5C54"/>
    <w:rsid w:val="004A6911"/>
    <w:rsid w:val="004B3652"/>
    <w:rsid w:val="004B54E0"/>
    <w:rsid w:val="004B7384"/>
    <w:rsid w:val="004C14A4"/>
    <w:rsid w:val="004C4269"/>
    <w:rsid w:val="004C4B96"/>
    <w:rsid w:val="004C5897"/>
    <w:rsid w:val="004C73C7"/>
    <w:rsid w:val="004D13F5"/>
    <w:rsid w:val="004D6236"/>
    <w:rsid w:val="004D74FF"/>
    <w:rsid w:val="004D7F90"/>
    <w:rsid w:val="004E2686"/>
    <w:rsid w:val="004E4312"/>
    <w:rsid w:val="004E4DBB"/>
    <w:rsid w:val="004E4E41"/>
    <w:rsid w:val="004E4F57"/>
    <w:rsid w:val="004E5F79"/>
    <w:rsid w:val="004E68DA"/>
    <w:rsid w:val="004E73DB"/>
    <w:rsid w:val="004E7D11"/>
    <w:rsid w:val="004E7F9C"/>
    <w:rsid w:val="004F3493"/>
    <w:rsid w:val="004F5143"/>
    <w:rsid w:val="004F59DF"/>
    <w:rsid w:val="004F7438"/>
    <w:rsid w:val="00506862"/>
    <w:rsid w:val="00512B09"/>
    <w:rsid w:val="005220ED"/>
    <w:rsid w:val="005256D5"/>
    <w:rsid w:val="0052780E"/>
    <w:rsid w:val="00533796"/>
    <w:rsid w:val="00533CAC"/>
    <w:rsid w:val="00535A8F"/>
    <w:rsid w:val="00535AF3"/>
    <w:rsid w:val="0053690A"/>
    <w:rsid w:val="00537343"/>
    <w:rsid w:val="00537BB4"/>
    <w:rsid w:val="005431E8"/>
    <w:rsid w:val="0054450A"/>
    <w:rsid w:val="005516F3"/>
    <w:rsid w:val="005521FE"/>
    <w:rsid w:val="00555D75"/>
    <w:rsid w:val="00560DF0"/>
    <w:rsid w:val="0056759C"/>
    <w:rsid w:val="00570BEC"/>
    <w:rsid w:val="005746A0"/>
    <w:rsid w:val="0057569E"/>
    <w:rsid w:val="00575830"/>
    <w:rsid w:val="005822B8"/>
    <w:rsid w:val="00582CCC"/>
    <w:rsid w:val="00583DAC"/>
    <w:rsid w:val="00586446"/>
    <w:rsid w:val="00591EA7"/>
    <w:rsid w:val="0059513E"/>
    <w:rsid w:val="005A6AA4"/>
    <w:rsid w:val="005A6D9F"/>
    <w:rsid w:val="005B229D"/>
    <w:rsid w:val="005B4536"/>
    <w:rsid w:val="005B48FF"/>
    <w:rsid w:val="005C1E32"/>
    <w:rsid w:val="005C1EEA"/>
    <w:rsid w:val="005C26C3"/>
    <w:rsid w:val="005C670D"/>
    <w:rsid w:val="005D06B5"/>
    <w:rsid w:val="005D1D18"/>
    <w:rsid w:val="005D363F"/>
    <w:rsid w:val="005E0C5C"/>
    <w:rsid w:val="005E28F5"/>
    <w:rsid w:val="005E4AFF"/>
    <w:rsid w:val="005E5836"/>
    <w:rsid w:val="005E5943"/>
    <w:rsid w:val="005E6540"/>
    <w:rsid w:val="005E7BA7"/>
    <w:rsid w:val="005F040D"/>
    <w:rsid w:val="005F0994"/>
    <w:rsid w:val="005F0FFD"/>
    <w:rsid w:val="005F138E"/>
    <w:rsid w:val="005F3172"/>
    <w:rsid w:val="005F43F6"/>
    <w:rsid w:val="005F593D"/>
    <w:rsid w:val="00604C15"/>
    <w:rsid w:val="00605D9F"/>
    <w:rsid w:val="006105B4"/>
    <w:rsid w:val="0061185A"/>
    <w:rsid w:val="00611EBC"/>
    <w:rsid w:val="00613FD7"/>
    <w:rsid w:val="006158D5"/>
    <w:rsid w:val="00617A2D"/>
    <w:rsid w:val="0062027C"/>
    <w:rsid w:val="00623839"/>
    <w:rsid w:val="00623EC6"/>
    <w:rsid w:val="006248AE"/>
    <w:rsid w:val="00625940"/>
    <w:rsid w:val="00625D83"/>
    <w:rsid w:val="00626162"/>
    <w:rsid w:val="006271C6"/>
    <w:rsid w:val="00635E4F"/>
    <w:rsid w:val="00644DEA"/>
    <w:rsid w:val="00644E5D"/>
    <w:rsid w:val="00647277"/>
    <w:rsid w:val="00647AF2"/>
    <w:rsid w:val="00647D03"/>
    <w:rsid w:val="00651984"/>
    <w:rsid w:val="00652472"/>
    <w:rsid w:val="006545BD"/>
    <w:rsid w:val="00660010"/>
    <w:rsid w:val="00661FC0"/>
    <w:rsid w:val="006623C0"/>
    <w:rsid w:val="006623E7"/>
    <w:rsid w:val="00662B80"/>
    <w:rsid w:val="0066451F"/>
    <w:rsid w:val="00666E0F"/>
    <w:rsid w:val="0066768F"/>
    <w:rsid w:val="00667BDE"/>
    <w:rsid w:val="00670F6C"/>
    <w:rsid w:val="00674235"/>
    <w:rsid w:val="00676E58"/>
    <w:rsid w:val="00677A2B"/>
    <w:rsid w:val="006840F4"/>
    <w:rsid w:val="006852C7"/>
    <w:rsid w:val="006852CE"/>
    <w:rsid w:val="0068659F"/>
    <w:rsid w:val="006872F6"/>
    <w:rsid w:val="006908F5"/>
    <w:rsid w:val="00692D14"/>
    <w:rsid w:val="006A18FF"/>
    <w:rsid w:val="006A1DBA"/>
    <w:rsid w:val="006A2190"/>
    <w:rsid w:val="006A7A3B"/>
    <w:rsid w:val="006B0A1E"/>
    <w:rsid w:val="006B3B76"/>
    <w:rsid w:val="006B65C7"/>
    <w:rsid w:val="006C1727"/>
    <w:rsid w:val="006C32FD"/>
    <w:rsid w:val="006C39CE"/>
    <w:rsid w:val="006C3B47"/>
    <w:rsid w:val="006C719F"/>
    <w:rsid w:val="006C7BE3"/>
    <w:rsid w:val="006C7FC4"/>
    <w:rsid w:val="006D0FCC"/>
    <w:rsid w:val="006D21F5"/>
    <w:rsid w:val="006D3089"/>
    <w:rsid w:val="006D762C"/>
    <w:rsid w:val="006E0067"/>
    <w:rsid w:val="006E0A50"/>
    <w:rsid w:val="006E126D"/>
    <w:rsid w:val="006E1FC3"/>
    <w:rsid w:val="006E22AF"/>
    <w:rsid w:val="006F2643"/>
    <w:rsid w:val="00700AA5"/>
    <w:rsid w:val="007018E4"/>
    <w:rsid w:val="00704CE9"/>
    <w:rsid w:val="0070616B"/>
    <w:rsid w:val="00706295"/>
    <w:rsid w:val="00706430"/>
    <w:rsid w:val="00706FDA"/>
    <w:rsid w:val="00711B18"/>
    <w:rsid w:val="00711F9A"/>
    <w:rsid w:val="00713810"/>
    <w:rsid w:val="00720A6C"/>
    <w:rsid w:val="007227A3"/>
    <w:rsid w:val="007269E0"/>
    <w:rsid w:val="00726DF1"/>
    <w:rsid w:val="00727943"/>
    <w:rsid w:val="007303A5"/>
    <w:rsid w:val="00730B3E"/>
    <w:rsid w:val="007328CB"/>
    <w:rsid w:val="0073379E"/>
    <w:rsid w:val="0073420B"/>
    <w:rsid w:val="00736367"/>
    <w:rsid w:val="00746C98"/>
    <w:rsid w:val="0074760E"/>
    <w:rsid w:val="007500E8"/>
    <w:rsid w:val="00750B63"/>
    <w:rsid w:val="00751953"/>
    <w:rsid w:val="007527B0"/>
    <w:rsid w:val="007544B5"/>
    <w:rsid w:val="007548C4"/>
    <w:rsid w:val="00754ABA"/>
    <w:rsid w:val="00755F1B"/>
    <w:rsid w:val="00756605"/>
    <w:rsid w:val="00757176"/>
    <w:rsid w:val="007579AA"/>
    <w:rsid w:val="00761006"/>
    <w:rsid w:val="007624A2"/>
    <w:rsid w:val="00774098"/>
    <w:rsid w:val="00781CE5"/>
    <w:rsid w:val="00781F1B"/>
    <w:rsid w:val="00782B0D"/>
    <w:rsid w:val="007841F9"/>
    <w:rsid w:val="0078456E"/>
    <w:rsid w:val="007851F4"/>
    <w:rsid w:val="0079014A"/>
    <w:rsid w:val="00790C55"/>
    <w:rsid w:val="00793A15"/>
    <w:rsid w:val="00793CAC"/>
    <w:rsid w:val="0079781A"/>
    <w:rsid w:val="007A1546"/>
    <w:rsid w:val="007A1919"/>
    <w:rsid w:val="007A21A1"/>
    <w:rsid w:val="007A228C"/>
    <w:rsid w:val="007A368E"/>
    <w:rsid w:val="007A44BB"/>
    <w:rsid w:val="007A5868"/>
    <w:rsid w:val="007A58C3"/>
    <w:rsid w:val="007A68B4"/>
    <w:rsid w:val="007B04CE"/>
    <w:rsid w:val="007B2497"/>
    <w:rsid w:val="007B6871"/>
    <w:rsid w:val="007B7A2F"/>
    <w:rsid w:val="007C2B69"/>
    <w:rsid w:val="007C32EE"/>
    <w:rsid w:val="007C3D33"/>
    <w:rsid w:val="007C52DB"/>
    <w:rsid w:val="007D294A"/>
    <w:rsid w:val="007D47D2"/>
    <w:rsid w:val="007D620F"/>
    <w:rsid w:val="007D6E33"/>
    <w:rsid w:val="007D6EC0"/>
    <w:rsid w:val="007D7E1D"/>
    <w:rsid w:val="007E503C"/>
    <w:rsid w:val="007E5C88"/>
    <w:rsid w:val="007F5677"/>
    <w:rsid w:val="007F5DF7"/>
    <w:rsid w:val="00802F8C"/>
    <w:rsid w:val="0080345C"/>
    <w:rsid w:val="00807FA0"/>
    <w:rsid w:val="0082211F"/>
    <w:rsid w:val="00824573"/>
    <w:rsid w:val="0082522F"/>
    <w:rsid w:val="00826E5E"/>
    <w:rsid w:val="0082741A"/>
    <w:rsid w:val="00831979"/>
    <w:rsid w:val="008443AF"/>
    <w:rsid w:val="008478C2"/>
    <w:rsid w:val="00851352"/>
    <w:rsid w:val="00852EC3"/>
    <w:rsid w:val="00855B31"/>
    <w:rsid w:val="00857077"/>
    <w:rsid w:val="00861B85"/>
    <w:rsid w:val="00862E62"/>
    <w:rsid w:val="00863230"/>
    <w:rsid w:val="0086363F"/>
    <w:rsid w:val="00865BD0"/>
    <w:rsid w:val="0086798F"/>
    <w:rsid w:val="00870719"/>
    <w:rsid w:val="00870A6C"/>
    <w:rsid w:val="008717D8"/>
    <w:rsid w:val="0087215C"/>
    <w:rsid w:val="00874637"/>
    <w:rsid w:val="00875D25"/>
    <w:rsid w:val="00880E35"/>
    <w:rsid w:val="00883281"/>
    <w:rsid w:val="00883DAC"/>
    <w:rsid w:val="008849E1"/>
    <w:rsid w:val="00884FE8"/>
    <w:rsid w:val="008875FE"/>
    <w:rsid w:val="008879EB"/>
    <w:rsid w:val="00887F8E"/>
    <w:rsid w:val="008940FB"/>
    <w:rsid w:val="00896234"/>
    <w:rsid w:val="00897E43"/>
    <w:rsid w:val="008B0A85"/>
    <w:rsid w:val="008B25F3"/>
    <w:rsid w:val="008B2984"/>
    <w:rsid w:val="008B6E0F"/>
    <w:rsid w:val="008C0D7B"/>
    <w:rsid w:val="008C1F51"/>
    <w:rsid w:val="008C222B"/>
    <w:rsid w:val="008C2936"/>
    <w:rsid w:val="008C5738"/>
    <w:rsid w:val="008C6C7E"/>
    <w:rsid w:val="008C7EAD"/>
    <w:rsid w:val="008D0CFE"/>
    <w:rsid w:val="008D101F"/>
    <w:rsid w:val="008D6152"/>
    <w:rsid w:val="008D6BE8"/>
    <w:rsid w:val="008E1F22"/>
    <w:rsid w:val="008E47E5"/>
    <w:rsid w:val="008E4C3D"/>
    <w:rsid w:val="008E7BA9"/>
    <w:rsid w:val="008F0F81"/>
    <w:rsid w:val="008F1DFE"/>
    <w:rsid w:val="008F27BF"/>
    <w:rsid w:val="008F2E64"/>
    <w:rsid w:val="008F3CA2"/>
    <w:rsid w:val="008F6FF4"/>
    <w:rsid w:val="00901880"/>
    <w:rsid w:val="009019AF"/>
    <w:rsid w:val="00903674"/>
    <w:rsid w:val="00911CF2"/>
    <w:rsid w:val="009142EC"/>
    <w:rsid w:val="009145E4"/>
    <w:rsid w:val="009154C3"/>
    <w:rsid w:val="00915D55"/>
    <w:rsid w:val="009179B2"/>
    <w:rsid w:val="00920CBF"/>
    <w:rsid w:val="00920EEC"/>
    <w:rsid w:val="00923540"/>
    <w:rsid w:val="00926767"/>
    <w:rsid w:val="0093007E"/>
    <w:rsid w:val="00930CC6"/>
    <w:rsid w:val="00931F1E"/>
    <w:rsid w:val="00932A9B"/>
    <w:rsid w:val="0093393A"/>
    <w:rsid w:val="009361D5"/>
    <w:rsid w:val="00940877"/>
    <w:rsid w:val="00942339"/>
    <w:rsid w:val="009428A4"/>
    <w:rsid w:val="00945209"/>
    <w:rsid w:val="00951FA2"/>
    <w:rsid w:val="00962FA8"/>
    <w:rsid w:val="00964FAF"/>
    <w:rsid w:val="009659F4"/>
    <w:rsid w:val="00970AFE"/>
    <w:rsid w:val="00970D60"/>
    <w:rsid w:val="00977DB7"/>
    <w:rsid w:val="0098303C"/>
    <w:rsid w:val="0098404B"/>
    <w:rsid w:val="009874D0"/>
    <w:rsid w:val="00991D3A"/>
    <w:rsid w:val="00991D50"/>
    <w:rsid w:val="0099303A"/>
    <w:rsid w:val="0099390E"/>
    <w:rsid w:val="009960E5"/>
    <w:rsid w:val="009A5463"/>
    <w:rsid w:val="009A7ADC"/>
    <w:rsid w:val="009B05AC"/>
    <w:rsid w:val="009B0664"/>
    <w:rsid w:val="009B0711"/>
    <w:rsid w:val="009B0D30"/>
    <w:rsid w:val="009B1F90"/>
    <w:rsid w:val="009B35C3"/>
    <w:rsid w:val="009B430B"/>
    <w:rsid w:val="009B56B6"/>
    <w:rsid w:val="009B743D"/>
    <w:rsid w:val="009C19B7"/>
    <w:rsid w:val="009C45BD"/>
    <w:rsid w:val="009C5465"/>
    <w:rsid w:val="009C5ABB"/>
    <w:rsid w:val="009C714A"/>
    <w:rsid w:val="009D7C51"/>
    <w:rsid w:val="009E196C"/>
    <w:rsid w:val="009E2EB0"/>
    <w:rsid w:val="009E303F"/>
    <w:rsid w:val="009E546F"/>
    <w:rsid w:val="009E6A0A"/>
    <w:rsid w:val="009F1BBD"/>
    <w:rsid w:val="009F36BF"/>
    <w:rsid w:val="009F5A08"/>
    <w:rsid w:val="00A007F9"/>
    <w:rsid w:val="00A03214"/>
    <w:rsid w:val="00A0555D"/>
    <w:rsid w:val="00A07102"/>
    <w:rsid w:val="00A0794C"/>
    <w:rsid w:val="00A10928"/>
    <w:rsid w:val="00A111B6"/>
    <w:rsid w:val="00A11D52"/>
    <w:rsid w:val="00A16E45"/>
    <w:rsid w:val="00A2401F"/>
    <w:rsid w:val="00A26D27"/>
    <w:rsid w:val="00A33043"/>
    <w:rsid w:val="00A376EE"/>
    <w:rsid w:val="00A40289"/>
    <w:rsid w:val="00A4292D"/>
    <w:rsid w:val="00A42A99"/>
    <w:rsid w:val="00A46119"/>
    <w:rsid w:val="00A5151A"/>
    <w:rsid w:val="00A51F46"/>
    <w:rsid w:val="00A57689"/>
    <w:rsid w:val="00A57E0A"/>
    <w:rsid w:val="00A57F57"/>
    <w:rsid w:val="00A604C8"/>
    <w:rsid w:val="00A60808"/>
    <w:rsid w:val="00A63B77"/>
    <w:rsid w:val="00A6470F"/>
    <w:rsid w:val="00A65C10"/>
    <w:rsid w:val="00A67CA5"/>
    <w:rsid w:val="00A71146"/>
    <w:rsid w:val="00A71589"/>
    <w:rsid w:val="00A730AC"/>
    <w:rsid w:val="00A73E50"/>
    <w:rsid w:val="00A75DD1"/>
    <w:rsid w:val="00A77919"/>
    <w:rsid w:val="00A823F6"/>
    <w:rsid w:val="00A82C07"/>
    <w:rsid w:val="00A83204"/>
    <w:rsid w:val="00A840F3"/>
    <w:rsid w:val="00A84346"/>
    <w:rsid w:val="00A86E1F"/>
    <w:rsid w:val="00A8719E"/>
    <w:rsid w:val="00A874C1"/>
    <w:rsid w:val="00AA0A89"/>
    <w:rsid w:val="00AA3F38"/>
    <w:rsid w:val="00AA5368"/>
    <w:rsid w:val="00AA624F"/>
    <w:rsid w:val="00AA6429"/>
    <w:rsid w:val="00AB0988"/>
    <w:rsid w:val="00AB7258"/>
    <w:rsid w:val="00AC01AA"/>
    <w:rsid w:val="00AC0704"/>
    <w:rsid w:val="00AC1C27"/>
    <w:rsid w:val="00AC3EE9"/>
    <w:rsid w:val="00AC4F72"/>
    <w:rsid w:val="00AC5041"/>
    <w:rsid w:val="00AC748C"/>
    <w:rsid w:val="00AC7C17"/>
    <w:rsid w:val="00AD3814"/>
    <w:rsid w:val="00AD5DAA"/>
    <w:rsid w:val="00AE0FC3"/>
    <w:rsid w:val="00AE2B35"/>
    <w:rsid w:val="00AE4769"/>
    <w:rsid w:val="00AE482E"/>
    <w:rsid w:val="00AE6B59"/>
    <w:rsid w:val="00AE7187"/>
    <w:rsid w:val="00AF027C"/>
    <w:rsid w:val="00AF090A"/>
    <w:rsid w:val="00AF1B39"/>
    <w:rsid w:val="00AF741A"/>
    <w:rsid w:val="00AF775D"/>
    <w:rsid w:val="00B01ADB"/>
    <w:rsid w:val="00B03705"/>
    <w:rsid w:val="00B04161"/>
    <w:rsid w:val="00B056F9"/>
    <w:rsid w:val="00B07DC1"/>
    <w:rsid w:val="00B11726"/>
    <w:rsid w:val="00B11E3D"/>
    <w:rsid w:val="00B132DB"/>
    <w:rsid w:val="00B132E7"/>
    <w:rsid w:val="00B13CC3"/>
    <w:rsid w:val="00B13CEC"/>
    <w:rsid w:val="00B1450C"/>
    <w:rsid w:val="00B14D2C"/>
    <w:rsid w:val="00B1518C"/>
    <w:rsid w:val="00B163B4"/>
    <w:rsid w:val="00B17E82"/>
    <w:rsid w:val="00B20838"/>
    <w:rsid w:val="00B242FC"/>
    <w:rsid w:val="00B30327"/>
    <w:rsid w:val="00B33B0B"/>
    <w:rsid w:val="00B33DBA"/>
    <w:rsid w:val="00B42DA1"/>
    <w:rsid w:val="00B4575A"/>
    <w:rsid w:val="00B47E5D"/>
    <w:rsid w:val="00B51D38"/>
    <w:rsid w:val="00B555D8"/>
    <w:rsid w:val="00B575BA"/>
    <w:rsid w:val="00B604F7"/>
    <w:rsid w:val="00B71608"/>
    <w:rsid w:val="00B7435C"/>
    <w:rsid w:val="00B75F5C"/>
    <w:rsid w:val="00B76429"/>
    <w:rsid w:val="00B76D02"/>
    <w:rsid w:val="00B81F06"/>
    <w:rsid w:val="00B86471"/>
    <w:rsid w:val="00B87C10"/>
    <w:rsid w:val="00B956D4"/>
    <w:rsid w:val="00B95E98"/>
    <w:rsid w:val="00B96380"/>
    <w:rsid w:val="00B97446"/>
    <w:rsid w:val="00BA3301"/>
    <w:rsid w:val="00BA7346"/>
    <w:rsid w:val="00BA7432"/>
    <w:rsid w:val="00BB2764"/>
    <w:rsid w:val="00BB35D6"/>
    <w:rsid w:val="00BC1AA0"/>
    <w:rsid w:val="00BC23C6"/>
    <w:rsid w:val="00BC2495"/>
    <w:rsid w:val="00BC314A"/>
    <w:rsid w:val="00BC68E1"/>
    <w:rsid w:val="00BC7EB9"/>
    <w:rsid w:val="00BD0D0D"/>
    <w:rsid w:val="00BD1C69"/>
    <w:rsid w:val="00BD2643"/>
    <w:rsid w:val="00BD56B1"/>
    <w:rsid w:val="00BD5A88"/>
    <w:rsid w:val="00BD61D7"/>
    <w:rsid w:val="00BD6558"/>
    <w:rsid w:val="00BE225E"/>
    <w:rsid w:val="00BE3514"/>
    <w:rsid w:val="00BE623D"/>
    <w:rsid w:val="00BE7BA3"/>
    <w:rsid w:val="00BF05A7"/>
    <w:rsid w:val="00BF19A6"/>
    <w:rsid w:val="00BF2AD7"/>
    <w:rsid w:val="00BF2F76"/>
    <w:rsid w:val="00BF3022"/>
    <w:rsid w:val="00BF3214"/>
    <w:rsid w:val="00BF40E9"/>
    <w:rsid w:val="00BF5573"/>
    <w:rsid w:val="00C00D6A"/>
    <w:rsid w:val="00C04DA1"/>
    <w:rsid w:val="00C11A1E"/>
    <w:rsid w:val="00C1202D"/>
    <w:rsid w:val="00C1268B"/>
    <w:rsid w:val="00C15867"/>
    <w:rsid w:val="00C16349"/>
    <w:rsid w:val="00C200ED"/>
    <w:rsid w:val="00C20161"/>
    <w:rsid w:val="00C201FD"/>
    <w:rsid w:val="00C22398"/>
    <w:rsid w:val="00C2296D"/>
    <w:rsid w:val="00C23155"/>
    <w:rsid w:val="00C23FC5"/>
    <w:rsid w:val="00C27DC3"/>
    <w:rsid w:val="00C315DD"/>
    <w:rsid w:val="00C32951"/>
    <w:rsid w:val="00C3442F"/>
    <w:rsid w:val="00C35F08"/>
    <w:rsid w:val="00C40C41"/>
    <w:rsid w:val="00C45039"/>
    <w:rsid w:val="00C45885"/>
    <w:rsid w:val="00C45B41"/>
    <w:rsid w:val="00C463E0"/>
    <w:rsid w:val="00C47527"/>
    <w:rsid w:val="00C50F22"/>
    <w:rsid w:val="00C55955"/>
    <w:rsid w:val="00C57971"/>
    <w:rsid w:val="00C61FE1"/>
    <w:rsid w:val="00C65BD7"/>
    <w:rsid w:val="00C7388D"/>
    <w:rsid w:val="00C753FB"/>
    <w:rsid w:val="00C75806"/>
    <w:rsid w:val="00C76837"/>
    <w:rsid w:val="00C76BA4"/>
    <w:rsid w:val="00C77005"/>
    <w:rsid w:val="00C83A48"/>
    <w:rsid w:val="00C85865"/>
    <w:rsid w:val="00C85E85"/>
    <w:rsid w:val="00C87C8D"/>
    <w:rsid w:val="00C926C8"/>
    <w:rsid w:val="00C97BD2"/>
    <w:rsid w:val="00CA2EAE"/>
    <w:rsid w:val="00CA41E8"/>
    <w:rsid w:val="00CA4AC1"/>
    <w:rsid w:val="00CA59FB"/>
    <w:rsid w:val="00CA6C04"/>
    <w:rsid w:val="00CB0316"/>
    <w:rsid w:val="00CB0B11"/>
    <w:rsid w:val="00CB1DBA"/>
    <w:rsid w:val="00CB426A"/>
    <w:rsid w:val="00CB5354"/>
    <w:rsid w:val="00CB579B"/>
    <w:rsid w:val="00CB7DA6"/>
    <w:rsid w:val="00CC38BA"/>
    <w:rsid w:val="00CC3C9E"/>
    <w:rsid w:val="00CC5872"/>
    <w:rsid w:val="00CC6A14"/>
    <w:rsid w:val="00CC70A3"/>
    <w:rsid w:val="00CD1CE0"/>
    <w:rsid w:val="00CD2B44"/>
    <w:rsid w:val="00CD3817"/>
    <w:rsid w:val="00CD3FB6"/>
    <w:rsid w:val="00CD4442"/>
    <w:rsid w:val="00CD51F5"/>
    <w:rsid w:val="00CD53C3"/>
    <w:rsid w:val="00CD574E"/>
    <w:rsid w:val="00CE21F1"/>
    <w:rsid w:val="00CE34C2"/>
    <w:rsid w:val="00CE4C22"/>
    <w:rsid w:val="00CE70D6"/>
    <w:rsid w:val="00CE76E5"/>
    <w:rsid w:val="00CF41EC"/>
    <w:rsid w:val="00CF5D04"/>
    <w:rsid w:val="00CF5E62"/>
    <w:rsid w:val="00CF6443"/>
    <w:rsid w:val="00CF7990"/>
    <w:rsid w:val="00CF7F8D"/>
    <w:rsid w:val="00D04DE4"/>
    <w:rsid w:val="00D05D41"/>
    <w:rsid w:val="00D063F1"/>
    <w:rsid w:val="00D078DE"/>
    <w:rsid w:val="00D07FEE"/>
    <w:rsid w:val="00D11735"/>
    <w:rsid w:val="00D14F22"/>
    <w:rsid w:val="00D30F63"/>
    <w:rsid w:val="00D36CF2"/>
    <w:rsid w:val="00D404BA"/>
    <w:rsid w:val="00D418B4"/>
    <w:rsid w:val="00D46E27"/>
    <w:rsid w:val="00D4741C"/>
    <w:rsid w:val="00D519C0"/>
    <w:rsid w:val="00D52307"/>
    <w:rsid w:val="00D57713"/>
    <w:rsid w:val="00D57918"/>
    <w:rsid w:val="00D605B4"/>
    <w:rsid w:val="00D60BD4"/>
    <w:rsid w:val="00D7052F"/>
    <w:rsid w:val="00D7087A"/>
    <w:rsid w:val="00D73606"/>
    <w:rsid w:val="00D739FB"/>
    <w:rsid w:val="00D73DC6"/>
    <w:rsid w:val="00D74C1A"/>
    <w:rsid w:val="00D74D0A"/>
    <w:rsid w:val="00D754C1"/>
    <w:rsid w:val="00D77393"/>
    <w:rsid w:val="00D77A35"/>
    <w:rsid w:val="00D80141"/>
    <w:rsid w:val="00D80F71"/>
    <w:rsid w:val="00D81B3E"/>
    <w:rsid w:val="00D86A33"/>
    <w:rsid w:val="00D90C70"/>
    <w:rsid w:val="00D90E49"/>
    <w:rsid w:val="00D91FEC"/>
    <w:rsid w:val="00D94417"/>
    <w:rsid w:val="00D96ADE"/>
    <w:rsid w:val="00D97B43"/>
    <w:rsid w:val="00DA0CE2"/>
    <w:rsid w:val="00DA2387"/>
    <w:rsid w:val="00DA30E8"/>
    <w:rsid w:val="00DA3917"/>
    <w:rsid w:val="00DA6D6A"/>
    <w:rsid w:val="00DB1E1E"/>
    <w:rsid w:val="00DB3082"/>
    <w:rsid w:val="00DB6F9C"/>
    <w:rsid w:val="00DC01F1"/>
    <w:rsid w:val="00DC4164"/>
    <w:rsid w:val="00DC6A10"/>
    <w:rsid w:val="00DD1DEE"/>
    <w:rsid w:val="00DD236F"/>
    <w:rsid w:val="00DD2637"/>
    <w:rsid w:val="00DD4579"/>
    <w:rsid w:val="00DD471C"/>
    <w:rsid w:val="00DD6E67"/>
    <w:rsid w:val="00DD777E"/>
    <w:rsid w:val="00DE17D6"/>
    <w:rsid w:val="00DE26B6"/>
    <w:rsid w:val="00DE3759"/>
    <w:rsid w:val="00DE503A"/>
    <w:rsid w:val="00DE6285"/>
    <w:rsid w:val="00DE657E"/>
    <w:rsid w:val="00DE74C1"/>
    <w:rsid w:val="00DF4523"/>
    <w:rsid w:val="00DF4704"/>
    <w:rsid w:val="00DF779E"/>
    <w:rsid w:val="00E024AA"/>
    <w:rsid w:val="00E06354"/>
    <w:rsid w:val="00E06ADB"/>
    <w:rsid w:val="00E06CE5"/>
    <w:rsid w:val="00E14433"/>
    <w:rsid w:val="00E1539F"/>
    <w:rsid w:val="00E15C77"/>
    <w:rsid w:val="00E1693E"/>
    <w:rsid w:val="00E22025"/>
    <w:rsid w:val="00E250F1"/>
    <w:rsid w:val="00E3139D"/>
    <w:rsid w:val="00E314EC"/>
    <w:rsid w:val="00E34EBE"/>
    <w:rsid w:val="00E3550D"/>
    <w:rsid w:val="00E35C71"/>
    <w:rsid w:val="00E413D3"/>
    <w:rsid w:val="00E52838"/>
    <w:rsid w:val="00E55B81"/>
    <w:rsid w:val="00E57194"/>
    <w:rsid w:val="00E614E0"/>
    <w:rsid w:val="00E64806"/>
    <w:rsid w:val="00E71124"/>
    <w:rsid w:val="00E73E0F"/>
    <w:rsid w:val="00E73F7F"/>
    <w:rsid w:val="00E753E8"/>
    <w:rsid w:val="00E77835"/>
    <w:rsid w:val="00E80516"/>
    <w:rsid w:val="00E8464A"/>
    <w:rsid w:val="00E85409"/>
    <w:rsid w:val="00E9339B"/>
    <w:rsid w:val="00E9506F"/>
    <w:rsid w:val="00EA1C96"/>
    <w:rsid w:val="00EA25B1"/>
    <w:rsid w:val="00EA41A7"/>
    <w:rsid w:val="00EA429F"/>
    <w:rsid w:val="00EA4F9E"/>
    <w:rsid w:val="00EA63CA"/>
    <w:rsid w:val="00EA6D3B"/>
    <w:rsid w:val="00EB00AD"/>
    <w:rsid w:val="00EB136C"/>
    <w:rsid w:val="00EB3551"/>
    <w:rsid w:val="00EB480E"/>
    <w:rsid w:val="00EB5EC6"/>
    <w:rsid w:val="00EB7FC9"/>
    <w:rsid w:val="00EC202F"/>
    <w:rsid w:val="00EC4078"/>
    <w:rsid w:val="00EC40F1"/>
    <w:rsid w:val="00EC78D6"/>
    <w:rsid w:val="00ED22A2"/>
    <w:rsid w:val="00ED27E8"/>
    <w:rsid w:val="00ED7137"/>
    <w:rsid w:val="00EE2FA2"/>
    <w:rsid w:val="00EE47F8"/>
    <w:rsid w:val="00EE6AC1"/>
    <w:rsid w:val="00EF06EA"/>
    <w:rsid w:val="00EF0797"/>
    <w:rsid w:val="00EF0D5A"/>
    <w:rsid w:val="00EF1E29"/>
    <w:rsid w:val="00EF33F9"/>
    <w:rsid w:val="00EF5F2E"/>
    <w:rsid w:val="00F02A7B"/>
    <w:rsid w:val="00F07604"/>
    <w:rsid w:val="00F10452"/>
    <w:rsid w:val="00F11AF2"/>
    <w:rsid w:val="00F13BF2"/>
    <w:rsid w:val="00F21088"/>
    <w:rsid w:val="00F22247"/>
    <w:rsid w:val="00F273EE"/>
    <w:rsid w:val="00F308A1"/>
    <w:rsid w:val="00F326BF"/>
    <w:rsid w:val="00F327E7"/>
    <w:rsid w:val="00F35746"/>
    <w:rsid w:val="00F36115"/>
    <w:rsid w:val="00F36493"/>
    <w:rsid w:val="00F447C7"/>
    <w:rsid w:val="00F45777"/>
    <w:rsid w:val="00F459B4"/>
    <w:rsid w:val="00F5211B"/>
    <w:rsid w:val="00F554A9"/>
    <w:rsid w:val="00F62533"/>
    <w:rsid w:val="00F62590"/>
    <w:rsid w:val="00F716FD"/>
    <w:rsid w:val="00F72369"/>
    <w:rsid w:val="00F726D0"/>
    <w:rsid w:val="00F773CB"/>
    <w:rsid w:val="00F80355"/>
    <w:rsid w:val="00F87C43"/>
    <w:rsid w:val="00F94C36"/>
    <w:rsid w:val="00F96E03"/>
    <w:rsid w:val="00FA008E"/>
    <w:rsid w:val="00FA082A"/>
    <w:rsid w:val="00FA1303"/>
    <w:rsid w:val="00FA260A"/>
    <w:rsid w:val="00FA5722"/>
    <w:rsid w:val="00FA74BE"/>
    <w:rsid w:val="00FB0C81"/>
    <w:rsid w:val="00FB2722"/>
    <w:rsid w:val="00FB28F7"/>
    <w:rsid w:val="00FB49E0"/>
    <w:rsid w:val="00FB58ED"/>
    <w:rsid w:val="00FB68C7"/>
    <w:rsid w:val="00FC2200"/>
    <w:rsid w:val="00FC2540"/>
    <w:rsid w:val="00FD004D"/>
    <w:rsid w:val="00FD538D"/>
    <w:rsid w:val="00FE112C"/>
    <w:rsid w:val="00FE1E29"/>
    <w:rsid w:val="00FE52E0"/>
    <w:rsid w:val="00FE7522"/>
    <w:rsid w:val="00FF0204"/>
    <w:rsid w:val="00FF0BCD"/>
    <w:rsid w:val="00FF3AED"/>
    <w:rsid w:val="00FF6FB2"/>
    <w:rsid w:val="01CCB143"/>
    <w:rsid w:val="04F10E6D"/>
    <w:rsid w:val="056E0CEC"/>
    <w:rsid w:val="05ACCA34"/>
    <w:rsid w:val="064F5807"/>
    <w:rsid w:val="074E3086"/>
    <w:rsid w:val="0904D11F"/>
    <w:rsid w:val="0935E72B"/>
    <w:rsid w:val="0A0CF004"/>
    <w:rsid w:val="0AA1F19D"/>
    <w:rsid w:val="0CF655F7"/>
    <w:rsid w:val="10B3E765"/>
    <w:rsid w:val="12596355"/>
    <w:rsid w:val="125D91F9"/>
    <w:rsid w:val="127948F1"/>
    <w:rsid w:val="13375190"/>
    <w:rsid w:val="134B7250"/>
    <w:rsid w:val="160FE7C1"/>
    <w:rsid w:val="176F79D8"/>
    <w:rsid w:val="18293D9F"/>
    <w:rsid w:val="18974382"/>
    <w:rsid w:val="18C93839"/>
    <w:rsid w:val="1B8208BA"/>
    <w:rsid w:val="1C55AD8D"/>
    <w:rsid w:val="1D134744"/>
    <w:rsid w:val="21DFE826"/>
    <w:rsid w:val="224CC884"/>
    <w:rsid w:val="2357CC5B"/>
    <w:rsid w:val="25175D8E"/>
    <w:rsid w:val="253BFA35"/>
    <w:rsid w:val="2684DEF8"/>
    <w:rsid w:val="27CDC264"/>
    <w:rsid w:val="285ABAEB"/>
    <w:rsid w:val="28730AC6"/>
    <w:rsid w:val="28CAEC2F"/>
    <w:rsid w:val="28FD0301"/>
    <w:rsid w:val="29DBBF24"/>
    <w:rsid w:val="2B0DE7C7"/>
    <w:rsid w:val="2BFA9429"/>
    <w:rsid w:val="2CCBCED6"/>
    <w:rsid w:val="2D56EA05"/>
    <w:rsid w:val="2DC32A5C"/>
    <w:rsid w:val="2DE023F6"/>
    <w:rsid w:val="2DFDE961"/>
    <w:rsid w:val="2E8B44FB"/>
    <w:rsid w:val="2F64A17A"/>
    <w:rsid w:val="30DAD979"/>
    <w:rsid w:val="31E74F69"/>
    <w:rsid w:val="31EA6C38"/>
    <w:rsid w:val="320726C2"/>
    <w:rsid w:val="320E0E9D"/>
    <w:rsid w:val="378880C2"/>
    <w:rsid w:val="39346FCD"/>
    <w:rsid w:val="39DFC0FA"/>
    <w:rsid w:val="3A2DA223"/>
    <w:rsid w:val="3CE6FA32"/>
    <w:rsid w:val="4027455C"/>
    <w:rsid w:val="405877D9"/>
    <w:rsid w:val="4063A8B6"/>
    <w:rsid w:val="406A453B"/>
    <w:rsid w:val="418CF9D0"/>
    <w:rsid w:val="422B6EF7"/>
    <w:rsid w:val="45419F7D"/>
    <w:rsid w:val="46CC5062"/>
    <w:rsid w:val="46E453CB"/>
    <w:rsid w:val="46F96C58"/>
    <w:rsid w:val="47A8D0CA"/>
    <w:rsid w:val="49DCB763"/>
    <w:rsid w:val="4C5BC552"/>
    <w:rsid w:val="4CA50523"/>
    <w:rsid w:val="4CB2B991"/>
    <w:rsid w:val="4CC17B3D"/>
    <w:rsid w:val="4DE7A33A"/>
    <w:rsid w:val="4EFDF1E8"/>
    <w:rsid w:val="4F8063E2"/>
    <w:rsid w:val="4FCD3B9A"/>
    <w:rsid w:val="51349BB2"/>
    <w:rsid w:val="52663825"/>
    <w:rsid w:val="5307736F"/>
    <w:rsid w:val="54D26177"/>
    <w:rsid w:val="579D71EF"/>
    <w:rsid w:val="57D8DEB3"/>
    <w:rsid w:val="5964DC54"/>
    <w:rsid w:val="5A91BF0D"/>
    <w:rsid w:val="5BA50FFD"/>
    <w:rsid w:val="5C1B330D"/>
    <w:rsid w:val="5D79965D"/>
    <w:rsid w:val="5F8B3AED"/>
    <w:rsid w:val="5FCA0B1B"/>
    <w:rsid w:val="610FE43F"/>
    <w:rsid w:val="6137DA8E"/>
    <w:rsid w:val="624B13C6"/>
    <w:rsid w:val="63367AD2"/>
    <w:rsid w:val="63F2FD7D"/>
    <w:rsid w:val="6A8AF820"/>
    <w:rsid w:val="6BA74158"/>
    <w:rsid w:val="6BE455F5"/>
    <w:rsid w:val="6BF25F27"/>
    <w:rsid w:val="6CDC1D9C"/>
    <w:rsid w:val="70266BD5"/>
    <w:rsid w:val="74E6F15B"/>
    <w:rsid w:val="75725D4D"/>
    <w:rsid w:val="75AA54C3"/>
    <w:rsid w:val="791405DB"/>
    <w:rsid w:val="79301581"/>
    <w:rsid w:val="79F366B1"/>
    <w:rsid w:val="7A109E3A"/>
    <w:rsid w:val="7D4D43F6"/>
    <w:rsid w:val="7FD3FE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3CB1DE"/>
  <w15:docId w15:val="{CB132519-B848-4ECC-9300-17694DAA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3"/>
      </w:numPr>
      <w:tabs>
        <w:tab w:val="clear" w:pos="0"/>
        <w:tab w:val="num" w:pos="360"/>
      </w:tabs>
      <w:spacing w:after="240"/>
      <w:ind w:left="0" w:firstLine="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qFormat/>
    <w:rsid w:val="0033525D"/>
    <w:pPr>
      <w:widowControl w:val="0"/>
      <w:numPr>
        <w:ilvl w:val="2"/>
        <w:numId w:val="4"/>
      </w:numPr>
      <w:tabs>
        <w:tab w:val="clear" w:pos="0"/>
        <w:tab w:val="num" w:pos="360"/>
      </w:tabs>
      <w:spacing w:after="240"/>
      <w:ind w:left="0" w:firstLine="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5"/>
      </w:numPr>
      <w:tabs>
        <w:tab w:val="clear" w:pos="-90"/>
        <w:tab w:val="num" w:pos="360"/>
      </w:tabs>
      <w:spacing w:before="240" w:after="60"/>
      <w:ind w:left="0" w:firstLine="0"/>
      <w:outlineLvl w:val="3"/>
    </w:pPr>
  </w:style>
  <w:style w:type="paragraph" w:styleId="Heading5">
    <w:name w:val="heading 5"/>
    <w:basedOn w:val="Normal"/>
    <w:next w:val="Normal"/>
    <w:qFormat/>
    <w:rsid w:val="00DC6A10"/>
    <w:pPr>
      <w:keepNext/>
      <w:numPr>
        <w:numId w:val="21"/>
      </w:numPr>
      <w:spacing w:after="240"/>
      <w:ind w:left="3600" w:hanging="720"/>
      <w:outlineLvl w:val="4"/>
    </w:pPr>
  </w:style>
  <w:style w:type="paragraph" w:styleId="Heading6">
    <w:name w:val="heading 6"/>
    <w:basedOn w:val="Normal"/>
    <w:next w:val="Normal"/>
    <w:qFormat/>
    <w:rsid w:val="00A5151A"/>
    <w:pPr>
      <w:numPr>
        <w:ilvl w:val="5"/>
        <w:numId w:val="2"/>
      </w:numPr>
      <w:tabs>
        <w:tab w:val="clear" w:pos="0"/>
        <w:tab w:val="num" w:pos="360"/>
      </w:tabs>
      <w:spacing w:before="240" w:after="60"/>
      <w:ind w:left="0" w:firstLine="0"/>
      <w:outlineLvl w:val="5"/>
    </w:pPr>
    <w:rPr>
      <w:rFonts w:ascii="Arial" w:hAnsi="Arial"/>
      <w:i/>
    </w:rPr>
  </w:style>
  <w:style w:type="paragraph" w:styleId="Heading7">
    <w:name w:val="heading 7"/>
    <w:basedOn w:val="Normal"/>
    <w:next w:val="Normal"/>
    <w:qFormat/>
    <w:rsid w:val="00A5151A"/>
    <w:pPr>
      <w:numPr>
        <w:ilvl w:val="6"/>
        <w:numId w:val="2"/>
      </w:numPr>
      <w:tabs>
        <w:tab w:val="clear" w:pos="0"/>
        <w:tab w:val="num" w:pos="360"/>
      </w:tabs>
      <w:spacing w:before="240" w:after="60"/>
      <w:ind w:left="0" w:firstLine="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tabs>
        <w:tab w:val="clear" w:pos="0"/>
        <w:tab w:val="num" w:pos="360"/>
      </w:tabs>
      <w:spacing w:before="240" w:after="60"/>
      <w:ind w:left="0" w:firstLine="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7"/>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8"/>
      </w:numPr>
    </w:pPr>
  </w:style>
  <w:style w:type="numbering" w:styleId="ArticleSection">
    <w:name w:val="Outline List 3"/>
    <w:basedOn w:val="NoList"/>
    <w:semiHidden/>
    <w:rsid w:val="00493D40"/>
    <w:pPr>
      <w:numPr>
        <w:numId w:val="19"/>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ru-RU"/>
    </w:rPr>
  </w:style>
  <w:style w:type="paragraph" w:customStyle="1" w:styleId="Header4">
    <w:name w:val="Header4"/>
    <w:aliases w:val="Para 4"/>
    <w:basedOn w:val="Normal"/>
    <w:next w:val="Normal"/>
    <w:rsid w:val="00DC6A10"/>
    <w:pPr>
      <w:widowControl w:val="0"/>
      <w:numPr>
        <w:numId w:val="20"/>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ru-RU"/>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ru-RU"/>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ru-RU"/>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ru-RU"/>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rPr>
  </w:style>
  <w:style w:type="paragraph" w:styleId="BodyText">
    <w:name w:val="Body Text"/>
    <w:basedOn w:val="Normal"/>
    <w:link w:val="BodyTextChar"/>
    <w:uiPriority w:val="99"/>
    <w:semiHidden/>
    <w:unhideWhenUsed/>
    <w:rsid w:val="00EC78D6"/>
    <w:pPr>
      <w:spacing w:after="120"/>
    </w:pPr>
  </w:style>
  <w:style w:type="character" w:customStyle="1" w:styleId="BodyTextChar">
    <w:name w:val="Body Text Char"/>
    <w:basedOn w:val="DefaultParagraphFont"/>
    <w:link w:val="BodyText"/>
    <w:uiPriority w:val="99"/>
    <w:semiHidden/>
    <w:rsid w:val="00EC78D6"/>
    <w:rPr>
      <w:sz w:val="22"/>
      <w:szCs w:val="22"/>
      <w:lang w:val="ru-RU"/>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style>
  <w:style w:type="character" w:styleId="Mention">
    <w:name w:val="Mention"/>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
    <w:basedOn w:val="Normal"/>
    <w:link w:val="ListParagraphChar"/>
    <w:uiPriority w:val="34"/>
    <w:qFormat/>
    <w:rsid w:val="006105B4"/>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6105B4"/>
    <w:rPr>
      <w:sz w:val="22"/>
      <w:szCs w:val="22"/>
      <w:lang w:val="ru-RU"/>
    </w:rPr>
  </w:style>
  <w:style w:type="paragraph" w:styleId="NormalWeb">
    <w:name w:val="Normal (Web)"/>
    <w:basedOn w:val="Normal"/>
    <w:uiPriority w:val="99"/>
    <w:semiHidden/>
    <w:unhideWhenUsed/>
    <w:rsid w:val="00155A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14376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02989069">
      <w:bodyDiv w:val="1"/>
      <w:marLeft w:val="0"/>
      <w:marRight w:val="0"/>
      <w:marTop w:val="0"/>
      <w:marBottom w:val="0"/>
      <w:divBdr>
        <w:top w:val="none" w:sz="0" w:space="0" w:color="auto"/>
        <w:left w:val="none" w:sz="0" w:space="0" w:color="auto"/>
        <w:bottom w:val="none" w:sz="0" w:space="0" w:color="auto"/>
        <w:right w:val="none" w:sz="0" w:space="0" w:color="auto"/>
      </w:divBdr>
    </w:div>
    <w:div w:id="606816861">
      <w:bodyDiv w:val="1"/>
      <w:marLeft w:val="0"/>
      <w:marRight w:val="0"/>
      <w:marTop w:val="0"/>
      <w:marBottom w:val="0"/>
      <w:divBdr>
        <w:top w:val="none" w:sz="0" w:space="0" w:color="auto"/>
        <w:left w:val="none" w:sz="0" w:space="0" w:color="auto"/>
        <w:bottom w:val="none" w:sz="0" w:space="0" w:color="auto"/>
        <w:right w:val="none" w:sz="0" w:space="0" w:color="auto"/>
      </w:divBdr>
    </w:div>
    <w:div w:id="68591027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42888491">
      <w:bodyDiv w:val="1"/>
      <w:marLeft w:val="0"/>
      <w:marRight w:val="0"/>
      <w:marTop w:val="0"/>
      <w:marBottom w:val="0"/>
      <w:divBdr>
        <w:top w:val="none" w:sz="0" w:space="0" w:color="auto"/>
        <w:left w:val="none" w:sz="0" w:space="0" w:color="auto"/>
        <w:bottom w:val="none" w:sz="0" w:space="0" w:color="auto"/>
        <w:right w:val="none" w:sz="0" w:space="0" w:color="auto"/>
      </w:divBdr>
    </w:div>
    <w:div w:id="1211575498">
      <w:bodyDiv w:val="1"/>
      <w:marLeft w:val="0"/>
      <w:marRight w:val="0"/>
      <w:marTop w:val="0"/>
      <w:marBottom w:val="0"/>
      <w:divBdr>
        <w:top w:val="none" w:sz="0" w:space="0" w:color="auto"/>
        <w:left w:val="none" w:sz="0" w:space="0" w:color="auto"/>
        <w:bottom w:val="none" w:sz="0" w:space="0" w:color="auto"/>
        <w:right w:val="none" w:sz="0" w:space="0" w:color="auto"/>
      </w:divBdr>
    </w:div>
    <w:div w:id="1265577024">
      <w:bodyDiv w:val="1"/>
      <w:marLeft w:val="0"/>
      <w:marRight w:val="0"/>
      <w:marTop w:val="0"/>
      <w:marBottom w:val="0"/>
      <w:divBdr>
        <w:top w:val="none" w:sz="0" w:space="0" w:color="auto"/>
        <w:left w:val="none" w:sz="0" w:space="0" w:color="auto"/>
        <w:bottom w:val="none" w:sz="0" w:space="0" w:color="auto"/>
        <w:right w:val="none" w:sz="0" w:space="0" w:color="auto"/>
      </w:divBdr>
    </w:div>
    <w:div w:id="1387145713">
      <w:bodyDiv w:val="1"/>
      <w:marLeft w:val="0"/>
      <w:marRight w:val="0"/>
      <w:marTop w:val="0"/>
      <w:marBottom w:val="0"/>
      <w:divBdr>
        <w:top w:val="none" w:sz="0" w:space="0" w:color="auto"/>
        <w:left w:val="none" w:sz="0" w:space="0" w:color="auto"/>
        <w:bottom w:val="none" w:sz="0" w:space="0" w:color="auto"/>
        <w:right w:val="none" w:sz="0" w:space="0" w:color="auto"/>
      </w:divBdr>
    </w:div>
    <w:div w:id="18428946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078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135</TotalTime>
  <Pages>15</Pages>
  <Words>5244</Words>
  <Characters>29053</Characters>
  <Application>Microsoft Office Word</Application>
  <DocSecurity>0</DocSecurity>
  <Lines>708</Lines>
  <Paragraphs>463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UNDP Work Programme 2025</vt:lpstr>
      <vt:lpstr>UNDP Work Programme 2025</vt:lpstr>
    </vt:vector>
  </TitlesOfParts>
  <Manager/>
  <Company>UNMFS</Company>
  <LinksUpToDate>false</LinksUpToDate>
  <CharactersWithSpaces>33834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Work Programme 2025</dc:title>
  <dc:subject/>
  <dc:creator>Kaleen Mcnamara</dc:creator>
  <cp:keywords/>
  <dc:description/>
  <cp:lastModifiedBy>Angela Xue He Yan</cp:lastModifiedBy>
  <cp:revision>16</cp:revision>
  <cp:lastPrinted>2001-05-26T16:40:00Z</cp:lastPrinted>
  <dcterms:created xsi:type="dcterms:W3CDTF">2025-05-06T20:18:00Z</dcterms:created>
  <dcterms:modified xsi:type="dcterms:W3CDTF">2025-05-16T13:10:00Z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UNEP/OzL.Pro/ExCom/96/20</vt:lpwstr>
  </property>
  <property fmtid="{D5CDD505-2E9C-101B-9397-08002B2CF9AE}" pid="3" name="Revision date">
    <vt:lpwstr>5/06/2025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