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D82862" w14:paraId="19BCE5F4" w14:textId="77777777">
        <w:trPr>
          <w:trHeight w:val="720"/>
        </w:trPr>
        <w:tc>
          <w:tcPr>
            <w:tcW w:w="5387" w:type="dxa"/>
            <w:gridSpan w:val="2"/>
            <w:tcBorders>
              <w:bottom w:val="single" w:sz="18" w:space="0" w:color="auto"/>
            </w:tcBorders>
          </w:tcPr>
          <w:p w14:paraId="504E0448" w14:textId="6AFF5EE8" w:rsidR="00720EE7" w:rsidRPr="00D82862"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D82862">
              <w:rPr>
                <w:rFonts w:ascii="Univers" w:hAnsi="Univers"/>
                <w:b/>
                <w:sz w:val="28"/>
                <w:szCs w:val="28"/>
              </w:rPr>
              <w:t>UNITED</w:t>
            </w:r>
            <w:r w:rsidRPr="00D82862">
              <w:rPr>
                <w:rFonts w:ascii="Univers" w:hAnsi="Univers"/>
                <w:b/>
                <w:sz w:val="28"/>
                <w:szCs w:val="28"/>
              </w:rPr>
              <w:br/>
              <w:t>NATIONS</w:t>
            </w:r>
          </w:p>
        </w:tc>
        <w:tc>
          <w:tcPr>
            <w:tcW w:w="4545" w:type="dxa"/>
            <w:tcBorders>
              <w:bottom w:val="single" w:sz="18" w:space="0" w:color="auto"/>
            </w:tcBorders>
          </w:tcPr>
          <w:p w14:paraId="5C072901" w14:textId="77777777" w:rsidR="00720EE7" w:rsidRPr="00D82862" w:rsidRDefault="00720EE7" w:rsidP="004669D1">
            <w:pPr>
              <w:jc w:val="right"/>
              <w:rPr>
                <w:sz w:val="52"/>
                <w:szCs w:val="52"/>
              </w:rPr>
            </w:pPr>
            <w:r w:rsidRPr="00D82862">
              <w:rPr>
                <w:rFonts w:ascii="Univers Bold" w:hAnsi="Univers Bold"/>
                <w:b/>
                <w:sz w:val="72"/>
              </w:rPr>
              <w:t>EP</w:t>
            </w:r>
          </w:p>
        </w:tc>
      </w:tr>
      <w:tr w:rsidR="00720EE7" w:rsidRPr="00D82862" w14:paraId="60000A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ECE8C44" w14:textId="77777777" w:rsidR="00720EE7" w:rsidRPr="00D82862" w:rsidRDefault="00720EE7" w:rsidP="004669D1">
            <w:pPr>
              <w:spacing w:before="120"/>
              <w:ind w:left="-9"/>
            </w:pPr>
            <w:r w:rsidRPr="00D82862">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09320B22"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4E8099C" w14:textId="77777777" w:rsidR="00720EE7" w:rsidRPr="00D82862"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D82862">
              <w:rPr>
                <w:rFonts w:ascii="Univers" w:hAnsi="Univers"/>
                <w:b/>
                <w:sz w:val="32"/>
                <w:szCs w:val="32"/>
              </w:rPr>
              <w:t>United Nations</w:t>
            </w:r>
          </w:p>
          <w:p w14:paraId="64C577B7" w14:textId="77777777" w:rsidR="00720EE7" w:rsidRPr="00D82862"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D82862">
              <w:rPr>
                <w:rFonts w:ascii="Univers" w:hAnsi="Univers"/>
                <w:b/>
                <w:sz w:val="32"/>
                <w:szCs w:val="32"/>
              </w:rPr>
              <w:t>Environment</w:t>
            </w:r>
          </w:p>
          <w:p w14:paraId="068EA3B7" w14:textId="77777777" w:rsidR="00720EE7" w:rsidRPr="00D82862"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D82862">
              <w:rPr>
                <w:rFonts w:ascii="Univers" w:hAnsi="Univers"/>
                <w:b/>
                <w:sz w:val="32"/>
                <w:szCs w:val="32"/>
              </w:rPr>
              <w:t>Programme</w:t>
            </w:r>
          </w:p>
        </w:tc>
        <w:tc>
          <w:tcPr>
            <w:tcW w:w="4545" w:type="dxa"/>
            <w:tcBorders>
              <w:top w:val="nil"/>
              <w:left w:val="nil"/>
              <w:bottom w:val="single" w:sz="36" w:space="0" w:color="auto"/>
              <w:right w:val="nil"/>
            </w:tcBorders>
          </w:tcPr>
          <w:p w14:paraId="292B5D1A" w14:textId="77777777" w:rsidR="00720EE7" w:rsidRPr="00D82862" w:rsidRDefault="00720EE7" w:rsidP="004669D1">
            <w:pPr>
              <w:spacing w:before="120"/>
            </w:pPr>
            <w:r w:rsidRPr="00D82862">
              <w:t>Distr.</w:t>
            </w:r>
          </w:p>
          <w:p w14:paraId="7F9F7C11" w14:textId="77777777" w:rsidR="00720EE7" w:rsidRPr="00D82862" w:rsidRDefault="00720EE7" w:rsidP="004669D1">
            <w:r w:rsidRPr="00D82862">
              <w:t>GENERAL</w:t>
            </w:r>
          </w:p>
          <w:p w14:paraId="24679F46" w14:textId="77777777" w:rsidR="00720EE7" w:rsidRPr="00D82862" w:rsidRDefault="00720EE7" w:rsidP="004669D1"/>
          <w:p w14:paraId="36560717" w14:textId="77777777" w:rsidR="00720EE7" w:rsidRPr="00D82862" w:rsidRDefault="00720EE7" w:rsidP="004669D1"/>
          <w:p w14:paraId="1D5ABBD9" w14:textId="427F2921" w:rsidR="00720EE7" w:rsidRPr="00D82862" w:rsidRDefault="00F506F3" w:rsidP="004669D1">
            <w:r w:rsidRPr="00D82862">
              <w:fldChar w:fldCharType="begin"/>
            </w:r>
            <w:r w:rsidRPr="00D82862">
              <w:instrText>DOCPROPERTY "Document number"  \* MERGEFORMAT</w:instrText>
            </w:r>
            <w:r w:rsidRPr="00D82862">
              <w:fldChar w:fldCharType="separate"/>
            </w:r>
            <w:r w:rsidRPr="00D82862">
              <w:t>UNEP/</w:t>
            </w:r>
            <w:proofErr w:type="spellStart"/>
            <w:r w:rsidRPr="00D82862">
              <w:t>OzL.Pro</w:t>
            </w:r>
            <w:proofErr w:type="spellEnd"/>
            <w:r w:rsidRPr="00D82862">
              <w:t>/ExCom/99/12</w:t>
            </w:r>
            <w:r w:rsidRPr="00D82862">
              <w:fldChar w:fldCharType="end"/>
            </w:r>
          </w:p>
          <w:p w14:paraId="3CE53A0A" w14:textId="799CF9EE" w:rsidR="00720EE7" w:rsidRPr="00D82862" w:rsidRDefault="00720EE7" w:rsidP="004669D1">
            <w:r w:rsidRPr="00D82862">
              <w:fldChar w:fldCharType="begin"/>
            </w:r>
            <w:r w:rsidRPr="00D82862">
              <w:instrText xml:space="preserve"> DOCPROPERTY "Revision date" \@ "d MMMM YYYY"  \* MERGEFORMAT </w:instrText>
            </w:r>
            <w:r w:rsidRPr="00D82862">
              <w:fldChar w:fldCharType="separate"/>
            </w:r>
            <w:r w:rsidR="00491B00">
              <w:t>28 October 2026</w:t>
            </w:r>
            <w:r w:rsidRPr="00D82862">
              <w:fldChar w:fldCharType="end"/>
            </w:r>
          </w:p>
          <w:p w14:paraId="40F0730A" w14:textId="77777777" w:rsidR="00720EE7" w:rsidRPr="00D82862" w:rsidRDefault="00720EE7" w:rsidP="004669D1">
            <w:pPr>
              <w:rPr>
                <w:caps/>
              </w:rPr>
            </w:pPr>
          </w:p>
          <w:p w14:paraId="637A2591" w14:textId="77777777" w:rsidR="00720EE7" w:rsidRPr="00D82862" w:rsidRDefault="00720EE7" w:rsidP="004669D1">
            <w:r w:rsidRPr="00D82862">
              <w:t>ORIGINAL: ENGLISH</w:t>
            </w:r>
          </w:p>
        </w:tc>
      </w:tr>
    </w:tbl>
    <w:p w14:paraId="7CAC8170" w14:textId="77777777" w:rsidR="00720EE7" w:rsidRPr="00D82862" w:rsidRDefault="00720EE7" w:rsidP="004669D1">
      <w:pPr>
        <w:spacing w:before="60"/>
        <w:jc w:val="left"/>
      </w:pPr>
      <w:r w:rsidRPr="00D82862">
        <w:t>EXECUTIVE COMMITTEE OF</w:t>
      </w:r>
      <w:r w:rsidRPr="00D82862">
        <w:br/>
        <w:t xml:space="preserve">  THE MULTILATERAL FUND FOR THE</w:t>
      </w:r>
      <w:r w:rsidRPr="00D82862">
        <w:br/>
        <w:t xml:space="preserve">  IMPLEMENTATION OF THE MONTREAL PROTOCOL</w:t>
      </w:r>
      <w:r w:rsidRPr="00D82862">
        <w:br/>
        <w:t>Ninety-</w:t>
      </w:r>
      <w:r w:rsidR="00C27A89" w:rsidRPr="00D82862">
        <w:t>ninth</w:t>
      </w:r>
      <w:r w:rsidRPr="00D82862">
        <w:t xml:space="preserve"> Meeting</w:t>
      </w:r>
    </w:p>
    <w:p w14:paraId="00EEB3C1" w14:textId="77777777" w:rsidR="00720EE7" w:rsidRPr="00D82862" w:rsidRDefault="00720EE7" w:rsidP="004669D1">
      <w:pPr>
        <w:jc w:val="left"/>
      </w:pPr>
      <w:r w:rsidRPr="00D82862">
        <w:t xml:space="preserve">Montreal, </w:t>
      </w:r>
      <w:r w:rsidR="00C27A89" w:rsidRPr="00D82862">
        <w:t>7</w:t>
      </w:r>
      <w:r w:rsidRPr="00D82862">
        <w:t>–</w:t>
      </w:r>
      <w:r w:rsidR="00C27A89" w:rsidRPr="00D82862">
        <w:t>11</w:t>
      </w:r>
      <w:r w:rsidRPr="00D82862">
        <w:t xml:space="preserve"> </w:t>
      </w:r>
      <w:r w:rsidR="00C27A89" w:rsidRPr="00D82862">
        <w:t>December</w:t>
      </w:r>
      <w:r w:rsidRPr="00D82862">
        <w:t xml:space="preserve"> 2026</w:t>
      </w:r>
    </w:p>
    <w:p w14:paraId="2BACA6AA" w14:textId="3356823C" w:rsidR="00720EE7" w:rsidRPr="00D82862" w:rsidRDefault="00720EE7" w:rsidP="001028CC">
      <w:pPr>
        <w:spacing w:after="240"/>
        <w:jc w:val="left"/>
      </w:pPr>
      <w:r w:rsidRPr="00D82862">
        <w:t xml:space="preserve">Item </w:t>
      </w:r>
      <w:r w:rsidR="00E359E1" w:rsidRPr="00D82862">
        <w:t>6(d)</w:t>
      </w:r>
      <w:r w:rsidRPr="00D82862">
        <w:t xml:space="preserve"> of the provisional agenda</w:t>
      </w:r>
      <w:r w:rsidRPr="00D82862">
        <w:rPr>
          <w:rStyle w:val="FootnoteReference"/>
        </w:rPr>
        <w:footnoteReference w:id="1"/>
      </w:r>
    </w:p>
    <w:p w14:paraId="19829A08" w14:textId="4BC93712" w:rsidR="0002570A" w:rsidRPr="00D82862" w:rsidRDefault="0002570A" w:rsidP="004F753E">
      <w:pPr>
        <w:spacing w:after="360"/>
        <w:jc w:val="center"/>
        <w:rPr>
          <w:b/>
          <w:sz w:val="24"/>
          <w:szCs w:val="24"/>
        </w:rPr>
      </w:pPr>
      <w:bookmarkStart w:id="0" w:name="_Hlk150524339"/>
      <w:r w:rsidRPr="00D82862">
        <w:rPr>
          <w:b/>
          <w:sz w:val="24"/>
          <w:szCs w:val="24"/>
        </w:rPr>
        <w:t>ANNUAL REPORT ON THE IMPLEMENTATION OF THE EVALUATION WORK PROGRAMME FOR 2026 AND THE EVALUATION WORK PROGRAMME FOR 2027</w:t>
      </w:r>
    </w:p>
    <w:bookmarkEnd w:id="0"/>
    <w:p w14:paraId="425BE951" w14:textId="77777777" w:rsidR="00E35265" w:rsidRPr="00D82862" w:rsidRDefault="0002570A" w:rsidP="00E35265">
      <w:pPr>
        <w:spacing w:after="240"/>
        <w:rPr>
          <w:b/>
          <w:bCs/>
          <w:sz w:val="24"/>
          <w:szCs w:val="24"/>
        </w:rPr>
      </w:pPr>
      <w:r w:rsidRPr="00D82862">
        <w:rPr>
          <w:b/>
          <w:bCs/>
          <w:sz w:val="24"/>
          <w:szCs w:val="24"/>
        </w:rPr>
        <w:t>Introduction</w:t>
      </w:r>
    </w:p>
    <w:p w14:paraId="73F9471B" w14:textId="0924AE5B" w:rsidR="00E35265" w:rsidRPr="00D82862" w:rsidRDefault="00E35265" w:rsidP="00CD2A4E">
      <w:pPr>
        <w:pStyle w:val="Heading1"/>
        <w:rPr>
          <w:b/>
          <w:bCs/>
          <w:sz w:val="24"/>
          <w:szCs w:val="24"/>
        </w:rPr>
      </w:pPr>
      <w:r w:rsidRPr="00D82862">
        <w:t>As per decision 97/8, the Executive Committee approved the evaluation work programme for 2026 at its 97</w:t>
      </w:r>
      <w:r w:rsidR="00C16246" w:rsidRPr="00D82862">
        <w:rPr>
          <w:vertAlign w:val="superscript"/>
        </w:rPr>
        <w:t>th</w:t>
      </w:r>
      <w:r w:rsidRPr="00D82862">
        <w:t xml:space="preserve"> meeting</w:t>
      </w:r>
      <w:r w:rsidR="00EB3081" w:rsidRPr="00D82862">
        <w:t>.</w:t>
      </w:r>
      <w:r w:rsidRPr="00D82862">
        <w:rPr>
          <w:rStyle w:val="FootnoteReference"/>
        </w:rPr>
        <w:footnoteReference w:id="2"/>
      </w:r>
      <w:r w:rsidRPr="00D82862">
        <w:t xml:space="preserve"> The work programme covered a one-year period instead of the biennial</w:t>
      </w:r>
      <w:r w:rsidR="00280EDF" w:rsidRPr="00D82862">
        <w:t xml:space="preserve"> </w:t>
      </w:r>
      <w:r w:rsidRPr="00D82862">
        <w:t>cycle, due to the transition period between the former Senior Monitoring and Evaluation Officer (SMEO) and the Senior Evaluation Officer (SEO). The SEO joined the Secretariat in May 2026.</w:t>
      </w:r>
      <w:r w:rsidR="005223E9" w:rsidRPr="00D82862">
        <w:t xml:space="preserve"> </w:t>
      </w:r>
    </w:p>
    <w:p w14:paraId="3D29D357" w14:textId="77777777" w:rsidR="0002570A" w:rsidRPr="00D82862" w:rsidRDefault="0002570A" w:rsidP="00E35265">
      <w:pPr>
        <w:pStyle w:val="Heading1"/>
        <w:rPr>
          <w:b/>
          <w:bCs/>
          <w:sz w:val="24"/>
          <w:szCs w:val="24"/>
        </w:rPr>
      </w:pPr>
      <w:r w:rsidRPr="00D82862">
        <w:t>This document presents the following two sections:</w:t>
      </w:r>
    </w:p>
    <w:p w14:paraId="089D8641" w14:textId="77777777" w:rsidR="0002570A" w:rsidRPr="00D82862" w:rsidRDefault="0002570A" w:rsidP="007A1810">
      <w:pPr>
        <w:pStyle w:val="Heading2"/>
        <w:widowControl w:val="0"/>
        <w:numPr>
          <w:ilvl w:val="0"/>
          <w:numId w:val="0"/>
        </w:numPr>
        <w:ind w:left="1440" w:hanging="720"/>
      </w:pPr>
      <w:r w:rsidRPr="00D82862">
        <w:t>I.</w:t>
      </w:r>
      <w:r w:rsidRPr="00D82862">
        <w:tab/>
        <w:t>Annual report on the status of implementation of the work programme for the year 202</w:t>
      </w:r>
      <w:r w:rsidR="00195882" w:rsidRPr="00D82862">
        <w:t>6</w:t>
      </w:r>
      <w:r w:rsidR="00E35265" w:rsidRPr="00D82862">
        <w:t xml:space="preserve">, </w:t>
      </w:r>
      <w:r w:rsidRPr="00D82862">
        <w:t>and related budget expenditures; and</w:t>
      </w:r>
    </w:p>
    <w:p w14:paraId="1E341055" w14:textId="77777777" w:rsidR="0002570A" w:rsidRPr="00D82862" w:rsidRDefault="0002570A" w:rsidP="007A1810">
      <w:pPr>
        <w:pStyle w:val="Heading2"/>
        <w:widowControl w:val="0"/>
        <w:numPr>
          <w:ilvl w:val="0"/>
          <w:numId w:val="0"/>
        </w:numPr>
        <w:ind w:left="1440" w:hanging="720"/>
      </w:pPr>
      <w:r w:rsidRPr="00D82862">
        <w:t>II.</w:t>
      </w:r>
      <w:r w:rsidRPr="00D82862">
        <w:tab/>
        <w:t>Proposed work programme for 202</w:t>
      </w:r>
      <w:r w:rsidR="00195882" w:rsidRPr="00D82862">
        <w:t>7</w:t>
      </w:r>
      <w:r w:rsidRPr="00D82862">
        <w:t xml:space="preserve"> and related budget.</w:t>
      </w:r>
    </w:p>
    <w:p w14:paraId="2194014F" w14:textId="1CCE6AD2" w:rsidR="004008F4" w:rsidRPr="00D82862" w:rsidRDefault="0002570A" w:rsidP="007A1810">
      <w:pPr>
        <w:pStyle w:val="ListParagraph"/>
        <w:widowControl w:val="0"/>
        <w:numPr>
          <w:ilvl w:val="0"/>
          <w:numId w:val="44"/>
        </w:numPr>
        <w:spacing w:after="240"/>
        <w:ind w:left="720"/>
        <w:rPr>
          <w:b/>
          <w:bCs/>
          <w:sz w:val="24"/>
          <w:szCs w:val="24"/>
        </w:rPr>
      </w:pPr>
      <w:r w:rsidRPr="00D82862">
        <w:rPr>
          <w:b/>
          <w:bCs/>
          <w:sz w:val="24"/>
          <w:szCs w:val="24"/>
        </w:rPr>
        <w:t>Annual report on the status of implementation of the work programme and related budget expenditures in 202</w:t>
      </w:r>
      <w:r w:rsidR="005526B9" w:rsidRPr="00D82862">
        <w:rPr>
          <w:b/>
          <w:bCs/>
          <w:sz w:val="24"/>
          <w:szCs w:val="24"/>
        </w:rPr>
        <w:t>6</w:t>
      </w:r>
    </w:p>
    <w:p w14:paraId="3F8F0448" w14:textId="58A89C16" w:rsidR="004008F4" w:rsidRPr="00D82862" w:rsidRDefault="0002570A" w:rsidP="007E3BB9">
      <w:pPr>
        <w:keepLines/>
        <w:widowControl w:val="0"/>
        <w:numPr>
          <w:ilvl w:val="0"/>
          <w:numId w:val="4"/>
        </w:numPr>
        <w:spacing w:after="240"/>
        <w:outlineLvl w:val="0"/>
      </w:pPr>
      <w:r w:rsidRPr="00D82862">
        <w:t xml:space="preserve">A snapshot of the status of implementation </w:t>
      </w:r>
      <w:r w:rsidR="00280EDF" w:rsidRPr="00D82862">
        <w:t xml:space="preserve">and outputs </w:t>
      </w:r>
      <w:r w:rsidRPr="00D82862">
        <w:t>of the 202</w:t>
      </w:r>
      <w:r w:rsidR="0062295A" w:rsidRPr="00D82862">
        <w:t>6</w:t>
      </w:r>
      <w:r w:rsidRPr="00D82862">
        <w:t xml:space="preserve"> work programme is provided in </w:t>
      </w:r>
      <w:r w:rsidR="003F1645" w:rsidRPr="00D82862">
        <w:t>annex I to the present document.</w:t>
      </w:r>
    </w:p>
    <w:p w14:paraId="4FB7171B" w14:textId="77777777" w:rsidR="0002570A" w:rsidRPr="00D82862" w:rsidRDefault="0002570A" w:rsidP="003463A9">
      <w:pPr>
        <w:keepNext/>
        <w:keepLines/>
        <w:widowControl w:val="0"/>
        <w:spacing w:after="240"/>
        <w:outlineLvl w:val="0"/>
        <w:rPr>
          <w:u w:val="single"/>
        </w:rPr>
      </w:pPr>
      <w:r w:rsidRPr="00D82862">
        <w:rPr>
          <w:u w:val="single"/>
        </w:rPr>
        <w:lastRenderedPageBreak/>
        <w:t>Updates on the status of evaluations</w:t>
      </w:r>
    </w:p>
    <w:p w14:paraId="6B66EC4E" w14:textId="5DFDC321" w:rsidR="00A9515F" w:rsidRPr="00D82862" w:rsidRDefault="0033680C" w:rsidP="003463A9">
      <w:pPr>
        <w:pStyle w:val="Heading1"/>
        <w:keepNext/>
        <w:keepLines/>
        <w:widowControl w:val="0"/>
      </w:pPr>
      <w:r w:rsidRPr="00D82862">
        <w:t xml:space="preserve">The carried-forward work programme for 2026 included activities related to the preparation of terms of reference (TORs) and </w:t>
      </w:r>
      <w:r w:rsidR="00803301" w:rsidRPr="00D82862">
        <w:t xml:space="preserve">delivery of </w:t>
      </w:r>
      <w:r w:rsidRPr="00D82862">
        <w:t>desk studies.</w:t>
      </w:r>
    </w:p>
    <w:p w14:paraId="2A31B012" w14:textId="0A861B72" w:rsidR="00825C57" w:rsidRPr="00D82862" w:rsidRDefault="00A9515F" w:rsidP="00026D86">
      <w:pPr>
        <w:pStyle w:val="Heading1"/>
      </w:pPr>
      <w:r w:rsidRPr="00D82862">
        <w:t>The desk study for the evaluation of recovery, recycling and reclamation projects</w:t>
      </w:r>
      <w:r w:rsidR="00CC45B5" w:rsidRPr="00D82862">
        <w:t xml:space="preserve"> (RRR)</w:t>
      </w:r>
      <w:r w:rsidRPr="00D82862">
        <w:t>, which had initially been planned to commence in 2025, was launched in mid-2026</w:t>
      </w:r>
      <w:r w:rsidR="000B0C24" w:rsidRPr="00D82862">
        <w:t xml:space="preserve"> and </w:t>
      </w:r>
      <w:r w:rsidR="008D46AF" w:rsidRPr="00D82862">
        <w:t xml:space="preserve">is </w:t>
      </w:r>
      <w:r w:rsidR="000B0C24" w:rsidRPr="00D82862">
        <w:t>presented in document</w:t>
      </w:r>
      <w:r w:rsidR="00CC1A53" w:rsidRPr="00D82862">
        <w:t> </w:t>
      </w:r>
      <w:r w:rsidR="000B0C24" w:rsidRPr="00D82862">
        <w:t>UNEP/</w:t>
      </w:r>
      <w:proofErr w:type="spellStart"/>
      <w:r w:rsidR="000B0C24" w:rsidRPr="00D82862">
        <w:t>OzL.Pro</w:t>
      </w:r>
      <w:proofErr w:type="spellEnd"/>
      <w:r w:rsidR="000B0C24" w:rsidRPr="00D82862">
        <w:t>/ExCom/99/</w:t>
      </w:r>
      <w:r w:rsidR="006204D3" w:rsidRPr="00D82862">
        <w:t>11</w:t>
      </w:r>
      <w:r w:rsidR="00B82ACC" w:rsidRPr="00D82862">
        <w:rPr>
          <w:sz w:val="24"/>
          <w:szCs w:val="24"/>
          <w:lang w:eastAsia="en-CA"/>
        </w:rPr>
        <w:t xml:space="preserve"> </w:t>
      </w:r>
      <w:r w:rsidR="00026D86" w:rsidRPr="00D82862">
        <w:t>for consideration by the Executive Committee at the present meeting</w:t>
      </w:r>
      <w:r w:rsidRPr="00D82862">
        <w:t xml:space="preserve">. </w:t>
      </w:r>
      <w:r w:rsidR="00825C57" w:rsidRPr="00D82862">
        <w:t>In addition, two desk studies for the evaluation of HCFC phase-out management plans (HPMPs) were launched in 2026. The first focuses on the contribution of HPMPs to the development of policies, regulations and national strategies aimed at ensuring compliance with the Montreal Protocol and sustaining the achievements made</w:t>
      </w:r>
      <w:r w:rsidR="006A518D" w:rsidRPr="00D82862">
        <w:t>.</w:t>
      </w:r>
      <w:r w:rsidR="00E24186" w:rsidRPr="00D82862">
        <w:rPr>
          <w:vertAlign w:val="superscript"/>
        </w:rPr>
        <w:footnoteReference w:id="3"/>
      </w:r>
      <w:r w:rsidR="00825C57" w:rsidRPr="00D82862">
        <w:t xml:space="preserve"> The second focuses on training, capacity-building and certification schemes in the refrigeration servicing sector</w:t>
      </w:r>
      <w:r w:rsidR="00AE179A" w:rsidRPr="00D82862">
        <w:t>.</w:t>
      </w:r>
      <w:r w:rsidR="00E24186" w:rsidRPr="00D82862">
        <w:rPr>
          <w:vertAlign w:val="superscript"/>
        </w:rPr>
        <w:footnoteReference w:id="4"/>
      </w:r>
      <w:r w:rsidR="00825C57" w:rsidRPr="00D82862">
        <w:t xml:space="preserve"> Both desk studies will continue into 2027 and are expected to be completed </w:t>
      </w:r>
      <w:r w:rsidR="00AE179A" w:rsidRPr="00D82862">
        <w:t>for</w:t>
      </w:r>
      <w:r w:rsidR="00AF5A82" w:rsidRPr="00D82862">
        <w:t xml:space="preserve"> </w:t>
      </w:r>
      <w:r w:rsidR="00AE179A" w:rsidRPr="00D82862">
        <w:t xml:space="preserve">consideration </w:t>
      </w:r>
      <w:r w:rsidR="00AF5A82" w:rsidRPr="00D82862">
        <w:t xml:space="preserve">by the </w:t>
      </w:r>
      <w:r w:rsidR="00825C57" w:rsidRPr="00D82862">
        <w:t xml:space="preserve">Executive Committee at its </w:t>
      </w:r>
      <w:r w:rsidR="005E2094" w:rsidRPr="00D82862">
        <w:t>100</w:t>
      </w:r>
      <w:r w:rsidR="00740700" w:rsidRPr="00D82862">
        <w:rPr>
          <w:vertAlign w:val="superscript"/>
        </w:rPr>
        <w:t>th</w:t>
      </w:r>
      <w:r w:rsidR="00835BDC" w:rsidRPr="00D82862">
        <w:t xml:space="preserve"> </w:t>
      </w:r>
      <w:r w:rsidR="00825C57" w:rsidRPr="00D82862">
        <w:t>meeting.</w:t>
      </w:r>
    </w:p>
    <w:p w14:paraId="6B26CEB7" w14:textId="7A49EA0F" w:rsidR="004E5DAF" w:rsidRPr="00D82862" w:rsidRDefault="004E5DAF" w:rsidP="004E5DAF">
      <w:pPr>
        <w:pStyle w:val="Heading1"/>
        <w:keepNext/>
        <w:keepLines/>
        <w:widowControl w:val="0"/>
        <w:rPr>
          <w:u w:val="single"/>
        </w:rPr>
      </w:pPr>
      <w:r w:rsidRPr="00D82862">
        <w:t>In line with decision 95/9(b), the</w:t>
      </w:r>
      <w:r w:rsidR="007A7175" w:rsidRPr="00D82862">
        <w:t xml:space="preserve"> SEO</w:t>
      </w:r>
      <w:r w:rsidRPr="00D82862">
        <w:t xml:space="preserve"> developed updated terms of reference for the second phase of the </w:t>
      </w:r>
      <w:r w:rsidR="00F61DEF" w:rsidRPr="00D82862">
        <w:t>Compliance Assistance Programme (</w:t>
      </w:r>
      <w:r w:rsidRPr="00D82862">
        <w:t>CAP</w:t>
      </w:r>
      <w:r w:rsidR="00F61DEF" w:rsidRPr="00D82862">
        <w:t>)</w:t>
      </w:r>
      <w:r w:rsidRPr="00D82862">
        <w:t xml:space="preserve"> evaluation, as contained in document</w:t>
      </w:r>
      <w:r w:rsidR="004E5878" w:rsidRPr="00D82862">
        <w:t> </w:t>
      </w:r>
      <w:r w:rsidRPr="00D82862">
        <w:t>UNEP/</w:t>
      </w:r>
      <w:proofErr w:type="spellStart"/>
      <w:r w:rsidRPr="00D82862">
        <w:t>OzL.Pro</w:t>
      </w:r>
      <w:proofErr w:type="spellEnd"/>
      <w:r w:rsidRPr="00D82862">
        <w:t>/ExCom/99/</w:t>
      </w:r>
      <w:r w:rsidR="00582A90" w:rsidRPr="00D82862">
        <w:t>10</w:t>
      </w:r>
      <w:r w:rsidRPr="00D82862">
        <w:t>, for consideration and approval by the Executive Committee at the present meeting.</w:t>
      </w:r>
    </w:p>
    <w:p w14:paraId="6683498C" w14:textId="0DE3751F" w:rsidR="00F85ED0" w:rsidRPr="00D82862" w:rsidRDefault="0090030E" w:rsidP="00F85ED0">
      <w:pPr>
        <w:rPr>
          <w:u w:val="single"/>
        </w:rPr>
      </w:pPr>
      <w:r w:rsidRPr="00D82862">
        <w:rPr>
          <w:u w:val="single"/>
        </w:rPr>
        <w:t xml:space="preserve">Updates </w:t>
      </w:r>
      <w:r w:rsidR="00D65293" w:rsidRPr="00D82862">
        <w:rPr>
          <w:u w:val="single"/>
        </w:rPr>
        <w:t xml:space="preserve">on </w:t>
      </w:r>
      <w:r w:rsidR="00E76AE3" w:rsidRPr="00D82862">
        <w:rPr>
          <w:u w:val="single"/>
        </w:rPr>
        <w:t xml:space="preserve">progress made by UNEP </w:t>
      </w:r>
      <w:proofErr w:type="spellStart"/>
      <w:r w:rsidR="00E76AE3" w:rsidRPr="00D82862">
        <w:rPr>
          <w:u w:val="single"/>
        </w:rPr>
        <w:t>OzonAction</w:t>
      </w:r>
      <w:proofErr w:type="spellEnd"/>
    </w:p>
    <w:p w14:paraId="2324DD58" w14:textId="77777777" w:rsidR="00F85ED0" w:rsidRPr="00D82862" w:rsidRDefault="00F85ED0" w:rsidP="00F85ED0">
      <w:pPr>
        <w:rPr>
          <w:u w:val="single"/>
        </w:rPr>
      </w:pPr>
    </w:p>
    <w:p w14:paraId="322A921A" w14:textId="55D797BD" w:rsidR="008572C1" w:rsidRPr="00D82862" w:rsidRDefault="000125CA" w:rsidP="008572C1">
      <w:pPr>
        <w:pStyle w:val="Heading1"/>
        <w:rPr>
          <w:sz w:val="24"/>
          <w:szCs w:val="24"/>
        </w:rPr>
      </w:pPr>
      <w:r w:rsidRPr="00D82862">
        <w:t>At the 96</w:t>
      </w:r>
      <w:r w:rsidRPr="00D82862">
        <w:rPr>
          <w:vertAlign w:val="superscript"/>
        </w:rPr>
        <w:t>th</w:t>
      </w:r>
      <w:r w:rsidRPr="00D82862">
        <w:t xml:space="preserve"> meeting, the Executive Committee took note, with appreciation</w:t>
      </w:r>
      <w:r w:rsidR="00813EFD" w:rsidRPr="00D82862">
        <w:t xml:space="preserve">, of the progress update by UNEP </w:t>
      </w:r>
      <w:proofErr w:type="spellStart"/>
      <w:r w:rsidR="00813EFD" w:rsidRPr="00D82862">
        <w:t>OzonAction</w:t>
      </w:r>
      <w:proofErr w:type="spellEnd"/>
      <w:r w:rsidR="00813EFD" w:rsidRPr="00D82862">
        <w:t xml:space="preserve"> in the implementation of the road map contained in the final report o</w:t>
      </w:r>
      <w:r w:rsidR="00A26E01" w:rsidRPr="00D82862">
        <w:t>f</w:t>
      </w:r>
      <w:r w:rsidR="00813EFD" w:rsidRPr="00D82862">
        <w:t xml:space="preserve"> the evaluation of regional networks of national ozone officers</w:t>
      </w:r>
      <w:r w:rsidR="0070254C" w:rsidRPr="00D82862">
        <w:t xml:space="preserve"> (</w:t>
      </w:r>
      <w:r w:rsidR="00476850" w:rsidRPr="00D82862">
        <w:t>NOOs)</w:t>
      </w:r>
      <w:r w:rsidR="00663596" w:rsidRPr="00D82862">
        <w:t>, contained in document</w:t>
      </w:r>
      <w:r w:rsidR="00023595" w:rsidRPr="00D82862">
        <w:t> </w:t>
      </w:r>
      <w:r w:rsidR="00663596" w:rsidRPr="00D82862">
        <w:t>UNEP/</w:t>
      </w:r>
      <w:proofErr w:type="spellStart"/>
      <w:r w:rsidR="00663596" w:rsidRPr="00D82862">
        <w:t>OzL.Pro</w:t>
      </w:r>
      <w:proofErr w:type="spellEnd"/>
      <w:r w:rsidR="00663596" w:rsidRPr="00D82862">
        <w:t xml:space="preserve">/ExCom/96/10. </w:t>
      </w:r>
      <w:r w:rsidR="00F85ED0" w:rsidRPr="00D82862">
        <w:t>In line with decision 92/5(f</w:t>
      </w:r>
      <w:r w:rsidR="0063220F" w:rsidRPr="00D82862">
        <w:t>) and</w:t>
      </w:r>
      <w:r w:rsidR="7FCF009C" w:rsidRPr="00D82862">
        <w:t xml:space="preserve"> taking </w:t>
      </w:r>
      <w:r w:rsidR="009532D4" w:rsidRPr="00D82862">
        <w:t>into consideration the discussions held during the 96</w:t>
      </w:r>
      <w:r w:rsidR="00743B20" w:rsidRPr="00D82862">
        <w:rPr>
          <w:vertAlign w:val="superscript"/>
        </w:rPr>
        <w:t>th</w:t>
      </w:r>
      <w:r w:rsidR="004E5878" w:rsidRPr="00D82862">
        <w:t> </w:t>
      </w:r>
      <w:r w:rsidR="009532D4" w:rsidRPr="00D82862">
        <w:t>meeting,</w:t>
      </w:r>
      <w:r w:rsidR="001911A1" w:rsidRPr="00D82862">
        <w:rPr>
          <w:rStyle w:val="FootnoteReference"/>
        </w:rPr>
        <w:footnoteReference w:id="5"/>
      </w:r>
      <w:r w:rsidR="009532D4" w:rsidRPr="00D82862">
        <w:t xml:space="preserve"> the </w:t>
      </w:r>
      <w:r w:rsidR="00AC4231" w:rsidRPr="00D82862">
        <w:t>SEO reviewed the actions undertaken in response to the key findings of the evaluatio</w:t>
      </w:r>
      <w:r w:rsidR="00493068" w:rsidRPr="00D82862">
        <w:t xml:space="preserve">n and noted </w:t>
      </w:r>
      <w:r w:rsidR="00AC4231" w:rsidRPr="00D82862">
        <w:t xml:space="preserve">that </w:t>
      </w:r>
      <w:proofErr w:type="spellStart"/>
      <w:r w:rsidR="00E32130" w:rsidRPr="00D82862">
        <w:t>OzonAction</w:t>
      </w:r>
      <w:proofErr w:type="spellEnd"/>
      <w:r w:rsidR="00E32130" w:rsidRPr="00D82862">
        <w:t xml:space="preserve"> has taken practical </w:t>
      </w:r>
      <w:r w:rsidR="00AC48D2" w:rsidRPr="00D82862">
        <w:t>steps to respond to the findings. Several of the proposed improvements have been incorporated into regular CAP practices, notably in relation to meeting planning and reporting, inter-regional cooperation, stakeholder engagement, gender mainstreaming, participation of implementing and bilateral agencies, and continued use of virtual modalities</w:t>
      </w:r>
      <w:r w:rsidR="00AE179A" w:rsidRPr="00D82862">
        <w:t>, as outlined below.</w:t>
      </w:r>
    </w:p>
    <w:p w14:paraId="3225686A" w14:textId="602C33FD" w:rsidR="005249A1" w:rsidRPr="00D82862" w:rsidRDefault="00F03AF6" w:rsidP="00A84DEE">
      <w:pPr>
        <w:pStyle w:val="Heading2"/>
        <w:rPr>
          <w:sz w:val="24"/>
          <w:szCs w:val="24"/>
        </w:rPr>
      </w:pPr>
      <w:r w:rsidRPr="00D82862">
        <w:rPr>
          <w:i/>
          <w:iCs/>
        </w:rPr>
        <w:t>Planning and organizing network meetings:</w:t>
      </w:r>
      <w:r w:rsidR="005249A1" w:rsidRPr="00D82862">
        <w:t xml:space="preserve"> The SEO notes that </w:t>
      </w:r>
      <w:proofErr w:type="spellStart"/>
      <w:r w:rsidR="005249A1" w:rsidRPr="00D82862">
        <w:t>OzonAction</w:t>
      </w:r>
      <w:proofErr w:type="spellEnd"/>
      <w:r w:rsidR="005249A1" w:rsidRPr="00D82862">
        <w:t xml:space="preserve"> has </w:t>
      </w:r>
      <w:r w:rsidR="00D77733" w:rsidRPr="00D82862">
        <w:t xml:space="preserve">introduced a common timeline and standardized milestones for the preparation, organization and follow-up of network meetings, including </w:t>
      </w:r>
      <w:r w:rsidR="00AE179A" w:rsidRPr="00D82862">
        <w:t xml:space="preserve">more timely </w:t>
      </w:r>
      <w:r w:rsidR="00D77733" w:rsidRPr="00D82862">
        <w:t>consultation on meeting agendas.</w:t>
      </w:r>
      <w:r w:rsidR="008546B2" w:rsidRPr="00D82862">
        <w:t xml:space="preserve"> </w:t>
      </w:r>
      <w:r w:rsidR="005249A1" w:rsidRPr="00D82862">
        <w:t xml:space="preserve">These measures </w:t>
      </w:r>
      <w:r w:rsidR="00D77733" w:rsidRPr="00D82862">
        <w:t>represent significant progress in harmonizing meeting preparation across the networks, while retaining flexibility to accommodate regional circumstances;</w:t>
      </w:r>
    </w:p>
    <w:p w14:paraId="77360E6E" w14:textId="4AE517C2" w:rsidR="00D77733" w:rsidRPr="00D82862" w:rsidRDefault="005F1D90" w:rsidP="00D77733">
      <w:pPr>
        <w:pStyle w:val="Heading2"/>
        <w:rPr>
          <w:sz w:val="24"/>
          <w:szCs w:val="24"/>
        </w:rPr>
      </w:pPr>
      <w:r w:rsidRPr="00D82862">
        <w:rPr>
          <w:i/>
          <w:iCs/>
        </w:rPr>
        <w:t>Outcomes of the meetings and follow-up on recommendations:</w:t>
      </w:r>
      <w:r w:rsidR="008546B2" w:rsidRPr="00D82862">
        <w:t xml:space="preserve"> </w:t>
      </w:r>
      <w:r w:rsidR="00D77733" w:rsidRPr="00D82862">
        <w:t xml:space="preserve">The SEO notes that </w:t>
      </w:r>
      <w:proofErr w:type="spellStart"/>
      <w:r w:rsidR="00D77733" w:rsidRPr="00D82862">
        <w:t>OzonAction</w:t>
      </w:r>
      <w:proofErr w:type="spellEnd"/>
      <w:r w:rsidR="00D77733" w:rsidRPr="00D82862">
        <w:t xml:space="preserve"> has introduced a common reporting template covering meeting outcomes, </w:t>
      </w:r>
      <w:r w:rsidR="00A90F33" w:rsidRPr="00D82862">
        <w:t>sex</w:t>
      </w:r>
      <w:r w:rsidR="00E1739A" w:rsidRPr="00D82862">
        <w:noBreakHyphen/>
      </w:r>
      <w:r w:rsidR="00D77733" w:rsidRPr="00D82862">
        <w:t>disaggregated participation</w:t>
      </w:r>
      <w:r w:rsidR="00351D3C" w:rsidRPr="00D82862">
        <w:t xml:space="preserve"> </w:t>
      </w:r>
      <w:r w:rsidR="00D77733" w:rsidRPr="00D82862">
        <w:t>and recommendation</w:t>
      </w:r>
      <w:r w:rsidR="00002C51" w:rsidRPr="00D82862">
        <w:t xml:space="preserve"> follow-ups</w:t>
      </w:r>
      <w:r w:rsidR="0058338C" w:rsidRPr="00D82862">
        <w:t xml:space="preserve">. </w:t>
      </w:r>
      <w:r w:rsidR="00D77733" w:rsidRPr="00D82862">
        <w:t>These measures provide a more systematic basis for monitoring meeting outcomes, while continued attention is needed to ensure consistent application and follow-up across regions</w:t>
      </w:r>
      <w:r w:rsidR="00AE179A" w:rsidRPr="00D82862">
        <w:t>;</w:t>
      </w:r>
    </w:p>
    <w:p w14:paraId="2968AF88" w14:textId="418ED45B" w:rsidR="002B4CC7" w:rsidRPr="00D82862" w:rsidRDefault="006567E3" w:rsidP="00A02822">
      <w:pPr>
        <w:pStyle w:val="Heading2"/>
        <w:rPr>
          <w:sz w:val="24"/>
          <w:szCs w:val="24"/>
        </w:rPr>
      </w:pPr>
      <w:r w:rsidRPr="00D82862">
        <w:rPr>
          <w:i/>
          <w:iCs/>
        </w:rPr>
        <w:t>Cross-fertilization among region</w:t>
      </w:r>
      <w:r w:rsidR="00AE179A" w:rsidRPr="00D82862">
        <w:rPr>
          <w:i/>
          <w:iCs/>
        </w:rPr>
        <w:t>s</w:t>
      </w:r>
      <w:r w:rsidRPr="00D82862">
        <w:rPr>
          <w:i/>
          <w:iCs/>
        </w:rPr>
        <w:t xml:space="preserve">: </w:t>
      </w:r>
      <w:r w:rsidR="0058338C" w:rsidRPr="00D82862">
        <w:t xml:space="preserve">The SEO notes considerable progress in promoting inter-regional exchanges through joint network and thematic meetings, </w:t>
      </w:r>
      <w:r w:rsidR="00AE179A" w:rsidRPr="00D82862">
        <w:t xml:space="preserve">the </w:t>
      </w:r>
      <w:r w:rsidR="0058338C" w:rsidRPr="00D82862">
        <w:t xml:space="preserve">translation of regional resources, and </w:t>
      </w:r>
      <w:r w:rsidR="00AE179A" w:rsidRPr="00D82862">
        <w:t xml:space="preserve">the </w:t>
      </w:r>
      <w:r w:rsidR="0058338C" w:rsidRPr="00D82862">
        <w:t>participation of CAP staff and NOOs</w:t>
      </w:r>
      <w:r w:rsidR="00AE179A" w:rsidRPr="00D82862">
        <w:t xml:space="preserve"> </w:t>
      </w:r>
      <w:r w:rsidR="0058338C" w:rsidRPr="00D82862">
        <w:t xml:space="preserve">across regions. These </w:t>
      </w:r>
      <w:r w:rsidR="0058338C" w:rsidRPr="00D82862">
        <w:lastRenderedPageBreak/>
        <w:t>activities have strengthened opportunities for learning and experience-sharing, although further efforts could help institutionalize the exchange of lessons and technical expertise across the networks</w:t>
      </w:r>
      <w:r w:rsidR="00AE179A" w:rsidRPr="00D82862">
        <w:t>;</w:t>
      </w:r>
    </w:p>
    <w:p w14:paraId="320B85C7" w14:textId="0B0C0046" w:rsidR="00863669" w:rsidRPr="00D82862" w:rsidRDefault="00AF3A30" w:rsidP="00863669">
      <w:pPr>
        <w:pStyle w:val="Heading2"/>
        <w:rPr>
          <w:sz w:val="24"/>
          <w:szCs w:val="24"/>
        </w:rPr>
      </w:pPr>
      <w:r w:rsidRPr="00D82862">
        <w:rPr>
          <w:i/>
          <w:iCs/>
        </w:rPr>
        <w:t>Broadening the group of participants in network meetings</w:t>
      </w:r>
      <w:r w:rsidRPr="00D82862">
        <w:rPr>
          <w:i/>
          <w:iCs/>
          <w:sz w:val="20"/>
          <w:szCs w:val="20"/>
        </w:rPr>
        <w:t>:</w:t>
      </w:r>
      <w:r w:rsidR="003C05AB" w:rsidRPr="00D82862">
        <w:t xml:space="preserve"> </w:t>
      </w:r>
      <w:r w:rsidR="00A64152" w:rsidRPr="00D82862">
        <w:t xml:space="preserve">The SEO notes that </w:t>
      </w:r>
      <w:proofErr w:type="spellStart"/>
      <w:r w:rsidR="00A64152" w:rsidRPr="00D82862">
        <w:t>OzonAction</w:t>
      </w:r>
      <w:proofErr w:type="spellEnd"/>
      <w:r w:rsidR="00A64152" w:rsidRPr="00D82862">
        <w:t xml:space="preserve"> has expanded participation in network and thematic meetings beyond NO</w:t>
      </w:r>
      <w:r w:rsidR="00A64152" w:rsidRPr="00D82862">
        <w:rPr>
          <w:rFonts w:asciiTheme="majorBidi" w:hAnsiTheme="majorBidi" w:cstheme="majorBidi"/>
        </w:rPr>
        <w:t>O</w:t>
      </w:r>
      <w:r w:rsidR="00C57ACD" w:rsidRPr="00D82862">
        <w:rPr>
          <w:rFonts w:asciiTheme="majorBidi" w:hAnsiTheme="majorBidi" w:cstheme="majorBidi"/>
        </w:rPr>
        <w:t>s</w:t>
      </w:r>
      <w:r w:rsidR="00A64152" w:rsidRPr="00D82862">
        <w:rPr>
          <w:rFonts w:asciiTheme="majorBidi" w:hAnsiTheme="majorBidi" w:cstheme="majorBidi"/>
        </w:rPr>
        <w:t xml:space="preserve">, within available resources. Participants have included </w:t>
      </w:r>
      <w:r w:rsidR="00F11E57" w:rsidRPr="00D82862">
        <w:rPr>
          <w:rStyle w:val="Strong"/>
          <w:rFonts w:asciiTheme="majorBidi" w:hAnsiTheme="majorBidi" w:cstheme="majorBidi"/>
          <w:b w:val="0"/>
          <w:bCs w:val="0"/>
          <w:color w:val="000000"/>
        </w:rPr>
        <w:t>r</w:t>
      </w:r>
      <w:r w:rsidR="00863669" w:rsidRPr="00D82862">
        <w:rPr>
          <w:rStyle w:val="Strong"/>
          <w:rFonts w:asciiTheme="majorBidi" w:hAnsiTheme="majorBidi" w:cstheme="majorBidi"/>
          <w:b w:val="0"/>
          <w:bCs w:val="0"/>
          <w:color w:val="000000"/>
        </w:rPr>
        <w:t xml:space="preserve">efrigeration, </w:t>
      </w:r>
      <w:r w:rsidR="00F11E57" w:rsidRPr="00D82862">
        <w:rPr>
          <w:rStyle w:val="Strong"/>
          <w:rFonts w:asciiTheme="majorBidi" w:hAnsiTheme="majorBidi" w:cstheme="majorBidi"/>
          <w:b w:val="0"/>
          <w:bCs w:val="0"/>
          <w:color w:val="000000"/>
        </w:rPr>
        <w:t>a</w:t>
      </w:r>
      <w:r w:rsidR="00863669" w:rsidRPr="00D82862">
        <w:rPr>
          <w:rStyle w:val="Strong"/>
          <w:rFonts w:asciiTheme="majorBidi" w:hAnsiTheme="majorBidi" w:cstheme="majorBidi"/>
          <w:b w:val="0"/>
          <w:bCs w:val="0"/>
          <w:color w:val="000000"/>
        </w:rPr>
        <w:t>ir</w:t>
      </w:r>
      <w:r w:rsidR="00F11E57" w:rsidRPr="00D82862">
        <w:rPr>
          <w:rStyle w:val="Strong"/>
          <w:rFonts w:asciiTheme="majorBidi" w:hAnsiTheme="majorBidi" w:cstheme="majorBidi"/>
          <w:b w:val="0"/>
          <w:bCs w:val="0"/>
          <w:color w:val="000000"/>
        </w:rPr>
        <w:t>-c</w:t>
      </w:r>
      <w:r w:rsidR="00863669" w:rsidRPr="00D82862">
        <w:rPr>
          <w:rStyle w:val="Strong"/>
          <w:rFonts w:asciiTheme="majorBidi" w:hAnsiTheme="majorBidi" w:cstheme="majorBidi"/>
          <w:b w:val="0"/>
          <w:bCs w:val="0"/>
          <w:color w:val="000000"/>
        </w:rPr>
        <w:t xml:space="preserve">onditioning and </w:t>
      </w:r>
      <w:r w:rsidR="00F11E57" w:rsidRPr="00D82862">
        <w:rPr>
          <w:rStyle w:val="Strong"/>
          <w:rFonts w:asciiTheme="majorBidi" w:hAnsiTheme="majorBidi" w:cstheme="majorBidi"/>
          <w:b w:val="0"/>
          <w:bCs w:val="0"/>
          <w:color w:val="000000"/>
        </w:rPr>
        <w:t>h</w:t>
      </w:r>
      <w:r w:rsidR="00863669" w:rsidRPr="00D82862">
        <w:rPr>
          <w:rStyle w:val="Strong"/>
          <w:rFonts w:asciiTheme="majorBidi" w:hAnsiTheme="majorBidi" w:cstheme="majorBidi"/>
          <w:b w:val="0"/>
          <w:bCs w:val="0"/>
          <w:color w:val="000000"/>
        </w:rPr>
        <w:t xml:space="preserve">eat </w:t>
      </w:r>
      <w:r w:rsidR="00F11E57" w:rsidRPr="00D82862">
        <w:rPr>
          <w:rStyle w:val="Strong"/>
          <w:rFonts w:asciiTheme="majorBidi" w:hAnsiTheme="majorBidi" w:cstheme="majorBidi"/>
          <w:b w:val="0"/>
          <w:bCs w:val="0"/>
          <w:color w:val="000000"/>
        </w:rPr>
        <w:t>p</w:t>
      </w:r>
      <w:r w:rsidR="00863669" w:rsidRPr="00D82862">
        <w:rPr>
          <w:rStyle w:val="Strong"/>
          <w:rFonts w:asciiTheme="majorBidi" w:hAnsiTheme="majorBidi" w:cstheme="majorBidi"/>
          <w:b w:val="0"/>
          <w:bCs w:val="0"/>
          <w:color w:val="000000"/>
        </w:rPr>
        <w:t xml:space="preserve">ump </w:t>
      </w:r>
      <w:r w:rsidR="00863669" w:rsidRPr="00D82862">
        <w:t>associations, customs authorities, industry representatives, environmental inspectors, energy-efficiency policymakers and financial mechanism representatives. Progress is encouraging, although continued implementation depends on national priorities, relevant stakeholder identification and available resources</w:t>
      </w:r>
      <w:r w:rsidR="00AE179A" w:rsidRPr="00D82862">
        <w:t>;</w:t>
      </w:r>
    </w:p>
    <w:p w14:paraId="5F71DB08" w14:textId="42AF9CA6" w:rsidR="00EC05DC" w:rsidRPr="00D82862" w:rsidRDefault="002B4DEF" w:rsidP="00777D45">
      <w:pPr>
        <w:pStyle w:val="Heading2"/>
        <w:widowControl w:val="0"/>
        <w:rPr>
          <w:sz w:val="24"/>
          <w:szCs w:val="24"/>
        </w:rPr>
      </w:pPr>
      <w:r w:rsidRPr="00D82862">
        <w:rPr>
          <w:i/>
          <w:iCs/>
        </w:rPr>
        <w:t xml:space="preserve">Inclusion of </w:t>
      </w:r>
      <w:r w:rsidR="00E43233" w:rsidRPr="00D82862">
        <w:rPr>
          <w:i/>
          <w:iCs/>
        </w:rPr>
        <w:t>sustainable</w:t>
      </w:r>
      <w:r w:rsidR="00D3188E" w:rsidRPr="00D82862">
        <w:rPr>
          <w:i/>
          <w:iCs/>
        </w:rPr>
        <w:t xml:space="preserve"> development goals </w:t>
      </w:r>
      <w:r w:rsidR="00E43233" w:rsidRPr="00D82862">
        <w:rPr>
          <w:i/>
          <w:iCs/>
        </w:rPr>
        <w:t>(S</w:t>
      </w:r>
      <w:r w:rsidRPr="00D82862">
        <w:rPr>
          <w:i/>
          <w:iCs/>
        </w:rPr>
        <w:t>DGs</w:t>
      </w:r>
      <w:r w:rsidR="00E43233" w:rsidRPr="00D82862">
        <w:rPr>
          <w:i/>
          <w:iCs/>
        </w:rPr>
        <w:t>)</w:t>
      </w:r>
      <w:r w:rsidRPr="00D82862">
        <w:rPr>
          <w:i/>
          <w:iCs/>
        </w:rPr>
        <w:t xml:space="preserve"> in the agenda:</w:t>
      </w:r>
      <w:r w:rsidRPr="00D82862">
        <w:t xml:space="preserve"> </w:t>
      </w:r>
      <w:r w:rsidR="00EC05DC" w:rsidRPr="00D82862">
        <w:t xml:space="preserve">The SEO notes that </w:t>
      </w:r>
      <w:proofErr w:type="spellStart"/>
      <w:r w:rsidR="00EC05DC" w:rsidRPr="00D82862">
        <w:t>OzonAction</w:t>
      </w:r>
      <w:proofErr w:type="spellEnd"/>
      <w:r w:rsidR="00EC05DC" w:rsidRPr="00D82862">
        <w:t xml:space="preserve"> continues to highlight linkages between Montreal Protocol implementation and the SDGs. Specific discussion of the SDGs in network meetings remains dependent on NOOs’ priorities, which is consistent with the evaluation finding that SDGs should be addressed where relevant to country needs</w:t>
      </w:r>
      <w:r w:rsidR="000F7E3C" w:rsidRPr="00D82862">
        <w:t xml:space="preserve"> within the mandate of the Montreal Protocol</w:t>
      </w:r>
      <w:r w:rsidR="00EC05DC" w:rsidRPr="00D82862">
        <w:t xml:space="preserve">. There is still </w:t>
      </w:r>
      <w:r w:rsidR="00831790" w:rsidRPr="00D82862">
        <w:t xml:space="preserve">the </w:t>
      </w:r>
      <w:r w:rsidR="00A814A3" w:rsidRPr="00D82862">
        <w:t>opp</w:t>
      </w:r>
      <w:r w:rsidR="003437CF" w:rsidRPr="00D82862">
        <w:t>ortunity</w:t>
      </w:r>
      <w:r w:rsidR="00EC05DC" w:rsidRPr="00D82862">
        <w:t xml:space="preserve"> to further demonstrate how Montreal Protocol activities contribute to broader national sustainable development objectives</w:t>
      </w:r>
      <w:r w:rsidR="00AE179A" w:rsidRPr="00D82862">
        <w:t>;</w:t>
      </w:r>
    </w:p>
    <w:p w14:paraId="56BD8D78" w14:textId="63A5E72D" w:rsidR="00613C99" w:rsidRPr="00D82862" w:rsidRDefault="005E5B57" w:rsidP="00613C99">
      <w:pPr>
        <w:pStyle w:val="Heading2"/>
      </w:pPr>
      <w:r w:rsidRPr="00D82862">
        <w:rPr>
          <w:i/>
          <w:iCs/>
        </w:rPr>
        <w:t xml:space="preserve">Gender mainstreaming: </w:t>
      </w:r>
      <w:r w:rsidR="00DB7EEB" w:rsidRPr="00D82862">
        <w:t xml:space="preserve">The SEO notes significant efforts to strengthen </w:t>
      </w:r>
      <w:r w:rsidR="00C45BB1" w:rsidRPr="00D82862">
        <w:t xml:space="preserve">attention to equality between women and men </w:t>
      </w:r>
      <w:r w:rsidR="00DB7EEB" w:rsidRPr="00D82862">
        <w:t xml:space="preserve">in regional network activities. While these actions show progress, </w:t>
      </w:r>
      <w:r w:rsidR="00F61DEF" w:rsidRPr="00D82862">
        <w:t>f</w:t>
      </w:r>
      <w:r w:rsidR="00DB7EEB" w:rsidRPr="00D82862">
        <w:t xml:space="preserve">urther </w:t>
      </w:r>
      <w:r w:rsidR="00F61DEF" w:rsidRPr="00D82862">
        <w:t>developments</w:t>
      </w:r>
      <w:r w:rsidR="1353A967" w:rsidRPr="00D82862">
        <w:t xml:space="preserve"> and lessons learned</w:t>
      </w:r>
      <w:r w:rsidR="00F61DEF" w:rsidRPr="00D82862">
        <w:t xml:space="preserve"> need to be monitored and shared within the networks </w:t>
      </w:r>
      <w:r w:rsidR="00613C99" w:rsidRPr="00D82862">
        <w:t>to promote equal participation and opportunities for women and men</w:t>
      </w:r>
      <w:r w:rsidR="00865869" w:rsidRPr="00D82862">
        <w:t>;</w:t>
      </w:r>
    </w:p>
    <w:p w14:paraId="732CAD6A" w14:textId="5B311F51" w:rsidR="004346B1" w:rsidRPr="00D82862" w:rsidRDefault="004346B1">
      <w:pPr>
        <w:pStyle w:val="Heading2"/>
      </w:pPr>
      <w:r w:rsidRPr="00D82862">
        <w:rPr>
          <w:i/>
          <w:iCs/>
        </w:rPr>
        <w:t>Participation of implementing and bilateral agencies:</w:t>
      </w:r>
      <w:r w:rsidRPr="00D82862">
        <w:t xml:space="preserve"> </w:t>
      </w:r>
      <w:r w:rsidR="007E30D9" w:rsidRPr="00D82862">
        <w:t>The SEO notes that implementing and bilateral agencies continue to be invited to network meetings and contribute to substantive discussions. The use of breakout sessions, panels, practical exercises, working groups, bilateral discussions and site visits also ref</w:t>
      </w:r>
      <w:r w:rsidR="004249C0" w:rsidRPr="00D82862">
        <w:t>l</w:t>
      </w:r>
      <w:r w:rsidR="007E30D9" w:rsidRPr="00D82862">
        <w:t>ect progress toward more interactive formats. Continued attention could focus on ensuring that these sessions lead to concrete problem-solving, lessons exchange and improvements in project implementation</w:t>
      </w:r>
      <w:r w:rsidR="00AE179A" w:rsidRPr="00D82862">
        <w:t xml:space="preserve">; </w:t>
      </w:r>
      <w:r w:rsidR="009874AF" w:rsidRPr="00D82862">
        <w:t xml:space="preserve">and </w:t>
      </w:r>
    </w:p>
    <w:p w14:paraId="5E0BFB4D" w14:textId="5F820EAC" w:rsidR="00D05FCE" w:rsidRPr="00D82862" w:rsidRDefault="002958C3" w:rsidP="00362069">
      <w:pPr>
        <w:pStyle w:val="Heading2"/>
        <w:widowControl w:val="0"/>
      </w:pPr>
      <w:r w:rsidRPr="00D82862">
        <w:rPr>
          <w:i/>
          <w:iCs/>
        </w:rPr>
        <w:t>Continued development of virtual modalities:</w:t>
      </w:r>
      <w:r w:rsidRPr="00D82862">
        <w:t xml:space="preserve"> The SEO notes that virtual modalities introduced and expanded during the COVID-19 pandemic have been retained as a permanent complement to in-person meetings. </w:t>
      </w:r>
      <w:proofErr w:type="spellStart"/>
      <w:r w:rsidRPr="00D82862">
        <w:t>OzonAction</w:t>
      </w:r>
      <w:proofErr w:type="spellEnd"/>
      <w:r w:rsidRPr="00D82862">
        <w:t xml:space="preserve"> now uses physical, virtual and hybrid formats according to the objectives of the activity, country preferences, connectivity and technological considerations. The continued availability of these modalities provides additional flexibility and potential cost efficiencies. </w:t>
      </w:r>
    </w:p>
    <w:p w14:paraId="47AA4ED9" w14:textId="0F993624" w:rsidR="000E0E07" w:rsidRPr="00D82862" w:rsidRDefault="00D05FCE" w:rsidP="00623B83">
      <w:pPr>
        <w:pStyle w:val="Heading1"/>
        <w:keepLines/>
        <w:widowControl w:val="0"/>
        <w:numPr>
          <w:ilvl w:val="0"/>
          <w:numId w:val="0"/>
        </w:numPr>
        <w:rPr>
          <w:u w:val="single"/>
        </w:rPr>
      </w:pPr>
      <w:r w:rsidRPr="00D82862">
        <w:rPr>
          <w:u w:val="single"/>
        </w:rPr>
        <w:t>Updates on the integration of project completion reports in the knowledge management system</w:t>
      </w:r>
    </w:p>
    <w:p w14:paraId="343A30D4" w14:textId="3E9DB128" w:rsidR="00F42BB3" w:rsidRPr="00D82862" w:rsidRDefault="002F6E76" w:rsidP="002F6E76">
      <w:pPr>
        <w:pStyle w:val="Heading1"/>
      </w:pPr>
      <w:r w:rsidRPr="00D82862">
        <w:t>The Executive Committee approved the response to the external assessment of the evaluation function of the Multilateral Fund (decision 96/4), inter alia indicating that the SEO is responsible solely for the evaluation component of the project completion report (PCR) while the monitoring component of the PCR-related work is under the responsibility of the Secretariat.</w:t>
      </w:r>
      <w:r w:rsidRPr="00D82862">
        <w:rPr>
          <w:rStyle w:val="FootnoteReference"/>
        </w:rPr>
        <w:footnoteReference w:id="6"/>
      </w:r>
      <w:r w:rsidRPr="00D82862">
        <w:rPr>
          <w:rStyle w:val="FootnoteReference"/>
        </w:rPr>
        <w:footnoteReference w:id="7"/>
      </w:r>
      <w:r w:rsidR="00F42BB3" w:rsidRPr="00D82862">
        <w:t>Accordingly, at the 98</w:t>
      </w:r>
      <w:r w:rsidR="000F4CD0" w:rsidRPr="00D82862">
        <w:rPr>
          <w:vertAlign w:val="superscript"/>
        </w:rPr>
        <w:t>th</w:t>
      </w:r>
      <w:r w:rsidR="00F42BB3" w:rsidRPr="00D82862">
        <w:t xml:space="preserve"> meeting, the consolidated PCR was structured into two sections</w:t>
      </w:r>
      <w:r w:rsidR="00C9786F" w:rsidRPr="00D82862">
        <w:t>.</w:t>
      </w:r>
      <w:r w:rsidR="00F42BB3" w:rsidRPr="00D82862">
        <w:t xml:space="preserve"> </w:t>
      </w:r>
      <w:r w:rsidR="00C9786F" w:rsidRPr="00D82862">
        <w:t>T</w:t>
      </w:r>
      <w:r w:rsidR="00F42BB3" w:rsidRPr="00D82862">
        <w:t xml:space="preserve">he first </w:t>
      </w:r>
      <w:r w:rsidR="00C9786F" w:rsidRPr="00D82862">
        <w:t xml:space="preserve">section </w:t>
      </w:r>
      <w:r w:rsidR="00F42BB3" w:rsidRPr="00D82862">
        <w:t xml:space="preserve">addressed monitoring-related aspects and was presented by the Secretariat; the second </w:t>
      </w:r>
      <w:r w:rsidR="00C9786F" w:rsidRPr="00D82862">
        <w:t xml:space="preserve">section </w:t>
      </w:r>
      <w:r w:rsidR="00F42BB3" w:rsidRPr="00D82862">
        <w:t>addressed evaluation-related aspects, particularly the reasons for delays and lessons learned, and was presented by the SEO.</w:t>
      </w:r>
    </w:p>
    <w:p w14:paraId="0D04BB68" w14:textId="36D404E2" w:rsidR="00C910CB" w:rsidRPr="00D82862" w:rsidRDefault="00C910CB" w:rsidP="002B4A79">
      <w:pPr>
        <w:pStyle w:val="Heading1"/>
      </w:pPr>
      <w:r w:rsidRPr="00D82862">
        <w:lastRenderedPageBreak/>
        <w:t xml:space="preserve">During the second half of 2026, the evaluation unit worked closely with the Knowledge Management System (KMS) team and the developer on the design of the PCR module using the approved universal format in the KMS. The work has progressed, and it is expected that the PCR module will be fully operationalized on the KMS by early 2027. Pilot testing will take place during the first </w:t>
      </w:r>
      <w:r w:rsidR="023FBF67" w:rsidRPr="00D82862">
        <w:t>half</w:t>
      </w:r>
      <w:r w:rsidRPr="00D82862">
        <w:t xml:space="preserve"> of 2027 to enable implementing and bilateral agencies to submit their PCRs through the KMS in time for the 100</w:t>
      </w:r>
      <w:r w:rsidRPr="00D82862">
        <w:rPr>
          <w:vertAlign w:val="superscript"/>
        </w:rPr>
        <w:t>th</w:t>
      </w:r>
      <w:r w:rsidR="002515BF" w:rsidRPr="00D82862">
        <w:t> </w:t>
      </w:r>
      <w:r w:rsidRPr="00D82862">
        <w:t>meeting.</w:t>
      </w:r>
    </w:p>
    <w:p w14:paraId="0E1FD141" w14:textId="0A89FB19" w:rsidR="0002570A" w:rsidRPr="00D82862" w:rsidRDefault="0002570A" w:rsidP="00101D8B">
      <w:pPr>
        <w:keepNext/>
        <w:keepLines/>
        <w:widowControl w:val="0"/>
        <w:spacing w:after="240"/>
        <w:outlineLvl w:val="0"/>
        <w:rPr>
          <w:u w:val="single"/>
        </w:rPr>
      </w:pPr>
      <w:r w:rsidRPr="00D82862">
        <w:rPr>
          <w:u w:val="single"/>
        </w:rPr>
        <w:t>Outreach and communication</w:t>
      </w:r>
    </w:p>
    <w:p w14:paraId="75AB620F" w14:textId="4A9F7719" w:rsidR="0002570A" w:rsidRPr="00D82862" w:rsidRDefault="0002570A" w:rsidP="0002570A">
      <w:pPr>
        <w:pStyle w:val="Heading1"/>
      </w:pPr>
      <w:r w:rsidRPr="00D82862">
        <w:t xml:space="preserve">It is noted that the evaluation policy, as well as the job </w:t>
      </w:r>
      <w:r w:rsidR="00162B75" w:rsidRPr="00D82862">
        <w:t xml:space="preserve">posting </w:t>
      </w:r>
      <w:r w:rsidRPr="00D82862">
        <w:t>for the SEO,</w:t>
      </w:r>
      <w:r w:rsidRPr="00D82862">
        <w:rPr>
          <w:vertAlign w:val="superscript"/>
        </w:rPr>
        <w:footnoteReference w:id="8"/>
      </w:r>
      <w:r w:rsidRPr="00D82862">
        <w:t xml:space="preserve"> refers to the preparation of an annual evaluation newsletter. This has not been possible for the year 202</w:t>
      </w:r>
      <w:r w:rsidR="00685F76" w:rsidRPr="00D82862">
        <w:t>6</w:t>
      </w:r>
      <w:r w:rsidR="00835BDC" w:rsidRPr="00D82862">
        <w:t>. In 2027, the SEO will coordinate with the Secretariat on the best possible format for the evaluation newsletter in line with the annual newsletter of the Secretariat.</w:t>
      </w:r>
      <w:r w:rsidR="005410EF" w:rsidRPr="00D82862">
        <w:t xml:space="preserve"> </w:t>
      </w:r>
    </w:p>
    <w:p w14:paraId="680A60EC" w14:textId="77777777" w:rsidR="0002570A" w:rsidRPr="00D82862" w:rsidRDefault="0002570A" w:rsidP="0002570A">
      <w:pPr>
        <w:keepNext/>
        <w:keepLines/>
        <w:widowControl w:val="0"/>
        <w:spacing w:after="240"/>
        <w:rPr>
          <w:u w:val="single"/>
        </w:rPr>
      </w:pPr>
      <w:r w:rsidRPr="00D82862">
        <w:rPr>
          <w:u w:val="single"/>
        </w:rPr>
        <w:t>Budget expenditures in 202</w:t>
      </w:r>
      <w:r w:rsidR="005526B9" w:rsidRPr="00D82862">
        <w:rPr>
          <w:u w:val="single"/>
        </w:rPr>
        <w:t>6</w:t>
      </w:r>
    </w:p>
    <w:p w14:paraId="2BB862EB" w14:textId="31AD461B" w:rsidR="005E7D9D" w:rsidRPr="00DE64A5" w:rsidRDefault="005E7D9D" w:rsidP="00C41658">
      <w:pPr>
        <w:pStyle w:val="Heading1"/>
      </w:pPr>
      <w:r w:rsidRPr="00DE64A5">
        <w:t xml:space="preserve">During the second half of 2026, the evaluation unit recruited consultants for three evaluation activities, each within the allocated budget of US $20,000. The RRR desk study was completed between July and October 2026, while the evaluations of HPMP contributions to policies and regulations and of training, capacity-building and certification schemes in the refrigeration servicing sector were initiated and are expected to be completed in early 2027, with findings </w:t>
      </w:r>
      <w:r w:rsidR="00566DD1" w:rsidRPr="00DE64A5">
        <w:t xml:space="preserve">to be </w:t>
      </w:r>
      <w:r w:rsidRPr="00DE64A5">
        <w:t>presented to the Executive Committee at its 100</w:t>
      </w:r>
      <w:r w:rsidR="008D57C6" w:rsidRPr="00DE64A5">
        <w:rPr>
          <w:vertAlign w:val="superscript"/>
        </w:rPr>
        <w:t>th</w:t>
      </w:r>
      <w:r w:rsidR="00566DD1" w:rsidRPr="00DE64A5">
        <w:t> </w:t>
      </w:r>
      <w:r w:rsidRPr="00DE64A5">
        <w:t>meeting.</w:t>
      </w:r>
      <w:r w:rsidR="00190D0E" w:rsidRPr="00DE64A5">
        <w:t xml:space="preserve"> </w:t>
      </w:r>
      <w:r w:rsidR="00C41658" w:rsidRPr="00DE64A5">
        <w:t>A total budget of US $7,724 has been allocated to cover the SEO’s participation in the Thirty-Eighth Meeting of the Parties to the Montreal Protocol on Substances that Deplete the Ozone Layer</w:t>
      </w:r>
      <w:r w:rsidR="007F2A2C" w:rsidRPr="00DE64A5">
        <w:t>.</w:t>
      </w:r>
    </w:p>
    <w:p w14:paraId="6A986D92" w14:textId="7A46ADDF" w:rsidR="00972A58" w:rsidRPr="00D82862" w:rsidRDefault="00972A58" w:rsidP="00972A58">
      <w:pPr>
        <w:pStyle w:val="Heading1"/>
      </w:pPr>
      <w:r w:rsidRPr="00D82862">
        <w:t xml:space="preserve">Table </w:t>
      </w:r>
      <w:r w:rsidR="007F5791" w:rsidRPr="00D82862">
        <w:t>1</w:t>
      </w:r>
      <w:r w:rsidRPr="00D82862">
        <w:t xml:space="preserve"> presents a summary of aggregated expenditures and balances for the year 2026 as per decision 97/8(b).</w:t>
      </w:r>
    </w:p>
    <w:p w14:paraId="43BD5A11" w14:textId="4C60B2A6" w:rsidR="0002570A" w:rsidRPr="00D82862" w:rsidRDefault="0002570A" w:rsidP="0002570A">
      <w:pPr>
        <w:keepNext/>
        <w:tabs>
          <w:tab w:val="left" w:pos="8280"/>
        </w:tabs>
        <w:rPr>
          <w:b/>
        </w:rPr>
      </w:pPr>
      <w:r w:rsidRPr="00D82862">
        <w:rPr>
          <w:b/>
        </w:rPr>
        <w:t xml:space="preserve">Table </w:t>
      </w:r>
      <w:r w:rsidR="00987DB0" w:rsidRPr="00D82862">
        <w:rPr>
          <w:b/>
        </w:rPr>
        <w:t>1</w:t>
      </w:r>
      <w:r w:rsidRPr="00D82862">
        <w:rPr>
          <w:b/>
        </w:rPr>
        <w:t>. Summary of expenditures and balances versus approved budget for 202</w:t>
      </w:r>
      <w:r w:rsidR="00D41368" w:rsidRPr="00D82862">
        <w:rPr>
          <w:b/>
        </w:rPr>
        <w:t>6</w:t>
      </w:r>
      <w:r w:rsidRPr="00D82862">
        <w:rPr>
          <w:b/>
          <w:bCs/>
          <w:color w:val="000000"/>
          <w:lang w:eastAsia="en-CA"/>
        </w:rPr>
        <w:t xml:space="preserve"> (in US </w:t>
      </w:r>
      <w:proofErr w:type="gramStart"/>
      <w:r w:rsidR="00C0764F" w:rsidRPr="00D82862">
        <w:rPr>
          <w:b/>
          <w:bCs/>
          <w:color w:val="000000"/>
          <w:lang w:eastAsia="en-CA"/>
        </w:rPr>
        <w:t>$)*</w:t>
      </w:r>
      <w:proofErr w:type="gramEnd"/>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387"/>
        <w:gridCol w:w="1559"/>
        <w:gridCol w:w="1276"/>
        <w:gridCol w:w="1138"/>
      </w:tblGrid>
      <w:tr w:rsidR="0002570A" w:rsidRPr="00D82862" w14:paraId="11431AAE" w14:textId="77777777" w:rsidTr="29FAE2EE">
        <w:trPr>
          <w:trHeight w:val="144"/>
          <w:tblHeader/>
        </w:trPr>
        <w:tc>
          <w:tcPr>
            <w:tcW w:w="5387" w:type="dxa"/>
            <w:tcBorders>
              <w:bottom w:val="single" w:sz="4" w:space="0" w:color="auto"/>
            </w:tcBorders>
            <w:shd w:val="clear" w:color="auto" w:fill="FFFFFF" w:themeFill="background1"/>
            <w:noWrap/>
          </w:tcPr>
          <w:p w14:paraId="52351A56" w14:textId="77777777" w:rsidR="0002570A" w:rsidRPr="00D82862" w:rsidRDefault="0002570A">
            <w:pPr>
              <w:keepLines/>
              <w:jc w:val="center"/>
              <w:rPr>
                <w:b/>
                <w:bCs/>
                <w:color w:val="000000"/>
                <w:sz w:val="20"/>
                <w:szCs w:val="20"/>
                <w:lang w:eastAsia="en-CA"/>
              </w:rPr>
            </w:pPr>
            <w:r w:rsidRPr="00D82862">
              <w:rPr>
                <w:b/>
                <w:bCs/>
                <w:color w:val="000000"/>
                <w:sz w:val="20"/>
                <w:szCs w:val="20"/>
                <w:lang w:eastAsia="en-CA"/>
              </w:rPr>
              <w:t>Description</w:t>
            </w:r>
          </w:p>
        </w:tc>
        <w:tc>
          <w:tcPr>
            <w:tcW w:w="1559" w:type="dxa"/>
            <w:tcBorders>
              <w:bottom w:val="single" w:sz="4" w:space="0" w:color="auto"/>
            </w:tcBorders>
            <w:shd w:val="clear" w:color="auto" w:fill="FFFFFF" w:themeFill="background1"/>
          </w:tcPr>
          <w:p w14:paraId="6DC22E9F" w14:textId="68779232" w:rsidR="00FA0749" w:rsidRPr="00D82862" w:rsidRDefault="0002570A" w:rsidP="00312E8C">
            <w:pPr>
              <w:keepLines/>
              <w:jc w:val="center"/>
              <w:rPr>
                <w:b/>
                <w:bCs/>
                <w:sz w:val="20"/>
                <w:szCs w:val="20"/>
              </w:rPr>
            </w:pPr>
            <w:r w:rsidRPr="00D82862">
              <w:rPr>
                <w:b/>
                <w:bCs/>
                <w:sz w:val="20"/>
                <w:szCs w:val="20"/>
              </w:rPr>
              <w:t>Approved</w:t>
            </w:r>
          </w:p>
        </w:tc>
        <w:tc>
          <w:tcPr>
            <w:tcW w:w="1276" w:type="dxa"/>
            <w:tcBorders>
              <w:bottom w:val="single" w:sz="4" w:space="0" w:color="auto"/>
            </w:tcBorders>
            <w:shd w:val="clear" w:color="auto" w:fill="FFFFFF" w:themeFill="background1"/>
          </w:tcPr>
          <w:p w14:paraId="4D8389F7" w14:textId="77777777" w:rsidR="0002570A" w:rsidRPr="00D82862" w:rsidRDefault="0002570A">
            <w:pPr>
              <w:keepLines/>
              <w:jc w:val="center"/>
              <w:rPr>
                <w:b/>
                <w:bCs/>
                <w:sz w:val="20"/>
                <w:szCs w:val="20"/>
              </w:rPr>
            </w:pPr>
            <w:r w:rsidRPr="00D82862">
              <w:rPr>
                <w:b/>
                <w:bCs/>
                <w:color w:val="000000"/>
                <w:sz w:val="20"/>
                <w:szCs w:val="20"/>
                <w:lang w:val="en-US"/>
              </w:rPr>
              <w:t>Consumed</w:t>
            </w:r>
          </w:p>
        </w:tc>
        <w:tc>
          <w:tcPr>
            <w:tcW w:w="1138" w:type="dxa"/>
            <w:tcBorders>
              <w:bottom w:val="single" w:sz="4" w:space="0" w:color="auto"/>
            </w:tcBorders>
            <w:shd w:val="clear" w:color="auto" w:fill="FFFFFF" w:themeFill="background1"/>
          </w:tcPr>
          <w:p w14:paraId="4A509A7A" w14:textId="77777777" w:rsidR="0002570A" w:rsidRPr="00D82862" w:rsidRDefault="0002570A">
            <w:pPr>
              <w:keepLines/>
              <w:jc w:val="center"/>
              <w:rPr>
                <w:b/>
                <w:bCs/>
                <w:sz w:val="20"/>
                <w:szCs w:val="20"/>
              </w:rPr>
            </w:pPr>
            <w:r w:rsidRPr="00D82862">
              <w:rPr>
                <w:b/>
                <w:bCs/>
                <w:color w:val="000000"/>
                <w:sz w:val="20"/>
                <w:szCs w:val="20"/>
                <w:lang w:val="en-US"/>
              </w:rPr>
              <w:t>Balance</w:t>
            </w:r>
          </w:p>
        </w:tc>
      </w:tr>
      <w:tr w:rsidR="0002570A" w:rsidRPr="00D82862" w14:paraId="3AE6A28E" w14:textId="77777777" w:rsidTr="29FAE2EE">
        <w:trPr>
          <w:trHeight w:val="144"/>
          <w:tblHeader/>
        </w:trPr>
        <w:tc>
          <w:tcPr>
            <w:tcW w:w="9360" w:type="dxa"/>
            <w:gridSpan w:val="4"/>
            <w:tcBorders>
              <w:bottom w:val="single" w:sz="4" w:space="0" w:color="auto"/>
            </w:tcBorders>
            <w:shd w:val="clear" w:color="auto" w:fill="FFFFFF" w:themeFill="background1"/>
            <w:noWrap/>
          </w:tcPr>
          <w:p w14:paraId="56634F50" w14:textId="77777777" w:rsidR="0002570A" w:rsidRPr="00D82862" w:rsidRDefault="0002570A">
            <w:pPr>
              <w:keepLines/>
              <w:jc w:val="center"/>
              <w:rPr>
                <w:b/>
                <w:bCs/>
                <w:color w:val="000000"/>
                <w:sz w:val="20"/>
                <w:szCs w:val="20"/>
                <w:lang w:val="en-US"/>
              </w:rPr>
            </w:pPr>
            <w:r w:rsidRPr="00D82862">
              <w:rPr>
                <w:b/>
                <w:bCs/>
                <w:color w:val="000000"/>
                <w:sz w:val="20"/>
                <w:szCs w:val="20"/>
                <w:lang w:eastAsia="en-CA"/>
              </w:rPr>
              <w:t>Consultancy services for 202</w:t>
            </w:r>
            <w:r w:rsidR="00FA0749" w:rsidRPr="00D82862">
              <w:rPr>
                <w:b/>
                <w:bCs/>
                <w:color w:val="000000"/>
                <w:sz w:val="20"/>
                <w:szCs w:val="20"/>
                <w:lang w:eastAsia="en-CA"/>
              </w:rPr>
              <w:t>6</w:t>
            </w:r>
            <w:r w:rsidRPr="00D82862">
              <w:rPr>
                <w:b/>
                <w:bCs/>
                <w:color w:val="000000"/>
                <w:sz w:val="20"/>
                <w:szCs w:val="20"/>
                <w:lang w:eastAsia="en-CA"/>
              </w:rPr>
              <w:t xml:space="preserve"> thematic evaluations</w:t>
            </w:r>
          </w:p>
        </w:tc>
      </w:tr>
      <w:tr w:rsidR="0002570A" w:rsidRPr="00D82862" w14:paraId="104FAD92" w14:textId="77777777" w:rsidTr="00A55E69">
        <w:trPr>
          <w:trHeight w:val="728"/>
        </w:trPr>
        <w:tc>
          <w:tcPr>
            <w:tcW w:w="5387" w:type="dxa"/>
            <w:tcBorders>
              <w:top w:val="single" w:sz="4" w:space="0" w:color="auto"/>
              <w:bottom w:val="single" w:sz="4" w:space="0" w:color="auto"/>
            </w:tcBorders>
            <w:shd w:val="clear" w:color="auto" w:fill="FFFFFF" w:themeFill="background1"/>
            <w:noWrap/>
          </w:tcPr>
          <w:p w14:paraId="5F5B6DF9" w14:textId="0F73AAD5" w:rsidR="001B1D84" w:rsidRPr="00D82862" w:rsidRDefault="0002570A" w:rsidP="00A63BFB">
            <w:pPr>
              <w:keepLines/>
              <w:numPr>
                <w:ilvl w:val="0"/>
                <w:numId w:val="33"/>
              </w:numPr>
              <w:ind w:left="303" w:right="113"/>
              <w:rPr>
                <w:rFonts w:eastAsia="Calibri"/>
                <w:kern w:val="2"/>
                <w:sz w:val="20"/>
                <w:szCs w:val="20"/>
                <w:lang w:val="en-US"/>
              </w:rPr>
            </w:pPr>
            <w:r w:rsidRPr="00D82862">
              <w:rPr>
                <w:rFonts w:eastAsia="Calibri"/>
                <w:kern w:val="2"/>
                <w:sz w:val="20"/>
                <w:szCs w:val="20"/>
                <w:lang w:val="en-US"/>
              </w:rPr>
              <w:t xml:space="preserve">Evaluation of the recovery, recycling, and reclamation </w:t>
            </w:r>
            <w:r w:rsidR="001B1D84" w:rsidRPr="00D82862">
              <w:rPr>
                <w:rFonts w:eastAsia="Calibri"/>
                <w:kern w:val="2"/>
                <w:sz w:val="20"/>
                <w:szCs w:val="20"/>
                <w:lang w:val="en-US"/>
              </w:rPr>
              <w:t xml:space="preserve">(RRR) </w:t>
            </w:r>
            <w:r w:rsidRPr="00D82862">
              <w:rPr>
                <w:rFonts w:eastAsia="Calibri"/>
                <w:kern w:val="2"/>
                <w:sz w:val="20"/>
                <w:szCs w:val="20"/>
                <w:lang w:val="en-US"/>
              </w:rPr>
              <w:t xml:space="preserve">projects </w:t>
            </w:r>
          </w:p>
          <w:p w14:paraId="79289015" w14:textId="5CC0EA0D" w:rsidR="001B1D84" w:rsidRPr="00D82862" w:rsidRDefault="0002570A" w:rsidP="00A63BFB">
            <w:pPr>
              <w:keepLines/>
              <w:numPr>
                <w:ilvl w:val="0"/>
                <w:numId w:val="33"/>
              </w:numPr>
              <w:ind w:left="303" w:right="113"/>
              <w:contextualSpacing/>
              <w:rPr>
                <w:rFonts w:eastAsia="Calibri"/>
                <w:kern w:val="2"/>
                <w:sz w:val="20"/>
                <w:szCs w:val="20"/>
                <w:lang w:val="en-US"/>
              </w:rPr>
            </w:pPr>
            <w:r w:rsidRPr="00D82862">
              <w:rPr>
                <w:rFonts w:eastAsia="Calibri"/>
                <w:kern w:val="2"/>
                <w:sz w:val="20"/>
                <w:szCs w:val="20"/>
                <w:lang w:val="en-US"/>
              </w:rPr>
              <w:t>Evaluation of the contribution of HPMPs to the development of policies, regulations and national strategies to ensure compliance with the Montreal Protocol and the sustainability of achievements</w:t>
            </w:r>
          </w:p>
          <w:p w14:paraId="52E277D2" w14:textId="34B25D1A" w:rsidR="0002570A" w:rsidRPr="00D82862" w:rsidRDefault="0002570A" w:rsidP="00A63BFB">
            <w:pPr>
              <w:keepLines/>
              <w:numPr>
                <w:ilvl w:val="0"/>
                <w:numId w:val="33"/>
              </w:numPr>
              <w:ind w:left="303" w:right="113"/>
              <w:rPr>
                <w:rFonts w:eastAsia="Calibri"/>
                <w:kern w:val="2"/>
                <w:sz w:val="20"/>
                <w:szCs w:val="20"/>
                <w:lang w:val="en-US"/>
              </w:rPr>
            </w:pPr>
            <w:r w:rsidRPr="00D82862">
              <w:rPr>
                <w:rFonts w:eastAsia="Calibri"/>
                <w:kern w:val="2"/>
                <w:sz w:val="20"/>
                <w:szCs w:val="20"/>
                <w:lang w:val="en-US"/>
              </w:rPr>
              <w:t>Evaluation of training, capacity</w:t>
            </w:r>
            <w:r w:rsidR="004E6336" w:rsidRPr="00D82862">
              <w:rPr>
                <w:rFonts w:eastAsia="Calibri"/>
                <w:kern w:val="2"/>
                <w:sz w:val="20"/>
                <w:szCs w:val="20"/>
                <w:lang w:val="en-US"/>
              </w:rPr>
              <w:noBreakHyphen/>
            </w:r>
            <w:r w:rsidRPr="00D82862">
              <w:rPr>
                <w:rFonts w:eastAsia="Calibri"/>
                <w:kern w:val="2"/>
                <w:sz w:val="20"/>
                <w:szCs w:val="20"/>
                <w:lang w:val="en-US"/>
              </w:rPr>
              <w:t xml:space="preserve">building, and certification schemes in refrigeration servicing </w:t>
            </w:r>
            <w:r w:rsidR="005D4DF8" w:rsidRPr="00D82862">
              <w:rPr>
                <w:rFonts w:eastAsia="Calibri"/>
                <w:kern w:val="2"/>
                <w:sz w:val="20"/>
                <w:szCs w:val="20"/>
                <w:lang w:val="en-US"/>
              </w:rPr>
              <w:t xml:space="preserve">under </w:t>
            </w:r>
            <w:r w:rsidRPr="00D82862">
              <w:rPr>
                <w:rFonts w:eastAsia="Calibri"/>
                <w:kern w:val="2"/>
                <w:sz w:val="20"/>
                <w:szCs w:val="20"/>
                <w:lang w:val="en-US"/>
              </w:rPr>
              <w:t>the HPMPs</w:t>
            </w:r>
          </w:p>
        </w:tc>
        <w:tc>
          <w:tcPr>
            <w:tcW w:w="1559" w:type="dxa"/>
            <w:tcBorders>
              <w:top w:val="single" w:sz="4" w:space="0" w:color="auto"/>
              <w:bottom w:val="single" w:sz="4" w:space="0" w:color="auto"/>
            </w:tcBorders>
            <w:shd w:val="clear" w:color="auto" w:fill="FFFFFF" w:themeFill="background1"/>
          </w:tcPr>
          <w:p w14:paraId="551B9DB0" w14:textId="77777777" w:rsidR="0002570A" w:rsidRPr="00D82862" w:rsidRDefault="0002570A">
            <w:pPr>
              <w:keepLines/>
              <w:jc w:val="right"/>
              <w:rPr>
                <w:sz w:val="20"/>
                <w:szCs w:val="20"/>
              </w:rPr>
            </w:pPr>
            <w:r w:rsidRPr="00D82862">
              <w:rPr>
                <w:sz w:val="20"/>
                <w:szCs w:val="20"/>
              </w:rPr>
              <w:t>50,000</w:t>
            </w:r>
          </w:p>
          <w:p w14:paraId="6D02E161" w14:textId="77777777" w:rsidR="001B1D84" w:rsidRPr="00D82862" w:rsidRDefault="001B1D84">
            <w:pPr>
              <w:keepLines/>
              <w:jc w:val="right"/>
              <w:rPr>
                <w:sz w:val="20"/>
                <w:szCs w:val="20"/>
              </w:rPr>
            </w:pPr>
          </w:p>
          <w:p w14:paraId="64A66026" w14:textId="77777777" w:rsidR="001B1D84" w:rsidRPr="00D82862" w:rsidRDefault="001B1D84" w:rsidP="00BF1ECF">
            <w:pPr>
              <w:keepLines/>
              <w:rPr>
                <w:sz w:val="20"/>
                <w:szCs w:val="20"/>
              </w:rPr>
            </w:pPr>
          </w:p>
          <w:p w14:paraId="1F7D4015" w14:textId="482C402A" w:rsidR="0002570A" w:rsidRPr="00D82862" w:rsidRDefault="0002570A">
            <w:pPr>
              <w:keepLines/>
              <w:jc w:val="right"/>
              <w:rPr>
                <w:sz w:val="20"/>
                <w:szCs w:val="20"/>
              </w:rPr>
            </w:pPr>
            <w:r w:rsidRPr="00D82862">
              <w:rPr>
                <w:sz w:val="20"/>
                <w:szCs w:val="20"/>
              </w:rPr>
              <w:t>25,000</w:t>
            </w:r>
          </w:p>
          <w:p w14:paraId="2310229F" w14:textId="77777777" w:rsidR="0002570A" w:rsidRPr="00D82862" w:rsidRDefault="0002570A">
            <w:pPr>
              <w:keepLines/>
              <w:jc w:val="right"/>
              <w:rPr>
                <w:sz w:val="20"/>
                <w:szCs w:val="20"/>
              </w:rPr>
            </w:pPr>
          </w:p>
          <w:p w14:paraId="5D412834" w14:textId="77777777" w:rsidR="001B1D84" w:rsidRPr="00D82862" w:rsidRDefault="001B1D84" w:rsidP="00BF1ECF">
            <w:pPr>
              <w:keepLines/>
              <w:rPr>
                <w:sz w:val="20"/>
                <w:szCs w:val="20"/>
              </w:rPr>
            </w:pPr>
          </w:p>
          <w:p w14:paraId="31379AE1" w14:textId="56037234" w:rsidR="0002570A" w:rsidRPr="00D82862" w:rsidRDefault="0002570A">
            <w:pPr>
              <w:keepLines/>
              <w:jc w:val="right"/>
              <w:rPr>
                <w:sz w:val="20"/>
                <w:szCs w:val="20"/>
              </w:rPr>
            </w:pPr>
            <w:r w:rsidRPr="00D82862">
              <w:rPr>
                <w:sz w:val="20"/>
                <w:szCs w:val="20"/>
              </w:rPr>
              <w:t>25,000</w:t>
            </w:r>
          </w:p>
        </w:tc>
        <w:tc>
          <w:tcPr>
            <w:tcW w:w="1276" w:type="dxa"/>
            <w:tcBorders>
              <w:top w:val="single" w:sz="4" w:space="0" w:color="auto"/>
              <w:bottom w:val="single" w:sz="4" w:space="0" w:color="auto"/>
            </w:tcBorders>
            <w:shd w:val="clear" w:color="auto" w:fill="FFFFFF" w:themeFill="background1"/>
          </w:tcPr>
          <w:p w14:paraId="3D3D829B" w14:textId="06FA00AC" w:rsidR="0002570A" w:rsidRPr="00D82862" w:rsidRDefault="001E6761">
            <w:pPr>
              <w:keepLines/>
              <w:jc w:val="right"/>
              <w:rPr>
                <w:sz w:val="20"/>
                <w:szCs w:val="20"/>
              </w:rPr>
            </w:pPr>
            <w:r w:rsidRPr="00D82862">
              <w:rPr>
                <w:sz w:val="20"/>
                <w:szCs w:val="20"/>
              </w:rPr>
              <w:t>20,000</w:t>
            </w:r>
          </w:p>
          <w:p w14:paraId="4FC6E8F3" w14:textId="77777777" w:rsidR="001B1D84" w:rsidRPr="00D82862" w:rsidRDefault="001B1D84" w:rsidP="00FA0749">
            <w:pPr>
              <w:keepLines/>
              <w:jc w:val="right"/>
              <w:rPr>
                <w:sz w:val="20"/>
                <w:szCs w:val="20"/>
              </w:rPr>
            </w:pPr>
          </w:p>
          <w:p w14:paraId="54395BD0" w14:textId="77777777" w:rsidR="009B7290" w:rsidRPr="00D82862" w:rsidRDefault="009B7290" w:rsidP="00BF1ECF">
            <w:pPr>
              <w:keepLines/>
              <w:rPr>
                <w:sz w:val="20"/>
                <w:szCs w:val="20"/>
              </w:rPr>
            </w:pPr>
          </w:p>
          <w:p w14:paraId="7BC8381E" w14:textId="3FF8711E" w:rsidR="00FA0749" w:rsidRPr="00D82862" w:rsidRDefault="00FA0749" w:rsidP="00FA0749">
            <w:pPr>
              <w:keepLines/>
              <w:jc w:val="right"/>
              <w:rPr>
                <w:sz w:val="20"/>
                <w:szCs w:val="20"/>
              </w:rPr>
            </w:pPr>
            <w:r w:rsidRPr="00D82862">
              <w:rPr>
                <w:sz w:val="20"/>
                <w:szCs w:val="20"/>
              </w:rPr>
              <w:t>20,000</w:t>
            </w:r>
          </w:p>
          <w:p w14:paraId="4B1DBF7F" w14:textId="77777777" w:rsidR="0002570A" w:rsidRPr="00D82862" w:rsidRDefault="0002570A">
            <w:pPr>
              <w:keepLines/>
              <w:jc w:val="right"/>
              <w:rPr>
                <w:sz w:val="20"/>
                <w:szCs w:val="20"/>
              </w:rPr>
            </w:pPr>
          </w:p>
          <w:p w14:paraId="092CD78E" w14:textId="77777777" w:rsidR="001B1D84" w:rsidRPr="00D82862" w:rsidRDefault="001B1D84" w:rsidP="00BF1ECF">
            <w:pPr>
              <w:keepLines/>
              <w:rPr>
                <w:sz w:val="20"/>
                <w:szCs w:val="20"/>
              </w:rPr>
            </w:pPr>
          </w:p>
          <w:p w14:paraId="11560F3D" w14:textId="4E6660B4" w:rsidR="0002570A" w:rsidRPr="00D82862" w:rsidRDefault="00FA0749" w:rsidP="003312A3">
            <w:pPr>
              <w:keepLines/>
              <w:jc w:val="right"/>
              <w:rPr>
                <w:sz w:val="20"/>
                <w:szCs w:val="20"/>
              </w:rPr>
            </w:pPr>
            <w:r w:rsidRPr="00D82862">
              <w:rPr>
                <w:sz w:val="20"/>
                <w:szCs w:val="20"/>
              </w:rPr>
              <w:t>20,000</w:t>
            </w:r>
          </w:p>
        </w:tc>
        <w:tc>
          <w:tcPr>
            <w:tcW w:w="1138" w:type="dxa"/>
            <w:tcBorders>
              <w:top w:val="single" w:sz="4" w:space="0" w:color="auto"/>
              <w:bottom w:val="single" w:sz="4" w:space="0" w:color="auto"/>
            </w:tcBorders>
            <w:shd w:val="clear" w:color="auto" w:fill="FFFFFF" w:themeFill="background1"/>
          </w:tcPr>
          <w:p w14:paraId="2D935FB1" w14:textId="77777777" w:rsidR="0002570A" w:rsidRPr="00D82862" w:rsidRDefault="001E6761">
            <w:pPr>
              <w:keepLines/>
              <w:jc w:val="right"/>
              <w:rPr>
                <w:sz w:val="20"/>
                <w:szCs w:val="20"/>
              </w:rPr>
            </w:pPr>
            <w:r w:rsidRPr="00D82862">
              <w:rPr>
                <w:sz w:val="20"/>
                <w:szCs w:val="20"/>
              </w:rPr>
              <w:t>3</w:t>
            </w:r>
            <w:r w:rsidR="0002570A" w:rsidRPr="00D82862">
              <w:rPr>
                <w:sz w:val="20"/>
                <w:szCs w:val="20"/>
              </w:rPr>
              <w:t>0,000</w:t>
            </w:r>
          </w:p>
          <w:p w14:paraId="3289A2C2" w14:textId="77777777" w:rsidR="001B1D84" w:rsidRPr="00D82862" w:rsidRDefault="001B1D84">
            <w:pPr>
              <w:keepLines/>
              <w:jc w:val="right"/>
              <w:rPr>
                <w:sz w:val="20"/>
                <w:szCs w:val="20"/>
              </w:rPr>
            </w:pPr>
          </w:p>
          <w:p w14:paraId="46DC3DFD" w14:textId="77777777" w:rsidR="009B7290" w:rsidRPr="00D82862" w:rsidRDefault="009B7290">
            <w:pPr>
              <w:keepLines/>
              <w:jc w:val="right"/>
              <w:rPr>
                <w:sz w:val="20"/>
                <w:szCs w:val="20"/>
              </w:rPr>
            </w:pPr>
          </w:p>
          <w:p w14:paraId="09CADC8D" w14:textId="1FCE3673" w:rsidR="0002570A" w:rsidRPr="00D82862" w:rsidRDefault="0002570A" w:rsidP="00BF1ECF">
            <w:pPr>
              <w:keepLines/>
              <w:jc w:val="right"/>
              <w:rPr>
                <w:sz w:val="20"/>
                <w:szCs w:val="20"/>
              </w:rPr>
            </w:pPr>
            <w:r w:rsidRPr="00D82862">
              <w:rPr>
                <w:sz w:val="20"/>
                <w:szCs w:val="20"/>
              </w:rPr>
              <w:t>5,000</w:t>
            </w:r>
          </w:p>
          <w:p w14:paraId="467BB921" w14:textId="77777777" w:rsidR="0002570A" w:rsidRPr="00D82862" w:rsidRDefault="0002570A">
            <w:pPr>
              <w:keepLines/>
              <w:jc w:val="right"/>
              <w:rPr>
                <w:sz w:val="20"/>
                <w:szCs w:val="20"/>
              </w:rPr>
            </w:pPr>
          </w:p>
          <w:p w14:paraId="74DE17C5" w14:textId="77777777" w:rsidR="001B1D84" w:rsidRPr="00D82862" w:rsidRDefault="001B1D84" w:rsidP="00BF1ECF">
            <w:pPr>
              <w:keepLines/>
              <w:rPr>
                <w:sz w:val="20"/>
                <w:szCs w:val="20"/>
              </w:rPr>
            </w:pPr>
          </w:p>
          <w:p w14:paraId="4F91329E" w14:textId="2B5EF4B2" w:rsidR="0002570A" w:rsidRPr="00D82862" w:rsidRDefault="0002570A">
            <w:pPr>
              <w:keepLines/>
              <w:jc w:val="right"/>
              <w:rPr>
                <w:sz w:val="20"/>
                <w:szCs w:val="20"/>
              </w:rPr>
            </w:pPr>
            <w:r w:rsidRPr="00D82862">
              <w:rPr>
                <w:sz w:val="20"/>
                <w:szCs w:val="20"/>
              </w:rPr>
              <w:t>5,000</w:t>
            </w:r>
          </w:p>
        </w:tc>
      </w:tr>
      <w:tr w:rsidR="0002570A" w:rsidRPr="00D82862" w14:paraId="162F0811" w14:textId="77777777" w:rsidTr="29FAE2EE">
        <w:trPr>
          <w:trHeight w:val="144"/>
        </w:trPr>
        <w:tc>
          <w:tcPr>
            <w:tcW w:w="5387" w:type="dxa"/>
            <w:tcBorders>
              <w:top w:val="single" w:sz="4" w:space="0" w:color="auto"/>
            </w:tcBorders>
            <w:shd w:val="clear" w:color="auto" w:fill="FFFFFF" w:themeFill="background1"/>
            <w:noWrap/>
          </w:tcPr>
          <w:p w14:paraId="5BC2692B" w14:textId="77777777" w:rsidR="0002570A" w:rsidRPr="00D82862" w:rsidRDefault="0002570A">
            <w:pPr>
              <w:keepLines/>
              <w:jc w:val="left"/>
              <w:rPr>
                <w:b/>
                <w:bCs/>
                <w:sz w:val="20"/>
                <w:szCs w:val="20"/>
              </w:rPr>
            </w:pPr>
            <w:r w:rsidRPr="00D82862">
              <w:rPr>
                <w:b/>
                <w:bCs/>
                <w:sz w:val="20"/>
                <w:szCs w:val="20"/>
              </w:rPr>
              <w:t>Subtotal consultancy services</w:t>
            </w:r>
          </w:p>
        </w:tc>
        <w:tc>
          <w:tcPr>
            <w:tcW w:w="1559" w:type="dxa"/>
            <w:tcBorders>
              <w:top w:val="single" w:sz="4" w:space="0" w:color="auto"/>
            </w:tcBorders>
            <w:shd w:val="clear" w:color="auto" w:fill="FFFFFF" w:themeFill="background1"/>
          </w:tcPr>
          <w:p w14:paraId="4C497A20" w14:textId="77777777" w:rsidR="0002570A" w:rsidRPr="00D82862" w:rsidRDefault="0002570A">
            <w:pPr>
              <w:keepLines/>
              <w:jc w:val="right"/>
              <w:rPr>
                <w:b/>
                <w:bCs/>
                <w:sz w:val="20"/>
                <w:szCs w:val="20"/>
              </w:rPr>
            </w:pPr>
            <w:r w:rsidRPr="00D82862">
              <w:rPr>
                <w:b/>
                <w:bCs/>
                <w:sz w:val="20"/>
                <w:szCs w:val="20"/>
              </w:rPr>
              <w:t>100,000</w:t>
            </w:r>
          </w:p>
        </w:tc>
        <w:tc>
          <w:tcPr>
            <w:tcW w:w="1276" w:type="dxa"/>
            <w:shd w:val="clear" w:color="auto" w:fill="FFFFFF" w:themeFill="background1"/>
          </w:tcPr>
          <w:p w14:paraId="39DEFFDB" w14:textId="77777777" w:rsidR="0002570A" w:rsidRPr="00D82862" w:rsidRDefault="00FA0749">
            <w:pPr>
              <w:keepLines/>
              <w:jc w:val="right"/>
              <w:rPr>
                <w:b/>
                <w:bCs/>
                <w:color w:val="000000"/>
                <w:sz w:val="20"/>
                <w:szCs w:val="20"/>
                <w:lang w:val="en-US"/>
              </w:rPr>
            </w:pPr>
            <w:r w:rsidRPr="00D82862">
              <w:rPr>
                <w:b/>
                <w:bCs/>
                <w:color w:val="000000"/>
                <w:sz w:val="20"/>
                <w:szCs w:val="20"/>
                <w:lang w:val="en-US"/>
              </w:rPr>
              <w:t>60,000</w:t>
            </w:r>
          </w:p>
        </w:tc>
        <w:tc>
          <w:tcPr>
            <w:tcW w:w="1138" w:type="dxa"/>
            <w:shd w:val="clear" w:color="auto" w:fill="FFFFFF" w:themeFill="background1"/>
          </w:tcPr>
          <w:p w14:paraId="3B0A536B" w14:textId="77777777" w:rsidR="0002570A" w:rsidRPr="00D82862" w:rsidRDefault="00FA0749">
            <w:pPr>
              <w:keepLines/>
              <w:jc w:val="right"/>
              <w:rPr>
                <w:b/>
                <w:bCs/>
                <w:color w:val="000000"/>
                <w:sz w:val="20"/>
                <w:szCs w:val="20"/>
                <w:lang w:val="en-US"/>
              </w:rPr>
            </w:pPr>
            <w:r w:rsidRPr="00D82862">
              <w:rPr>
                <w:b/>
                <w:bCs/>
                <w:color w:val="000000"/>
                <w:sz w:val="20"/>
                <w:szCs w:val="20"/>
                <w:lang w:val="en-US"/>
              </w:rPr>
              <w:t>4</w:t>
            </w:r>
            <w:r w:rsidR="0002570A" w:rsidRPr="00D82862">
              <w:rPr>
                <w:b/>
                <w:bCs/>
                <w:color w:val="000000"/>
                <w:sz w:val="20"/>
                <w:szCs w:val="20"/>
                <w:lang w:val="en-US"/>
              </w:rPr>
              <w:t>0,000</w:t>
            </w:r>
          </w:p>
        </w:tc>
      </w:tr>
      <w:tr w:rsidR="0002570A" w:rsidRPr="00D82862" w14:paraId="4DAB712D" w14:textId="77777777" w:rsidTr="29FAE2EE">
        <w:trPr>
          <w:trHeight w:val="144"/>
        </w:trPr>
        <w:tc>
          <w:tcPr>
            <w:tcW w:w="9360" w:type="dxa"/>
            <w:gridSpan w:val="4"/>
            <w:tcBorders>
              <w:top w:val="single" w:sz="4" w:space="0" w:color="auto"/>
            </w:tcBorders>
            <w:shd w:val="clear" w:color="auto" w:fill="FFFFFF" w:themeFill="background1"/>
            <w:noWrap/>
          </w:tcPr>
          <w:p w14:paraId="25551FA3" w14:textId="77777777" w:rsidR="0002570A" w:rsidRPr="00D82862" w:rsidRDefault="0002570A" w:rsidP="003A3D9B">
            <w:pPr>
              <w:keepLines/>
              <w:jc w:val="left"/>
              <w:rPr>
                <w:color w:val="000000"/>
                <w:sz w:val="20"/>
                <w:szCs w:val="20"/>
                <w:lang w:val="en-US"/>
              </w:rPr>
            </w:pPr>
            <w:r w:rsidRPr="00D82862">
              <w:rPr>
                <w:b/>
                <w:bCs/>
                <w:sz w:val="20"/>
                <w:szCs w:val="20"/>
              </w:rPr>
              <w:t>Other</w:t>
            </w:r>
          </w:p>
        </w:tc>
      </w:tr>
      <w:tr w:rsidR="0002570A" w:rsidRPr="00D82862" w14:paraId="3D724707" w14:textId="77777777" w:rsidTr="29FAE2EE">
        <w:trPr>
          <w:trHeight w:val="176"/>
        </w:trPr>
        <w:tc>
          <w:tcPr>
            <w:tcW w:w="5387" w:type="dxa"/>
            <w:shd w:val="clear" w:color="auto" w:fill="FFFFFF" w:themeFill="background1"/>
            <w:noWrap/>
            <w:hideMark/>
          </w:tcPr>
          <w:p w14:paraId="4521B7B2" w14:textId="77777777" w:rsidR="0002570A" w:rsidRPr="00D82862" w:rsidRDefault="0002570A" w:rsidP="00A63BFB">
            <w:pPr>
              <w:keepLines/>
              <w:numPr>
                <w:ilvl w:val="0"/>
                <w:numId w:val="33"/>
              </w:numPr>
              <w:ind w:left="303" w:right="113"/>
              <w:rPr>
                <w:rFonts w:eastAsia="Calibri"/>
                <w:kern w:val="2"/>
                <w:sz w:val="20"/>
                <w:szCs w:val="20"/>
                <w:lang w:val="en-US"/>
              </w:rPr>
            </w:pPr>
            <w:r w:rsidRPr="00D82862">
              <w:rPr>
                <w:rFonts w:eastAsia="Calibri"/>
                <w:kern w:val="2"/>
                <w:sz w:val="20"/>
                <w:szCs w:val="20"/>
                <w:lang w:val="en-US"/>
              </w:rPr>
              <w:t>Evaluation staff travel</w:t>
            </w:r>
          </w:p>
        </w:tc>
        <w:tc>
          <w:tcPr>
            <w:tcW w:w="1559" w:type="dxa"/>
            <w:shd w:val="clear" w:color="auto" w:fill="FFFFFF" w:themeFill="background1"/>
          </w:tcPr>
          <w:p w14:paraId="3990F42B" w14:textId="77777777" w:rsidR="0002570A" w:rsidRPr="00D82862" w:rsidRDefault="0002570A">
            <w:pPr>
              <w:keepLines/>
              <w:jc w:val="right"/>
              <w:rPr>
                <w:sz w:val="20"/>
                <w:szCs w:val="20"/>
              </w:rPr>
            </w:pPr>
            <w:r w:rsidRPr="00D82862">
              <w:rPr>
                <w:sz w:val="20"/>
                <w:szCs w:val="20"/>
              </w:rPr>
              <w:t>20,000</w:t>
            </w:r>
          </w:p>
        </w:tc>
        <w:tc>
          <w:tcPr>
            <w:tcW w:w="1276" w:type="dxa"/>
            <w:shd w:val="clear" w:color="auto" w:fill="FFFFFF" w:themeFill="background1"/>
          </w:tcPr>
          <w:p w14:paraId="08F3DA8F" w14:textId="529D3337" w:rsidR="0002570A" w:rsidRPr="00D82862" w:rsidRDefault="0078137C">
            <w:pPr>
              <w:keepLines/>
              <w:jc w:val="right"/>
              <w:rPr>
                <w:sz w:val="20"/>
                <w:szCs w:val="20"/>
              </w:rPr>
            </w:pPr>
            <w:r w:rsidRPr="00D82862">
              <w:rPr>
                <w:color w:val="000000"/>
                <w:sz w:val="20"/>
                <w:szCs w:val="20"/>
                <w:lang w:val="en-US"/>
              </w:rPr>
              <w:t>7</w:t>
            </w:r>
            <w:r w:rsidR="00AA1704" w:rsidRPr="00D82862">
              <w:rPr>
                <w:color w:val="000000"/>
                <w:sz w:val="20"/>
                <w:szCs w:val="20"/>
                <w:lang w:val="en-US"/>
              </w:rPr>
              <w:t>,</w:t>
            </w:r>
            <w:r w:rsidRPr="00D82862">
              <w:rPr>
                <w:color w:val="000000"/>
                <w:sz w:val="20"/>
                <w:szCs w:val="20"/>
                <w:lang w:val="en-US"/>
              </w:rPr>
              <w:t>72</w:t>
            </w:r>
            <w:r w:rsidR="00EB3B0D" w:rsidRPr="00D82862">
              <w:rPr>
                <w:color w:val="000000"/>
                <w:sz w:val="20"/>
                <w:szCs w:val="20"/>
                <w:lang w:val="en-US"/>
              </w:rPr>
              <w:t>4</w:t>
            </w:r>
          </w:p>
        </w:tc>
        <w:tc>
          <w:tcPr>
            <w:tcW w:w="1138" w:type="dxa"/>
            <w:shd w:val="clear" w:color="auto" w:fill="FFFFFF" w:themeFill="background1"/>
          </w:tcPr>
          <w:p w14:paraId="0E1457A0" w14:textId="15BC59B9" w:rsidR="0002570A" w:rsidRPr="00D82862" w:rsidRDefault="003B72CC">
            <w:pPr>
              <w:keepLines/>
              <w:jc w:val="right"/>
              <w:rPr>
                <w:sz w:val="20"/>
                <w:szCs w:val="20"/>
              </w:rPr>
            </w:pPr>
            <w:r w:rsidRPr="00D82862">
              <w:rPr>
                <w:color w:val="000000"/>
                <w:sz w:val="20"/>
                <w:szCs w:val="20"/>
                <w:lang w:val="en-US"/>
              </w:rPr>
              <w:fldChar w:fldCharType="begin"/>
            </w:r>
            <w:r w:rsidRPr="00D82862">
              <w:rPr>
                <w:color w:val="000000"/>
                <w:sz w:val="20"/>
                <w:szCs w:val="20"/>
                <w:lang w:val="en-US"/>
              </w:rPr>
              <w:instrText xml:space="preserve"> -SUM(LEFT) </w:instrText>
            </w:r>
            <w:r w:rsidRPr="00D82862">
              <w:rPr>
                <w:color w:val="000000"/>
                <w:sz w:val="20"/>
                <w:szCs w:val="20"/>
                <w:lang w:val="en-US"/>
              </w:rPr>
              <w:fldChar w:fldCharType="end"/>
            </w:r>
            <w:r w:rsidR="001F7B5F" w:rsidRPr="00D82862">
              <w:rPr>
                <w:color w:val="000000"/>
                <w:sz w:val="20"/>
                <w:szCs w:val="20"/>
                <w:lang w:val="en-US"/>
              </w:rPr>
              <w:t>1</w:t>
            </w:r>
            <w:r w:rsidR="001350AB" w:rsidRPr="00D82862">
              <w:rPr>
                <w:color w:val="000000"/>
                <w:sz w:val="20"/>
                <w:szCs w:val="20"/>
                <w:lang w:val="en-US"/>
              </w:rPr>
              <w:t>2</w:t>
            </w:r>
            <w:r w:rsidR="001F7B5F" w:rsidRPr="00D82862">
              <w:rPr>
                <w:color w:val="000000"/>
                <w:sz w:val="20"/>
                <w:szCs w:val="20"/>
                <w:lang w:val="en-US"/>
              </w:rPr>
              <w:t>,</w:t>
            </w:r>
            <w:r w:rsidR="001350AB" w:rsidRPr="00D82862">
              <w:rPr>
                <w:color w:val="000000"/>
                <w:sz w:val="20"/>
                <w:szCs w:val="20"/>
                <w:lang w:val="en-US"/>
              </w:rPr>
              <w:t>276</w:t>
            </w:r>
          </w:p>
        </w:tc>
      </w:tr>
      <w:tr w:rsidR="0002570A" w:rsidRPr="00D82862" w14:paraId="2FC2C68A" w14:textId="77777777" w:rsidTr="29FAE2EE">
        <w:trPr>
          <w:trHeight w:val="162"/>
        </w:trPr>
        <w:tc>
          <w:tcPr>
            <w:tcW w:w="5387" w:type="dxa"/>
            <w:shd w:val="clear" w:color="auto" w:fill="FFFFFF" w:themeFill="background1"/>
            <w:noWrap/>
          </w:tcPr>
          <w:p w14:paraId="641BB055" w14:textId="77777777" w:rsidR="0002570A" w:rsidRPr="00D82862" w:rsidRDefault="0002570A" w:rsidP="00A63BFB">
            <w:pPr>
              <w:keepLines/>
              <w:numPr>
                <w:ilvl w:val="0"/>
                <w:numId w:val="33"/>
              </w:numPr>
              <w:ind w:left="303" w:right="113"/>
              <w:rPr>
                <w:rFonts w:eastAsia="Calibri"/>
                <w:kern w:val="2"/>
                <w:sz w:val="20"/>
                <w:szCs w:val="20"/>
                <w:lang w:val="en-US"/>
              </w:rPr>
            </w:pPr>
            <w:r w:rsidRPr="00D82862">
              <w:rPr>
                <w:rFonts w:eastAsia="Calibri"/>
                <w:kern w:val="2"/>
                <w:sz w:val="20"/>
                <w:szCs w:val="20"/>
                <w:lang w:val="en-US"/>
              </w:rPr>
              <w:t>Operational costs</w:t>
            </w:r>
          </w:p>
        </w:tc>
        <w:tc>
          <w:tcPr>
            <w:tcW w:w="1559" w:type="dxa"/>
            <w:shd w:val="clear" w:color="auto" w:fill="FFFFFF" w:themeFill="background1"/>
          </w:tcPr>
          <w:p w14:paraId="15489016" w14:textId="77777777" w:rsidR="0002570A" w:rsidRPr="00D82862" w:rsidRDefault="00FA0749">
            <w:pPr>
              <w:keepLines/>
              <w:jc w:val="right"/>
              <w:rPr>
                <w:sz w:val="20"/>
                <w:szCs w:val="20"/>
              </w:rPr>
            </w:pPr>
            <w:r w:rsidRPr="00D82862">
              <w:rPr>
                <w:color w:val="000000"/>
                <w:sz w:val="20"/>
                <w:szCs w:val="20"/>
                <w:lang w:val="en-US"/>
              </w:rPr>
              <w:t>11,759</w:t>
            </w:r>
          </w:p>
        </w:tc>
        <w:tc>
          <w:tcPr>
            <w:tcW w:w="1276" w:type="dxa"/>
            <w:shd w:val="clear" w:color="auto" w:fill="FFFFFF" w:themeFill="background1"/>
          </w:tcPr>
          <w:p w14:paraId="1BCC625A" w14:textId="18D7C6DB" w:rsidR="0002570A" w:rsidRPr="00D82862" w:rsidRDefault="00FA0749">
            <w:pPr>
              <w:keepLines/>
              <w:jc w:val="right"/>
              <w:rPr>
                <w:sz w:val="20"/>
                <w:szCs w:val="20"/>
              </w:rPr>
            </w:pPr>
            <w:r w:rsidRPr="00D82862">
              <w:rPr>
                <w:color w:val="000000"/>
                <w:sz w:val="20"/>
                <w:szCs w:val="20"/>
                <w:lang w:val="en-US"/>
              </w:rPr>
              <w:t>1</w:t>
            </w:r>
            <w:r w:rsidR="0002570A" w:rsidRPr="00D82862">
              <w:rPr>
                <w:color w:val="000000"/>
                <w:sz w:val="20"/>
                <w:szCs w:val="20"/>
                <w:lang w:val="en-US"/>
              </w:rPr>
              <w:t>,</w:t>
            </w:r>
            <w:r w:rsidRPr="00D82862">
              <w:rPr>
                <w:color w:val="000000"/>
                <w:sz w:val="20"/>
                <w:szCs w:val="20"/>
                <w:lang w:val="en-US"/>
              </w:rPr>
              <w:t>50</w:t>
            </w:r>
            <w:r w:rsidR="00B4730D" w:rsidRPr="00D82862">
              <w:rPr>
                <w:color w:val="000000"/>
                <w:sz w:val="20"/>
                <w:szCs w:val="20"/>
                <w:lang w:val="en-US"/>
              </w:rPr>
              <w:t>8</w:t>
            </w:r>
          </w:p>
        </w:tc>
        <w:tc>
          <w:tcPr>
            <w:tcW w:w="1138" w:type="dxa"/>
            <w:shd w:val="clear" w:color="auto" w:fill="FFFFFF" w:themeFill="background1"/>
          </w:tcPr>
          <w:p w14:paraId="0AE5DFAE" w14:textId="473297D1" w:rsidR="0002570A" w:rsidRPr="00D82862" w:rsidRDefault="0002570A">
            <w:pPr>
              <w:keepLines/>
              <w:jc w:val="right"/>
              <w:rPr>
                <w:sz w:val="20"/>
                <w:szCs w:val="20"/>
              </w:rPr>
            </w:pPr>
            <w:r w:rsidRPr="00D82862">
              <w:rPr>
                <w:color w:val="000000"/>
                <w:sz w:val="20"/>
                <w:szCs w:val="20"/>
                <w:lang w:val="en-US"/>
              </w:rPr>
              <w:t>1</w:t>
            </w:r>
            <w:r w:rsidR="00FA0749" w:rsidRPr="00D82862">
              <w:rPr>
                <w:color w:val="000000"/>
                <w:sz w:val="20"/>
                <w:szCs w:val="20"/>
                <w:lang w:val="en-US"/>
              </w:rPr>
              <w:t>0</w:t>
            </w:r>
            <w:r w:rsidRPr="00D82862">
              <w:rPr>
                <w:color w:val="000000"/>
                <w:sz w:val="20"/>
                <w:szCs w:val="20"/>
                <w:lang w:val="en-US"/>
              </w:rPr>
              <w:t>,</w:t>
            </w:r>
            <w:r w:rsidR="00FA0749" w:rsidRPr="00D82862">
              <w:rPr>
                <w:color w:val="000000"/>
                <w:sz w:val="20"/>
                <w:szCs w:val="20"/>
                <w:lang w:val="en-US"/>
              </w:rPr>
              <w:t>2</w:t>
            </w:r>
            <w:r w:rsidRPr="00D82862">
              <w:rPr>
                <w:color w:val="000000"/>
                <w:sz w:val="20"/>
                <w:szCs w:val="20"/>
                <w:lang w:val="en-US"/>
              </w:rPr>
              <w:t>5</w:t>
            </w:r>
            <w:r w:rsidR="00B4730D" w:rsidRPr="00D82862">
              <w:rPr>
                <w:color w:val="000000"/>
                <w:sz w:val="20"/>
                <w:szCs w:val="20"/>
                <w:lang w:val="en-US"/>
              </w:rPr>
              <w:t>1</w:t>
            </w:r>
          </w:p>
        </w:tc>
      </w:tr>
      <w:tr w:rsidR="0002570A" w:rsidRPr="00D82862" w14:paraId="05ACB29E" w14:textId="77777777" w:rsidTr="29FAE2EE">
        <w:trPr>
          <w:trHeight w:val="144"/>
        </w:trPr>
        <w:tc>
          <w:tcPr>
            <w:tcW w:w="5387" w:type="dxa"/>
            <w:shd w:val="clear" w:color="auto" w:fill="FFFFFF" w:themeFill="background1"/>
            <w:noWrap/>
          </w:tcPr>
          <w:p w14:paraId="5E477C0A" w14:textId="77777777" w:rsidR="0002570A" w:rsidRPr="00D82862" w:rsidRDefault="0002570A">
            <w:pPr>
              <w:keepLines/>
              <w:rPr>
                <w:b/>
                <w:bCs/>
                <w:color w:val="000000"/>
                <w:sz w:val="20"/>
                <w:szCs w:val="20"/>
                <w:lang w:eastAsia="en-CA"/>
              </w:rPr>
            </w:pPr>
            <w:r w:rsidRPr="00D82862">
              <w:rPr>
                <w:b/>
                <w:bCs/>
                <w:color w:val="000000"/>
                <w:sz w:val="20"/>
                <w:szCs w:val="20"/>
                <w:lang w:eastAsia="en-CA"/>
              </w:rPr>
              <w:t>Subtotal other</w:t>
            </w:r>
          </w:p>
        </w:tc>
        <w:tc>
          <w:tcPr>
            <w:tcW w:w="1559" w:type="dxa"/>
            <w:shd w:val="clear" w:color="auto" w:fill="FFFFFF" w:themeFill="background1"/>
          </w:tcPr>
          <w:p w14:paraId="776E78A7" w14:textId="34BE4A1D" w:rsidR="0002570A" w:rsidRPr="00D82862" w:rsidRDefault="00FA0749">
            <w:pPr>
              <w:keepLines/>
              <w:jc w:val="right"/>
              <w:rPr>
                <w:b/>
                <w:bCs/>
                <w:sz w:val="20"/>
                <w:szCs w:val="20"/>
              </w:rPr>
            </w:pPr>
            <w:r w:rsidRPr="00D82862">
              <w:rPr>
                <w:b/>
                <w:bCs/>
                <w:sz w:val="20"/>
                <w:szCs w:val="20"/>
              </w:rPr>
              <w:t>3</w:t>
            </w:r>
            <w:r w:rsidR="00D62000" w:rsidRPr="00D82862">
              <w:rPr>
                <w:b/>
                <w:bCs/>
                <w:sz w:val="20"/>
                <w:szCs w:val="20"/>
              </w:rPr>
              <w:t>1</w:t>
            </w:r>
            <w:r w:rsidR="0002570A" w:rsidRPr="00D82862">
              <w:rPr>
                <w:b/>
                <w:bCs/>
                <w:sz w:val="20"/>
                <w:szCs w:val="20"/>
              </w:rPr>
              <w:t>,</w:t>
            </w:r>
            <w:r w:rsidRPr="00D82862">
              <w:rPr>
                <w:b/>
                <w:bCs/>
                <w:color w:val="000000"/>
                <w:sz w:val="20"/>
                <w:szCs w:val="20"/>
                <w:lang w:val="en-US"/>
              </w:rPr>
              <w:t>759</w:t>
            </w:r>
          </w:p>
        </w:tc>
        <w:tc>
          <w:tcPr>
            <w:tcW w:w="1276" w:type="dxa"/>
            <w:shd w:val="clear" w:color="auto" w:fill="FFFFFF" w:themeFill="background1"/>
          </w:tcPr>
          <w:p w14:paraId="64178385" w14:textId="17F90DC2" w:rsidR="0002570A" w:rsidRPr="00D82862" w:rsidRDefault="002E49FC">
            <w:pPr>
              <w:keepLines/>
              <w:jc w:val="right"/>
              <w:rPr>
                <w:b/>
                <w:bCs/>
                <w:color w:val="000000"/>
                <w:sz w:val="20"/>
                <w:szCs w:val="20"/>
                <w:lang w:val="en-US"/>
              </w:rPr>
            </w:pPr>
            <w:r w:rsidRPr="00D82862">
              <w:rPr>
                <w:b/>
                <w:bCs/>
                <w:color w:val="000000"/>
                <w:sz w:val="20"/>
                <w:szCs w:val="20"/>
                <w:lang w:val="en-US"/>
              </w:rPr>
              <w:t>9,232</w:t>
            </w:r>
          </w:p>
        </w:tc>
        <w:tc>
          <w:tcPr>
            <w:tcW w:w="1138" w:type="dxa"/>
            <w:shd w:val="clear" w:color="auto" w:fill="FFFFFF" w:themeFill="background1"/>
          </w:tcPr>
          <w:p w14:paraId="751D7209" w14:textId="4891962F" w:rsidR="0002570A" w:rsidRPr="00D82862" w:rsidRDefault="009E5D50">
            <w:pPr>
              <w:keepLines/>
              <w:jc w:val="right"/>
              <w:rPr>
                <w:b/>
                <w:bCs/>
                <w:color w:val="000000"/>
                <w:sz w:val="20"/>
                <w:szCs w:val="20"/>
                <w:lang w:val="en-US"/>
              </w:rPr>
            </w:pPr>
            <w:r w:rsidRPr="00D82862">
              <w:rPr>
                <w:b/>
                <w:bCs/>
                <w:color w:val="000000"/>
                <w:sz w:val="20"/>
                <w:szCs w:val="20"/>
                <w:lang w:val="en-US"/>
              </w:rPr>
              <w:t>2</w:t>
            </w:r>
            <w:r w:rsidR="00FA0749" w:rsidRPr="00D82862">
              <w:rPr>
                <w:b/>
                <w:bCs/>
                <w:color w:val="000000"/>
                <w:sz w:val="20"/>
                <w:szCs w:val="20"/>
                <w:lang w:val="en-US"/>
              </w:rPr>
              <w:t>2</w:t>
            </w:r>
            <w:r w:rsidR="0002570A" w:rsidRPr="00D82862">
              <w:rPr>
                <w:b/>
                <w:bCs/>
                <w:color w:val="000000"/>
                <w:sz w:val="20"/>
                <w:szCs w:val="20"/>
                <w:lang w:val="en-US"/>
              </w:rPr>
              <w:t>,</w:t>
            </w:r>
            <w:r w:rsidR="00767E88" w:rsidRPr="00D82862">
              <w:rPr>
                <w:b/>
                <w:bCs/>
                <w:color w:val="000000"/>
                <w:sz w:val="20"/>
                <w:szCs w:val="20"/>
                <w:lang w:val="en-US"/>
              </w:rPr>
              <w:t>527</w:t>
            </w:r>
          </w:p>
        </w:tc>
      </w:tr>
      <w:tr w:rsidR="0002570A" w:rsidRPr="00D82862" w14:paraId="7E78A8CF" w14:textId="77777777" w:rsidTr="00F46112">
        <w:trPr>
          <w:trHeight w:val="30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D4D07E0" w14:textId="77777777" w:rsidR="0002570A" w:rsidRPr="00D82862" w:rsidRDefault="0002570A">
            <w:pPr>
              <w:keepLines/>
              <w:rPr>
                <w:b/>
                <w:bCs/>
                <w:color w:val="000000"/>
                <w:sz w:val="20"/>
                <w:szCs w:val="20"/>
                <w:lang w:eastAsia="en-CA"/>
              </w:rPr>
            </w:pPr>
            <w:r w:rsidRPr="00D82862">
              <w:rPr>
                <w:b/>
                <w:bCs/>
                <w:color w:val="000000"/>
                <w:sz w:val="20"/>
                <w:szCs w:val="20"/>
                <w:lang w:eastAsia="en-CA"/>
              </w:rPr>
              <w:t>Total</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1F340A39" w14:textId="77777777" w:rsidR="0002570A" w:rsidRPr="00D82862" w:rsidRDefault="00FA0749">
            <w:pPr>
              <w:keepLines/>
              <w:jc w:val="right"/>
              <w:rPr>
                <w:b/>
                <w:bCs/>
                <w:sz w:val="20"/>
                <w:szCs w:val="20"/>
              </w:rPr>
            </w:pPr>
            <w:r w:rsidRPr="00D82862">
              <w:rPr>
                <w:b/>
                <w:bCs/>
                <w:sz w:val="20"/>
                <w:szCs w:val="20"/>
              </w:rPr>
              <w:t>131,759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A78EB20" w14:textId="3926344A" w:rsidR="0002570A" w:rsidRPr="00D82862" w:rsidRDefault="00C836E0">
            <w:pPr>
              <w:keepLines/>
              <w:jc w:val="right"/>
              <w:rPr>
                <w:b/>
                <w:bCs/>
                <w:sz w:val="20"/>
                <w:szCs w:val="20"/>
              </w:rPr>
            </w:pPr>
            <w:r w:rsidRPr="00D82862">
              <w:rPr>
                <w:b/>
                <w:bCs/>
                <w:color w:val="000000"/>
                <w:sz w:val="20"/>
                <w:szCs w:val="20"/>
                <w:lang w:val="en-US"/>
              </w:rPr>
              <w:t>6</w:t>
            </w:r>
            <w:r w:rsidR="003D281E" w:rsidRPr="00D82862">
              <w:rPr>
                <w:b/>
                <w:bCs/>
                <w:color w:val="000000"/>
                <w:sz w:val="20"/>
                <w:szCs w:val="20"/>
                <w:lang w:val="en-US"/>
              </w:rPr>
              <w:t>9,</w:t>
            </w:r>
            <w:r w:rsidR="001350AB" w:rsidRPr="00D82862">
              <w:rPr>
                <w:b/>
                <w:bCs/>
                <w:color w:val="000000"/>
                <w:sz w:val="20"/>
                <w:szCs w:val="20"/>
                <w:lang w:val="en-US"/>
              </w:rPr>
              <w:t>232</w:t>
            </w:r>
          </w:p>
        </w:tc>
        <w:tc>
          <w:tcPr>
            <w:tcW w:w="1138" w:type="dxa"/>
            <w:tcBorders>
              <w:top w:val="single" w:sz="4" w:space="0" w:color="auto"/>
              <w:left w:val="single" w:sz="4" w:space="0" w:color="auto"/>
              <w:bottom w:val="single" w:sz="4" w:space="0" w:color="auto"/>
              <w:right w:val="single" w:sz="4" w:space="0" w:color="auto"/>
            </w:tcBorders>
            <w:shd w:val="clear" w:color="auto" w:fill="FFFFFF" w:themeFill="background1"/>
          </w:tcPr>
          <w:p w14:paraId="7BE0E9DC" w14:textId="3731DBD3" w:rsidR="0002570A" w:rsidRPr="00D82862" w:rsidRDefault="00BA51EC">
            <w:pPr>
              <w:keepLines/>
              <w:jc w:val="right"/>
              <w:rPr>
                <w:b/>
                <w:bCs/>
                <w:sz w:val="20"/>
                <w:szCs w:val="20"/>
              </w:rPr>
            </w:pPr>
            <w:r w:rsidRPr="00D82862">
              <w:rPr>
                <w:b/>
                <w:bCs/>
                <w:color w:val="000000"/>
                <w:sz w:val="20"/>
                <w:szCs w:val="20"/>
                <w:lang w:val="en-US"/>
              </w:rPr>
              <w:t>62</w:t>
            </w:r>
            <w:r w:rsidR="00FA0749" w:rsidRPr="00D82862">
              <w:rPr>
                <w:b/>
                <w:bCs/>
                <w:color w:val="000000"/>
                <w:sz w:val="20"/>
                <w:szCs w:val="20"/>
                <w:lang w:val="en-US"/>
              </w:rPr>
              <w:t>,</w:t>
            </w:r>
            <w:r w:rsidR="001350AB" w:rsidRPr="00D82862">
              <w:rPr>
                <w:b/>
                <w:bCs/>
                <w:color w:val="000000"/>
                <w:sz w:val="20"/>
                <w:szCs w:val="20"/>
                <w:lang w:val="en-US"/>
              </w:rPr>
              <w:t>52</w:t>
            </w:r>
            <w:r w:rsidR="006B0846" w:rsidRPr="00D82862">
              <w:rPr>
                <w:b/>
                <w:bCs/>
                <w:color w:val="000000"/>
                <w:sz w:val="20"/>
                <w:szCs w:val="20"/>
                <w:lang w:val="en-US"/>
              </w:rPr>
              <w:t>7</w:t>
            </w:r>
          </w:p>
        </w:tc>
      </w:tr>
    </w:tbl>
    <w:p w14:paraId="75F11232" w14:textId="77777777" w:rsidR="0002570A" w:rsidRPr="00D82862" w:rsidRDefault="0002570A" w:rsidP="0002570A">
      <w:pPr>
        <w:spacing w:after="240"/>
        <w:ind w:left="142" w:right="-57" w:hanging="142"/>
        <w:rPr>
          <w:sz w:val="18"/>
          <w:szCs w:val="18"/>
        </w:rPr>
      </w:pPr>
      <w:r w:rsidRPr="00D82862">
        <w:rPr>
          <w:sz w:val="18"/>
          <w:szCs w:val="18"/>
        </w:rPr>
        <w:t>* Final figures (rounded) in the present document are to be considered provisional until the closure of financial statements for the year 202</w:t>
      </w:r>
      <w:r w:rsidR="00FA0749" w:rsidRPr="00D82862">
        <w:rPr>
          <w:sz w:val="18"/>
          <w:szCs w:val="18"/>
        </w:rPr>
        <w:t>6</w:t>
      </w:r>
      <w:r w:rsidRPr="00D82862">
        <w:rPr>
          <w:sz w:val="18"/>
          <w:szCs w:val="18"/>
        </w:rPr>
        <w:t>.</w:t>
      </w:r>
    </w:p>
    <w:p w14:paraId="1A759687" w14:textId="43C408F8" w:rsidR="00BF2ADD" w:rsidRPr="00D82862" w:rsidRDefault="00BF2ADD" w:rsidP="00BF2ADD">
      <w:pPr>
        <w:pStyle w:val="Heading1"/>
      </w:pPr>
      <w:r w:rsidRPr="00D82862">
        <w:t>Considering the unspent balance of US $62,527 in 2026, it is proposed to rephase US $40,000 for the second phase of the RRR and the continuation of the HPMP desk studies, and to return the remaining balance of US $22,527 to the Multilateral Fund.</w:t>
      </w:r>
    </w:p>
    <w:p w14:paraId="7B7376B1" w14:textId="77777777" w:rsidR="0002570A" w:rsidRPr="00D82862" w:rsidRDefault="0002570A" w:rsidP="0002570A">
      <w:pPr>
        <w:keepNext/>
        <w:spacing w:after="240"/>
        <w:ind w:left="720" w:hanging="720"/>
        <w:rPr>
          <w:b/>
          <w:bCs/>
          <w:sz w:val="24"/>
          <w:szCs w:val="24"/>
        </w:rPr>
      </w:pPr>
      <w:r w:rsidRPr="00D82862">
        <w:rPr>
          <w:b/>
          <w:bCs/>
          <w:sz w:val="24"/>
          <w:szCs w:val="24"/>
        </w:rPr>
        <w:lastRenderedPageBreak/>
        <w:t>II.</w:t>
      </w:r>
      <w:r w:rsidRPr="00D82862">
        <w:rPr>
          <w:b/>
          <w:bCs/>
          <w:sz w:val="24"/>
          <w:szCs w:val="24"/>
        </w:rPr>
        <w:tab/>
        <w:t>Proposed work programme for 202</w:t>
      </w:r>
      <w:r w:rsidR="005526B9" w:rsidRPr="00D82862">
        <w:rPr>
          <w:b/>
          <w:bCs/>
          <w:sz w:val="24"/>
          <w:szCs w:val="24"/>
        </w:rPr>
        <w:t>7</w:t>
      </w:r>
      <w:r w:rsidRPr="00D82862">
        <w:rPr>
          <w:b/>
          <w:bCs/>
          <w:sz w:val="24"/>
          <w:szCs w:val="24"/>
        </w:rPr>
        <w:t xml:space="preserve"> and related budget</w:t>
      </w:r>
    </w:p>
    <w:p w14:paraId="1E3145EB" w14:textId="7A4472E8" w:rsidR="000A4E26" w:rsidRPr="00D82862" w:rsidRDefault="00E56BC3" w:rsidP="00701BDD">
      <w:pPr>
        <w:numPr>
          <w:ilvl w:val="0"/>
          <w:numId w:val="4"/>
        </w:numPr>
        <w:spacing w:before="120" w:after="240"/>
        <w:outlineLvl w:val="0"/>
      </w:pPr>
      <w:r w:rsidRPr="00D82862">
        <w:t>The proposed work programme for 2027 will complete the biennial cycle 2026</w:t>
      </w:r>
      <w:r w:rsidR="00C9786F" w:rsidRPr="00D82862">
        <w:t>–</w:t>
      </w:r>
      <w:r w:rsidRPr="00D82862">
        <w:t>2027</w:t>
      </w:r>
      <w:r w:rsidR="00701BDD" w:rsidRPr="00D82862">
        <w:t xml:space="preserve"> and </w:t>
      </w:r>
      <w:r w:rsidR="000A4E26" w:rsidRPr="00D82862">
        <w:t xml:space="preserve">comprises </w:t>
      </w:r>
      <w:r w:rsidR="00FE49EF" w:rsidRPr="00D82862">
        <w:t>four</w:t>
      </w:r>
      <w:r w:rsidR="000A4E26" w:rsidRPr="00D82862">
        <w:t xml:space="preserve"> main components:</w:t>
      </w:r>
    </w:p>
    <w:p w14:paraId="61FF1672" w14:textId="5281A74D" w:rsidR="00FE49EF" w:rsidRPr="00D82862" w:rsidRDefault="0002245C">
      <w:pPr>
        <w:pStyle w:val="Heading2"/>
        <w:rPr>
          <w:iCs/>
        </w:rPr>
      </w:pPr>
      <w:r w:rsidRPr="00D82862">
        <w:t xml:space="preserve">Component 1: </w:t>
      </w:r>
      <w:r w:rsidR="000A4E26" w:rsidRPr="00D82862">
        <w:t>Carried-forward activities approved from 2025 and 2026</w:t>
      </w:r>
      <w:r w:rsidR="000A4E26" w:rsidRPr="00D82862">
        <w:rPr>
          <w:iCs/>
        </w:rPr>
        <w:t>;</w:t>
      </w:r>
    </w:p>
    <w:p w14:paraId="71D8F660" w14:textId="2B6CDFA7" w:rsidR="00FE49EF" w:rsidRPr="00D82862" w:rsidRDefault="0002245C" w:rsidP="00FE49EF">
      <w:pPr>
        <w:pStyle w:val="Heading2"/>
      </w:pPr>
      <w:r w:rsidRPr="00D82862">
        <w:t xml:space="preserve">Component 2: </w:t>
      </w:r>
      <w:r w:rsidR="00FE49EF" w:rsidRPr="00D82862">
        <w:t xml:space="preserve">Regular evaluation work; </w:t>
      </w:r>
    </w:p>
    <w:p w14:paraId="7AB0A95D" w14:textId="4654F38B" w:rsidR="00CE321E" w:rsidRPr="00D82862" w:rsidRDefault="0002245C" w:rsidP="00CE321E">
      <w:pPr>
        <w:pStyle w:val="Heading2"/>
      </w:pPr>
      <w:r w:rsidRPr="00D82862">
        <w:t xml:space="preserve">Component 3: </w:t>
      </w:r>
      <w:r w:rsidR="000A4E26" w:rsidRPr="00D82862">
        <w:t>Activities related to the implementation of decision 96/4 relating to the management response</w:t>
      </w:r>
      <w:r w:rsidR="00FE49EF" w:rsidRPr="00D82862">
        <w:t xml:space="preserve"> </w:t>
      </w:r>
      <w:r w:rsidR="00AB7CAD" w:rsidRPr="00D82862">
        <w:t>to the external assessment of the evaluation function;</w:t>
      </w:r>
      <w:r w:rsidR="00AA4C8B" w:rsidRPr="00D82862">
        <w:t xml:space="preserve"> and</w:t>
      </w:r>
    </w:p>
    <w:p w14:paraId="0AFB8F42" w14:textId="2C3FFF61" w:rsidR="00BA1436" w:rsidRPr="00D82862" w:rsidRDefault="0002245C" w:rsidP="00BC5133">
      <w:pPr>
        <w:pStyle w:val="Heading2"/>
      </w:pPr>
      <w:r w:rsidRPr="00D82862">
        <w:t>Component 4: New</w:t>
      </w:r>
      <w:r w:rsidR="000A4E26" w:rsidRPr="00D82862">
        <w:t xml:space="preserve"> thematic evaluation for 2027.</w:t>
      </w:r>
    </w:p>
    <w:p w14:paraId="1E5EE212" w14:textId="362DC6A9" w:rsidR="00CE321E" w:rsidRPr="00D82862" w:rsidRDefault="0002245C" w:rsidP="00CE321E">
      <w:pPr>
        <w:spacing w:after="240"/>
        <w:rPr>
          <w:u w:val="single"/>
        </w:rPr>
      </w:pPr>
      <w:r w:rsidRPr="00D82862">
        <w:rPr>
          <w:u w:val="single"/>
        </w:rPr>
        <w:t>Component 1: Carried-forward activities approved from 2025 and 2026</w:t>
      </w:r>
    </w:p>
    <w:p w14:paraId="093F712C" w14:textId="476987B4" w:rsidR="0002245C" w:rsidRPr="00D82862" w:rsidRDefault="0002245C" w:rsidP="00ED13DF">
      <w:pPr>
        <w:widowControl w:val="0"/>
        <w:numPr>
          <w:ilvl w:val="0"/>
          <w:numId w:val="4"/>
        </w:numPr>
        <w:spacing w:after="240"/>
      </w:pPr>
      <w:r w:rsidRPr="00D82862">
        <w:t>Section I of the present document includes the information on the carried</w:t>
      </w:r>
      <w:r w:rsidR="007A40C5" w:rsidRPr="00D82862">
        <w:t>-</w:t>
      </w:r>
      <w:r w:rsidRPr="00D82862">
        <w:t>forward evaluations that are expected to be finalized in 2027 and will be presented to the Executive Committee during the year. Two of these evaluations have started in 2026 and</w:t>
      </w:r>
      <w:r w:rsidR="00955FE4" w:rsidRPr="00D82862">
        <w:t xml:space="preserve"> are planned to be presented to the 100</w:t>
      </w:r>
      <w:r w:rsidR="002F53CC" w:rsidRPr="00D82862">
        <w:rPr>
          <w:vertAlign w:val="superscript"/>
        </w:rPr>
        <w:t>th</w:t>
      </w:r>
      <w:r w:rsidR="00955FE4" w:rsidRPr="00D82862">
        <w:t xml:space="preserve"> meeting. The remaining </w:t>
      </w:r>
      <w:r w:rsidR="00235AC4" w:rsidRPr="00D82862">
        <w:t>two</w:t>
      </w:r>
      <w:r w:rsidR="00955FE4" w:rsidRPr="00D82862">
        <w:t xml:space="preserve"> will start in 2027 and are planned to be submitted to the 101</w:t>
      </w:r>
      <w:r w:rsidR="002A7B76" w:rsidRPr="00D82862">
        <w:rPr>
          <w:vertAlign w:val="superscript"/>
        </w:rPr>
        <w:t>st</w:t>
      </w:r>
      <w:r w:rsidR="00955FE4" w:rsidRPr="00D82862">
        <w:t xml:space="preserve"> meeting. </w:t>
      </w:r>
      <w:r w:rsidR="00097309" w:rsidRPr="00D82862">
        <w:t>Details of these evaluations are pres</w:t>
      </w:r>
      <w:r w:rsidR="009979B3" w:rsidRPr="00D82862">
        <w:t>ented in annex I</w:t>
      </w:r>
      <w:r w:rsidR="00907824" w:rsidRPr="00D82862">
        <w:t>I</w:t>
      </w:r>
      <w:r w:rsidR="009979B3" w:rsidRPr="00D82862">
        <w:t xml:space="preserve"> </w:t>
      </w:r>
      <w:r w:rsidR="00C9786F" w:rsidRPr="00D82862">
        <w:t xml:space="preserve">to </w:t>
      </w:r>
      <w:r w:rsidR="00955FE4" w:rsidRPr="00D82862">
        <w:t>the present document</w:t>
      </w:r>
      <w:r w:rsidR="009979B3" w:rsidRPr="00D82862">
        <w:t>.</w:t>
      </w:r>
    </w:p>
    <w:p w14:paraId="46C288CE" w14:textId="4E779DB2" w:rsidR="0002245C" w:rsidRPr="00D82862" w:rsidRDefault="0002245C" w:rsidP="00833FCB">
      <w:pPr>
        <w:keepLines/>
        <w:widowControl w:val="0"/>
        <w:spacing w:before="120" w:after="100" w:afterAutospacing="1"/>
        <w:outlineLvl w:val="0"/>
        <w:rPr>
          <w:u w:val="single"/>
        </w:rPr>
      </w:pPr>
      <w:r w:rsidRPr="00D82862">
        <w:rPr>
          <w:u w:val="single"/>
        </w:rPr>
        <w:t>Component 2: Regular evaluation work</w:t>
      </w:r>
    </w:p>
    <w:p w14:paraId="17BED4B1" w14:textId="0C0E1F4D" w:rsidR="00E236B9" w:rsidRPr="00D82862" w:rsidRDefault="00193C44" w:rsidP="00E236B9">
      <w:pPr>
        <w:pStyle w:val="Heading1"/>
        <w:spacing w:line="259" w:lineRule="auto"/>
      </w:pPr>
      <w:r w:rsidRPr="00D82862">
        <w:t xml:space="preserve">The operationalization of the approved universal PCR format on the KMS in 2027 will enable implementing agencies to report reasons for delays and lessons learned in a structured and consistent manner. </w:t>
      </w:r>
      <w:r w:rsidR="5275C35C" w:rsidRPr="00D82862">
        <w:t>T</w:t>
      </w:r>
      <w:r w:rsidRPr="00D82862">
        <w:t xml:space="preserve">he evaluation unit has developed draft </w:t>
      </w:r>
      <w:r w:rsidR="006A2A7D" w:rsidRPr="00D82862">
        <w:t>guidelines</w:t>
      </w:r>
      <w:r w:rsidRPr="00D82862">
        <w:t xml:space="preserve"> aligned with the newly approved PCR format, which will be further refined and finalized as part of the 2027 work programme.</w:t>
      </w:r>
      <w:r w:rsidR="00E236B9" w:rsidRPr="00D82862">
        <w:t xml:space="preserve"> The improved reporting framework on the KMS and related guidelines are expected to support the SEO in assessing the quality of the information provided, identifying recurring issues and possible follow-up actions, </w:t>
      </w:r>
      <w:r w:rsidR="00E72DF1" w:rsidRPr="00D82862">
        <w:t xml:space="preserve">and </w:t>
      </w:r>
      <w:r w:rsidR="00E236B9" w:rsidRPr="00D82862">
        <w:t xml:space="preserve">strengthening the analytical assessment of reasons for delays and lessons learned. </w:t>
      </w:r>
    </w:p>
    <w:p w14:paraId="5FF57ACF" w14:textId="742EFF70" w:rsidR="00DB6311" w:rsidRPr="00D82862" w:rsidRDefault="00DB6311" w:rsidP="00CD2A4E">
      <w:pPr>
        <w:pStyle w:val="Heading1"/>
      </w:pPr>
      <w:r w:rsidRPr="00D82862">
        <w:t xml:space="preserve">The evaluation unit will also develop </w:t>
      </w:r>
      <w:r w:rsidR="00653B78" w:rsidRPr="00D82862">
        <w:t>standard operating procedures (SOPs)</w:t>
      </w:r>
      <w:r w:rsidRPr="00D82862">
        <w:t xml:space="preserve"> for the use of the new PCR format, covering the different sections of the report, following the full operationalization of the online PCR system </w:t>
      </w:r>
      <w:r w:rsidR="007A40C5" w:rsidRPr="00D82862">
        <w:t xml:space="preserve">in early </w:t>
      </w:r>
      <w:r w:rsidRPr="00D82862">
        <w:t xml:space="preserve">2027. In finalizing the </w:t>
      </w:r>
      <w:r w:rsidR="00D406EF" w:rsidRPr="00D82862">
        <w:t>SOPs</w:t>
      </w:r>
      <w:r w:rsidRPr="00D82862">
        <w:t xml:space="preserve">, the SEO will work closely with the implementing agencies and seek their feedback to ensure that the </w:t>
      </w:r>
      <w:r w:rsidR="00F32957" w:rsidRPr="00D82862">
        <w:t>SOPs</w:t>
      </w:r>
      <w:r w:rsidRPr="00D82862">
        <w:t xml:space="preserve"> are practical and clear and facilitate the reporting process.</w:t>
      </w:r>
    </w:p>
    <w:p w14:paraId="08066325" w14:textId="0B45F3CD" w:rsidR="0002245C" w:rsidRPr="00D82862" w:rsidRDefault="0002245C" w:rsidP="00AB7CAD">
      <w:pPr>
        <w:spacing w:before="120" w:after="240"/>
        <w:outlineLvl w:val="0"/>
        <w:rPr>
          <w:u w:val="single"/>
        </w:rPr>
      </w:pPr>
      <w:r w:rsidRPr="00D82862">
        <w:rPr>
          <w:u w:val="single"/>
        </w:rPr>
        <w:t xml:space="preserve">Component 3: </w:t>
      </w:r>
      <w:r w:rsidR="000315C4" w:rsidRPr="00D82862">
        <w:rPr>
          <w:u w:val="single"/>
        </w:rPr>
        <w:t>Activities related to the implementation of decision 96/4 relating to the management response to the external assessment of the evaluation function</w:t>
      </w:r>
    </w:p>
    <w:p w14:paraId="4D7BA703" w14:textId="22C30DFA" w:rsidR="00904BD0" w:rsidRPr="00D82862" w:rsidRDefault="000315C4" w:rsidP="00904BD0">
      <w:pPr>
        <w:pStyle w:val="Heading1"/>
      </w:pPr>
      <w:r w:rsidRPr="00D82862">
        <w:t>Decision 96/4 approved the management response to the external assessment of the</w:t>
      </w:r>
      <w:r w:rsidR="008620E9" w:rsidRPr="00D82862">
        <w:t xml:space="preserve"> evaluation function of the </w:t>
      </w:r>
      <w:r w:rsidR="00EA52A6" w:rsidRPr="00D82862">
        <w:t>M</w:t>
      </w:r>
      <w:r w:rsidR="008620E9" w:rsidRPr="00D82862">
        <w:t xml:space="preserve">ultilateral </w:t>
      </w:r>
      <w:r w:rsidR="00EA52A6" w:rsidRPr="00D82862">
        <w:t>F</w:t>
      </w:r>
      <w:r w:rsidR="008620E9" w:rsidRPr="00D82862">
        <w:t xml:space="preserve">und and requested the </w:t>
      </w:r>
      <w:r w:rsidR="00CC0B1C" w:rsidRPr="00D82862">
        <w:t xml:space="preserve">SMEO </w:t>
      </w:r>
      <w:r w:rsidR="008620E9" w:rsidRPr="00D82862">
        <w:t>at that time to implement the actions for which the Executive Committee had expressed support in paragraphs 5 to 11</w:t>
      </w:r>
      <w:r w:rsidR="00A941D1" w:rsidRPr="00D82862">
        <w:rPr>
          <w:rStyle w:val="FootnoteReference"/>
        </w:rPr>
        <w:footnoteReference w:id="9"/>
      </w:r>
      <w:r w:rsidR="008620E9" w:rsidRPr="00D82862">
        <w:t xml:space="preserve"> </w:t>
      </w:r>
      <w:r w:rsidR="002A5126" w:rsidRPr="00D82862">
        <w:t>and to report to the Executive Committee in the annual report on the implementation of the actions.</w:t>
      </w:r>
    </w:p>
    <w:p w14:paraId="7850467C" w14:textId="07F83AE0" w:rsidR="00904BD0" w:rsidRPr="00D82862" w:rsidRDefault="00AB00C4" w:rsidP="002F5EB5">
      <w:pPr>
        <w:pStyle w:val="Heading1"/>
      </w:pPr>
      <w:r w:rsidRPr="00D82862">
        <w:t>Annex II</w:t>
      </w:r>
      <w:r w:rsidR="00404011" w:rsidRPr="00D82862">
        <w:t>I</w:t>
      </w:r>
      <w:r w:rsidRPr="00D82862">
        <w:t xml:space="preserve"> </w:t>
      </w:r>
      <w:r w:rsidR="00E61D67" w:rsidRPr="00D82862">
        <w:t>to</w:t>
      </w:r>
      <w:r w:rsidR="004B1407" w:rsidRPr="00D82862">
        <w:t xml:space="preserve"> the present </w:t>
      </w:r>
      <w:r w:rsidR="006E6F1A" w:rsidRPr="00D82862">
        <w:t>document</w:t>
      </w:r>
      <w:r w:rsidR="004B1407" w:rsidRPr="00D82862">
        <w:t xml:space="preserve"> presents the action plan developed by the </w:t>
      </w:r>
      <w:r w:rsidR="006571A9" w:rsidRPr="00D82862">
        <w:t>evaluation unit</w:t>
      </w:r>
      <w:r w:rsidR="004B1407" w:rsidRPr="00D82862">
        <w:t xml:space="preserve"> to implement the </w:t>
      </w:r>
      <w:r w:rsidR="002A5126" w:rsidRPr="00D82862">
        <w:t xml:space="preserve">approved </w:t>
      </w:r>
      <w:r w:rsidR="004B1407" w:rsidRPr="00D82862">
        <w:t xml:space="preserve">management response. In 2027, </w:t>
      </w:r>
      <w:r w:rsidR="00F764EA" w:rsidRPr="00D82862">
        <w:t xml:space="preserve">the </w:t>
      </w:r>
      <w:r w:rsidR="004B1407" w:rsidRPr="00D82862">
        <w:t xml:space="preserve">focus will be </w:t>
      </w:r>
      <w:r w:rsidR="00F764EA" w:rsidRPr="00D82862">
        <w:t>on</w:t>
      </w:r>
      <w:r w:rsidR="004B1407" w:rsidRPr="00D82862">
        <w:t xml:space="preserve"> </w:t>
      </w:r>
      <w:r w:rsidR="00AB7CAD" w:rsidRPr="00D82862">
        <w:t>prepar</w:t>
      </w:r>
      <w:r w:rsidR="00F764EA" w:rsidRPr="00D82862">
        <w:t>ing</w:t>
      </w:r>
      <w:r w:rsidR="00AB7CAD" w:rsidRPr="00D82862">
        <w:t xml:space="preserve"> a concept note for the development of a system </w:t>
      </w:r>
      <w:r w:rsidR="00F764EA" w:rsidRPr="00D82862">
        <w:t xml:space="preserve">to follow up </w:t>
      </w:r>
      <w:r w:rsidR="00AB7CAD" w:rsidRPr="00D82862">
        <w:t xml:space="preserve">on the status of implementation of evaluations’ recommendations; </w:t>
      </w:r>
      <w:r w:rsidR="00904BD0" w:rsidRPr="00D82862">
        <w:t>develop</w:t>
      </w:r>
      <w:r w:rsidR="00F764EA" w:rsidRPr="00D82862">
        <w:t>ing</w:t>
      </w:r>
      <w:r w:rsidR="00904BD0" w:rsidRPr="00D82862">
        <w:t xml:space="preserve"> a framework for evaluating non-investment activities that clearly define</w:t>
      </w:r>
      <w:r w:rsidR="00F764EA" w:rsidRPr="00D82862">
        <w:t>s</w:t>
      </w:r>
      <w:r w:rsidR="00904BD0" w:rsidRPr="00D82862">
        <w:t xml:space="preserve"> </w:t>
      </w:r>
      <w:r w:rsidR="00F764EA" w:rsidRPr="00D82862">
        <w:t xml:space="preserve">the </w:t>
      </w:r>
      <w:r w:rsidR="00904BD0" w:rsidRPr="00D82862">
        <w:t xml:space="preserve">expected outputs, </w:t>
      </w:r>
      <w:r w:rsidR="00904BD0" w:rsidRPr="00D82862">
        <w:lastRenderedPageBreak/>
        <w:t>outcomes and ultimate results of these evaluations; prepar</w:t>
      </w:r>
      <w:r w:rsidR="00F764EA" w:rsidRPr="00D82862">
        <w:t>ing</w:t>
      </w:r>
      <w:r w:rsidR="00904BD0" w:rsidRPr="00D82862">
        <w:t xml:space="preserve"> a first set of guidelines and tools for evaluation experts and implementing agencies to enhance awareness raising on the evaluation function; design</w:t>
      </w:r>
      <w:r w:rsidR="00F764EA" w:rsidRPr="00D82862">
        <w:t>ing</w:t>
      </w:r>
      <w:r w:rsidR="00904BD0" w:rsidRPr="00D82862">
        <w:t xml:space="preserve"> and develop</w:t>
      </w:r>
      <w:r w:rsidR="00F764EA" w:rsidRPr="00D82862">
        <w:t>ing</w:t>
      </w:r>
      <w:r w:rsidR="00904BD0" w:rsidRPr="00D82862">
        <w:t xml:space="preserve"> a handbook/manual as a Quality Management System for the internal operation of the evaluation unit including the relevant procedures, workflows, forms</w:t>
      </w:r>
      <w:r w:rsidR="00F764EA" w:rsidRPr="00D82862">
        <w:t>;</w:t>
      </w:r>
      <w:r w:rsidR="00904BD0" w:rsidRPr="00D82862">
        <w:t xml:space="preserve"> and conduct</w:t>
      </w:r>
      <w:r w:rsidR="00F764EA" w:rsidRPr="00D82862">
        <w:t>ing</w:t>
      </w:r>
      <w:r w:rsidR="00904BD0" w:rsidRPr="00D82862">
        <w:t xml:space="preserve"> </w:t>
      </w:r>
      <w:r w:rsidR="006F4BE2" w:rsidRPr="00D82862">
        <w:t xml:space="preserve">four </w:t>
      </w:r>
      <w:r w:rsidR="00904BD0" w:rsidRPr="00D82862">
        <w:t xml:space="preserve">awareness sessions on the </w:t>
      </w:r>
      <w:r w:rsidR="007F6C88" w:rsidRPr="00D82862">
        <w:t>e</w:t>
      </w:r>
      <w:r w:rsidR="00904BD0" w:rsidRPr="00D82862">
        <w:t>valuation policy to</w:t>
      </w:r>
      <w:r w:rsidR="00F764EA" w:rsidRPr="00D82862">
        <w:t xml:space="preserve"> ensure</w:t>
      </w:r>
      <w:r w:rsidR="00904BD0" w:rsidRPr="00D82862">
        <w:t xml:space="preserve"> main stakeholder (</w:t>
      </w:r>
      <w:r w:rsidR="00CD6763" w:rsidRPr="00D82862">
        <w:t>national ozone units</w:t>
      </w:r>
      <w:r w:rsidR="00904BD0" w:rsidRPr="00D82862">
        <w:t xml:space="preserve">, </w:t>
      </w:r>
      <w:r w:rsidR="00CD6763" w:rsidRPr="00D82862">
        <w:t>implementing agencies</w:t>
      </w:r>
      <w:r w:rsidR="00904BD0" w:rsidRPr="00D82862">
        <w:t>, etc.)</w:t>
      </w:r>
      <w:r w:rsidR="007F6C88" w:rsidRPr="00D82862">
        <w:t xml:space="preserve"> engagement</w:t>
      </w:r>
      <w:r w:rsidR="00904BD0" w:rsidRPr="00D82862">
        <w:t>.</w:t>
      </w:r>
    </w:p>
    <w:p w14:paraId="4D7C6AF5" w14:textId="265BD391" w:rsidR="0002245C" w:rsidRPr="00D82862" w:rsidRDefault="0002245C" w:rsidP="0002245C">
      <w:pPr>
        <w:spacing w:before="120" w:after="240"/>
        <w:outlineLvl w:val="0"/>
        <w:rPr>
          <w:u w:val="single"/>
        </w:rPr>
      </w:pPr>
      <w:r w:rsidRPr="00D82862">
        <w:rPr>
          <w:u w:val="single"/>
        </w:rPr>
        <w:t xml:space="preserve">Component 4: New thematic evaluation </w:t>
      </w:r>
      <w:r w:rsidR="00136A3C" w:rsidRPr="00D82862">
        <w:rPr>
          <w:u w:val="single"/>
        </w:rPr>
        <w:t xml:space="preserve">topics </w:t>
      </w:r>
      <w:r w:rsidRPr="00D82862">
        <w:rPr>
          <w:u w:val="single"/>
        </w:rPr>
        <w:t>for 2027</w:t>
      </w:r>
    </w:p>
    <w:p w14:paraId="07F510E9" w14:textId="33B4AA34" w:rsidR="006571A9" w:rsidRPr="00D82862" w:rsidRDefault="006571A9" w:rsidP="006571A9">
      <w:pPr>
        <w:pStyle w:val="Heading1"/>
      </w:pPr>
      <w:r w:rsidRPr="00D82862">
        <w:t xml:space="preserve">In preparation for the evaluation work programme for 2027, the SEO undertook a needs assessment of the work of the evaluation function during the period 2011–2026. The assessment reviewed previous work programmes and budgets, evaluation activities, </w:t>
      </w:r>
      <w:r w:rsidR="00F764EA" w:rsidRPr="00D82862">
        <w:t>TORs</w:t>
      </w:r>
      <w:r w:rsidRPr="00D82862">
        <w:t>, reports of meetings of the Executive Committee and related decisions. In parallel, the SEO reviewed the evolution of policy</w:t>
      </w:r>
      <w:r w:rsidR="00F764EA" w:rsidRPr="00D82862">
        <w:t xml:space="preserve"> </w:t>
      </w:r>
      <w:r w:rsidR="006A625C" w:rsidRPr="00D82862">
        <w:t>paper</w:t>
      </w:r>
      <w:r w:rsidR="00F764EA" w:rsidRPr="00D82862">
        <w:t>s on</w:t>
      </w:r>
      <w:r w:rsidRPr="00D82862">
        <w:t xml:space="preserve"> discussions under the Multilateral Fund, with particular attention to recent issues and priorities arising from </w:t>
      </w:r>
      <w:r w:rsidR="00F764EA" w:rsidRPr="00D82862">
        <w:t xml:space="preserve">the </w:t>
      </w:r>
      <w:r w:rsidRPr="00D82862">
        <w:t xml:space="preserve">implementation of the Kigali Amendment, including technology transition, energy efficiency, the refrigeration servicing sector, funding modalities and institutional arrangements. </w:t>
      </w:r>
    </w:p>
    <w:p w14:paraId="1A47BECB" w14:textId="39AA7D45" w:rsidR="006571A9" w:rsidRPr="00D82862" w:rsidRDefault="7F1C98E7" w:rsidP="00D82862">
      <w:pPr>
        <w:pStyle w:val="Heading1"/>
      </w:pPr>
      <w:r w:rsidRPr="00D82862">
        <w:t>The preliminary findings and possible orientation of future evaluation work</w:t>
      </w:r>
      <w:r w:rsidR="0210110F" w:rsidRPr="00D82862">
        <w:t xml:space="preserve"> </w:t>
      </w:r>
      <w:r w:rsidR="0210110F" w:rsidRPr="00D82862">
        <w:rPr>
          <w:rFonts w:eastAsia="Times New Roman"/>
        </w:rPr>
        <w:t>in the medium and longer term</w:t>
      </w:r>
      <w:r w:rsidRPr="00D82862">
        <w:t xml:space="preserve"> were discussed at two meetings with the Secretariat</w:t>
      </w:r>
      <w:r w:rsidR="00D51CBA" w:rsidRPr="00D82862">
        <w:t xml:space="preserve"> staff</w:t>
      </w:r>
      <w:r w:rsidRPr="00D82862">
        <w:t xml:space="preserve"> and at the </w:t>
      </w:r>
      <w:r w:rsidR="3DADE6EB" w:rsidRPr="00D82862">
        <w:t>I</w:t>
      </w:r>
      <w:r w:rsidRPr="00D82862">
        <w:t>nter-</w:t>
      </w:r>
      <w:r w:rsidR="2E6A3E9D" w:rsidRPr="00D82862">
        <w:t>A</w:t>
      </w:r>
      <w:r w:rsidRPr="00D82862">
        <w:t xml:space="preserve">gency </w:t>
      </w:r>
      <w:r w:rsidR="6FACB911" w:rsidRPr="00D82862">
        <w:t>C</w:t>
      </w:r>
      <w:r w:rsidRPr="00D82862">
        <w:t xml:space="preserve">oordination </w:t>
      </w:r>
      <w:r w:rsidR="322FF65F" w:rsidRPr="00D82862">
        <w:t>M</w:t>
      </w:r>
      <w:r w:rsidRPr="00D82862">
        <w:t>eeting (IACM).</w:t>
      </w:r>
      <w:r w:rsidRPr="00D82862">
        <w:rPr>
          <w:rStyle w:val="FootnoteReference"/>
        </w:rPr>
        <w:footnoteReference w:id="10"/>
      </w:r>
      <w:r w:rsidRPr="00D82862">
        <w:t xml:space="preserve"> The SEO also held various </w:t>
      </w:r>
      <w:r w:rsidR="71E614CA" w:rsidRPr="00D82862">
        <w:t xml:space="preserve">informal </w:t>
      </w:r>
      <w:r w:rsidRPr="00D82862">
        <w:t>bilateral discussions and exchanges with Executive Committee members during the 98</w:t>
      </w:r>
      <w:r w:rsidR="5CD008AE" w:rsidRPr="00D82862">
        <w:rPr>
          <w:vertAlign w:val="superscript"/>
        </w:rPr>
        <w:t>th</w:t>
      </w:r>
      <w:r w:rsidRPr="00D82862">
        <w:t xml:space="preserve"> meeting. </w:t>
      </w:r>
      <w:r w:rsidR="004B3FC3" w:rsidRPr="00D82862">
        <w:t>As a result, t</w:t>
      </w:r>
      <w:r w:rsidR="006511C1" w:rsidRPr="00D82862">
        <w:t xml:space="preserve">he SEO reflected </w:t>
      </w:r>
      <w:r w:rsidR="00F21812" w:rsidRPr="00D82862">
        <w:t>on the work of the evaluation</w:t>
      </w:r>
      <w:r w:rsidR="00BA0F4E" w:rsidRPr="00D82862">
        <w:t xml:space="preserve"> unit</w:t>
      </w:r>
      <w:r w:rsidR="00F21812" w:rsidRPr="00D82862">
        <w:t xml:space="preserve"> </w:t>
      </w:r>
      <w:r w:rsidR="00774A9C" w:rsidRPr="00D82862">
        <w:t xml:space="preserve">and identified </w:t>
      </w:r>
      <w:r w:rsidR="006571A9" w:rsidRPr="00D82862">
        <w:t xml:space="preserve">four broad </w:t>
      </w:r>
      <w:r w:rsidR="5099DC79" w:rsidRPr="00D82862">
        <w:t xml:space="preserve">initial </w:t>
      </w:r>
      <w:r w:rsidR="006571A9" w:rsidRPr="00D82862">
        <w:t xml:space="preserve">clusters </w:t>
      </w:r>
      <w:r w:rsidR="109AD0AE" w:rsidRPr="00D82862">
        <w:rPr>
          <w:rFonts w:eastAsia="Times New Roman"/>
        </w:rPr>
        <w:t>to serve as a compass for the identification of evaluation topics</w:t>
      </w:r>
      <w:r w:rsidR="0AE2018D" w:rsidRPr="00D82862">
        <w:t>.</w:t>
      </w:r>
      <w:r w:rsidR="109AD0AE" w:rsidRPr="00D82862">
        <w:rPr>
          <w:rFonts w:eastAsia="Times New Roman"/>
        </w:rPr>
        <w:t xml:space="preserve"> </w:t>
      </w:r>
      <w:r w:rsidR="78DF729D" w:rsidRPr="00D82862">
        <w:t>The clusters</w:t>
      </w:r>
      <w:r w:rsidR="109AD0AE" w:rsidRPr="00D82862">
        <w:rPr>
          <w:rFonts w:eastAsia="Times New Roman"/>
        </w:rPr>
        <w:t xml:space="preserve"> are not intended to constitute a fixed framework and may be adjusted as new developments and evaluation needs emerge</w:t>
      </w:r>
      <w:r w:rsidR="001D7FF5" w:rsidRPr="00D82862">
        <w:t>:</w:t>
      </w:r>
    </w:p>
    <w:p w14:paraId="76AF4400" w14:textId="5C72DFE4" w:rsidR="00101D67" w:rsidRPr="00D82862" w:rsidRDefault="009A655A" w:rsidP="006D5362">
      <w:pPr>
        <w:pStyle w:val="Heading2"/>
        <w:rPr>
          <w:rFonts w:asciiTheme="majorBidi" w:eastAsia="Calibri" w:hAnsiTheme="majorBidi" w:cstheme="majorBidi"/>
        </w:rPr>
      </w:pPr>
      <w:r w:rsidRPr="00D82862">
        <w:t>Technology</w:t>
      </w:r>
      <w:r w:rsidR="008F18CF" w:rsidRPr="00D82862">
        <w:t xml:space="preserve"> </w:t>
      </w:r>
      <w:r w:rsidR="008F18CF" w:rsidRPr="00D82862">
        <w:rPr>
          <w:rFonts w:asciiTheme="majorBidi" w:eastAsia="Calibri" w:hAnsiTheme="majorBidi" w:cstheme="majorBidi"/>
        </w:rPr>
        <w:t>transition and sustainability</w:t>
      </w:r>
      <w:r w:rsidR="009964F8" w:rsidRPr="00D82862">
        <w:rPr>
          <w:rFonts w:asciiTheme="majorBidi" w:eastAsia="Calibri" w:hAnsiTheme="majorBidi" w:cstheme="majorBidi"/>
        </w:rPr>
        <w:t>;</w:t>
      </w:r>
    </w:p>
    <w:p w14:paraId="2D6B58BF" w14:textId="3E041036" w:rsidR="008F18CF" w:rsidRPr="00D82862" w:rsidRDefault="005F108D" w:rsidP="008F18CF">
      <w:pPr>
        <w:pStyle w:val="Heading2"/>
        <w:rPr>
          <w:rFonts w:asciiTheme="majorBidi" w:eastAsia="Calibri" w:hAnsiTheme="majorBidi" w:cstheme="majorBidi"/>
        </w:rPr>
      </w:pPr>
      <w:r w:rsidRPr="00D82862">
        <w:rPr>
          <w:rFonts w:asciiTheme="majorBidi" w:eastAsia="Calibri" w:hAnsiTheme="majorBidi" w:cstheme="majorBidi"/>
        </w:rPr>
        <w:t>Beneficiaries and stakeholders</w:t>
      </w:r>
      <w:r w:rsidR="009964F8" w:rsidRPr="00D82862">
        <w:rPr>
          <w:rFonts w:asciiTheme="majorBidi" w:eastAsia="Calibri" w:hAnsiTheme="majorBidi" w:cstheme="majorBidi"/>
        </w:rPr>
        <w:t>;</w:t>
      </w:r>
    </w:p>
    <w:p w14:paraId="40354755" w14:textId="1B7C6DA7" w:rsidR="005F108D" w:rsidRPr="00D82862" w:rsidRDefault="00784A27" w:rsidP="005F108D">
      <w:pPr>
        <w:pStyle w:val="Heading2"/>
        <w:rPr>
          <w:rFonts w:asciiTheme="majorBidi" w:eastAsia="Calibri" w:hAnsiTheme="majorBidi" w:cstheme="majorBidi"/>
        </w:rPr>
      </w:pPr>
      <w:r w:rsidRPr="00D82862">
        <w:rPr>
          <w:rFonts w:asciiTheme="majorBidi" w:eastAsia="Calibri" w:hAnsiTheme="majorBidi" w:cstheme="majorBidi"/>
        </w:rPr>
        <w:t>Funding modalities supporting compliance</w:t>
      </w:r>
      <w:r w:rsidR="009964F8" w:rsidRPr="00D82862">
        <w:rPr>
          <w:rFonts w:asciiTheme="majorBidi" w:eastAsia="Calibri" w:hAnsiTheme="majorBidi" w:cstheme="majorBidi"/>
        </w:rPr>
        <w:t>; and</w:t>
      </w:r>
    </w:p>
    <w:p w14:paraId="1A5CD361" w14:textId="5B2765E8" w:rsidR="00784A27" w:rsidRPr="00D82862" w:rsidRDefault="009964F8" w:rsidP="00784A27">
      <w:pPr>
        <w:pStyle w:val="Heading2"/>
      </w:pPr>
      <w:r w:rsidRPr="00D82862">
        <w:rPr>
          <w:rFonts w:asciiTheme="majorBidi" w:eastAsia="Calibri" w:hAnsiTheme="majorBidi" w:cstheme="majorBidi"/>
        </w:rPr>
        <w:t>National capacities and institutional arrangements</w:t>
      </w:r>
    </w:p>
    <w:p w14:paraId="5684A803" w14:textId="3D223D0E" w:rsidR="006571A9" w:rsidRPr="00D82862" w:rsidRDefault="006571A9" w:rsidP="00306475">
      <w:pPr>
        <w:pStyle w:val="Heading1"/>
        <w:keepLines/>
        <w:widowControl w:val="0"/>
      </w:pPr>
      <w:r w:rsidRPr="00D82862">
        <w:t xml:space="preserve">For the 2027 work programme, </w:t>
      </w:r>
      <w:r w:rsidR="00E04B24" w:rsidRPr="00D82862">
        <w:t xml:space="preserve">and following the </w:t>
      </w:r>
      <w:r w:rsidR="00C81E2D" w:rsidRPr="00D82862">
        <w:t>above-mentioned</w:t>
      </w:r>
      <w:r w:rsidR="00E04B24" w:rsidRPr="00D82862">
        <w:t xml:space="preserve"> discussions and consultation</w:t>
      </w:r>
      <w:r w:rsidR="3AB66D6D" w:rsidRPr="00D82862">
        <w:t>s</w:t>
      </w:r>
      <w:r w:rsidR="00E04B24" w:rsidRPr="00D82862">
        <w:t xml:space="preserve">, </w:t>
      </w:r>
      <w:r w:rsidRPr="00D82862">
        <w:t>three pertinent evaluation topics are proposed for consideration by the Executive Committee</w:t>
      </w:r>
      <w:r w:rsidR="00E15210" w:rsidRPr="00D82862">
        <w:t xml:space="preserve"> </w:t>
      </w:r>
      <w:r w:rsidR="007F4189" w:rsidRPr="00D82862">
        <w:t xml:space="preserve">as presented </w:t>
      </w:r>
      <w:r w:rsidR="00E15210" w:rsidRPr="00D82862">
        <w:t>in annex</w:t>
      </w:r>
      <w:r w:rsidR="007F4189" w:rsidRPr="00D82862">
        <w:t xml:space="preserve"> I</w:t>
      </w:r>
      <w:r w:rsidR="004747A8" w:rsidRPr="00D82862">
        <w:t>V</w:t>
      </w:r>
      <w:r w:rsidR="007F4189" w:rsidRPr="00D82862">
        <w:t xml:space="preserve"> to the </w:t>
      </w:r>
      <w:r w:rsidR="00E15210" w:rsidRPr="00D82862">
        <w:t>present document</w:t>
      </w:r>
      <w:r w:rsidRPr="00D82862">
        <w:t xml:space="preserve">, </w:t>
      </w:r>
      <w:r w:rsidR="0089641B" w:rsidRPr="00D82862">
        <w:t xml:space="preserve">and summarized below, </w:t>
      </w:r>
      <w:r w:rsidRPr="00D82862">
        <w:t>with a view to selecting one for implementation</w:t>
      </w:r>
      <w:r w:rsidR="0089641B" w:rsidRPr="00D82862">
        <w:t>.</w:t>
      </w:r>
    </w:p>
    <w:p w14:paraId="3A2E5A40" w14:textId="2BF81052" w:rsidR="006571A9" w:rsidRPr="00D82862" w:rsidRDefault="006571A9" w:rsidP="0022471A">
      <w:pPr>
        <w:rPr>
          <w:i/>
          <w:iCs/>
        </w:rPr>
      </w:pPr>
      <w:r w:rsidRPr="00D82862">
        <w:rPr>
          <w:i/>
          <w:iCs/>
        </w:rPr>
        <w:t xml:space="preserve">Proposal 1: Evaluation of the sustainability of enterprise conversions after project completion and the influence of </w:t>
      </w:r>
      <w:r w:rsidR="00650673" w:rsidRPr="00D82862">
        <w:rPr>
          <w:i/>
          <w:iCs/>
        </w:rPr>
        <w:t xml:space="preserve">beneficiary </w:t>
      </w:r>
      <w:r w:rsidRPr="00D82862">
        <w:rPr>
          <w:i/>
          <w:iCs/>
        </w:rPr>
        <w:t xml:space="preserve">selection, </w:t>
      </w:r>
      <w:r w:rsidR="00571355" w:rsidRPr="00D82862">
        <w:rPr>
          <w:i/>
          <w:iCs/>
        </w:rPr>
        <w:t xml:space="preserve">project </w:t>
      </w:r>
      <w:r w:rsidRPr="00D82862">
        <w:rPr>
          <w:i/>
          <w:iCs/>
        </w:rPr>
        <w:t>design and market conditions on the continuity and progression of the funded technologies</w:t>
      </w:r>
    </w:p>
    <w:p w14:paraId="438CA1FE" w14:textId="77777777" w:rsidR="00650673" w:rsidRPr="00D82862" w:rsidRDefault="00650673" w:rsidP="006571A9"/>
    <w:p w14:paraId="7397B3D6" w14:textId="4C5FA543" w:rsidR="00650673" w:rsidRPr="00D82862" w:rsidRDefault="006571A9" w:rsidP="00F46D3E">
      <w:pPr>
        <w:pStyle w:val="Heading1"/>
      </w:pPr>
      <w:r w:rsidRPr="00D82862">
        <w:t xml:space="preserve">The evaluation would assess whether enterprises funded to convert to specified </w:t>
      </w:r>
      <w:r w:rsidR="00F46D3E" w:rsidRPr="00D82862">
        <w:t>low</w:t>
      </w:r>
      <w:r w:rsidR="00B0313C" w:rsidRPr="00D82862">
        <w:noBreakHyphen/>
      </w:r>
      <w:r w:rsidR="00F46D3E" w:rsidRPr="00D82862">
        <w:t>global</w:t>
      </w:r>
      <w:r w:rsidR="00B0313C" w:rsidRPr="00D82862">
        <w:noBreakHyphen/>
      </w:r>
      <w:r w:rsidR="00F46D3E" w:rsidRPr="00D82862">
        <w:t>warming-potential</w:t>
      </w:r>
      <w:r w:rsidR="003F3FFA" w:rsidRPr="00D82862">
        <w:t xml:space="preserve"> (</w:t>
      </w:r>
      <w:r w:rsidRPr="00D82862">
        <w:t>GWP</w:t>
      </w:r>
      <w:r w:rsidR="003F3FFA" w:rsidRPr="00D82862">
        <w:t>)</w:t>
      </w:r>
      <w:r w:rsidRPr="00D82862">
        <w:t xml:space="preserve"> technologies have continued to use those technologies after project completion or subsequently moved to other alternatives, and </w:t>
      </w:r>
      <w:r w:rsidR="00DC0C36" w:rsidRPr="00D82862">
        <w:t xml:space="preserve">examine </w:t>
      </w:r>
      <w:r w:rsidRPr="00D82862">
        <w:t>the economic, regulatory and market conditions influencing such choices.</w:t>
      </w:r>
      <w:r w:rsidR="00A56602" w:rsidRPr="00D82862">
        <w:t xml:space="preserve"> The proposed evaluation would be carried out </w:t>
      </w:r>
      <w:r w:rsidR="00DC0C36" w:rsidRPr="00D82862">
        <w:t xml:space="preserve">in </w:t>
      </w:r>
      <w:r w:rsidR="00A56602" w:rsidRPr="00D82862">
        <w:t>two phases (desk study and site visits</w:t>
      </w:r>
      <w:r w:rsidR="000A2834" w:rsidRPr="00D82862">
        <w:t>) and</w:t>
      </w:r>
      <w:r w:rsidR="00A56602" w:rsidRPr="00D82862">
        <w:t xml:space="preserve"> </w:t>
      </w:r>
      <w:r w:rsidRPr="00D82862">
        <w:t>would cover a sample of completed conversion projects in the refrigeration and air-conditioning manufacturing sectors</w:t>
      </w:r>
      <w:r w:rsidR="00611BEA" w:rsidRPr="00D82862">
        <w:t>.</w:t>
      </w:r>
      <w:r w:rsidRPr="00D82862">
        <w:t xml:space="preserve"> The evaluation would build on the previous study on the sustainability of Montreal Protocol achievements</w:t>
      </w:r>
      <w:r w:rsidR="00263AB8" w:rsidRPr="00D82862">
        <w:rPr>
          <w:rStyle w:val="FootnoteReference"/>
        </w:rPr>
        <w:footnoteReference w:id="11"/>
      </w:r>
      <w:r w:rsidRPr="00D82862">
        <w:t xml:space="preserve"> and earlier sectoral evaluations, while focusing on sustainability at the enterprise and technology levels. The findings would provide information on the factors </w:t>
      </w:r>
      <w:r w:rsidRPr="00D82862">
        <w:lastRenderedPageBreak/>
        <w:t>supporting continued technology uptake and on the influence of the provided support relative to market conditions.</w:t>
      </w:r>
    </w:p>
    <w:p w14:paraId="3DC312A5" w14:textId="77777777" w:rsidR="006571A9" w:rsidRPr="00D82862" w:rsidRDefault="006571A9" w:rsidP="006571A9">
      <w:pPr>
        <w:rPr>
          <w:i/>
          <w:iCs/>
        </w:rPr>
      </w:pPr>
      <w:r w:rsidRPr="00D82862">
        <w:rPr>
          <w:i/>
          <w:iCs/>
        </w:rPr>
        <w:t>Proposal 2: Evaluation of the impact of pilot projects to maintain and/or enhance energy efficiency in the context of HFC phase-down financed under decision 91/65, together with the related servicing-sector activities under decision 89/6</w:t>
      </w:r>
    </w:p>
    <w:p w14:paraId="24F76D55" w14:textId="77777777" w:rsidR="00650673" w:rsidRPr="00D82862" w:rsidRDefault="00650673" w:rsidP="006571A9"/>
    <w:p w14:paraId="7CBFEBB2" w14:textId="658D0AC4" w:rsidR="006571A9" w:rsidRPr="00D82862" w:rsidRDefault="006571A9" w:rsidP="00EE44D7">
      <w:pPr>
        <w:pStyle w:val="Heading1"/>
      </w:pPr>
      <w:r w:rsidRPr="00D82862">
        <w:t>The evaluation would assess the results of pilot projects financed under the US $20</w:t>
      </w:r>
      <w:r w:rsidR="00DC0C36" w:rsidRPr="00D82862">
        <w:t xml:space="preserve"> </w:t>
      </w:r>
      <w:r w:rsidRPr="00D82862">
        <w:t>million funding window established by decision 91/65 and the related servicing-sector activities financed under decision</w:t>
      </w:r>
      <w:r w:rsidR="00DB47A6" w:rsidRPr="00D82862">
        <w:t> </w:t>
      </w:r>
      <w:r w:rsidRPr="00D82862">
        <w:t xml:space="preserve">89/6. </w:t>
      </w:r>
      <w:r w:rsidR="00AD3A48" w:rsidRPr="00D82862">
        <w:t xml:space="preserve">The proposed evaluation would be carried out </w:t>
      </w:r>
      <w:r w:rsidR="00DC0C36" w:rsidRPr="00D82862">
        <w:t>i</w:t>
      </w:r>
      <w:r w:rsidR="00AD3A48" w:rsidRPr="00D82862">
        <w:t xml:space="preserve">n two phases (desk study and site visits) and </w:t>
      </w:r>
      <w:r w:rsidRPr="00D82862">
        <w:t xml:space="preserve">would examine implementation experience, reported energy-efficiency gains, </w:t>
      </w:r>
      <w:r w:rsidR="00DC0C36" w:rsidRPr="00D82862">
        <w:t xml:space="preserve">the </w:t>
      </w:r>
      <w:r w:rsidRPr="00D82862">
        <w:t>application of the approval criteria, and evidence of replication and scaling</w:t>
      </w:r>
      <w:r w:rsidR="00DC0C36" w:rsidRPr="00D82862">
        <w:t xml:space="preserve"> </w:t>
      </w:r>
      <w:r w:rsidRPr="00D82862">
        <w:t xml:space="preserve">up, with a view to identifying lessons relevant to possible energy-efficiency activities in future </w:t>
      </w:r>
      <w:r w:rsidR="009501B5" w:rsidRPr="00D82862">
        <w:t>Kigali HFC implementation plan (</w:t>
      </w:r>
      <w:r w:rsidRPr="00D82862">
        <w:t>KIP</w:t>
      </w:r>
      <w:r w:rsidR="009501B5" w:rsidRPr="00D82862">
        <w:t>)</w:t>
      </w:r>
      <w:r w:rsidRPr="00D82862">
        <w:t xml:space="preserve"> stages. </w:t>
      </w:r>
    </w:p>
    <w:p w14:paraId="69C1FE87" w14:textId="0667F242" w:rsidR="006571A9" w:rsidRPr="00D82862" w:rsidRDefault="006571A9" w:rsidP="00650673">
      <w:pPr>
        <w:rPr>
          <w:i/>
          <w:iCs/>
        </w:rPr>
      </w:pPr>
      <w:r w:rsidRPr="00D82862">
        <w:rPr>
          <w:i/>
          <w:iCs/>
        </w:rPr>
        <w:t xml:space="preserve">Proposal 3: Evaluation of the complementarity </w:t>
      </w:r>
      <w:r w:rsidR="00650673" w:rsidRPr="00D82862">
        <w:rPr>
          <w:i/>
          <w:iCs/>
        </w:rPr>
        <w:t xml:space="preserve">and added value of institutional arrangements </w:t>
      </w:r>
      <w:r w:rsidR="00DC0C36" w:rsidRPr="00D82862">
        <w:rPr>
          <w:i/>
          <w:iCs/>
        </w:rPr>
        <w:t xml:space="preserve">and </w:t>
      </w:r>
      <w:r w:rsidR="00650673" w:rsidRPr="00D82862">
        <w:rPr>
          <w:i/>
          <w:iCs/>
        </w:rPr>
        <w:t>support in</w:t>
      </w:r>
      <w:r w:rsidRPr="00D82862">
        <w:rPr>
          <w:i/>
          <w:iCs/>
        </w:rPr>
        <w:t xml:space="preserve"> assisting countries implementing multiple ongoing technical interventions</w:t>
      </w:r>
      <w:r w:rsidR="00650673" w:rsidRPr="00D82862">
        <w:rPr>
          <w:i/>
          <w:iCs/>
        </w:rPr>
        <w:t xml:space="preserve"> </w:t>
      </w:r>
    </w:p>
    <w:p w14:paraId="5A10D77A" w14:textId="77777777" w:rsidR="00650673" w:rsidRPr="00D82862" w:rsidRDefault="00650673" w:rsidP="00650673"/>
    <w:p w14:paraId="281AEA6C" w14:textId="5CC587BF" w:rsidR="00DD299B" w:rsidRPr="00D82862" w:rsidRDefault="006571A9" w:rsidP="002E204E">
      <w:pPr>
        <w:pStyle w:val="Heading1"/>
      </w:pPr>
      <w:r w:rsidRPr="00D82862">
        <w:t xml:space="preserve">The evaluation would assess how </w:t>
      </w:r>
      <w:r w:rsidR="00DD299B" w:rsidRPr="00D82862">
        <w:t xml:space="preserve">national </w:t>
      </w:r>
      <w:r w:rsidRPr="00D82862">
        <w:t xml:space="preserve">institutional </w:t>
      </w:r>
      <w:r w:rsidR="00650673" w:rsidRPr="00D82862">
        <w:t>arrangements and national capacities</w:t>
      </w:r>
      <w:r w:rsidRPr="00D82862">
        <w:t xml:space="preserve"> interact with and </w:t>
      </w:r>
      <w:r w:rsidR="00607325" w:rsidRPr="00D82862">
        <w:t>facilitate</w:t>
      </w:r>
      <w:r w:rsidR="422E3603" w:rsidRPr="00D82862">
        <w:t xml:space="preserve"> </w:t>
      </w:r>
      <w:r w:rsidRPr="00D82862">
        <w:t xml:space="preserve">Fund-supported interventions implemented concurrently at </w:t>
      </w:r>
      <w:r w:rsidR="00DC0C36" w:rsidRPr="00D82862">
        <w:t xml:space="preserve">the </w:t>
      </w:r>
      <w:r w:rsidRPr="00D82862">
        <w:t xml:space="preserve">country level, including HPMPs, KIPs and energy-efficiency activities. </w:t>
      </w:r>
      <w:r w:rsidR="00E01AE7" w:rsidRPr="00D82862">
        <w:t>The proposed evaluation would be carried out as a desk study and i</w:t>
      </w:r>
      <w:r w:rsidRPr="00D82862">
        <w:t>t would examine coordination and delivery arrangements, and the extent to which overlap</w:t>
      </w:r>
      <w:r w:rsidR="00DD299B" w:rsidRPr="00D82862">
        <w:t xml:space="preserve"> and </w:t>
      </w:r>
      <w:r w:rsidRPr="00D82862">
        <w:t xml:space="preserve">duplication </w:t>
      </w:r>
      <w:r w:rsidR="00DD299B" w:rsidRPr="00D82862">
        <w:t>is</w:t>
      </w:r>
      <w:r w:rsidRPr="00D82862">
        <w:t xml:space="preserve"> avoided. The proposed evaluation would complement earlier work on enabling activities for HFC phase-down and HPMP preparation activities and could provide information relevant to the future design </w:t>
      </w:r>
      <w:r w:rsidR="00DD299B" w:rsidRPr="00D82862">
        <w:t xml:space="preserve">of </w:t>
      </w:r>
      <w:r w:rsidR="00DC0C36" w:rsidRPr="00D82862">
        <w:t xml:space="preserve">countries’ </w:t>
      </w:r>
      <w:r w:rsidR="00DD299B" w:rsidRPr="00D82862">
        <w:t>programmatic approaches</w:t>
      </w:r>
      <w:r w:rsidRPr="00D82862">
        <w:t xml:space="preserve"> under future KIP stages.</w:t>
      </w:r>
    </w:p>
    <w:p w14:paraId="24E75243" w14:textId="77777777" w:rsidR="0002570A" w:rsidRPr="00D82862" w:rsidRDefault="0002570A" w:rsidP="00983843">
      <w:pPr>
        <w:spacing w:after="240"/>
        <w:rPr>
          <w:u w:val="single"/>
        </w:rPr>
      </w:pPr>
      <w:r w:rsidRPr="00D82862">
        <w:rPr>
          <w:u w:val="single"/>
        </w:rPr>
        <w:t>Budget proposal</w:t>
      </w:r>
    </w:p>
    <w:p w14:paraId="06FCD310" w14:textId="0C53DF39" w:rsidR="00BF7F53" w:rsidRPr="00D82862" w:rsidRDefault="00E01AE7" w:rsidP="00BF7F53">
      <w:pPr>
        <w:pStyle w:val="Heading1"/>
        <w:rPr>
          <w:b/>
          <w:bCs/>
        </w:rPr>
      </w:pPr>
      <w:r w:rsidRPr="00D82862">
        <w:t>For 2027, the amount of US</w:t>
      </w:r>
      <w:r w:rsidR="00DC0C36" w:rsidRPr="00D82862">
        <w:t xml:space="preserve"> </w:t>
      </w:r>
      <w:r w:rsidRPr="00D82862">
        <w:t xml:space="preserve">$40,000 rephased from 2026, as shown in </w:t>
      </w:r>
      <w:r w:rsidR="0076019D" w:rsidRPr="00D82862">
        <w:t>t</w:t>
      </w:r>
      <w:r w:rsidRPr="00D82862">
        <w:t xml:space="preserve">able </w:t>
      </w:r>
      <w:r w:rsidR="009501B5" w:rsidRPr="00D82862">
        <w:t>1</w:t>
      </w:r>
      <w:r w:rsidRPr="00D82862">
        <w:t xml:space="preserve"> above, will be used for the second phase of the evaluation of the RRR projects (US</w:t>
      </w:r>
      <w:r w:rsidR="003A5308" w:rsidRPr="00D82862">
        <w:t xml:space="preserve"> </w:t>
      </w:r>
      <w:r w:rsidRPr="00D82862">
        <w:t>$30,000) and to complete the evaluation of the contribution of HPMPs to policies, regulations and national strategies (US</w:t>
      </w:r>
      <w:r w:rsidR="003A5308" w:rsidRPr="00D82862">
        <w:t xml:space="preserve"> </w:t>
      </w:r>
      <w:r w:rsidRPr="00D82862">
        <w:t xml:space="preserve">$5,000) and </w:t>
      </w:r>
      <w:r w:rsidR="003A5308" w:rsidRPr="00D82862">
        <w:t xml:space="preserve">the evaluation </w:t>
      </w:r>
      <w:r w:rsidRPr="00D82862">
        <w:t>of training, capacity</w:t>
      </w:r>
      <w:r w:rsidR="004E6336" w:rsidRPr="00D82862">
        <w:noBreakHyphen/>
      </w:r>
      <w:r w:rsidRPr="00D82862">
        <w:t>building and certification schemes in refrigeration servicing (US$</w:t>
      </w:r>
      <w:r w:rsidR="003A5308" w:rsidRPr="00D82862">
        <w:t xml:space="preserve"> </w:t>
      </w:r>
      <w:r w:rsidRPr="00D82862">
        <w:t>5,000). In addition, a new budget is proposed for 2027 covering the in-depth evaluation of the compliance assistance programme (US</w:t>
      </w:r>
      <w:r w:rsidR="003A5308" w:rsidRPr="00D82862">
        <w:t xml:space="preserve"> </w:t>
      </w:r>
      <w:r w:rsidRPr="00D82862">
        <w:t>$30,000), one new thematic evaluation, and travel and operational costs</w:t>
      </w:r>
      <w:r w:rsidR="003A5308" w:rsidRPr="00D82862">
        <w:t xml:space="preserve"> for the</w:t>
      </w:r>
      <w:r w:rsidRPr="00D82862">
        <w:t xml:space="preserve"> </w:t>
      </w:r>
      <w:r w:rsidR="003A5308" w:rsidRPr="00D82862">
        <w:t xml:space="preserve">evaluation unit </w:t>
      </w:r>
      <w:r w:rsidRPr="00D82862">
        <w:t>(US</w:t>
      </w:r>
      <w:r w:rsidR="003A5308" w:rsidRPr="00D82862">
        <w:t xml:space="preserve"> </w:t>
      </w:r>
      <w:r w:rsidRPr="00D82862">
        <w:t>$35,000).</w:t>
      </w:r>
    </w:p>
    <w:p w14:paraId="10B18432" w14:textId="78C09784" w:rsidR="00175F56" w:rsidRPr="00D82862" w:rsidRDefault="0028641E" w:rsidP="00306475">
      <w:pPr>
        <w:pStyle w:val="Heading1"/>
        <w:rPr>
          <w:sz w:val="24"/>
          <w:szCs w:val="24"/>
        </w:rPr>
      </w:pPr>
      <w:r w:rsidRPr="00D82862">
        <w:t>T</w:t>
      </w:r>
      <w:r w:rsidR="00175F56" w:rsidRPr="00D82862">
        <w:t>he proposed budget relates to the one-year work programme for 2027</w:t>
      </w:r>
      <w:r w:rsidR="00DF6B3F" w:rsidRPr="00D82862">
        <w:t xml:space="preserve"> to complete the bienni</w:t>
      </w:r>
      <w:r w:rsidR="00E36BDF" w:rsidRPr="00D82862">
        <w:t>al cycle 2026-2027</w:t>
      </w:r>
      <w:r w:rsidR="00175F56" w:rsidRPr="00D82862">
        <w:t>. The</w:t>
      </w:r>
      <w:r w:rsidR="00561EE5" w:rsidRPr="00D82862">
        <w:t xml:space="preserve"> </w:t>
      </w:r>
      <w:r w:rsidR="00175F56" w:rsidRPr="00D82862">
        <w:t xml:space="preserve">budget </w:t>
      </w:r>
      <w:r w:rsidR="005F4BC3" w:rsidRPr="00D82862">
        <w:t xml:space="preserve">will be </w:t>
      </w:r>
      <w:r w:rsidR="00175F56" w:rsidRPr="00D82862">
        <w:t xml:space="preserve">based on the Executive Committee’s decision regarding the proposed evaluation options. If </w:t>
      </w:r>
      <w:r w:rsidR="009D11B3" w:rsidRPr="00D82862">
        <w:t>p</w:t>
      </w:r>
      <w:r w:rsidR="00175F56" w:rsidRPr="00D82862">
        <w:t xml:space="preserve">roposal 1 or </w:t>
      </w:r>
      <w:r w:rsidR="009D11B3" w:rsidRPr="00D82862">
        <w:t>p</w:t>
      </w:r>
      <w:r w:rsidR="00175F56" w:rsidRPr="00D82862">
        <w:t>roposal 2 is selected, the total proposed budget for 2027 would amount to US</w:t>
      </w:r>
      <w:r w:rsidR="00CD7D39" w:rsidRPr="00D82862">
        <w:t> </w:t>
      </w:r>
      <w:r w:rsidR="00175F56" w:rsidRPr="00D82862">
        <w:t xml:space="preserve">$115,000. If </w:t>
      </w:r>
      <w:r w:rsidR="009D11B3" w:rsidRPr="00D82862">
        <w:t>p</w:t>
      </w:r>
      <w:r w:rsidR="00175F56" w:rsidRPr="00D82862">
        <w:t xml:space="preserve">roposal 3, which is limited to a </w:t>
      </w:r>
      <w:r w:rsidR="004B01F9" w:rsidRPr="00D82862">
        <w:t>desk study</w:t>
      </w:r>
      <w:r w:rsidR="00175F56" w:rsidRPr="00D82862">
        <w:t>, is selected, the total proposed budget for 2027 would be reduced to US $95,000.</w:t>
      </w:r>
    </w:p>
    <w:p w14:paraId="2E5FB9B2" w14:textId="3B5836A4" w:rsidR="00A94C43" w:rsidRPr="00D82862" w:rsidRDefault="00A94C43">
      <w:pPr>
        <w:pStyle w:val="Heading1"/>
        <w:numPr>
          <w:ilvl w:val="0"/>
          <w:numId w:val="0"/>
        </w:numPr>
        <w:spacing w:after="0" w:line="259" w:lineRule="auto"/>
        <w:rPr>
          <w:b/>
          <w:bCs/>
        </w:rPr>
      </w:pPr>
      <w:r w:rsidRPr="00D82862">
        <w:rPr>
          <w:b/>
          <w:bCs/>
        </w:rPr>
        <w:t xml:space="preserve">Table </w:t>
      </w:r>
      <w:r w:rsidR="00F43530" w:rsidRPr="00D82862">
        <w:rPr>
          <w:b/>
          <w:bCs/>
        </w:rPr>
        <w:t>2</w:t>
      </w:r>
      <w:r w:rsidRPr="00D82862">
        <w:rPr>
          <w:b/>
          <w:bCs/>
        </w:rPr>
        <w:t>. Proposed budget for 2027 (including funds rephased from 2026)</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7"/>
        <w:gridCol w:w="2065"/>
      </w:tblGrid>
      <w:tr w:rsidR="000562DD" w:rsidRPr="00D82862" w14:paraId="7FC26BEC" w14:textId="77777777" w:rsidTr="00D82862">
        <w:trPr>
          <w:trHeight w:val="135"/>
          <w:tblHeader/>
        </w:trPr>
        <w:tc>
          <w:tcPr>
            <w:tcW w:w="3895" w:type="pct"/>
          </w:tcPr>
          <w:p w14:paraId="63962EB2" w14:textId="239E3E4B" w:rsidR="000562DD" w:rsidRPr="00D82862" w:rsidRDefault="000562DD" w:rsidP="000562DD">
            <w:pPr>
              <w:jc w:val="left"/>
              <w:rPr>
                <w:rFonts w:eastAsia="Times New Roman"/>
                <w:b/>
                <w:bCs/>
                <w:color w:val="000000" w:themeColor="text1"/>
                <w:sz w:val="20"/>
                <w:szCs w:val="20"/>
              </w:rPr>
            </w:pPr>
            <w:r w:rsidRPr="00D82862">
              <w:rPr>
                <w:rFonts w:eastAsia="Times New Roman"/>
                <w:b/>
                <w:bCs/>
                <w:color w:val="000000" w:themeColor="text1"/>
                <w:sz w:val="20"/>
                <w:szCs w:val="20"/>
              </w:rPr>
              <w:t>Description</w:t>
            </w:r>
          </w:p>
        </w:tc>
        <w:tc>
          <w:tcPr>
            <w:tcW w:w="1105" w:type="pct"/>
          </w:tcPr>
          <w:p w14:paraId="2E689916" w14:textId="2A47F30C" w:rsidR="000562DD" w:rsidRPr="00D82862" w:rsidRDefault="000562DD" w:rsidP="00F46112">
            <w:pPr>
              <w:jc w:val="center"/>
              <w:rPr>
                <w:rFonts w:eastAsia="Times New Roman"/>
                <w:b/>
                <w:bCs/>
                <w:color w:val="000000" w:themeColor="text1"/>
                <w:sz w:val="20"/>
                <w:szCs w:val="20"/>
              </w:rPr>
            </w:pPr>
            <w:r w:rsidRPr="00D82862">
              <w:rPr>
                <w:rFonts w:eastAsia="Times New Roman"/>
                <w:b/>
                <w:bCs/>
                <w:color w:val="000000" w:themeColor="text1"/>
                <w:sz w:val="20"/>
                <w:szCs w:val="20"/>
              </w:rPr>
              <w:t>Amount</w:t>
            </w:r>
            <w:r w:rsidR="00C06EE9" w:rsidRPr="00D82862">
              <w:rPr>
                <w:rFonts w:eastAsia="Times New Roman"/>
                <w:b/>
                <w:bCs/>
                <w:color w:val="000000" w:themeColor="text1"/>
                <w:sz w:val="20"/>
                <w:szCs w:val="20"/>
              </w:rPr>
              <w:t xml:space="preserve"> </w:t>
            </w:r>
            <w:r w:rsidR="00C06EE9" w:rsidRPr="00D82862">
              <w:rPr>
                <w:b/>
                <w:bCs/>
                <w:sz w:val="20"/>
                <w:szCs w:val="20"/>
              </w:rPr>
              <w:t>(US $)</w:t>
            </w:r>
          </w:p>
        </w:tc>
      </w:tr>
      <w:tr w:rsidR="00035DA0" w:rsidRPr="00D82862" w14:paraId="1143550F" w14:textId="77777777" w:rsidTr="00D82862">
        <w:trPr>
          <w:trHeight w:val="135"/>
        </w:trPr>
        <w:tc>
          <w:tcPr>
            <w:tcW w:w="5000" w:type="pct"/>
            <w:gridSpan w:val="2"/>
          </w:tcPr>
          <w:p w14:paraId="74BE57E4" w14:textId="7C809BEF" w:rsidR="00035DA0" w:rsidRPr="00D82862" w:rsidRDefault="00035DA0" w:rsidP="00035DA0">
            <w:pPr>
              <w:jc w:val="left"/>
              <w:rPr>
                <w:rFonts w:eastAsia="Times New Roman"/>
                <w:b/>
                <w:bCs/>
                <w:color w:val="000000" w:themeColor="text1"/>
                <w:sz w:val="20"/>
                <w:szCs w:val="20"/>
              </w:rPr>
            </w:pPr>
            <w:r w:rsidRPr="00D82862">
              <w:rPr>
                <w:rFonts w:eastAsia="Times New Roman"/>
                <w:b/>
                <w:bCs/>
                <w:color w:val="000000" w:themeColor="text1"/>
                <w:sz w:val="20"/>
                <w:szCs w:val="20"/>
              </w:rPr>
              <w:t>Rephased from 2026</w:t>
            </w:r>
          </w:p>
        </w:tc>
      </w:tr>
      <w:tr w:rsidR="005D126E" w:rsidRPr="00D82862" w14:paraId="4EAE70E5" w14:textId="77777777" w:rsidTr="006D52C4">
        <w:trPr>
          <w:trHeight w:val="494"/>
        </w:trPr>
        <w:tc>
          <w:tcPr>
            <w:tcW w:w="3895" w:type="pct"/>
          </w:tcPr>
          <w:p w14:paraId="2F010BDF" w14:textId="08A7460F" w:rsidR="005D126E" w:rsidRPr="00D82862" w:rsidRDefault="00C0689E" w:rsidP="009D4608">
            <w:pPr>
              <w:rPr>
                <w:rFonts w:eastAsia="Times New Roman"/>
                <w:color w:val="000000" w:themeColor="text1"/>
                <w:sz w:val="20"/>
                <w:szCs w:val="20"/>
                <w:lang w:val="en-US"/>
              </w:rPr>
            </w:pPr>
            <w:r w:rsidRPr="00D82862">
              <w:rPr>
                <w:rFonts w:eastAsia="Times New Roman"/>
                <w:color w:val="000000" w:themeColor="text1"/>
                <w:sz w:val="20"/>
                <w:szCs w:val="20"/>
                <w:lang w:val="en-US"/>
              </w:rPr>
              <w:t xml:space="preserve">This amount relates to </w:t>
            </w:r>
            <w:r w:rsidR="005D126E" w:rsidRPr="00D82862">
              <w:rPr>
                <w:rFonts w:eastAsia="Times New Roman"/>
                <w:color w:val="000000" w:themeColor="text1"/>
                <w:sz w:val="20"/>
                <w:szCs w:val="20"/>
                <w:lang w:val="en-US"/>
              </w:rPr>
              <w:t>the second phase of the evaluation of the RRR projects</w:t>
            </w:r>
            <w:r w:rsidRPr="00D82862">
              <w:rPr>
                <w:rFonts w:eastAsia="Times New Roman"/>
                <w:color w:val="000000" w:themeColor="text1"/>
                <w:sz w:val="20"/>
                <w:szCs w:val="20"/>
                <w:lang w:val="en-US"/>
              </w:rPr>
              <w:t xml:space="preserve"> and </w:t>
            </w:r>
            <w:r w:rsidR="0009548A" w:rsidRPr="00D82862">
              <w:rPr>
                <w:rFonts w:eastAsia="Times New Roman"/>
                <w:color w:val="000000" w:themeColor="text1"/>
                <w:sz w:val="20"/>
                <w:szCs w:val="20"/>
                <w:lang w:val="en-US"/>
              </w:rPr>
              <w:t>to the e</w:t>
            </w:r>
            <w:r w:rsidRPr="00D82862">
              <w:rPr>
                <w:rFonts w:eastAsia="Times New Roman"/>
                <w:color w:val="000000" w:themeColor="text1"/>
                <w:sz w:val="20"/>
                <w:szCs w:val="20"/>
                <w:lang w:val="en-US"/>
              </w:rPr>
              <w:t xml:space="preserve">valuation of the contribution of HPMPs to the development of policies, regulations and national strategies to ensure compliance with the Montreal Protocol and the sustainability of achievements and </w:t>
            </w:r>
            <w:r w:rsidR="0009548A" w:rsidRPr="00D82862">
              <w:rPr>
                <w:rFonts w:eastAsia="Times New Roman"/>
                <w:color w:val="000000" w:themeColor="text1"/>
                <w:sz w:val="20"/>
                <w:szCs w:val="20"/>
                <w:lang w:val="en-US"/>
              </w:rPr>
              <w:t>to the e</w:t>
            </w:r>
            <w:r w:rsidRPr="00D82862">
              <w:rPr>
                <w:rFonts w:eastAsia="Times New Roman"/>
                <w:color w:val="000000" w:themeColor="text1"/>
                <w:sz w:val="20"/>
                <w:szCs w:val="20"/>
                <w:lang w:val="en-US"/>
              </w:rPr>
              <w:t>valuation of the training, capacity</w:t>
            </w:r>
            <w:r w:rsidR="004E6336" w:rsidRPr="00D82862">
              <w:rPr>
                <w:rFonts w:eastAsia="Times New Roman"/>
                <w:color w:val="000000" w:themeColor="text1"/>
                <w:sz w:val="20"/>
                <w:szCs w:val="20"/>
                <w:lang w:val="en-US"/>
              </w:rPr>
              <w:noBreakHyphen/>
            </w:r>
            <w:r w:rsidRPr="00D82862">
              <w:rPr>
                <w:rFonts w:eastAsia="Times New Roman"/>
                <w:color w:val="000000" w:themeColor="text1"/>
                <w:sz w:val="20"/>
                <w:szCs w:val="20"/>
                <w:lang w:val="en-US"/>
              </w:rPr>
              <w:t>building, and certification schemes in refrigeration servicing of the HPMPs</w:t>
            </w:r>
          </w:p>
        </w:tc>
        <w:tc>
          <w:tcPr>
            <w:tcW w:w="1105" w:type="pct"/>
          </w:tcPr>
          <w:p w14:paraId="5280CE5E" w14:textId="4E7061C2" w:rsidR="005D126E" w:rsidRPr="00D82862" w:rsidRDefault="005D126E" w:rsidP="005D126E">
            <w:pPr>
              <w:jc w:val="right"/>
              <w:rPr>
                <w:rFonts w:eastAsia="Times New Roman"/>
                <w:color w:val="000000" w:themeColor="text1"/>
                <w:sz w:val="20"/>
                <w:szCs w:val="20"/>
              </w:rPr>
            </w:pPr>
            <w:r w:rsidRPr="00D82862">
              <w:rPr>
                <w:rFonts w:eastAsia="Times New Roman"/>
                <w:color w:val="000000" w:themeColor="text1"/>
                <w:sz w:val="20"/>
                <w:szCs w:val="20"/>
              </w:rPr>
              <w:t>40,000</w:t>
            </w:r>
          </w:p>
        </w:tc>
      </w:tr>
      <w:tr w:rsidR="0009548A" w:rsidRPr="00D82862" w14:paraId="00FD2AE6" w14:textId="77777777" w:rsidTr="006D52C4">
        <w:trPr>
          <w:trHeight w:val="204"/>
        </w:trPr>
        <w:tc>
          <w:tcPr>
            <w:tcW w:w="3895" w:type="pct"/>
          </w:tcPr>
          <w:p w14:paraId="1DD2A906" w14:textId="25F4A4B6" w:rsidR="0009548A" w:rsidRPr="00D82862" w:rsidRDefault="00FB4501" w:rsidP="00FB4501">
            <w:pPr>
              <w:ind w:left="57"/>
              <w:rPr>
                <w:rFonts w:eastAsia="Times New Roman"/>
                <w:b/>
                <w:bCs/>
                <w:color w:val="000000" w:themeColor="text1"/>
                <w:sz w:val="20"/>
                <w:szCs w:val="20"/>
                <w:lang w:val="en-US"/>
              </w:rPr>
            </w:pPr>
            <w:r w:rsidRPr="00D82862">
              <w:rPr>
                <w:rFonts w:eastAsia="Times New Roman"/>
                <w:b/>
                <w:bCs/>
                <w:color w:val="000000" w:themeColor="text1"/>
                <w:sz w:val="20"/>
                <w:szCs w:val="20"/>
              </w:rPr>
              <w:t xml:space="preserve">Total 2026 </w:t>
            </w:r>
            <w:r w:rsidR="004A4615" w:rsidRPr="00D82862">
              <w:rPr>
                <w:rFonts w:eastAsia="Times New Roman"/>
                <w:b/>
                <w:bCs/>
                <w:color w:val="000000" w:themeColor="text1"/>
                <w:sz w:val="20"/>
                <w:szCs w:val="20"/>
              </w:rPr>
              <w:t>r</w:t>
            </w:r>
            <w:r w:rsidRPr="00D82862">
              <w:rPr>
                <w:rFonts w:eastAsia="Times New Roman"/>
                <w:b/>
                <w:bCs/>
                <w:color w:val="000000" w:themeColor="text1"/>
                <w:sz w:val="20"/>
                <w:szCs w:val="20"/>
              </w:rPr>
              <w:t>ephased budget</w:t>
            </w:r>
          </w:p>
        </w:tc>
        <w:tc>
          <w:tcPr>
            <w:tcW w:w="1105" w:type="pct"/>
          </w:tcPr>
          <w:p w14:paraId="35AB2026" w14:textId="7B40832E" w:rsidR="0009548A" w:rsidRPr="00D82862" w:rsidRDefault="00FB4501" w:rsidP="005D126E">
            <w:pPr>
              <w:jc w:val="right"/>
              <w:rPr>
                <w:rFonts w:eastAsia="Times New Roman"/>
                <w:b/>
                <w:bCs/>
                <w:color w:val="000000" w:themeColor="text1"/>
                <w:sz w:val="20"/>
                <w:szCs w:val="20"/>
              </w:rPr>
            </w:pPr>
            <w:r w:rsidRPr="00D82862">
              <w:rPr>
                <w:rFonts w:eastAsia="Times New Roman"/>
                <w:b/>
                <w:bCs/>
                <w:color w:val="000000" w:themeColor="text1"/>
                <w:sz w:val="20"/>
                <w:szCs w:val="20"/>
              </w:rPr>
              <w:t>40,000</w:t>
            </w:r>
          </w:p>
        </w:tc>
      </w:tr>
      <w:tr w:rsidR="002F121A" w:rsidRPr="00D82862" w14:paraId="70A34537" w14:textId="77777777" w:rsidTr="55EE5F3A">
        <w:trPr>
          <w:trHeight w:val="170"/>
        </w:trPr>
        <w:tc>
          <w:tcPr>
            <w:tcW w:w="5000" w:type="pct"/>
            <w:gridSpan w:val="2"/>
          </w:tcPr>
          <w:p w14:paraId="65EA82A8" w14:textId="098C2810" w:rsidR="002F121A" w:rsidRPr="00D82862" w:rsidRDefault="002F121A" w:rsidP="00D82862">
            <w:pPr>
              <w:keepNext/>
              <w:jc w:val="left"/>
              <w:rPr>
                <w:rFonts w:eastAsia="Times New Roman"/>
                <w:b/>
                <w:bCs/>
                <w:color w:val="000000" w:themeColor="text1"/>
                <w:sz w:val="20"/>
                <w:szCs w:val="20"/>
              </w:rPr>
            </w:pPr>
            <w:bookmarkStart w:id="1" w:name="_Hlk118551242"/>
            <w:r w:rsidRPr="00D82862">
              <w:rPr>
                <w:rFonts w:eastAsia="Times New Roman"/>
                <w:b/>
                <w:bCs/>
                <w:color w:val="000000" w:themeColor="text1"/>
                <w:sz w:val="20"/>
                <w:szCs w:val="20"/>
              </w:rPr>
              <w:lastRenderedPageBreak/>
              <w:t xml:space="preserve">2027 proposed evaluation work programme budget </w:t>
            </w:r>
          </w:p>
        </w:tc>
      </w:tr>
      <w:tr w:rsidR="00FB4501" w:rsidRPr="00D82862" w14:paraId="2E9F214F" w14:textId="77777777" w:rsidTr="55EE5F3A">
        <w:trPr>
          <w:trHeight w:val="170"/>
        </w:trPr>
        <w:tc>
          <w:tcPr>
            <w:tcW w:w="5000" w:type="pct"/>
            <w:gridSpan w:val="2"/>
          </w:tcPr>
          <w:p w14:paraId="658EB413" w14:textId="77777777" w:rsidR="00FB4501" w:rsidRPr="00D82862" w:rsidRDefault="00FB4501" w:rsidP="00D82862">
            <w:pPr>
              <w:keepNext/>
              <w:jc w:val="left"/>
              <w:rPr>
                <w:rFonts w:eastAsia="Times New Roman"/>
                <w:b/>
                <w:bCs/>
                <w:color w:val="000000" w:themeColor="text1"/>
                <w:sz w:val="20"/>
                <w:szCs w:val="20"/>
              </w:rPr>
            </w:pPr>
            <w:r w:rsidRPr="00D82862">
              <w:rPr>
                <w:rFonts w:eastAsia="Times New Roman"/>
                <w:b/>
                <w:bCs/>
                <w:color w:val="000000" w:themeColor="text1"/>
                <w:sz w:val="20"/>
                <w:szCs w:val="20"/>
              </w:rPr>
              <w:t>Consultancy services, thematic evaluations 2027</w:t>
            </w:r>
          </w:p>
        </w:tc>
      </w:tr>
      <w:tr w:rsidR="002F121A" w:rsidRPr="00D82862" w14:paraId="584EDFDE" w14:textId="77777777" w:rsidTr="006354D5">
        <w:trPr>
          <w:trHeight w:val="260"/>
        </w:trPr>
        <w:tc>
          <w:tcPr>
            <w:tcW w:w="3896" w:type="pct"/>
          </w:tcPr>
          <w:p w14:paraId="29CDA1ED" w14:textId="1ACC1019" w:rsidR="002F121A" w:rsidRPr="00D82862" w:rsidRDefault="002F121A" w:rsidP="00D82862">
            <w:pPr>
              <w:keepNext/>
              <w:ind w:left="57"/>
              <w:rPr>
                <w:rFonts w:eastAsia="Times New Roman"/>
                <w:color w:val="000000" w:themeColor="text1"/>
                <w:sz w:val="20"/>
                <w:szCs w:val="20"/>
                <w:lang w:val="en-US"/>
              </w:rPr>
            </w:pPr>
            <w:r w:rsidRPr="00D82862">
              <w:rPr>
                <w:rFonts w:eastAsia="Times New Roman"/>
                <w:color w:val="000000" w:themeColor="text1"/>
                <w:sz w:val="20"/>
                <w:szCs w:val="20"/>
                <w:lang w:val="en-US"/>
              </w:rPr>
              <w:t xml:space="preserve">In-depth comprehensive evaluation of the </w:t>
            </w:r>
            <w:r w:rsidR="00A138AD" w:rsidRPr="00D82862">
              <w:rPr>
                <w:rFonts w:eastAsia="Times New Roman"/>
                <w:color w:val="000000" w:themeColor="text1"/>
                <w:sz w:val="20"/>
                <w:szCs w:val="20"/>
                <w:lang w:val="en-US"/>
              </w:rPr>
              <w:t>CAP</w:t>
            </w:r>
          </w:p>
        </w:tc>
        <w:tc>
          <w:tcPr>
            <w:tcW w:w="1104" w:type="pct"/>
          </w:tcPr>
          <w:p w14:paraId="68C4932C" w14:textId="77777777" w:rsidR="002F121A" w:rsidRPr="00D82862" w:rsidRDefault="002F121A" w:rsidP="00D82862">
            <w:pPr>
              <w:keepNext/>
              <w:jc w:val="right"/>
              <w:rPr>
                <w:rFonts w:eastAsia="Times New Roman"/>
                <w:color w:val="000000" w:themeColor="text1"/>
                <w:sz w:val="20"/>
                <w:szCs w:val="20"/>
              </w:rPr>
            </w:pPr>
            <w:r w:rsidRPr="00D82862">
              <w:rPr>
                <w:rFonts w:eastAsia="Times New Roman"/>
                <w:color w:val="000000" w:themeColor="text1"/>
                <w:sz w:val="20"/>
                <w:szCs w:val="20"/>
              </w:rPr>
              <w:t>30,000</w:t>
            </w:r>
          </w:p>
        </w:tc>
      </w:tr>
      <w:tr w:rsidR="00FB4501" w:rsidRPr="00D82862" w14:paraId="44187344" w14:textId="77777777" w:rsidTr="55EE5F3A">
        <w:trPr>
          <w:trHeight w:val="151"/>
        </w:trPr>
        <w:tc>
          <w:tcPr>
            <w:tcW w:w="5000" w:type="pct"/>
            <w:gridSpan w:val="2"/>
            <w:shd w:val="clear" w:color="auto" w:fill="FFFFFF" w:themeFill="background1"/>
          </w:tcPr>
          <w:p w14:paraId="64EF1C2A" w14:textId="56B2788F" w:rsidR="00FB4501" w:rsidRPr="00D82862" w:rsidRDefault="5297616A">
            <w:pPr>
              <w:spacing w:line="259" w:lineRule="auto"/>
              <w:jc w:val="left"/>
              <w:rPr>
                <w:sz w:val="20"/>
                <w:szCs w:val="20"/>
              </w:rPr>
            </w:pPr>
            <w:r w:rsidRPr="00D82862">
              <w:rPr>
                <w:rFonts w:eastAsia="Times New Roman"/>
                <w:i/>
                <w:iCs/>
                <w:color w:val="000000" w:themeColor="text1"/>
                <w:sz w:val="20"/>
                <w:szCs w:val="20"/>
              </w:rPr>
              <w:t xml:space="preserve">New thematic evaluations (one to be selected by the Executive Committee) </w:t>
            </w:r>
          </w:p>
        </w:tc>
      </w:tr>
      <w:tr w:rsidR="002F121A" w:rsidRPr="00D82862" w14:paraId="7302605B" w14:textId="77777777" w:rsidTr="55EE5F3A">
        <w:trPr>
          <w:trHeight w:val="2235"/>
        </w:trPr>
        <w:tc>
          <w:tcPr>
            <w:tcW w:w="3896" w:type="pct"/>
          </w:tcPr>
          <w:p w14:paraId="790AC2C7" w14:textId="21924BED" w:rsidR="002F121A" w:rsidRPr="00D82862" w:rsidRDefault="002F121A">
            <w:pPr>
              <w:rPr>
                <w:rFonts w:eastAsia="Times New Roman"/>
                <w:i/>
                <w:iCs/>
                <w:color w:val="000000" w:themeColor="text1"/>
                <w:sz w:val="20"/>
                <w:szCs w:val="20"/>
              </w:rPr>
            </w:pPr>
            <w:r w:rsidRPr="00D82862">
              <w:rPr>
                <w:rFonts w:eastAsia="Times New Roman"/>
                <w:color w:val="000000" w:themeColor="text1"/>
                <w:sz w:val="20"/>
                <w:szCs w:val="20"/>
                <w:u w:val="single"/>
              </w:rPr>
              <w:t>Proposal 1</w:t>
            </w:r>
            <w:r w:rsidR="00DF6834" w:rsidRPr="00D82862">
              <w:rPr>
                <w:rFonts w:eastAsia="Times New Roman"/>
                <w:color w:val="000000" w:themeColor="text1"/>
                <w:sz w:val="20"/>
                <w:szCs w:val="20"/>
              </w:rPr>
              <w:t>:</w:t>
            </w:r>
            <w:r w:rsidRPr="00D82862">
              <w:rPr>
                <w:b/>
                <w:bCs/>
                <w:sz w:val="20"/>
                <w:szCs w:val="20"/>
              </w:rPr>
              <w:t xml:space="preserve"> </w:t>
            </w:r>
            <w:r w:rsidRPr="00D82862">
              <w:rPr>
                <w:sz w:val="20"/>
                <w:szCs w:val="20"/>
              </w:rPr>
              <w:t>Evaluation of the sustainability of enterprise conversions after project completion and the influence of beneficiary selection, project design and market conditions on the continuity and progression of the funded technologies</w:t>
            </w:r>
            <w:r w:rsidR="00B66584" w:rsidRPr="00D82862">
              <w:rPr>
                <w:sz w:val="20"/>
                <w:szCs w:val="20"/>
              </w:rPr>
              <w:t xml:space="preserve"> (US $50,000)</w:t>
            </w:r>
          </w:p>
          <w:p w14:paraId="2CDF4CA6" w14:textId="04778976" w:rsidR="002F121A" w:rsidRPr="00D82862" w:rsidRDefault="002F121A">
            <w:pPr>
              <w:rPr>
                <w:rFonts w:eastAsia="Times New Roman"/>
                <w:color w:val="000000" w:themeColor="text1"/>
                <w:sz w:val="20"/>
                <w:szCs w:val="20"/>
              </w:rPr>
            </w:pPr>
            <w:r w:rsidRPr="00D82862">
              <w:rPr>
                <w:sz w:val="20"/>
                <w:szCs w:val="20"/>
                <w:u w:val="single"/>
              </w:rPr>
              <w:t>Proposal 2</w:t>
            </w:r>
            <w:r w:rsidR="00DF6834" w:rsidRPr="00D82862">
              <w:rPr>
                <w:sz w:val="20"/>
                <w:szCs w:val="20"/>
              </w:rPr>
              <w:t>:</w:t>
            </w:r>
            <w:r w:rsidRPr="00D82862">
              <w:rPr>
                <w:b/>
                <w:bCs/>
                <w:sz w:val="20"/>
                <w:szCs w:val="20"/>
              </w:rPr>
              <w:t xml:space="preserve"> </w:t>
            </w:r>
            <w:r w:rsidRPr="00D82862">
              <w:rPr>
                <w:sz w:val="20"/>
                <w:szCs w:val="20"/>
              </w:rPr>
              <w:t>Evaluation of the impact of pilot projects to maintain and/or enhance energy efficiency in the context of HFC phase-down financed under decision 91/65, together with the related servicing-sector activities under decision 89/6</w:t>
            </w:r>
            <w:r w:rsidR="00B66584" w:rsidRPr="00D82862">
              <w:rPr>
                <w:sz w:val="20"/>
                <w:szCs w:val="20"/>
              </w:rPr>
              <w:t xml:space="preserve"> (US $50,000)</w:t>
            </w:r>
          </w:p>
          <w:p w14:paraId="0D8C35A1" w14:textId="582A26AC" w:rsidR="002F121A" w:rsidRPr="00D82862" w:rsidRDefault="002F121A">
            <w:pPr>
              <w:rPr>
                <w:rFonts w:eastAsia="Times New Roman"/>
                <w:i/>
                <w:iCs/>
                <w:color w:val="000000" w:themeColor="text1"/>
                <w:sz w:val="20"/>
                <w:szCs w:val="20"/>
              </w:rPr>
            </w:pPr>
            <w:r w:rsidRPr="00D82862">
              <w:rPr>
                <w:sz w:val="20"/>
                <w:szCs w:val="20"/>
                <w:u w:val="single"/>
              </w:rPr>
              <w:t>Proposal 3</w:t>
            </w:r>
            <w:r w:rsidR="00DF6834" w:rsidRPr="00D82862">
              <w:rPr>
                <w:sz w:val="20"/>
                <w:szCs w:val="20"/>
              </w:rPr>
              <w:t>:</w:t>
            </w:r>
            <w:r w:rsidRPr="00D82862">
              <w:rPr>
                <w:b/>
                <w:bCs/>
                <w:sz w:val="20"/>
                <w:szCs w:val="20"/>
              </w:rPr>
              <w:t xml:space="preserve"> </w:t>
            </w:r>
            <w:r w:rsidRPr="00D82862">
              <w:rPr>
                <w:sz w:val="20"/>
                <w:szCs w:val="20"/>
              </w:rPr>
              <w:t xml:space="preserve">Evaluation of the complementarity and added value of institutional arrangements </w:t>
            </w:r>
            <w:r w:rsidR="006D52C4" w:rsidRPr="00D82862">
              <w:rPr>
                <w:sz w:val="20"/>
                <w:szCs w:val="20"/>
              </w:rPr>
              <w:t>and support</w:t>
            </w:r>
            <w:r w:rsidRPr="00D82862">
              <w:rPr>
                <w:sz w:val="20"/>
                <w:szCs w:val="20"/>
              </w:rPr>
              <w:t xml:space="preserve"> in assisting countries implementing multiple ongoing technical interventions (30,000)</w:t>
            </w:r>
            <w:r w:rsidR="00F46C80" w:rsidRPr="00D82862">
              <w:rPr>
                <w:rStyle w:val="FootnoteReference"/>
                <w:sz w:val="20"/>
                <w:szCs w:val="20"/>
              </w:rPr>
              <w:footnoteReference w:id="12"/>
            </w:r>
            <w:r w:rsidRPr="00D82862">
              <w:rPr>
                <w:sz w:val="20"/>
                <w:szCs w:val="20"/>
              </w:rPr>
              <w:t xml:space="preserve"> </w:t>
            </w:r>
          </w:p>
        </w:tc>
        <w:tc>
          <w:tcPr>
            <w:tcW w:w="1104" w:type="pct"/>
          </w:tcPr>
          <w:p w14:paraId="7C5B956F" w14:textId="572FA4A8" w:rsidR="002F121A" w:rsidRPr="00D82862" w:rsidRDefault="004869B3" w:rsidP="00D506E0">
            <w:pPr>
              <w:spacing w:line="259" w:lineRule="auto"/>
              <w:jc w:val="right"/>
              <w:rPr>
                <w:rFonts w:eastAsia="Times New Roman"/>
                <w:color w:val="000000" w:themeColor="text1"/>
                <w:sz w:val="20"/>
                <w:szCs w:val="20"/>
              </w:rPr>
            </w:pPr>
            <w:r w:rsidRPr="00D82862">
              <w:rPr>
                <w:rFonts w:eastAsia="Times New Roman"/>
                <w:color w:val="000000" w:themeColor="text1"/>
                <w:sz w:val="20"/>
                <w:szCs w:val="20"/>
              </w:rPr>
              <w:t>5</w:t>
            </w:r>
            <w:r w:rsidR="002F121A" w:rsidRPr="00D82862">
              <w:rPr>
                <w:rFonts w:eastAsia="Times New Roman"/>
                <w:color w:val="000000" w:themeColor="text1"/>
                <w:sz w:val="20"/>
                <w:szCs w:val="20"/>
              </w:rPr>
              <w:t>0,000</w:t>
            </w:r>
            <w:r w:rsidR="00B66584" w:rsidRPr="00D82862">
              <w:rPr>
                <w:rFonts w:eastAsia="Times New Roman"/>
                <w:color w:val="000000" w:themeColor="text1"/>
                <w:sz w:val="20"/>
                <w:szCs w:val="20"/>
              </w:rPr>
              <w:t xml:space="preserve"> or 30,000</w:t>
            </w:r>
          </w:p>
          <w:p w14:paraId="0C8CB1C2" w14:textId="67DD3F16" w:rsidR="002F121A" w:rsidRPr="00D82862" w:rsidRDefault="002F121A" w:rsidP="0025683A">
            <w:pPr>
              <w:spacing w:line="259" w:lineRule="auto"/>
              <w:rPr>
                <w:rFonts w:eastAsia="Times New Roman"/>
                <w:color w:val="000000" w:themeColor="text1"/>
                <w:sz w:val="20"/>
                <w:szCs w:val="20"/>
              </w:rPr>
            </w:pPr>
          </w:p>
          <w:p w14:paraId="20E42B9A" w14:textId="77777777" w:rsidR="0025683A" w:rsidRPr="00D82862" w:rsidRDefault="0025683A" w:rsidP="0025683A">
            <w:pPr>
              <w:spacing w:line="259" w:lineRule="auto"/>
              <w:rPr>
                <w:rFonts w:eastAsia="Times New Roman"/>
                <w:color w:val="000000" w:themeColor="text1"/>
                <w:sz w:val="20"/>
                <w:szCs w:val="20"/>
              </w:rPr>
            </w:pPr>
          </w:p>
          <w:p w14:paraId="22FB29DD" w14:textId="77777777" w:rsidR="0025683A" w:rsidRPr="00D82862" w:rsidRDefault="0025683A" w:rsidP="0025683A">
            <w:pPr>
              <w:spacing w:line="259" w:lineRule="auto"/>
              <w:rPr>
                <w:rFonts w:eastAsia="Times New Roman"/>
                <w:color w:val="000000" w:themeColor="text1"/>
                <w:sz w:val="20"/>
                <w:szCs w:val="20"/>
              </w:rPr>
            </w:pPr>
          </w:p>
          <w:p w14:paraId="0C8C0758" w14:textId="0C9F7B22" w:rsidR="002F121A" w:rsidRPr="00D82862" w:rsidRDefault="002F121A" w:rsidP="00D506E0">
            <w:pPr>
              <w:spacing w:line="259" w:lineRule="auto"/>
              <w:jc w:val="right"/>
              <w:rPr>
                <w:rFonts w:eastAsia="Times New Roman"/>
                <w:color w:val="000000" w:themeColor="text1"/>
                <w:sz w:val="20"/>
                <w:szCs w:val="20"/>
              </w:rPr>
            </w:pPr>
          </w:p>
        </w:tc>
      </w:tr>
      <w:tr w:rsidR="002F121A" w:rsidRPr="00D82862" w14:paraId="356F022E" w14:textId="77777777" w:rsidTr="55EE5F3A">
        <w:trPr>
          <w:trHeight w:val="196"/>
        </w:trPr>
        <w:tc>
          <w:tcPr>
            <w:tcW w:w="3896" w:type="pct"/>
            <w:shd w:val="clear" w:color="auto" w:fill="FFFFFF" w:themeFill="background1"/>
          </w:tcPr>
          <w:p w14:paraId="3D377566" w14:textId="77777777" w:rsidR="002F121A" w:rsidRPr="00D82862" w:rsidRDefault="002F121A">
            <w:pPr>
              <w:rPr>
                <w:b/>
                <w:bCs/>
                <w:sz w:val="20"/>
                <w:szCs w:val="20"/>
                <w:u w:val="single"/>
              </w:rPr>
            </w:pPr>
            <w:r w:rsidRPr="00D82862">
              <w:rPr>
                <w:b/>
                <w:bCs/>
                <w:sz w:val="20"/>
                <w:szCs w:val="20"/>
              </w:rPr>
              <w:t>Subtotal c</w:t>
            </w:r>
            <w:r w:rsidRPr="00D82862">
              <w:rPr>
                <w:rFonts w:eastAsia="Times New Roman"/>
                <w:b/>
                <w:bCs/>
                <w:color w:val="000000" w:themeColor="text1"/>
                <w:sz w:val="20"/>
                <w:szCs w:val="20"/>
              </w:rPr>
              <w:t>onsultancy services</w:t>
            </w:r>
          </w:p>
        </w:tc>
        <w:tc>
          <w:tcPr>
            <w:tcW w:w="1104" w:type="pct"/>
            <w:shd w:val="clear" w:color="auto" w:fill="FFFFFF" w:themeFill="background1"/>
          </w:tcPr>
          <w:p w14:paraId="6F734D72" w14:textId="03F6BF2C" w:rsidR="002F121A" w:rsidRPr="00D82862" w:rsidRDefault="002F121A" w:rsidP="00D506E0">
            <w:pPr>
              <w:spacing w:line="259" w:lineRule="auto"/>
              <w:jc w:val="right"/>
              <w:rPr>
                <w:rFonts w:eastAsia="Times New Roman"/>
                <w:b/>
                <w:bCs/>
                <w:color w:val="000000" w:themeColor="text1"/>
                <w:sz w:val="20"/>
                <w:szCs w:val="20"/>
              </w:rPr>
            </w:pPr>
            <w:r w:rsidRPr="00D82862">
              <w:rPr>
                <w:rFonts w:eastAsia="Times New Roman"/>
                <w:b/>
                <w:bCs/>
                <w:color w:val="000000" w:themeColor="text1"/>
                <w:sz w:val="20"/>
                <w:szCs w:val="20"/>
              </w:rPr>
              <w:t>80,000</w:t>
            </w:r>
            <w:r w:rsidR="00CD2855" w:rsidRPr="00D82862">
              <w:rPr>
                <w:rFonts w:eastAsia="Times New Roman"/>
                <w:b/>
                <w:bCs/>
                <w:color w:val="000000" w:themeColor="text1"/>
                <w:sz w:val="20"/>
                <w:szCs w:val="20"/>
              </w:rPr>
              <w:t xml:space="preserve"> or</w:t>
            </w:r>
            <w:r w:rsidR="00B66584" w:rsidRPr="00D82862">
              <w:rPr>
                <w:rFonts w:eastAsia="Times New Roman"/>
                <w:b/>
                <w:bCs/>
                <w:color w:val="000000" w:themeColor="text1"/>
                <w:sz w:val="20"/>
                <w:szCs w:val="20"/>
              </w:rPr>
              <w:t xml:space="preserve"> 60,000</w:t>
            </w:r>
            <w:r w:rsidR="00CD2855" w:rsidRPr="00D82862">
              <w:rPr>
                <w:rFonts w:eastAsia="Times New Roman"/>
                <w:b/>
                <w:bCs/>
                <w:color w:val="000000" w:themeColor="text1"/>
                <w:sz w:val="20"/>
                <w:szCs w:val="20"/>
              </w:rPr>
              <w:t xml:space="preserve"> </w:t>
            </w:r>
          </w:p>
        </w:tc>
      </w:tr>
      <w:tr w:rsidR="00FB4501" w:rsidRPr="00D82862" w14:paraId="440DE2F3" w14:textId="77777777" w:rsidTr="55EE5F3A">
        <w:trPr>
          <w:trHeight w:val="135"/>
        </w:trPr>
        <w:tc>
          <w:tcPr>
            <w:tcW w:w="5000" w:type="pct"/>
            <w:gridSpan w:val="2"/>
          </w:tcPr>
          <w:p w14:paraId="7EB36A9C" w14:textId="77777777" w:rsidR="00FB4501" w:rsidRPr="00D82862" w:rsidRDefault="00FB4501">
            <w:pPr>
              <w:rPr>
                <w:rFonts w:eastAsia="Times New Roman"/>
                <w:b/>
                <w:bCs/>
                <w:color w:val="000000" w:themeColor="text1"/>
                <w:sz w:val="20"/>
                <w:szCs w:val="20"/>
              </w:rPr>
            </w:pPr>
            <w:r w:rsidRPr="00D82862">
              <w:rPr>
                <w:rFonts w:eastAsia="Times New Roman"/>
                <w:b/>
                <w:bCs/>
                <w:color w:val="000000" w:themeColor="text1"/>
                <w:sz w:val="20"/>
                <w:szCs w:val="20"/>
              </w:rPr>
              <w:t>Other</w:t>
            </w:r>
          </w:p>
        </w:tc>
      </w:tr>
      <w:tr w:rsidR="002F121A" w:rsidRPr="00D82862" w14:paraId="18937EF2" w14:textId="77777777" w:rsidTr="55EE5F3A">
        <w:trPr>
          <w:trHeight w:val="165"/>
        </w:trPr>
        <w:tc>
          <w:tcPr>
            <w:tcW w:w="3896" w:type="pct"/>
          </w:tcPr>
          <w:p w14:paraId="63C85CEA" w14:textId="77777777" w:rsidR="002F121A" w:rsidRPr="00D82862" w:rsidRDefault="002F121A">
            <w:pPr>
              <w:tabs>
                <w:tab w:val="left" w:pos="0"/>
                <w:tab w:val="left" w:pos="720"/>
              </w:tabs>
              <w:rPr>
                <w:color w:val="000000" w:themeColor="text1"/>
                <w:sz w:val="20"/>
                <w:szCs w:val="20"/>
              </w:rPr>
            </w:pPr>
            <w:r w:rsidRPr="00D82862">
              <w:rPr>
                <w:color w:val="000000" w:themeColor="text1"/>
                <w:sz w:val="20"/>
                <w:szCs w:val="20"/>
                <w:lang w:val="en-US"/>
              </w:rPr>
              <w:t>Evaluation staff travel</w:t>
            </w:r>
            <w:r w:rsidRPr="00D82862">
              <w:rPr>
                <w:color w:val="000000" w:themeColor="text1"/>
                <w:sz w:val="20"/>
                <w:szCs w:val="20"/>
              </w:rPr>
              <w:t xml:space="preserve"> </w:t>
            </w:r>
          </w:p>
        </w:tc>
        <w:tc>
          <w:tcPr>
            <w:tcW w:w="1104" w:type="pct"/>
          </w:tcPr>
          <w:p w14:paraId="059DFA2F" w14:textId="77777777" w:rsidR="002F121A" w:rsidRPr="00D82862" w:rsidRDefault="002F121A" w:rsidP="00D506E0">
            <w:pPr>
              <w:jc w:val="right"/>
              <w:rPr>
                <w:rFonts w:eastAsia="Times New Roman"/>
                <w:color w:val="000000" w:themeColor="text1"/>
                <w:sz w:val="20"/>
                <w:szCs w:val="20"/>
              </w:rPr>
            </w:pPr>
            <w:r w:rsidRPr="00D82862">
              <w:rPr>
                <w:rFonts w:eastAsia="Times New Roman"/>
                <w:color w:val="000000" w:themeColor="text1"/>
                <w:sz w:val="20"/>
                <w:szCs w:val="20"/>
              </w:rPr>
              <w:t>20,000</w:t>
            </w:r>
          </w:p>
        </w:tc>
      </w:tr>
      <w:tr w:rsidR="002F121A" w:rsidRPr="00D82862" w14:paraId="0A7618EB" w14:textId="77777777" w:rsidTr="55EE5F3A">
        <w:trPr>
          <w:trHeight w:val="150"/>
        </w:trPr>
        <w:tc>
          <w:tcPr>
            <w:tcW w:w="3896" w:type="pct"/>
          </w:tcPr>
          <w:p w14:paraId="6D79C149" w14:textId="77777777" w:rsidR="002F121A" w:rsidRPr="00D82862" w:rsidRDefault="002F121A">
            <w:pPr>
              <w:tabs>
                <w:tab w:val="left" w:pos="0"/>
                <w:tab w:val="left" w:pos="720"/>
              </w:tabs>
              <w:rPr>
                <w:color w:val="000000" w:themeColor="text1"/>
                <w:sz w:val="20"/>
                <w:szCs w:val="20"/>
              </w:rPr>
            </w:pPr>
            <w:r w:rsidRPr="00D82862">
              <w:rPr>
                <w:color w:val="000000" w:themeColor="text1"/>
                <w:sz w:val="20"/>
                <w:szCs w:val="20"/>
                <w:lang w:val="en-US"/>
              </w:rPr>
              <w:t>Operational costs</w:t>
            </w:r>
            <w:r w:rsidRPr="00D82862">
              <w:rPr>
                <w:color w:val="000000" w:themeColor="text1"/>
                <w:sz w:val="20"/>
                <w:szCs w:val="20"/>
              </w:rPr>
              <w:t xml:space="preserve"> </w:t>
            </w:r>
          </w:p>
        </w:tc>
        <w:tc>
          <w:tcPr>
            <w:tcW w:w="1104" w:type="pct"/>
          </w:tcPr>
          <w:p w14:paraId="532696DA" w14:textId="77777777" w:rsidR="002F121A" w:rsidRPr="00D82862" w:rsidRDefault="002F121A" w:rsidP="00D506E0">
            <w:pPr>
              <w:jc w:val="right"/>
              <w:rPr>
                <w:rFonts w:eastAsia="Times New Roman"/>
                <w:color w:val="000000" w:themeColor="text1"/>
                <w:sz w:val="20"/>
                <w:szCs w:val="20"/>
                <w:lang w:val="en-US"/>
              </w:rPr>
            </w:pPr>
            <w:r w:rsidRPr="00D82862">
              <w:rPr>
                <w:rFonts w:eastAsia="Times New Roman"/>
                <w:color w:val="000000" w:themeColor="text1"/>
                <w:sz w:val="20"/>
                <w:szCs w:val="20"/>
                <w:lang w:val="en-US"/>
              </w:rPr>
              <w:t>15,000</w:t>
            </w:r>
          </w:p>
        </w:tc>
      </w:tr>
      <w:tr w:rsidR="002F121A" w:rsidRPr="00D82862" w14:paraId="72FDEFA9" w14:textId="77777777" w:rsidTr="55EE5F3A">
        <w:trPr>
          <w:trHeight w:val="330"/>
        </w:trPr>
        <w:tc>
          <w:tcPr>
            <w:tcW w:w="3896" w:type="pct"/>
          </w:tcPr>
          <w:p w14:paraId="6FA69C2D" w14:textId="77777777" w:rsidR="002F121A" w:rsidRPr="00D82862" w:rsidRDefault="002F121A">
            <w:pPr>
              <w:rPr>
                <w:rFonts w:eastAsia="Times New Roman"/>
                <w:color w:val="000000" w:themeColor="text1"/>
                <w:sz w:val="20"/>
                <w:szCs w:val="20"/>
              </w:rPr>
            </w:pPr>
            <w:r w:rsidRPr="00D82862">
              <w:rPr>
                <w:rFonts w:eastAsia="Times New Roman"/>
                <w:b/>
                <w:bCs/>
                <w:color w:val="000000" w:themeColor="text1"/>
                <w:sz w:val="20"/>
                <w:szCs w:val="20"/>
              </w:rPr>
              <w:t>Subtotal other</w:t>
            </w:r>
            <w:r w:rsidRPr="00D82862">
              <w:rPr>
                <w:rFonts w:eastAsia="Times New Roman"/>
                <w:color w:val="000000" w:themeColor="text1"/>
                <w:sz w:val="20"/>
                <w:szCs w:val="20"/>
              </w:rPr>
              <w:t xml:space="preserve"> </w:t>
            </w:r>
          </w:p>
        </w:tc>
        <w:tc>
          <w:tcPr>
            <w:tcW w:w="1104" w:type="pct"/>
          </w:tcPr>
          <w:p w14:paraId="6C50CE0E" w14:textId="77777777" w:rsidR="002F121A" w:rsidRPr="00D82862" w:rsidRDefault="002F121A" w:rsidP="00D506E0">
            <w:pPr>
              <w:jc w:val="right"/>
              <w:rPr>
                <w:rFonts w:eastAsia="Times New Roman"/>
                <w:b/>
                <w:bCs/>
                <w:color w:val="000000" w:themeColor="text1"/>
                <w:sz w:val="20"/>
                <w:szCs w:val="20"/>
                <w:lang w:val="en-US"/>
              </w:rPr>
            </w:pPr>
            <w:r w:rsidRPr="00D82862">
              <w:rPr>
                <w:rFonts w:eastAsia="Times New Roman"/>
                <w:b/>
                <w:bCs/>
                <w:color w:val="000000" w:themeColor="text1"/>
                <w:sz w:val="20"/>
                <w:szCs w:val="20"/>
                <w:lang w:val="en-US"/>
              </w:rPr>
              <w:t>35,000</w:t>
            </w:r>
          </w:p>
        </w:tc>
      </w:tr>
      <w:tr w:rsidR="002F121A" w:rsidRPr="00D82862" w14:paraId="3A960ED9" w14:textId="77777777" w:rsidTr="55EE5F3A">
        <w:trPr>
          <w:trHeight w:val="330"/>
        </w:trPr>
        <w:tc>
          <w:tcPr>
            <w:tcW w:w="3896" w:type="pct"/>
          </w:tcPr>
          <w:p w14:paraId="12E01AE9" w14:textId="23230D4C" w:rsidR="002F121A" w:rsidRPr="00D82862" w:rsidRDefault="002F121A">
            <w:pPr>
              <w:rPr>
                <w:rFonts w:eastAsia="Times New Roman"/>
                <w:b/>
                <w:bCs/>
                <w:color w:val="000000" w:themeColor="text1"/>
                <w:sz w:val="20"/>
                <w:szCs w:val="20"/>
              </w:rPr>
            </w:pPr>
            <w:r w:rsidRPr="00D82862">
              <w:rPr>
                <w:rFonts w:eastAsia="Times New Roman"/>
                <w:b/>
                <w:bCs/>
                <w:color w:val="000000" w:themeColor="text1"/>
                <w:sz w:val="20"/>
                <w:szCs w:val="20"/>
              </w:rPr>
              <w:t>Total</w:t>
            </w:r>
            <w:r w:rsidR="00E14F62" w:rsidRPr="00D82862">
              <w:rPr>
                <w:rFonts w:eastAsia="Times New Roman"/>
                <w:b/>
                <w:bCs/>
                <w:color w:val="000000" w:themeColor="text1"/>
                <w:sz w:val="20"/>
                <w:szCs w:val="20"/>
              </w:rPr>
              <w:t xml:space="preserve"> 2027 proposed budget</w:t>
            </w:r>
          </w:p>
        </w:tc>
        <w:tc>
          <w:tcPr>
            <w:tcW w:w="1104" w:type="pct"/>
          </w:tcPr>
          <w:p w14:paraId="3A9328EE" w14:textId="6410A50E" w:rsidR="002F121A" w:rsidRPr="00D82862" w:rsidRDefault="002F121A" w:rsidP="00D506E0">
            <w:pPr>
              <w:jc w:val="right"/>
              <w:rPr>
                <w:rFonts w:eastAsia="Times New Roman"/>
                <w:b/>
                <w:bCs/>
                <w:color w:val="000000" w:themeColor="text1"/>
                <w:sz w:val="20"/>
                <w:szCs w:val="20"/>
                <w:lang w:val="en-US"/>
              </w:rPr>
            </w:pPr>
            <w:r w:rsidRPr="00D82862">
              <w:rPr>
                <w:rFonts w:eastAsia="Times New Roman"/>
                <w:b/>
                <w:bCs/>
                <w:color w:val="000000" w:themeColor="text1"/>
                <w:sz w:val="20"/>
                <w:szCs w:val="20"/>
                <w:lang w:val="en-US"/>
              </w:rPr>
              <w:t>115,000</w:t>
            </w:r>
            <w:r w:rsidR="00CC0E6B" w:rsidRPr="00D82862">
              <w:rPr>
                <w:rFonts w:eastAsia="Times New Roman"/>
                <w:b/>
                <w:bCs/>
                <w:color w:val="000000" w:themeColor="text1"/>
                <w:sz w:val="20"/>
                <w:szCs w:val="20"/>
                <w:lang w:val="en-US"/>
              </w:rPr>
              <w:t xml:space="preserve"> or 95,000 </w:t>
            </w:r>
          </w:p>
        </w:tc>
      </w:tr>
      <w:tr w:rsidR="00FB4501" w:rsidRPr="00D82862" w14:paraId="645147FF" w14:textId="77777777" w:rsidTr="55EE5F3A">
        <w:trPr>
          <w:trHeight w:val="285"/>
        </w:trPr>
        <w:tc>
          <w:tcPr>
            <w:tcW w:w="3896" w:type="pct"/>
            <w:shd w:val="clear" w:color="auto" w:fill="D9D9D9" w:themeFill="background1" w:themeFillShade="D9"/>
          </w:tcPr>
          <w:p w14:paraId="29C47340" w14:textId="77777777" w:rsidR="00FB4501" w:rsidRPr="00D82862" w:rsidRDefault="00FB4501">
            <w:pPr>
              <w:keepLines/>
              <w:widowControl w:val="0"/>
              <w:rPr>
                <w:rFonts w:eastAsia="Times New Roman"/>
                <w:b/>
                <w:bCs/>
                <w:color w:val="000000" w:themeColor="text1"/>
                <w:sz w:val="20"/>
                <w:szCs w:val="20"/>
              </w:rPr>
            </w:pPr>
            <w:r w:rsidRPr="00D82862">
              <w:rPr>
                <w:rFonts w:eastAsia="Times New Roman"/>
                <w:b/>
                <w:bCs/>
                <w:color w:val="000000" w:themeColor="text1"/>
                <w:sz w:val="20"/>
                <w:szCs w:val="20"/>
              </w:rPr>
              <w:t>Grand total (including rephase from 2026)</w:t>
            </w:r>
          </w:p>
        </w:tc>
        <w:tc>
          <w:tcPr>
            <w:tcW w:w="1104" w:type="pct"/>
            <w:shd w:val="clear" w:color="auto" w:fill="D9D9D9" w:themeFill="background1" w:themeFillShade="D9"/>
          </w:tcPr>
          <w:p w14:paraId="70861E9C" w14:textId="197D3497" w:rsidR="00FB4501" w:rsidRPr="00D82862" w:rsidRDefault="00FB4501">
            <w:pPr>
              <w:keepLines/>
              <w:widowControl w:val="0"/>
              <w:jc w:val="right"/>
              <w:rPr>
                <w:rFonts w:eastAsia="Times New Roman"/>
                <w:b/>
                <w:bCs/>
                <w:color w:val="000000" w:themeColor="text1"/>
                <w:sz w:val="20"/>
                <w:szCs w:val="20"/>
                <w:lang w:val="en-US"/>
              </w:rPr>
            </w:pPr>
            <w:r w:rsidRPr="00D82862">
              <w:rPr>
                <w:rFonts w:eastAsia="Times New Roman"/>
                <w:b/>
                <w:bCs/>
                <w:color w:val="000000" w:themeColor="text1"/>
                <w:sz w:val="20"/>
                <w:szCs w:val="20"/>
              </w:rPr>
              <w:t>155,000</w:t>
            </w:r>
            <w:r w:rsidR="00AA25F5" w:rsidRPr="00D82862">
              <w:rPr>
                <w:rFonts w:eastAsia="Times New Roman"/>
                <w:b/>
                <w:bCs/>
                <w:color w:val="000000" w:themeColor="text1"/>
                <w:sz w:val="20"/>
                <w:szCs w:val="20"/>
              </w:rPr>
              <w:t xml:space="preserve"> or 135,000</w:t>
            </w:r>
          </w:p>
        </w:tc>
      </w:tr>
    </w:tbl>
    <w:p w14:paraId="015CF0CE" w14:textId="77777777" w:rsidR="00FB4501" w:rsidRPr="00D82862" w:rsidRDefault="00FB4501" w:rsidP="00306475">
      <w:pPr>
        <w:keepNext/>
        <w:keepLines/>
        <w:widowControl w:val="0"/>
      </w:pPr>
    </w:p>
    <w:p w14:paraId="45C23F44" w14:textId="2D5F405B" w:rsidR="0002570A" w:rsidRPr="00D82862" w:rsidRDefault="0002570A" w:rsidP="00306475">
      <w:pPr>
        <w:pStyle w:val="Heading1"/>
        <w:keepNext/>
        <w:keepLines/>
        <w:widowControl w:val="0"/>
        <w:numPr>
          <w:ilvl w:val="0"/>
          <w:numId w:val="0"/>
        </w:numPr>
        <w:rPr>
          <w:b/>
          <w:bCs/>
          <w:sz w:val="24"/>
          <w:szCs w:val="24"/>
        </w:rPr>
      </w:pPr>
      <w:r w:rsidRPr="00D82862">
        <w:rPr>
          <w:b/>
          <w:bCs/>
          <w:sz w:val="24"/>
          <w:szCs w:val="24"/>
        </w:rPr>
        <w:t>Action expected from the Executive Committee</w:t>
      </w:r>
    </w:p>
    <w:bookmarkEnd w:id="1"/>
    <w:p w14:paraId="4801E0F4" w14:textId="77777777" w:rsidR="0002570A" w:rsidRPr="00D82862" w:rsidRDefault="0002570A" w:rsidP="00306475">
      <w:pPr>
        <w:keepNext/>
        <w:keepLines/>
        <w:widowControl w:val="0"/>
        <w:numPr>
          <w:ilvl w:val="0"/>
          <w:numId w:val="4"/>
        </w:numPr>
        <w:spacing w:after="240"/>
        <w:outlineLvl w:val="0"/>
      </w:pPr>
      <w:r w:rsidRPr="00D82862">
        <w:t>The Executive Committee may wish:</w:t>
      </w:r>
    </w:p>
    <w:p w14:paraId="0B1FD4E6" w14:textId="17C7F0F3" w:rsidR="0002570A" w:rsidRPr="00D82862" w:rsidRDefault="129855AF" w:rsidP="00306475">
      <w:pPr>
        <w:pStyle w:val="Heading2"/>
        <w:keepNext/>
        <w:keepLines/>
        <w:widowControl w:val="0"/>
      </w:pPr>
      <w:r w:rsidRPr="00D82862">
        <w:t>To note the annual report on the implementation of the evaluation work programme for 202</w:t>
      </w:r>
      <w:r w:rsidR="72914A69" w:rsidRPr="00D82862">
        <w:t>6</w:t>
      </w:r>
      <w:r w:rsidRPr="00D82862">
        <w:t>, and the evaluation work programme for 202</w:t>
      </w:r>
      <w:r w:rsidR="0C1EF339" w:rsidRPr="00D82862">
        <w:t>7</w:t>
      </w:r>
      <w:r w:rsidRPr="00D82862">
        <w:t>, contained in document UNEP/</w:t>
      </w:r>
      <w:proofErr w:type="spellStart"/>
      <w:r w:rsidRPr="00D82862">
        <w:t>OzL.Pro</w:t>
      </w:r>
      <w:proofErr w:type="spellEnd"/>
      <w:r w:rsidRPr="00D82862">
        <w:t>/ExCom/9</w:t>
      </w:r>
      <w:r w:rsidR="0C1EF339" w:rsidRPr="00D82862">
        <w:t>9</w:t>
      </w:r>
      <w:r w:rsidRPr="00D82862">
        <w:t>/</w:t>
      </w:r>
      <w:r w:rsidR="002833B9" w:rsidRPr="00D82862">
        <w:t>12</w:t>
      </w:r>
      <w:r w:rsidRPr="00D82862">
        <w:t>;</w:t>
      </w:r>
    </w:p>
    <w:p w14:paraId="2985EDA4" w14:textId="7B695D5F" w:rsidR="0047729C" w:rsidRPr="00D82862" w:rsidRDefault="129855AF" w:rsidP="00F46112">
      <w:pPr>
        <w:pStyle w:val="Heading2"/>
        <w:spacing w:line="259" w:lineRule="auto"/>
      </w:pPr>
      <w:r w:rsidRPr="00D82862">
        <w:t>To</w:t>
      </w:r>
      <w:r w:rsidR="22ED2906" w:rsidRPr="00D82862">
        <w:t xml:space="preserve"> select one thematic evaluation for the year 2027 </w:t>
      </w:r>
      <w:r w:rsidR="561D296E" w:rsidRPr="00D82862">
        <w:t>from among</w:t>
      </w:r>
      <w:r w:rsidR="22ED2906" w:rsidRPr="00D82862">
        <w:t xml:space="preserve"> the three proposed </w:t>
      </w:r>
      <w:r w:rsidR="096056C5" w:rsidRPr="00D82862">
        <w:t xml:space="preserve">in </w:t>
      </w:r>
      <w:r w:rsidR="22ED2906" w:rsidRPr="00D82862">
        <w:t>paragraph</w:t>
      </w:r>
      <w:r w:rsidR="561D296E" w:rsidRPr="00D82862">
        <w:t>s</w:t>
      </w:r>
      <w:r w:rsidR="22ED2906" w:rsidRPr="00D82862">
        <w:t xml:space="preserve"> </w:t>
      </w:r>
      <w:r w:rsidR="00704E38" w:rsidRPr="00D82862">
        <w:t>2</w:t>
      </w:r>
      <w:r w:rsidR="009968C9" w:rsidRPr="00D82862">
        <w:t>2</w:t>
      </w:r>
      <w:r w:rsidR="22ED2906" w:rsidRPr="00D82862">
        <w:t xml:space="preserve"> to</w:t>
      </w:r>
      <w:r w:rsidR="7BA7EAED" w:rsidRPr="00D82862">
        <w:t xml:space="preserve"> </w:t>
      </w:r>
      <w:r w:rsidR="00704E38" w:rsidRPr="00D82862">
        <w:t>2</w:t>
      </w:r>
      <w:r w:rsidR="002230E6" w:rsidRPr="00D82862">
        <w:t>5</w:t>
      </w:r>
      <w:r w:rsidR="22ED2906" w:rsidRPr="00D82862">
        <w:t xml:space="preserve"> of document UNEP/</w:t>
      </w:r>
      <w:proofErr w:type="spellStart"/>
      <w:r w:rsidR="22ED2906" w:rsidRPr="00D82862">
        <w:t>OzL.Pro</w:t>
      </w:r>
      <w:proofErr w:type="spellEnd"/>
      <w:r w:rsidR="22ED2906" w:rsidRPr="00D82862">
        <w:t>/ExCom/99/</w:t>
      </w:r>
      <w:r w:rsidR="00472F05" w:rsidRPr="00D82862">
        <w:t>12</w:t>
      </w:r>
      <w:r w:rsidR="22ED2906" w:rsidRPr="00D82862">
        <w:t xml:space="preserve"> for inclusion in the evaluation work programme for 2027</w:t>
      </w:r>
      <w:r w:rsidR="561D296E" w:rsidRPr="00D82862">
        <w:t xml:space="preserve">, as set out in annex </w:t>
      </w:r>
      <w:r w:rsidR="5D1D0B05" w:rsidRPr="00D82862">
        <w:t>I</w:t>
      </w:r>
      <w:r w:rsidR="00F41A98" w:rsidRPr="00D82862">
        <w:t>V</w:t>
      </w:r>
      <w:r w:rsidR="201C8184" w:rsidRPr="00D82862">
        <w:t xml:space="preserve"> </w:t>
      </w:r>
      <w:r w:rsidR="561D296E" w:rsidRPr="00D82862">
        <w:t>to the present document, and</w:t>
      </w:r>
      <w:r w:rsidR="22ED2906" w:rsidRPr="00D82862">
        <w:t xml:space="preserve"> to request the Senior Evaluation Officer to prepare the corresponding terms of reference to be considered by the Executive Committee at the 100</w:t>
      </w:r>
      <w:r w:rsidR="22ED2906" w:rsidRPr="00D82862">
        <w:rPr>
          <w:vertAlign w:val="superscript"/>
        </w:rPr>
        <w:t>th</w:t>
      </w:r>
      <w:r w:rsidR="22ED2906" w:rsidRPr="00D82862">
        <w:t xml:space="preserve"> meeting</w:t>
      </w:r>
      <w:r w:rsidR="561D296E" w:rsidRPr="00D82862">
        <w:t>;</w:t>
      </w:r>
    </w:p>
    <w:p w14:paraId="1D9ED175" w14:textId="707B96B2" w:rsidR="005410EF" w:rsidRPr="00D82862" w:rsidRDefault="0047729C" w:rsidP="00F46112">
      <w:pPr>
        <w:pStyle w:val="Heading2"/>
        <w:spacing w:line="259" w:lineRule="auto"/>
      </w:pPr>
      <w:r w:rsidRPr="00D82862">
        <w:t xml:space="preserve">To </w:t>
      </w:r>
      <w:r w:rsidR="00DE24E6" w:rsidRPr="00D82862">
        <w:t xml:space="preserve">reallocate </w:t>
      </w:r>
      <w:r w:rsidR="0024626A" w:rsidRPr="00D82862">
        <w:t>the</w:t>
      </w:r>
      <w:r w:rsidR="00416ACA" w:rsidRPr="00D82862">
        <w:t xml:space="preserve"> </w:t>
      </w:r>
      <w:proofErr w:type="gramStart"/>
      <w:r w:rsidR="00E25090" w:rsidRPr="00D82862">
        <w:t>amount</w:t>
      </w:r>
      <w:proofErr w:type="gramEnd"/>
      <w:r w:rsidR="00E25090" w:rsidRPr="00D82862">
        <w:t xml:space="preserve"> </w:t>
      </w:r>
      <w:r w:rsidR="00416ACA" w:rsidRPr="00D82862">
        <w:t>of US $</w:t>
      </w:r>
      <w:r w:rsidR="5D1FEBA9" w:rsidRPr="00D82862">
        <w:t>4</w:t>
      </w:r>
      <w:r w:rsidR="00416ACA" w:rsidRPr="00D82862">
        <w:t>0,000</w:t>
      </w:r>
      <w:r w:rsidR="00E25090" w:rsidRPr="00D82862">
        <w:t>,</w:t>
      </w:r>
      <w:r w:rsidR="00416ACA" w:rsidRPr="00D82862">
        <w:t xml:space="preserve"> from the provisional unspent balance of US</w:t>
      </w:r>
      <w:r w:rsidR="00E25090" w:rsidRPr="00D82862">
        <w:t> </w:t>
      </w:r>
      <w:r w:rsidR="00416ACA" w:rsidRPr="00D82862">
        <w:t>$</w:t>
      </w:r>
      <w:r w:rsidR="00C8542B" w:rsidRPr="00D82862">
        <w:t>62,</w:t>
      </w:r>
      <w:r w:rsidR="006E2380" w:rsidRPr="00D82862">
        <w:t>52</w:t>
      </w:r>
      <w:r w:rsidR="00C8542B" w:rsidRPr="00D82862">
        <w:t xml:space="preserve">7 </w:t>
      </w:r>
      <w:r w:rsidR="00416ACA" w:rsidRPr="00D82862">
        <w:t xml:space="preserve">from </w:t>
      </w:r>
      <w:r w:rsidR="003A5308" w:rsidRPr="00D82862">
        <w:t xml:space="preserve">the </w:t>
      </w:r>
      <w:r w:rsidR="00883706" w:rsidRPr="00D82862">
        <w:t xml:space="preserve">year </w:t>
      </w:r>
      <w:r w:rsidR="00416ACA" w:rsidRPr="00D82862">
        <w:t>2026</w:t>
      </w:r>
      <w:r w:rsidR="00883706" w:rsidRPr="00D82862">
        <w:t>,</w:t>
      </w:r>
      <w:r w:rsidR="003A5308" w:rsidRPr="00D82862">
        <w:t xml:space="preserve"> </w:t>
      </w:r>
      <w:r w:rsidR="00416ACA" w:rsidRPr="00D82862">
        <w:t>to the 2027 budget, and to return of the remaining balance of US $</w:t>
      </w:r>
      <w:r w:rsidR="00A078FC" w:rsidRPr="00D82862">
        <w:t>22,527</w:t>
      </w:r>
      <w:r w:rsidR="00416ACA" w:rsidRPr="00D82862">
        <w:t xml:space="preserve"> to the Multilateral Fund</w:t>
      </w:r>
      <w:r w:rsidRPr="00D82862">
        <w:t>;</w:t>
      </w:r>
    </w:p>
    <w:p w14:paraId="64EE403A" w14:textId="795CAA0E" w:rsidR="007E46EE" w:rsidRPr="00D82862" w:rsidRDefault="497BEB80" w:rsidP="007E46EE">
      <w:pPr>
        <w:pStyle w:val="Heading2"/>
      </w:pPr>
      <w:r w:rsidRPr="00D82862">
        <w:t>To approve the evaluation work programme for 2027 contained in document</w:t>
      </w:r>
      <w:r w:rsidR="004A4124" w:rsidRPr="00D82862">
        <w:t> </w:t>
      </w:r>
      <w:r w:rsidRPr="00D82862">
        <w:t>UNEP/</w:t>
      </w:r>
      <w:proofErr w:type="spellStart"/>
      <w:r w:rsidRPr="00D82862">
        <w:t>OzL.Pro</w:t>
      </w:r>
      <w:proofErr w:type="spellEnd"/>
      <w:r w:rsidRPr="00D82862">
        <w:t>/ExCom/99/</w:t>
      </w:r>
      <w:r w:rsidR="005C6758" w:rsidRPr="00D82862">
        <w:t>12</w:t>
      </w:r>
      <w:r w:rsidR="004A4124" w:rsidRPr="00D82862">
        <w:t>,</w:t>
      </w:r>
      <w:r w:rsidRPr="00D82862">
        <w:t xml:space="preserve"> and the related budget </w:t>
      </w:r>
      <w:r w:rsidR="096056C5" w:rsidRPr="00D82862">
        <w:t>of</w:t>
      </w:r>
      <w:r w:rsidR="25538F25" w:rsidRPr="00D82862">
        <w:t xml:space="preserve"> </w:t>
      </w:r>
      <w:r w:rsidR="096056C5" w:rsidRPr="00D82862">
        <w:t>[</w:t>
      </w:r>
      <w:r w:rsidRPr="00D82862">
        <w:t>US</w:t>
      </w:r>
      <w:r w:rsidR="004A4124" w:rsidRPr="00D82862">
        <w:t> </w:t>
      </w:r>
      <w:r w:rsidR="10C67A0B" w:rsidRPr="00D82862">
        <w:t>$</w:t>
      </w:r>
      <w:r w:rsidR="7A1478BF" w:rsidRPr="00D82862">
        <w:t>155,000</w:t>
      </w:r>
      <w:r w:rsidR="096056C5" w:rsidRPr="00D82862">
        <w:t>/US</w:t>
      </w:r>
      <w:r w:rsidR="004A4124" w:rsidRPr="00D82862">
        <w:t> </w:t>
      </w:r>
      <w:r w:rsidR="096056C5" w:rsidRPr="00D82862">
        <w:t>$</w:t>
      </w:r>
      <w:r w:rsidR="5733B447" w:rsidRPr="00D82862">
        <w:t>13</w:t>
      </w:r>
      <w:r w:rsidR="096056C5" w:rsidRPr="00D82862">
        <w:t>5,000]</w:t>
      </w:r>
      <w:r w:rsidR="11B65C3B" w:rsidRPr="00D82862">
        <w:t xml:space="preserve"> </w:t>
      </w:r>
      <w:r w:rsidRPr="00D82862">
        <w:t>for the year 2027, which includes the re</w:t>
      </w:r>
      <w:r w:rsidR="006F1868" w:rsidRPr="00D82862">
        <w:t xml:space="preserve">allocated </w:t>
      </w:r>
      <w:r w:rsidRPr="00D82862">
        <w:t>amount</w:t>
      </w:r>
      <w:r w:rsidR="006F1868" w:rsidRPr="00D82862">
        <w:t xml:space="preserve"> referred to in subparagraph </w:t>
      </w:r>
      <w:r w:rsidR="00015EEE" w:rsidRPr="00D82862">
        <w:t>(c)</w:t>
      </w:r>
      <w:r w:rsidR="00717B44" w:rsidRPr="00D82862">
        <w:t xml:space="preserve"> above</w:t>
      </w:r>
      <w:r w:rsidRPr="00D82862">
        <w:t xml:space="preserve"> from </w:t>
      </w:r>
      <w:r w:rsidR="00717B44" w:rsidRPr="00D82862">
        <w:t xml:space="preserve">the year </w:t>
      </w:r>
      <w:r w:rsidRPr="00D82862">
        <w:t>2026.</w:t>
      </w:r>
    </w:p>
    <w:p w14:paraId="55CCD430" w14:textId="77777777" w:rsidR="0002570A" w:rsidRPr="00D82862" w:rsidRDefault="0002570A" w:rsidP="0002570A">
      <w:pPr>
        <w:sectPr w:rsidR="0002570A" w:rsidRPr="00D82862" w:rsidSect="0002570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docGrid w:linePitch="299"/>
        </w:sectPr>
      </w:pPr>
    </w:p>
    <w:p w14:paraId="31CD167A" w14:textId="6B1C25C5" w:rsidR="003E3C59" w:rsidRPr="00D82862" w:rsidRDefault="003E3C59" w:rsidP="003E3C59">
      <w:pPr>
        <w:spacing w:after="240"/>
        <w:jc w:val="center"/>
        <w:rPr>
          <w:b/>
          <w:bCs/>
        </w:rPr>
      </w:pPr>
      <w:r w:rsidRPr="00D82862">
        <w:rPr>
          <w:b/>
          <w:bCs/>
        </w:rPr>
        <w:lastRenderedPageBreak/>
        <w:t>Annex I</w:t>
      </w:r>
    </w:p>
    <w:p w14:paraId="23E41645" w14:textId="0988CD99" w:rsidR="003E3C59" w:rsidRPr="00D82862" w:rsidRDefault="00E10892" w:rsidP="00917E33">
      <w:pPr>
        <w:jc w:val="center"/>
        <w:rPr>
          <w:b/>
          <w:bCs/>
        </w:rPr>
      </w:pPr>
      <w:r w:rsidRPr="00D82862">
        <w:rPr>
          <w:b/>
          <w:bCs/>
        </w:rPr>
        <w:t>STATUS OF IMPLEMENTATION</w:t>
      </w:r>
      <w:r w:rsidR="00B56C45" w:rsidRPr="00D82862">
        <w:rPr>
          <w:b/>
          <w:bCs/>
        </w:rPr>
        <w:t xml:space="preserve"> AND OUTPUTS OF </w:t>
      </w:r>
      <w:r w:rsidR="003E3C59" w:rsidRPr="00D82862">
        <w:rPr>
          <w:b/>
          <w:bCs/>
        </w:rPr>
        <w:t>EVALUATION WORK PROGRAMME FOR THE YEAR 2026</w:t>
      </w:r>
    </w:p>
    <w:p w14:paraId="692628A2" w14:textId="23F34705" w:rsidR="000632A4" w:rsidRPr="00D82862" w:rsidRDefault="000632A4" w:rsidP="001F408C">
      <w:pPr>
        <w:spacing w:after="240"/>
        <w:jc w:val="center"/>
        <w:rPr>
          <w:b/>
          <w:bCs/>
        </w:rPr>
      </w:pPr>
      <w:r w:rsidRPr="00D82862">
        <w:rPr>
          <w:b/>
          <w:bCs/>
        </w:rPr>
        <w:t>(Based on annex III of document UNEP/</w:t>
      </w:r>
      <w:proofErr w:type="spellStart"/>
      <w:r w:rsidRPr="00D82862">
        <w:rPr>
          <w:b/>
          <w:bCs/>
        </w:rPr>
        <w:t>OzL.Pro</w:t>
      </w:r>
      <w:proofErr w:type="spellEnd"/>
      <w:r w:rsidRPr="00D82862">
        <w:rPr>
          <w:b/>
          <w:bCs/>
        </w:rPr>
        <w:t>/ExCom/97/9</w:t>
      </w:r>
      <w:r w:rsidR="00917E33" w:rsidRPr="00D82862">
        <w:rPr>
          <w:b/>
          <w:bCs/>
        </w:rPr>
        <w:t>1</w:t>
      </w:r>
      <w:r w:rsidRPr="00D82862">
        <w:rPr>
          <w:b/>
          <w:bCs/>
        </w:rPr>
        <w:t>)</w:t>
      </w:r>
    </w:p>
    <w:tbl>
      <w:tblPr>
        <w:tblStyle w:val="TableGrid"/>
        <w:tblW w:w="5000" w:type="pct"/>
        <w:jc w:val="center"/>
        <w:shd w:val="clear" w:color="auto" w:fill="FFFFFF" w:themeFill="background1"/>
        <w:tblLook w:val="04A0" w:firstRow="1" w:lastRow="0" w:firstColumn="1" w:lastColumn="0" w:noHBand="0" w:noVBand="1"/>
      </w:tblPr>
      <w:tblGrid>
        <w:gridCol w:w="327"/>
        <w:gridCol w:w="3181"/>
        <w:gridCol w:w="2724"/>
        <w:gridCol w:w="3208"/>
      </w:tblGrid>
      <w:tr w:rsidR="00C024AE" w:rsidRPr="00D82862" w14:paraId="3D3410DA" w14:textId="7491C4C2" w:rsidTr="00D82862">
        <w:trPr>
          <w:trHeight w:val="284"/>
          <w:tblHeader/>
          <w:jc w:val="center"/>
        </w:trPr>
        <w:tc>
          <w:tcPr>
            <w:tcW w:w="173" w:type="pct"/>
            <w:shd w:val="clear" w:color="auto" w:fill="EEECE1" w:themeFill="background2"/>
          </w:tcPr>
          <w:p w14:paraId="003727A4" w14:textId="77777777" w:rsidR="00C024AE" w:rsidRPr="00D82862" w:rsidRDefault="00C024AE" w:rsidP="008945EE">
            <w:pPr>
              <w:pStyle w:val="ListParagraph"/>
              <w:ind w:left="0"/>
              <w:jc w:val="center"/>
              <w:rPr>
                <w:sz w:val="20"/>
                <w:szCs w:val="20"/>
              </w:rPr>
            </w:pPr>
            <w:r w:rsidRPr="00D82862">
              <w:rPr>
                <w:sz w:val="20"/>
                <w:szCs w:val="20"/>
              </w:rPr>
              <w:t>#</w:t>
            </w:r>
          </w:p>
        </w:tc>
        <w:tc>
          <w:tcPr>
            <w:tcW w:w="1685" w:type="pct"/>
            <w:shd w:val="clear" w:color="auto" w:fill="EEECE1" w:themeFill="background2"/>
          </w:tcPr>
          <w:p w14:paraId="5EF8787F" w14:textId="77777777" w:rsidR="00C024AE" w:rsidRPr="00D82862" w:rsidRDefault="00C024AE" w:rsidP="008945EE">
            <w:pPr>
              <w:pStyle w:val="ListParagraph"/>
              <w:ind w:left="360"/>
              <w:jc w:val="center"/>
              <w:rPr>
                <w:b/>
                <w:bCs/>
                <w:sz w:val="20"/>
                <w:szCs w:val="20"/>
              </w:rPr>
            </w:pPr>
            <w:r w:rsidRPr="00D82862">
              <w:rPr>
                <w:b/>
                <w:bCs/>
                <w:sz w:val="20"/>
                <w:szCs w:val="20"/>
              </w:rPr>
              <w:t>Type of Activity</w:t>
            </w:r>
          </w:p>
        </w:tc>
        <w:tc>
          <w:tcPr>
            <w:tcW w:w="1443" w:type="pct"/>
            <w:shd w:val="clear" w:color="auto" w:fill="EEECE1" w:themeFill="background2"/>
          </w:tcPr>
          <w:p w14:paraId="7D3389A2" w14:textId="09CF2283" w:rsidR="00C024AE" w:rsidRPr="00D82862" w:rsidRDefault="00C024AE" w:rsidP="008945EE">
            <w:pPr>
              <w:jc w:val="center"/>
              <w:rPr>
                <w:b/>
                <w:bCs/>
                <w:sz w:val="20"/>
                <w:szCs w:val="20"/>
              </w:rPr>
            </w:pPr>
            <w:r w:rsidRPr="00D82862">
              <w:rPr>
                <w:b/>
                <w:bCs/>
                <w:sz w:val="20"/>
                <w:szCs w:val="20"/>
              </w:rPr>
              <w:t>98</w:t>
            </w:r>
            <w:r w:rsidRPr="00D82862">
              <w:rPr>
                <w:b/>
                <w:bCs/>
                <w:sz w:val="20"/>
                <w:szCs w:val="20"/>
                <w:vertAlign w:val="superscript"/>
              </w:rPr>
              <w:t>th</w:t>
            </w:r>
            <w:r w:rsidRPr="00D82862">
              <w:rPr>
                <w:b/>
                <w:bCs/>
                <w:sz w:val="20"/>
                <w:szCs w:val="20"/>
              </w:rPr>
              <w:t xml:space="preserve"> meeting</w:t>
            </w:r>
          </w:p>
        </w:tc>
        <w:tc>
          <w:tcPr>
            <w:tcW w:w="1699" w:type="pct"/>
            <w:shd w:val="clear" w:color="auto" w:fill="EEECE1" w:themeFill="background2"/>
          </w:tcPr>
          <w:p w14:paraId="17363D04" w14:textId="055B03E5" w:rsidR="00C024AE" w:rsidRPr="00D82862" w:rsidRDefault="00C024AE" w:rsidP="008945EE">
            <w:pPr>
              <w:jc w:val="center"/>
              <w:rPr>
                <w:b/>
                <w:bCs/>
                <w:sz w:val="20"/>
                <w:szCs w:val="20"/>
              </w:rPr>
            </w:pPr>
            <w:r w:rsidRPr="00D82862">
              <w:rPr>
                <w:b/>
                <w:bCs/>
                <w:sz w:val="20"/>
                <w:szCs w:val="20"/>
              </w:rPr>
              <w:t>99</w:t>
            </w:r>
            <w:r w:rsidRPr="00D82862">
              <w:rPr>
                <w:b/>
                <w:bCs/>
                <w:sz w:val="20"/>
                <w:szCs w:val="20"/>
                <w:vertAlign w:val="superscript"/>
              </w:rPr>
              <w:t>th</w:t>
            </w:r>
            <w:r w:rsidRPr="00D82862">
              <w:rPr>
                <w:b/>
                <w:bCs/>
                <w:sz w:val="20"/>
                <w:szCs w:val="20"/>
              </w:rPr>
              <w:t xml:space="preserve"> meeting</w:t>
            </w:r>
          </w:p>
        </w:tc>
      </w:tr>
      <w:tr w:rsidR="00CA090F" w:rsidRPr="00D82862" w14:paraId="26A7B2BE" w14:textId="4DF6F69F" w:rsidTr="00D82862">
        <w:trPr>
          <w:trHeight w:val="194"/>
          <w:jc w:val="center"/>
        </w:trPr>
        <w:tc>
          <w:tcPr>
            <w:tcW w:w="5000" w:type="pct"/>
            <w:gridSpan w:val="4"/>
            <w:shd w:val="clear" w:color="auto" w:fill="FFFFFF" w:themeFill="background1"/>
          </w:tcPr>
          <w:p w14:paraId="16601E8F" w14:textId="2EE84B3A" w:rsidR="00CA090F" w:rsidRPr="00D82862" w:rsidRDefault="00CA090F" w:rsidP="008945EE">
            <w:pPr>
              <w:pStyle w:val="ListParagraph"/>
              <w:ind w:hanging="648"/>
              <w:rPr>
                <w:b/>
                <w:bCs/>
                <w:sz w:val="20"/>
                <w:szCs w:val="20"/>
                <w:lang w:val="en-CA"/>
              </w:rPr>
            </w:pPr>
            <w:r w:rsidRPr="00D82862">
              <w:rPr>
                <w:b/>
                <w:bCs/>
                <w:sz w:val="20"/>
                <w:szCs w:val="20"/>
                <w:lang w:val="en-CA"/>
              </w:rPr>
              <w:t>Component 1: Carried forward approved evaluation activities from 2026 work programme</w:t>
            </w:r>
          </w:p>
        </w:tc>
      </w:tr>
      <w:tr w:rsidR="00C024AE" w:rsidRPr="00D82862" w14:paraId="72ED77C9" w14:textId="597708E8" w:rsidTr="001E221C">
        <w:trPr>
          <w:trHeight w:val="548"/>
          <w:jc w:val="center"/>
        </w:trPr>
        <w:tc>
          <w:tcPr>
            <w:tcW w:w="173" w:type="pct"/>
            <w:shd w:val="clear" w:color="auto" w:fill="FFFFFF" w:themeFill="background1"/>
          </w:tcPr>
          <w:p w14:paraId="0A80DEBF" w14:textId="77777777" w:rsidR="00C024AE" w:rsidRPr="00D82862" w:rsidRDefault="00C024AE" w:rsidP="00C54345">
            <w:pPr>
              <w:pStyle w:val="ListParagraph"/>
              <w:numPr>
                <w:ilvl w:val="0"/>
                <w:numId w:val="32"/>
              </w:numPr>
              <w:ind w:left="651" w:hanging="651"/>
              <w:jc w:val="left"/>
              <w:rPr>
                <w:sz w:val="20"/>
                <w:szCs w:val="20"/>
              </w:rPr>
            </w:pPr>
          </w:p>
        </w:tc>
        <w:tc>
          <w:tcPr>
            <w:tcW w:w="1685" w:type="pct"/>
            <w:shd w:val="clear" w:color="auto" w:fill="FFFFFF" w:themeFill="background1"/>
          </w:tcPr>
          <w:p w14:paraId="1F1AF759" w14:textId="78F637EC" w:rsidR="00C024AE" w:rsidRPr="00D82862" w:rsidRDefault="006C2CA2" w:rsidP="008945EE">
            <w:pPr>
              <w:rPr>
                <w:sz w:val="20"/>
                <w:szCs w:val="20"/>
              </w:rPr>
            </w:pPr>
            <w:r w:rsidRPr="00D82862">
              <w:rPr>
                <w:sz w:val="20"/>
                <w:szCs w:val="20"/>
              </w:rPr>
              <w:t>Evaluation of the Compliance Assistance Programme (CAP)</w:t>
            </w:r>
          </w:p>
        </w:tc>
        <w:tc>
          <w:tcPr>
            <w:tcW w:w="1443" w:type="pct"/>
            <w:shd w:val="clear" w:color="auto" w:fill="FFFFFF" w:themeFill="background1"/>
          </w:tcPr>
          <w:p w14:paraId="688FE267" w14:textId="73611022" w:rsidR="00C024AE" w:rsidRPr="00D82862" w:rsidRDefault="006C2CA2" w:rsidP="008945EE">
            <w:pPr>
              <w:jc w:val="left"/>
              <w:rPr>
                <w:sz w:val="20"/>
                <w:szCs w:val="20"/>
              </w:rPr>
            </w:pPr>
            <w:r w:rsidRPr="00D82862">
              <w:rPr>
                <w:sz w:val="20"/>
                <w:szCs w:val="20"/>
              </w:rPr>
              <w:t>N/A</w:t>
            </w:r>
          </w:p>
        </w:tc>
        <w:tc>
          <w:tcPr>
            <w:tcW w:w="1699" w:type="pct"/>
            <w:shd w:val="clear" w:color="auto" w:fill="FFFFFF" w:themeFill="background1"/>
          </w:tcPr>
          <w:p w14:paraId="177EDD5E" w14:textId="77777777" w:rsidR="00CA090F" w:rsidRPr="00D82862" w:rsidRDefault="00CA090F" w:rsidP="008945EE">
            <w:pPr>
              <w:jc w:val="left"/>
              <w:rPr>
                <w:sz w:val="20"/>
                <w:szCs w:val="20"/>
              </w:rPr>
            </w:pPr>
            <w:r w:rsidRPr="00D82862">
              <w:rPr>
                <w:sz w:val="20"/>
                <w:szCs w:val="20"/>
              </w:rPr>
              <w:t>Reporting on the progress of implementation of recommendations from the evaluation of regional networks as per decision 92/5(f), and presenting updated terms of reference for the second phase of the CAP evaluation, as per decision 95/9(b)</w:t>
            </w:r>
          </w:p>
          <w:p w14:paraId="78FF1159" w14:textId="77777777" w:rsidR="00CA090F" w:rsidRPr="00D82862" w:rsidRDefault="00CA090F" w:rsidP="008945EE">
            <w:pPr>
              <w:jc w:val="left"/>
              <w:rPr>
                <w:b/>
                <w:bCs/>
                <w:sz w:val="20"/>
                <w:szCs w:val="20"/>
              </w:rPr>
            </w:pPr>
            <w:r w:rsidRPr="00D82862">
              <w:rPr>
                <w:b/>
                <w:bCs/>
                <w:sz w:val="20"/>
                <w:szCs w:val="20"/>
              </w:rPr>
              <w:t>Completed</w:t>
            </w:r>
          </w:p>
          <w:p w14:paraId="469DA165" w14:textId="6C4977FE" w:rsidR="00C024AE" w:rsidRPr="00D82862" w:rsidRDefault="00CA090F" w:rsidP="008945EE">
            <w:pPr>
              <w:jc w:val="left"/>
              <w:rPr>
                <w:sz w:val="20"/>
                <w:szCs w:val="20"/>
              </w:rPr>
            </w:pPr>
            <w:r w:rsidRPr="00D82862">
              <w:rPr>
                <w:b/>
                <w:bCs/>
                <w:sz w:val="20"/>
                <w:szCs w:val="20"/>
              </w:rPr>
              <w:t>UNEP/</w:t>
            </w:r>
            <w:proofErr w:type="spellStart"/>
            <w:r w:rsidRPr="00D82862">
              <w:rPr>
                <w:b/>
                <w:bCs/>
                <w:sz w:val="20"/>
                <w:szCs w:val="20"/>
              </w:rPr>
              <w:t>OzL.Pro</w:t>
            </w:r>
            <w:proofErr w:type="spellEnd"/>
            <w:r w:rsidRPr="00D82862">
              <w:rPr>
                <w:b/>
                <w:bCs/>
                <w:sz w:val="20"/>
                <w:szCs w:val="20"/>
              </w:rPr>
              <w:t>/ExCom/99/10</w:t>
            </w:r>
          </w:p>
        </w:tc>
      </w:tr>
      <w:tr w:rsidR="00C024AE" w:rsidRPr="00D82862" w14:paraId="487868AF" w14:textId="78181C02" w:rsidTr="001E221C">
        <w:trPr>
          <w:trHeight w:val="278"/>
          <w:jc w:val="center"/>
        </w:trPr>
        <w:tc>
          <w:tcPr>
            <w:tcW w:w="173" w:type="pct"/>
            <w:shd w:val="clear" w:color="auto" w:fill="FFFFFF" w:themeFill="background1"/>
          </w:tcPr>
          <w:p w14:paraId="1B194937" w14:textId="77777777" w:rsidR="00C024AE" w:rsidRPr="00D82862" w:rsidRDefault="00C024AE" w:rsidP="00C54345">
            <w:pPr>
              <w:pStyle w:val="ListParagraph"/>
              <w:numPr>
                <w:ilvl w:val="0"/>
                <w:numId w:val="32"/>
              </w:numPr>
              <w:ind w:left="651" w:hanging="651"/>
              <w:jc w:val="left"/>
              <w:rPr>
                <w:sz w:val="20"/>
                <w:szCs w:val="20"/>
              </w:rPr>
            </w:pPr>
          </w:p>
        </w:tc>
        <w:tc>
          <w:tcPr>
            <w:tcW w:w="1685" w:type="pct"/>
            <w:shd w:val="clear" w:color="auto" w:fill="FFFFFF" w:themeFill="background1"/>
          </w:tcPr>
          <w:p w14:paraId="341A8BBD" w14:textId="77777777" w:rsidR="00C024AE" w:rsidRPr="00D82862" w:rsidRDefault="00C024AE" w:rsidP="008945EE">
            <w:pPr>
              <w:jc w:val="left"/>
              <w:rPr>
                <w:sz w:val="20"/>
                <w:szCs w:val="20"/>
              </w:rPr>
            </w:pPr>
            <w:r w:rsidRPr="00D82862">
              <w:rPr>
                <w:sz w:val="20"/>
                <w:szCs w:val="20"/>
                <w:lang w:val="en-US"/>
              </w:rPr>
              <w:t>D</w:t>
            </w:r>
            <w:proofErr w:type="spellStart"/>
            <w:r w:rsidRPr="00D82862">
              <w:rPr>
                <w:sz w:val="20"/>
                <w:szCs w:val="20"/>
              </w:rPr>
              <w:t>esk</w:t>
            </w:r>
            <w:proofErr w:type="spellEnd"/>
            <w:r w:rsidRPr="00D82862">
              <w:rPr>
                <w:sz w:val="20"/>
                <w:szCs w:val="20"/>
              </w:rPr>
              <w:t xml:space="preserve"> study for the evaluation of the evaluation of the recovery, recycling and reclamation projects</w:t>
            </w:r>
          </w:p>
        </w:tc>
        <w:tc>
          <w:tcPr>
            <w:tcW w:w="1443" w:type="pct"/>
            <w:shd w:val="clear" w:color="auto" w:fill="FFFFFF" w:themeFill="background1"/>
          </w:tcPr>
          <w:p w14:paraId="796F9372" w14:textId="048AA2A0" w:rsidR="00C024AE" w:rsidRPr="00D82862" w:rsidRDefault="00F77488" w:rsidP="008945EE">
            <w:pPr>
              <w:jc w:val="left"/>
              <w:rPr>
                <w:sz w:val="20"/>
                <w:szCs w:val="20"/>
              </w:rPr>
            </w:pPr>
            <w:r w:rsidRPr="00D82862">
              <w:rPr>
                <w:sz w:val="20"/>
                <w:szCs w:val="20"/>
              </w:rPr>
              <w:t>N/A</w:t>
            </w:r>
          </w:p>
        </w:tc>
        <w:tc>
          <w:tcPr>
            <w:tcW w:w="1699" w:type="pct"/>
            <w:shd w:val="clear" w:color="auto" w:fill="FFFFFF" w:themeFill="background1"/>
          </w:tcPr>
          <w:p w14:paraId="66BAE274" w14:textId="7938CAA2" w:rsidR="00F77488" w:rsidRPr="00D82862" w:rsidRDefault="00F77488" w:rsidP="008945EE">
            <w:pPr>
              <w:rPr>
                <w:sz w:val="20"/>
                <w:szCs w:val="20"/>
              </w:rPr>
            </w:pPr>
            <w:r w:rsidRPr="00D82862">
              <w:rPr>
                <w:sz w:val="20"/>
                <w:szCs w:val="20"/>
              </w:rPr>
              <w:t>Final desk study for the evaluation of the recovery, recycling and reclamation projects and TOR for stage II</w:t>
            </w:r>
          </w:p>
          <w:p w14:paraId="2A8E77A0" w14:textId="77777777" w:rsidR="00F77488" w:rsidRPr="00D82862" w:rsidRDefault="00F77488" w:rsidP="008945EE">
            <w:pPr>
              <w:jc w:val="left"/>
              <w:rPr>
                <w:b/>
                <w:bCs/>
                <w:sz w:val="20"/>
                <w:szCs w:val="20"/>
              </w:rPr>
            </w:pPr>
            <w:r w:rsidRPr="00D82862">
              <w:rPr>
                <w:b/>
                <w:bCs/>
                <w:sz w:val="20"/>
                <w:szCs w:val="20"/>
              </w:rPr>
              <w:t>Completed</w:t>
            </w:r>
          </w:p>
          <w:p w14:paraId="4FF78152" w14:textId="368FF5CA" w:rsidR="00C024AE" w:rsidRPr="00D82862" w:rsidRDefault="00F77488" w:rsidP="008945EE">
            <w:pPr>
              <w:jc w:val="left"/>
              <w:rPr>
                <w:sz w:val="20"/>
                <w:szCs w:val="20"/>
              </w:rPr>
            </w:pPr>
            <w:r w:rsidRPr="00D82862">
              <w:rPr>
                <w:b/>
                <w:bCs/>
                <w:sz w:val="20"/>
                <w:szCs w:val="20"/>
              </w:rPr>
              <w:t>UNEP/</w:t>
            </w:r>
            <w:proofErr w:type="spellStart"/>
            <w:r w:rsidRPr="00D82862">
              <w:rPr>
                <w:b/>
                <w:bCs/>
                <w:sz w:val="20"/>
                <w:szCs w:val="20"/>
              </w:rPr>
              <w:t>OzL.Pro</w:t>
            </w:r>
            <w:proofErr w:type="spellEnd"/>
            <w:r w:rsidRPr="00D82862">
              <w:rPr>
                <w:b/>
                <w:bCs/>
                <w:sz w:val="20"/>
                <w:szCs w:val="20"/>
              </w:rPr>
              <w:t>/ExCom/99/11</w:t>
            </w:r>
          </w:p>
        </w:tc>
      </w:tr>
      <w:tr w:rsidR="00C024AE" w:rsidRPr="00D82862" w14:paraId="17C225BE" w14:textId="705008D9" w:rsidTr="001E221C">
        <w:trPr>
          <w:trHeight w:val="665"/>
          <w:jc w:val="center"/>
        </w:trPr>
        <w:tc>
          <w:tcPr>
            <w:tcW w:w="173" w:type="pct"/>
            <w:shd w:val="clear" w:color="auto" w:fill="FFFFFF" w:themeFill="background1"/>
          </w:tcPr>
          <w:p w14:paraId="4E54ED8C" w14:textId="77777777" w:rsidR="00C024AE" w:rsidRPr="00D82862" w:rsidRDefault="00C024AE" w:rsidP="00C54345">
            <w:pPr>
              <w:pStyle w:val="ListParagraph"/>
              <w:numPr>
                <w:ilvl w:val="0"/>
                <w:numId w:val="32"/>
              </w:numPr>
              <w:ind w:left="651" w:hanging="651"/>
              <w:jc w:val="left"/>
              <w:rPr>
                <w:sz w:val="20"/>
                <w:szCs w:val="20"/>
              </w:rPr>
            </w:pPr>
          </w:p>
        </w:tc>
        <w:tc>
          <w:tcPr>
            <w:tcW w:w="1685" w:type="pct"/>
            <w:shd w:val="clear" w:color="auto" w:fill="FFFFFF" w:themeFill="background1"/>
          </w:tcPr>
          <w:p w14:paraId="2B29E3E2" w14:textId="4C3CD043" w:rsidR="00C024AE" w:rsidRPr="00D82862" w:rsidRDefault="00C024AE" w:rsidP="008945EE">
            <w:pPr>
              <w:jc w:val="left"/>
              <w:rPr>
                <w:sz w:val="20"/>
                <w:szCs w:val="20"/>
              </w:rPr>
            </w:pPr>
            <w:r w:rsidRPr="00D82862">
              <w:rPr>
                <w:sz w:val="20"/>
                <w:szCs w:val="20"/>
              </w:rPr>
              <w:t>Desk study for the evaluation of the contribution of HCFC phase-out management plans (HPMPs) to the development of policies, regulations and national strategies to ensure compliance with the Montreal Protocol and the sustainability of achievements</w:t>
            </w:r>
          </w:p>
        </w:tc>
        <w:tc>
          <w:tcPr>
            <w:tcW w:w="1443" w:type="pct"/>
            <w:shd w:val="clear" w:color="auto" w:fill="FFFFFF" w:themeFill="background1"/>
          </w:tcPr>
          <w:p w14:paraId="01182EA5" w14:textId="38CAD517" w:rsidR="00C024AE" w:rsidRPr="00D82862" w:rsidRDefault="00CE5B84" w:rsidP="008945EE">
            <w:pPr>
              <w:jc w:val="left"/>
              <w:rPr>
                <w:sz w:val="20"/>
                <w:szCs w:val="20"/>
              </w:rPr>
            </w:pPr>
            <w:r w:rsidRPr="00D82862">
              <w:rPr>
                <w:sz w:val="20"/>
                <w:szCs w:val="20"/>
              </w:rPr>
              <w:t>N/A</w:t>
            </w:r>
          </w:p>
        </w:tc>
        <w:tc>
          <w:tcPr>
            <w:tcW w:w="1699" w:type="pct"/>
            <w:shd w:val="clear" w:color="auto" w:fill="FFFFFF" w:themeFill="background1"/>
          </w:tcPr>
          <w:p w14:paraId="4970549C" w14:textId="000F8CA4" w:rsidR="00C024AE" w:rsidRPr="00D82862" w:rsidRDefault="00CE6175" w:rsidP="008945EE">
            <w:pPr>
              <w:jc w:val="left"/>
              <w:rPr>
                <w:sz w:val="20"/>
                <w:szCs w:val="20"/>
              </w:rPr>
            </w:pPr>
            <w:r w:rsidRPr="00D82862">
              <w:rPr>
                <w:sz w:val="20"/>
                <w:szCs w:val="20"/>
              </w:rPr>
              <w:t xml:space="preserve">Desk study has been </w:t>
            </w:r>
            <w:r w:rsidR="007233E0" w:rsidRPr="00D82862">
              <w:rPr>
                <w:sz w:val="20"/>
                <w:szCs w:val="20"/>
              </w:rPr>
              <w:t>initiated</w:t>
            </w:r>
            <w:r w:rsidRPr="00D82862">
              <w:rPr>
                <w:sz w:val="20"/>
                <w:szCs w:val="20"/>
              </w:rPr>
              <w:t xml:space="preserve"> in 2026, and findings will be presented </w:t>
            </w:r>
            <w:r w:rsidR="00F77488" w:rsidRPr="00D82862">
              <w:rPr>
                <w:sz w:val="20"/>
                <w:szCs w:val="20"/>
              </w:rPr>
              <w:t>at the 100</w:t>
            </w:r>
            <w:r w:rsidR="00F77488" w:rsidRPr="00D82862">
              <w:rPr>
                <w:sz w:val="20"/>
                <w:szCs w:val="20"/>
                <w:vertAlign w:val="superscript"/>
              </w:rPr>
              <w:t>th</w:t>
            </w:r>
            <w:r w:rsidR="00F77488" w:rsidRPr="00D82862">
              <w:rPr>
                <w:sz w:val="20"/>
                <w:szCs w:val="20"/>
              </w:rPr>
              <w:t xml:space="preserve"> meeting</w:t>
            </w:r>
          </w:p>
        </w:tc>
      </w:tr>
      <w:tr w:rsidR="00C024AE" w:rsidRPr="00D82862" w14:paraId="39A5D8B6" w14:textId="2011AC91" w:rsidTr="001E221C">
        <w:trPr>
          <w:trHeight w:val="521"/>
          <w:jc w:val="center"/>
        </w:trPr>
        <w:tc>
          <w:tcPr>
            <w:tcW w:w="173" w:type="pct"/>
            <w:shd w:val="clear" w:color="auto" w:fill="FFFFFF" w:themeFill="background1"/>
          </w:tcPr>
          <w:p w14:paraId="0E2EAD8A" w14:textId="77777777" w:rsidR="00C024AE" w:rsidRPr="00D82862" w:rsidRDefault="00C024AE" w:rsidP="00C54345">
            <w:pPr>
              <w:pStyle w:val="ListParagraph"/>
              <w:numPr>
                <w:ilvl w:val="0"/>
                <w:numId w:val="32"/>
              </w:numPr>
              <w:ind w:left="651" w:hanging="651"/>
              <w:jc w:val="left"/>
              <w:rPr>
                <w:sz w:val="20"/>
                <w:szCs w:val="20"/>
              </w:rPr>
            </w:pPr>
          </w:p>
        </w:tc>
        <w:tc>
          <w:tcPr>
            <w:tcW w:w="1685" w:type="pct"/>
            <w:shd w:val="clear" w:color="auto" w:fill="FFFFFF" w:themeFill="background1"/>
          </w:tcPr>
          <w:p w14:paraId="2FC43900" w14:textId="50511E0E" w:rsidR="00C024AE" w:rsidRPr="00D82862" w:rsidRDefault="00C024AE" w:rsidP="008945EE">
            <w:pPr>
              <w:jc w:val="left"/>
              <w:rPr>
                <w:sz w:val="20"/>
                <w:szCs w:val="20"/>
              </w:rPr>
            </w:pPr>
            <w:r w:rsidRPr="00D82862">
              <w:rPr>
                <w:sz w:val="20"/>
                <w:szCs w:val="20"/>
              </w:rPr>
              <w:t>Desk study for the evaluation of training, capacity</w:t>
            </w:r>
            <w:r w:rsidR="004E6336" w:rsidRPr="00D82862">
              <w:rPr>
                <w:sz w:val="20"/>
                <w:szCs w:val="20"/>
              </w:rPr>
              <w:noBreakHyphen/>
            </w:r>
            <w:r w:rsidRPr="00D82862">
              <w:rPr>
                <w:sz w:val="20"/>
                <w:szCs w:val="20"/>
              </w:rPr>
              <w:t>building and certification schemes in the refrigeration servicing sector under the HPMPs</w:t>
            </w:r>
          </w:p>
        </w:tc>
        <w:tc>
          <w:tcPr>
            <w:tcW w:w="1443" w:type="pct"/>
            <w:shd w:val="clear" w:color="auto" w:fill="FFFFFF" w:themeFill="background1"/>
          </w:tcPr>
          <w:p w14:paraId="15CB7721" w14:textId="585DB343" w:rsidR="00C024AE" w:rsidRPr="00D82862" w:rsidRDefault="00CE5B84" w:rsidP="008945EE">
            <w:pPr>
              <w:jc w:val="left"/>
              <w:rPr>
                <w:sz w:val="20"/>
                <w:szCs w:val="20"/>
              </w:rPr>
            </w:pPr>
            <w:r w:rsidRPr="00D82862">
              <w:rPr>
                <w:sz w:val="20"/>
                <w:szCs w:val="20"/>
              </w:rPr>
              <w:t>N/A</w:t>
            </w:r>
          </w:p>
        </w:tc>
        <w:tc>
          <w:tcPr>
            <w:tcW w:w="1699" w:type="pct"/>
            <w:shd w:val="clear" w:color="auto" w:fill="FFFFFF" w:themeFill="background1"/>
          </w:tcPr>
          <w:p w14:paraId="6115FFF4" w14:textId="18CD937E" w:rsidR="00C024AE" w:rsidRPr="00D82862" w:rsidRDefault="00CE6175" w:rsidP="008945EE">
            <w:pPr>
              <w:jc w:val="left"/>
              <w:rPr>
                <w:sz w:val="20"/>
                <w:szCs w:val="20"/>
              </w:rPr>
            </w:pPr>
            <w:r w:rsidRPr="00D82862">
              <w:rPr>
                <w:sz w:val="20"/>
                <w:szCs w:val="20"/>
              </w:rPr>
              <w:t xml:space="preserve">Desk study has been </w:t>
            </w:r>
            <w:r w:rsidR="008F6B6E" w:rsidRPr="00D82862">
              <w:rPr>
                <w:sz w:val="20"/>
                <w:szCs w:val="20"/>
              </w:rPr>
              <w:t>initiated</w:t>
            </w:r>
            <w:r w:rsidRPr="00D82862">
              <w:rPr>
                <w:sz w:val="20"/>
                <w:szCs w:val="20"/>
              </w:rPr>
              <w:t xml:space="preserve"> in 2026, and findings will be presented at the 100</w:t>
            </w:r>
            <w:r w:rsidRPr="00D82862">
              <w:rPr>
                <w:sz w:val="20"/>
                <w:szCs w:val="20"/>
                <w:vertAlign w:val="superscript"/>
              </w:rPr>
              <w:t>th</w:t>
            </w:r>
            <w:r w:rsidRPr="00D82862">
              <w:rPr>
                <w:sz w:val="20"/>
                <w:szCs w:val="20"/>
              </w:rPr>
              <w:t xml:space="preserve"> meeting</w:t>
            </w:r>
          </w:p>
        </w:tc>
      </w:tr>
      <w:tr w:rsidR="00C024AE" w:rsidRPr="00D82862" w14:paraId="461AD5A9" w14:textId="6C6D715D" w:rsidTr="001E221C">
        <w:trPr>
          <w:trHeight w:val="150"/>
          <w:jc w:val="center"/>
        </w:trPr>
        <w:tc>
          <w:tcPr>
            <w:tcW w:w="3301" w:type="pct"/>
            <w:gridSpan w:val="3"/>
            <w:shd w:val="clear" w:color="auto" w:fill="FFFFFF" w:themeFill="background1"/>
          </w:tcPr>
          <w:p w14:paraId="2A77844A" w14:textId="77777777" w:rsidR="00C024AE" w:rsidRPr="00D82862" w:rsidRDefault="00C024AE" w:rsidP="008945EE">
            <w:pPr>
              <w:pStyle w:val="ListParagraph"/>
              <w:ind w:hanging="648"/>
              <w:rPr>
                <w:b/>
                <w:bCs/>
                <w:sz w:val="20"/>
                <w:szCs w:val="20"/>
              </w:rPr>
            </w:pPr>
            <w:r w:rsidRPr="00D82862">
              <w:rPr>
                <w:b/>
                <w:bCs/>
                <w:sz w:val="20"/>
                <w:szCs w:val="20"/>
                <w:lang w:val="en-CA"/>
              </w:rPr>
              <w:t xml:space="preserve">Component 2: Regular evaluation activities </w:t>
            </w:r>
          </w:p>
        </w:tc>
        <w:tc>
          <w:tcPr>
            <w:tcW w:w="1699" w:type="pct"/>
            <w:shd w:val="clear" w:color="auto" w:fill="FFFFFF" w:themeFill="background1"/>
          </w:tcPr>
          <w:p w14:paraId="3DA2F9EA" w14:textId="77777777" w:rsidR="00C024AE" w:rsidRPr="00D82862" w:rsidRDefault="00C024AE" w:rsidP="008945EE">
            <w:pPr>
              <w:pStyle w:val="ListParagraph"/>
              <w:ind w:hanging="648"/>
              <w:rPr>
                <w:b/>
                <w:bCs/>
                <w:sz w:val="20"/>
                <w:szCs w:val="20"/>
                <w:lang w:val="en-CA"/>
              </w:rPr>
            </w:pPr>
          </w:p>
        </w:tc>
      </w:tr>
      <w:tr w:rsidR="00C024AE" w:rsidRPr="00D82862" w14:paraId="45A65F91" w14:textId="15DCD003" w:rsidTr="001E221C">
        <w:trPr>
          <w:trHeight w:val="530"/>
          <w:jc w:val="center"/>
        </w:trPr>
        <w:tc>
          <w:tcPr>
            <w:tcW w:w="173" w:type="pct"/>
            <w:shd w:val="clear" w:color="auto" w:fill="FFFFFF" w:themeFill="background1"/>
          </w:tcPr>
          <w:p w14:paraId="0E8398E0" w14:textId="77777777" w:rsidR="00C024AE" w:rsidRPr="00D82862" w:rsidRDefault="00C024AE" w:rsidP="00C54345">
            <w:pPr>
              <w:pStyle w:val="ListParagraph"/>
              <w:numPr>
                <w:ilvl w:val="0"/>
                <w:numId w:val="32"/>
              </w:numPr>
              <w:ind w:left="651" w:hanging="651"/>
              <w:jc w:val="left"/>
              <w:rPr>
                <w:sz w:val="20"/>
                <w:szCs w:val="20"/>
              </w:rPr>
            </w:pPr>
          </w:p>
        </w:tc>
        <w:tc>
          <w:tcPr>
            <w:tcW w:w="1685" w:type="pct"/>
            <w:shd w:val="clear" w:color="auto" w:fill="FFFFFF" w:themeFill="background1"/>
          </w:tcPr>
          <w:p w14:paraId="698C931A" w14:textId="5E63C66B" w:rsidR="00C024AE" w:rsidRPr="00D82862" w:rsidRDefault="00C024AE" w:rsidP="008945EE">
            <w:pPr>
              <w:jc w:val="left"/>
              <w:rPr>
                <w:sz w:val="20"/>
                <w:szCs w:val="20"/>
              </w:rPr>
            </w:pPr>
            <w:r w:rsidRPr="00D82862">
              <w:rPr>
                <w:sz w:val="20"/>
                <w:szCs w:val="20"/>
              </w:rPr>
              <w:t>Annual report on the implementation of the evaluation work programme for 2026 and biannual evaluation work programme and budget for 2027 and 2028</w:t>
            </w:r>
          </w:p>
        </w:tc>
        <w:tc>
          <w:tcPr>
            <w:tcW w:w="1443" w:type="pct"/>
            <w:shd w:val="clear" w:color="auto" w:fill="FFFFFF" w:themeFill="background1"/>
          </w:tcPr>
          <w:p w14:paraId="50F44275" w14:textId="29F1F6BD" w:rsidR="00C024AE" w:rsidRPr="00D82862" w:rsidRDefault="00E15AE8" w:rsidP="008945EE">
            <w:pPr>
              <w:jc w:val="left"/>
              <w:rPr>
                <w:sz w:val="20"/>
                <w:szCs w:val="20"/>
              </w:rPr>
            </w:pPr>
            <w:r w:rsidRPr="00D82862">
              <w:rPr>
                <w:sz w:val="20"/>
                <w:szCs w:val="20"/>
              </w:rPr>
              <w:t>N/A</w:t>
            </w:r>
          </w:p>
        </w:tc>
        <w:tc>
          <w:tcPr>
            <w:tcW w:w="1699" w:type="pct"/>
            <w:shd w:val="clear" w:color="auto" w:fill="FFFFFF" w:themeFill="background1"/>
          </w:tcPr>
          <w:p w14:paraId="2B7398AD" w14:textId="59A7DF1D" w:rsidR="00E15AE8" w:rsidRPr="00D82862" w:rsidRDefault="00E15AE8" w:rsidP="008945EE">
            <w:pPr>
              <w:jc w:val="left"/>
              <w:rPr>
                <w:sz w:val="20"/>
                <w:szCs w:val="20"/>
              </w:rPr>
            </w:pPr>
            <w:r w:rsidRPr="00D82862">
              <w:rPr>
                <w:sz w:val="20"/>
                <w:szCs w:val="20"/>
              </w:rPr>
              <w:t>Annual report on the implementation of the evaluation work programme for 2026 and evaluation work programme for 2027</w:t>
            </w:r>
          </w:p>
          <w:p w14:paraId="0CB4F061" w14:textId="77777777" w:rsidR="00E15AE8" w:rsidRPr="00D82862" w:rsidRDefault="00E15AE8" w:rsidP="008945EE">
            <w:pPr>
              <w:jc w:val="left"/>
              <w:rPr>
                <w:b/>
                <w:bCs/>
                <w:sz w:val="20"/>
                <w:szCs w:val="20"/>
                <w:lang w:val="en-US"/>
              </w:rPr>
            </w:pPr>
            <w:r w:rsidRPr="00D82862">
              <w:rPr>
                <w:b/>
                <w:bCs/>
                <w:sz w:val="20"/>
                <w:szCs w:val="20"/>
                <w:lang w:val="en-US"/>
              </w:rPr>
              <w:t>Completed</w:t>
            </w:r>
          </w:p>
          <w:p w14:paraId="5324C686" w14:textId="6B52D5BD" w:rsidR="00C024AE" w:rsidRPr="00D82862" w:rsidRDefault="00E15AE8" w:rsidP="001E221C">
            <w:pPr>
              <w:jc w:val="left"/>
              <w:rPr>
                <w:b/>
                <w:bCs/>
                <w:sz w:val="20"/>
                <w:szCs w:val="20"/>
              </w:rPr>
            </w:pPr>
            <w:r w:rsidRPr="00D82862">
              <w:rPr>
                <w:b/>
                <w:bCs/>
                <w:sz w:val="20"/>
                <w:szCs w:val="20"/>
              </w:rPr>
              <w:t>UNEP/</w:t>
            </w:r>
            <w:proofErr w:type="spellStart"/>
            <w:r w:rsidRPr="00D82862">
              <w:rPr>
                <w:b/>
                <w:bCs/>
                <w:sz w:val="20"/>
                <w:szCs w:val="20"/>
              </w:rPr>
              <w:t>OzL.Pro</w:t>
            </w:r>
            <w:proofErr w:type="spellEnd"/>
            <w:r w:rsidRPr="00D82862">
              <w:rPr>
                <w:b/>
                <w:bCs/>
                <w:sz w:val="20"/>
                <w:szCs w:val="20"/>
              </w:rPr>
              <w:t>/ExCom/99/12</w:t>
            </w:r>
          </w:p>
        </w:tc>
      </w:tr>
      <w:tr w:rsidR="00C024AE" w:rsidRPr="00D82862" w14:paraId="0051477D" w14:textId="2887CFA0" w:rsidTr="001E221C">
        <w:trPr>
          <w:trHeight w:val="305"/>
          <w:jc w:val="center"/>
        </w:trPr>
        <w:tc>
          <w:tcPr>
            <w:tcW w:w="173" w:type="pct"/>
            <w:shd w:val="clear" w:color="auto" w:fill="FFFFFF" w:themeFill="background1"/>
          </w:tcPr>
          <w:p w14:paraId="1AAD0815" w14:textId="77777777" w:rsidR="00C024AE" w:rsidRPr="00D82862" w:rsidRDefault="00C024AE" w:rsidP="00C54345">
            <w:pPr>
              <w:pStyle w:val="ListParagraph"/>
              <w:numPr>
                <w:ilvl w:val="0"/>
                <w:numId w:val="32"/>
              </w:numPr>
              <w:ind w:left="651" w:hanging="651"/>
              <w:jc w:val="left"/>
              <w:rPr>
                <w:sz w:val="20"/>
                <w:szCs w:val="20"/>
              </w:rPr>
            </w:pPr>
          </w:p>
        </w:tc>
        <w:tc>
          <w:tcPr>
            <w:tcW w:w="1685" w:type="pct"/>
            <w:shd w:val="clear" w:color="auto" w:fill="FFFFFF" w:themeFill="background1"/>
          </w:tcPr>
          <w:p w14:paraId="7B1BCF43" w14:textId="34BFD030" w:rsidR="00C024AE" w:rsidRPr="00D82862" w:rsidRDefault="00C024AE" w:rsidP="008945EE">
            <w:pPr>
              <w:jc w:val="left"/>
              <w:rPr>
                <w:sz w:val="20"/>
                <w:szCs w:val="20"/>
              </w:rPr>
            </w:pPr>
            <w:r w:rsidRPr="00D82862">
              <w:rPr>
                <w:sz w:val="20"/>
                <w:szCs w:val="20"/>
              </w:rPr>
              <w:t>Prepare the annual evaluation newsletter</w:t>
            </w:r>
          </w:p>
        </w:tc>
        <w:tc>
          <w:tcPr>
            <w:tcW w:w="1443" w:type="pct"/>
            <w:shd w:val="clear" w:color="auto" w:fill="FFFFFF" w:themeFill="background1"/>
          </w:tcPr>
          <w:p w14:paraId="74EB4209" w14:textId="313FB1F5" w:rsidR="00C024AE" w:rsidRPr="00D82862" w:rsidRDefault="004647DB" w:rsidP="008945EE">
            <w:pPr>
              <w:jc w:val="left"/>
              <w:rPr>
                <w:sz w:val="20"/>
                <w:szCs w:val="20"/>
              </w:rPr>
            </w:pPr>
            <w:r w:rsidRPr="00D82862">
              <w:rPr>
                <w:sz w:val="20"/>
                <w:szCs w:val="20"/>
              </w:rPr>
              <w:t>N/A</w:t>
            </w:r>
          </w:p>
        </w:tc>
        <w:tc>
          <w:tcPr>
            <w:tcW w:w="1699" w:type="pct"/>
            <w:shd w:val="clear" w:color="auto" w:fill="FFFFFF" w:themeFill="background1"/>
          </w:tcPr>
          <w:p w14:paraId="7D34E3AB" w14:textId="6B539E2F" w:rsidR="00C024AE" w:rsidRPr="00D82862" w:rsidRDefault="004647DB" w:rsidP="008945EE">
            <w:pPr>
              <w:jc w:val="left"/>
              <w:rPr>
                <w:sz w:val="20"/>
                <w:szCs w:val="20"/>
              </w:rPr>
            </w:pPr>
            <w:r w:rsidRPr="00D82862">
              <w:rPr>
                <w:sz w:val="20"/>
                <w:szCs w:val="20"/>
              </w:rPr>
              <w:t>N/A</w:t>
            </w:r>
            <w:r w:rsidR="00DB7759">
              <w:rPr>
                <w:sz w:val="20"/>
                <w:szCs w:val="20"/>
              </w:rPr>
              <w:t xml:space="preserve">- </w:t>
            </w:r>
            <w:r w:rsidR="00DB7759" w:rsidRPr="00D82862">
              <w:rPr>
                <w:sz w:val="20"/>
                <w:szCs w:val="20"/>
              </w:rPr>
              <w:t>to be implemented in 2027</w:t>
            </w:r>
          </w:p>
        </w:tc>
      </w:tr>
      <w:tr w:rsidR="00C024AE" w:rsidRPr="00D82862" w14:paraId="7FDCBFD0" w14:textId="75D7A6DD" w:rsidTr="001E221C">
        <w:trPr>
          <w:trHeight w:val="305"/>
          <w:jc w:val="center"/>
        </w:trPr>
        <w:tc>
          <w:tcPr>
            <w:tcW w:w="173" w:type="pct"/>
            <w:shd w:val="clear" w:color="auto" w:fill="FFFFFF" w:themeFill="background1"/>
          </w:tcPr>
          <w:p w14:paraId="49302F65" w14:textId="77777777" w:rsidR="00C024AE" w:rsidRPr="00D82862" w:rsidRDefault="00C024AE" w:rsidP="00C54345">
            <w:pPr>
              <w:pStyle w:val="ListParagraph"/>
              <w:numPr>
                <w:ilvl w:val="0"/>
                <w:numId w:val="32"/>
              </w:numPr>
              <w:ind w:left="651" w:hanging="651"/>
              <w:jc w:val="left"/>
              <w:rPr>
                <w:sz w:val="20"/>
                <w:szCs w:val="20"/>
              </w:rPr>
            </w:pPr>
          </w:p>
        </w:tc>
        <w:tc>
          <w:tcPr>
            <w:tcW w:w="1685" w:type="pct"/>
            <w:shd w:val="clear" w:color="auto" w:fill="FFFFFF" w:themeFill="background1"/>
          </w:tcPr>
          <w:p w14:paraId="58971D3E" w14:textId="3DA288B2" w:rsidR="00C024AE" w:rsidRPr="00D82862" w:rsidRDefault="00C024AE" w:rsidP="008945EE">
            <w:pPr>
              <w:jc w:val="left"/>
              <w:rPr>
                <w:sz w:val="20"/>
                <w:szCs w:val="20"/>
              </w:rPr>
            </w:pPr>
            <w:r w:rsidRPr="00D82862">
              <w:rPr>
                <w:sz w:val="20"/>
                <w:szCs w:val="20"/>
              </w:rPr>
              <w:t>Consolidated analysis of lessons learned and reasons for delays in project implementation from project completion reports</w:t>
            </w:r>
          </w:p>
        </w:tc>
        <w:tc>
          <w:tcPr>
            <w:tcW w:w="1443" w:type="pct"/>
            <w:shd w:val="clear" w:color="auto" w:fill="FFFFFF" w:themeFill="background1"/>
          </w:tcPr>
          <w:p w14:paraId="3849BCCC" w14:textId="70A17AC9" w:rsidR="00C024AE" w:rsidRPr="00D82862" w:rsidRDefault="00CE5B84" w:rsidP="008945EE">
            <w:pPr>
              <w:jc w:val="left"/>
              <w:rPr>
                <w:b/>
                <w:bCs/>
                <w:sz w:val="20"/>
                <w:szCs w:val="20"/>
              </w:rPr>
            </w:pPr>
            <w:r w:rsidRPr="00D82862">
              <w:rPr>
                <w:b/>
                <w:bCs/>
                <w:sz w:val="20"/>
                <w:szCs w:val="20"/>
              </w:rPr>
              <w:t>Completed</w:t>
            </w:r>
            <w:r w:rsidR="002C4F49" w:rsidRPr="00D82862">
              <w:rPr>
                <w:b/>
                <w:bCs/>
                <w:sz w:val="20"/>
                <w:szCs w:val="20"/>
              </w:rPr>
              <w:t xml:space="preserve"> UNEP/</w:t>
            </w:r>
            <w:proofErr w:type="spellStart"/>
            <w:r w:rsidR="002C4F49" w:rsidRPr="00D82862">
              <w:rPr>
                <w:b/>
                <w:bCs/>
                <w:sz w:val="20"/>
                <w:szCs w:val="20"/>
              </w:rPr>
              <w:t>OzL.Pro</w:t>
            </w:r>
            <w:proofErr w:type="spellEnd"/>
            <w:r w:rsidR="002C4F49" w:rsidRPr="00D82862">
              <w:rPr>
                <w:b/>
                <w:bCs/>
                <w:sz w:val="20"/>
                <w:szCs w:val="20"/>
              </w:rPr>
              <w:t>/ExCom/98/7</w:t>
            </w:r>
          </w:p>
        </w:tc>
        <w:tc>
          <w:tcPr>
            <w:tcW w:w="1699" w:type="pct"/>
            <w:shd w:val="clear" w:color="auto" w:fill="FFFFFF" w:themeFill="background1"/>
          </w:tcPr>
          <w:p w14:paraId="6D296A63" w14:textId="6C1FC6AE" w:rsidR="00C024AE" w:rsidRPr="00D82862" w:rsidRDefault="004647DB" w:rsidP="008945EE">
            <w:pPr>
              <w:jc w:val="left"/>
              <w:rPr>
                <w:sz w:val="20"/>
                <w:szCs w:val="20"/>
              </w:rPr>
            </w:pPr>
            <w:r w:rsidRPr="00D82862">
              <w:rPr>
                <w:sz w:val="20"/>
                <w:szCs w:val="20"/>
              </w:rPr>
              <w:t>N/A</w:t>
            </w:r>
            <w:r w:rsidR="003F45E0">
              <w:rPr>
                <w:sz w:val="20"/>
                <w:szCs w:val="20"/>
              </w:rPr>
              <w:t xml:space="preserve">- </w:t>
            </w:r>
            <w:r w:rsidR="003F45E0" w:rsidRPr="00D82862">
              <w:rPr>
                <w:sz w:val="20"/>
                <w:szCs w:val="20"/>
              </w:rPr>
              <w:t>to be implemented in 2027</w:t>
            </w:r>
          </w:p>
        </w:tc>
      </w:tr>
      <w:tr w:rsidR="001848CA" w:rsidRPr="00D82862" w14:paraId="661DD042" w14:textId="2DB58620" w:rsidTr="00C54345">
        <w:trPr>
          <w:trHeight w:val="512"/>
          <w:jc w:val="center"/>
        </w:trPr>
        <w:tc>
          <w:tcPr>
            <w:tcW w:w="5000" w:type="pct"/>
            <w:gridSpan w:val="4"/>
            <w:shd w:val="clear" w:color="auto" w:fill="FFFFFF" w:themeFill="background1"/>
          </w:tcPr>
          <w:p w14:paraId="27E757A9" w14:textId="22A16937" w:rsidR="001848CA" w:rsidRPr="00D82862" w:rsidRDefault="001848CA" w:rsidP="008945EE">
            <w:pPr>
              <w:pStyle w:val="ListParagraph"/>
              <w:ind w:left="64" w:firstLine="8"/>
              <w:rPr>
                <w:b/>
                <w:bCs/>
                <w:sz w:val="20"/>
                <w:szCs w:val="20"/>
                <w:lang w:val="en-CA"/>
              </w:rPr>
            </w:pPr>
            <w:r w:rsidRPr="00D82862">
              <w:rPr>
                <w:b/>
                <w:bCs/>
                <w:sz w:val="20"/>
                <w:szCs w:val="20"/>
                <w:lang w:val="en-CA"/>
              </w:rPr>
              <w:t>Component 3: Implementing actions derived from decision 96/4 on the management response to the external assessment of the evaluation function</w:t>
            </w:r>
          </w:p>
        </w:tc>
      </w:tr>
      <w:tr w:rsidR="00C024AE" w:rsidRPr="00D82862" w14:paraId="35391690" w14:textId="6EAD605A" w:rsidTr="001E221C">
        <w:trPr>
          <w:trHeight w:val="224"/>
          <w:jc w:val="center"/>
        </w:trPr>
        <w:tc>
          <w:tcPr>
            <w:tcW w:w="173" w:type="pct"/>
            <w:shd w:val="clear" w:color="auto" w:fill="FFFFFF" w:themeFill="background1"/>
          </w:tcPr>
          <w:p w14:paraId="20CB7082" w14:textId="77777777" w:rsidR="00C024AE" w:rsidRPr="00D82862" w:rsidRDefault="00C024AE" w:rsidP="001E221C">
            <w:pPr>
              <w:pStyle w:val="ListParagraph"/>
              <w:numPr>
                <w:ilvl w:val="0"/>
                <w:numId w:val="32"/>
              </w:numPr>
              <w:ind w:left="651" w:hanging="651"/>
              <w:jc w:val="left"/>
              <w:rPr>
                <w:sz w:val="20"/>
                <w:szCs w:val="20"/>
                <w:lang w:val="en-CA"/>
              </w:rPr>
            </w:pPr>
          </w:p>
        </w:tc>
        <w:tc>
          <w:tcPr>
            <w:tcW w:w="1685" w:type="pct"/>
            <w:shd w:val="clear" w:color="auto" w:fill="FFFFFF" w:themeFill="background1"/>
          </w:tcPr>
          <w:p w14:paraId="37A800B8" w14:textId="4A4CD41D" w:rsidR="00C024AE" w:rsidRPr="00D82862" w:rsidRDefault="00C024AE" w:rsidP="008945EE">
            <w:pPr>
              <w:rPr>
                <w:sz w:val="20"/>
                <w:szCs w:val="20"/>
              </w:rPr>
            </w:pPr>
            <w:r w:rsidRPr="00D82862">
              <w:rPr>
                <w:rFonts w:eastAsia="Calibri"/>
                <w:sz w:val="20"/>
                <w:szCs w:val="20"/>
              </w:rPr>
              <w:t xml:space="preserve">To prepare a proposal for a system to follow up on recommendations, which could include the consideration of digital tools for an online follow-up system and possible </w:t>
            </w:r>
            <w:r w:rsidRPr="00D82862">
              <w:rPr>
                <w:rFonts w:eastAsia="Calibri"/>
                <w:sz w:val="20"/>
                <w:szCs w:val="20"/>
              </w:rPr>
              <w:lastRenderedPageBreak/>
              <w:t>integration with the knowledge management system of the Multilateral Fund</w:t>
            </w:r>
          </w:p>
        </w:tc>
        <w:tc>
          <w:tcPr>
            <w:tcW w:w="1443" w:type="pct"/>
            <w:shd w:val="clear" w:color="auto" w:fill="FFFFFF" w:themeFill="background1"/>
          </w:tcPr>
          <w:p w14:paraId="43307659" w14:textId="719F2E1B" w:rsidR="00C024AE" w:rsidRPr="00D82862" w:rsidRDefault="001848CA" w:rsidP="008945EE">
            <w:pPr>
              <w:jc w:val="left"/>
              <w:rPr>
                <w:sz w:val="20"/>
                <w:szCs w:val="20"/>
              </w:rPr>
            </w:pPr>
            <w:r w:rsidRPr="00D82862">
              <w:rPr>
                <w:sz w:val="20"/>
                <w:szCs w:val="20"/>
              </w:rPr>
              <w:lastRenderedPageBreak/>
              <w:t>N/A</w:t>
            </w:r>
          </w:p>
        </w:tc>
        <w:tc>
          <w:tcPr>
            <w:tcW w:w="1699" w:type="pct"/>
            <w:shd w:val="clear" w:color="auto" w:fill="FFFFFF" w:themeFill="background1"/>
          </w:tcPr>
          <w:p w14:paraId="0C565063" w14:textId="278D3A06" w:rsidR="00C024AE" w:rsidRPr="00D82862" w:rsidRDefault="006E3D70" w:rsidP="00D82862">
            <w:pPr>
              <w:jc w:val="left"/>
              <w:rPr>
                <w:sz w:val="20"/>
                <w:szCs w:val="20"/>
              </w:rPr>
            </w:pPr>
            <w:r w:rsidRPr="00D82862">
              <w:rPr>
                <w:sz w:val="20"/>
                <w:szCs w:val="20"/>
              </w:rPr>
              <w:t>N/A</w:t>
            </w:r>
            <w:r w:rsidR="00D82862">
              <w:rPr>
                <w:sz w:val="20"/>
                <w:szCs w:val="20"/>
              </w:rPr>
              <w:t xml:space="preserve"> - </w:t>
            </w:r>
            <w:r w:rsidR="00D82862" w:rsidRPr="00D82862">
              <w:rPr>
                <w:sz w:val="20"/>
                <w:szCs w:val="20"/>
              </w:rPr>
              <w:t>to be implemented in 2027</w:t>
            </w:r>
          </w:p>
        </w:tc>
      </w:tr>
      <w:tr w:rsidR="00C024AE" w:rsidRPr="00D82862" w14:paraId="6A7ACDF2" w14:textId="3F3A6A3B" w:rsidTr="001E221C">
        <w:trPr>
          <w:trHeight w:val="242"/>
          <w:jc w:val="center"/>
        </w:trPr>
        <w:tc>
          <w:tcPr>
            <w:tcW w:w="173" w:type="pct"/>
            <w:shd w:val="clear" w:color="auto" w:fill="FFFFFF" w:themeFill="background1"/>
          </w:tcPr>
          <w:p w14:paraId="6A23712B" w14:textId="77777777" w:rsidR="00C024AE" w:rsidRPr="00D82862" w:rsidRDefault="00C024AE" w:rsidP="001E221C">
            <w:pPr>
              <w:pStyle w:val="ListParagraph"/>
              <w:numPr>
                <w:ilvl w:val="0"/>
                <w:numId w:val="32"/>
              </w:numPr>
              <w:ind w:left="651" w:hanging="651"/>
              <w:jc w:val="left"/>
              <w:rPr>
                <w:sz w:val="20"/>
                <w:szCs w:val="20"/>
                <w:lang w:val="en-CA"/>
              </w:rPr>
            </w:pPr>
          </w:p>
        </w:tc>
        <w:tc>
          <w:tcPr>
            <w:tcW w:w="1685" w:type="pct"/>
            <w:shd w:val="clear" w:color="auto" w:fill="FFFFFF" w:themeFill="background1"/>
          </w:tcPr>
          <w:p w14:paraId="6CB97D2C" w14:textId="00723D7F" w:rsidR="00C024AE" w:rsidRPr="00D82862" w:rsidRDefault="00C024AE" w:rsidP="008945EE">
            <w:pPr>
              <w:rPr>
                <w:sz w:val="20"/>
                <w:szCs w:val="20"/>
              </w:rPr>
            </w:pPr>
            <w:r w:rsidRPr="00D82862">
              <w:rPr>
                <w:rFonts w:eastAsia="Calibri"/>
                <w:sz w:val="20"/>
                <w:szCs w:val="20"/>
              </w:rPr>
              <w:t>To develop a framework for evaluating non-investment activities that clearly define expected outputs, outcomes and ultimate results of these evaluations</w:t>
            </w:r>
          </w:p>
        </w:tc>
        <w:tc>
          <w:tcPr>
            <w:tcW w:w="1443" w:type="pct"/>
            <w:shd w:val="clear" w:color="auto" w:fill="FFFFFF" w:themeFill="background1"/>
          </w:tcPr>
          <w:p w14:paraId="2303F92C" w14:textId="02B8B640" w:rsidR="00C024AE" w:rsidRPr="00D82862" w:rsidRDefault="001848CA" w:rsidP="008945EE">
            <w:pPr>
              <w:jc w:val="left"/>
              <w:rPr>
                <w:sz w:val="20"/>
                <w:szCs w:val="20"/>
              </w:rPr>
            </w:pPr>
            <w:r w:rsidRPr="00D82862">
              <w:rPr>
                <w:sz w:val="20"/>
                <w:szCs w:val="20"/>
              </w:rPr>
              <w:t>N/A</w:t>
            </w:r>
          </w:p>
        </w:tc>
        <w:tc>
          <w:tcPr>
            <w:tcW w:w="1699" w:type="pct"/>
            <w:shd w:val="clear" w:color="auto" w:fill="FFFFFF" w:themeFill="background1"/>
          </w:tcPr>
          <w:p w14:paraId="3F0A31D9" w14:textId="671A37B9" w:rsidR="00C024AE" w:rsidRPr="00D82862" w:rsidRDefault="006E3D70" w:rsidP="008945EE">
            <w:pPr>
              <w:jc w:val="left"/>
              <w:rPr>
                <w:sz w:val="20"/>
                <w:szCs w:val="20"/>
              </w:rPr>
            </w:pPr>
            <w:r w:rsidRPr="00D82862">
              <w:rPr>
                <w:sz w:val="20"/>
                <w:szCs w:val="20"/>
              </w:rPr>
              <w:t>N/A</w:t>
            </w:r>
            <w:r w:rsidR="00D82862">
              <w:rPr>
                <w:sz w:val="20"/>
                <w:szCs w:val="20"/>
              </w:rPr>
              <w:t xml:space="preserve">- </w:t>
            </w:r>
            <w:r w:rsidR="00D82862" w:rsidRPr="00D82862">
              <w:rPr>
                <w:sz w:val="20"/>
                <w:szCs w:val="20"/>
              </w:rPr>
              <w:t>to be implemented in 2027</w:t>
            </w:r>
          </w:p>
        </w:tc>
      </w:tr>
      <w:tr w:rsidR="00C024AE" w:rsidRPr="00D82862" w14:paraId="74D25773" w14:textId="5576F81D" w:rsidTr="001E221C">
        <w:tblPrEx>
          <w:jc w:val="left"/>
        </w:tblPrEx>
        <w:trPr>
          <w:trHeight w:val="278"/>
        </w:trPr>
        <w:tc>
          <w:tcPr>
            <w:tcW w:w="173" w:type="pct"/>
            <w:shd w:val="clear" w:color="auto" w:fill="FFFFFF" w:themeFill="background1"/>
          </w:tcPr>
          <w:p w14:paraId="043BA944" w14:textId="77777777" w:rsidR="00C024AE" w:rsidRPr="00D82862" w:rsidRDefault="00C024AE" w:rsidP="00E33883">
            <w:pPr>
              <w:pStyle w:val="ListParagraph"/>
              <w:numPr>
                <w:ilvl w:val="0"/>
                <w:numId w:val="32"/>
              </w:numPr>
              <w:ind w:left="594" w:hanging="651"/>
              <w:jc w:val="left"/>
              <w:rPr>
                <w:sz w:val="20"/>
                <w:szCs w:val="20"/>
                <w:lang w:val="en-CA"/>
              </w:rPr>
            </w:pPr>
          </w:p>
        </w:tc>
        <w:tc>
          <w:tcPr>
            <w:tcW w:w="1685" w:type="pct"/>
            <w:shd w:val="clear" w:color="auto" w:fill="FFFFFF" w:themeFill="background1"/>
          </w:tcPr>
          <w:p w14:paraId="7FD93BD7" w14:textId="77777777" w:rsidR="00C024AE" w:rsidRPr="00D82862" w:rsidRDefault="00C024AE" w:rsidP="008945EE">
            <w:pPr>
              <w:rPr>
                <w:rFonts w:eastAsia="Calibri"/>
                <w:sz w:val="20"/>
                <w:szCs w:val="20"/>
              </w:rPr>
            </w:pPr>
            <w:r w:rsidRPr="00D82862">
              <w:rPr>
                <w:rFonts w:eastAsia="Calibri"/>
                <w:sz w:val="20"/>
                <w:szCs w:val="20"/>
              </w:rPr>
              <w:t>To prepare guidelines and tools for awareness raising on the evaluation function</w:t>
            </w:r>
          </w:p>
        </w:tc>
        <w:tc>
          <w:tcPr>
            <w:tcW w:w="1443" w:type="pct"/>
            <w:shd w:val="clear" w:color="auto" w:fill="FFFFFF" w:themeFill="background1"/>
          </w:tcPr>
          <w:p w14:paraId="4BD99267" w14:textId="03347338" w:rsidR="00C024AE" w:rsidRPr="00D82862" w:rsidRDefault="001848CA" w:rsidP="008945EE">
            <w:pPr>
              <w:jc w:val="left"/>
              <w:rPr>
                <w:sz w:val="20"/>
                <w:szCs w:val="20"/>
              </w:rPr>
            </w:pPr>
            <w:r w:rsidRPr="00D82862">
              <w:rPr>
                <w:sz w:val="20"/>
                <w:szCs w:val="20"/>
              </w:rPr>
              <w:t>N/A</w:t>
            </w:r>
          </w:p>
        </w:tc>
        <w:tc>
          <w:tcPr>
            <w:tcW w:w="1699" w:type="pct"/>
            <w:shd w:val="clear" w:color="auto" w:fill="FFFFFF" w:themeFill="background1"/>
          </w:tcPr>
          <w:p w14:paraId="501958D6" w14:textId="73D89636" w:rsidR="00C024AE" w:rsidRPr="00D82862" w:rsidRDefault="006E3D70" w:rsidP="008945EE">
            <w:pPr>
              <w:jc w:val="left"/>
              <w:rPr>
                <w:sz w:val="20"/>
                <w:szCs w:val="20"/>
              </w:rPr>
            </w:pPr>
            <w:r w:rsidRPr="00D82862">
              <w:rPr>
                <w:sz w:val="20"/>
                <w:szCs w:val="20"/>
              </w:rPr>
              <w:t>N/A</w:t>
            </w:r>
            <w:r w:rsidR="00D82862">
              <w:rPr>
                <w:sz w:val="20"/>
                <w:szCs w:val="20"/>
              </w:rPr>
              <w:t xml:space="preserve">- </w:t>
            </w:r>
            <w:r w:rsidR="00D82862" w:rsidRPr="00D82862">
              <w:rPr>
                <w:sz w:val="20"/>
                <w:szCs w:val="20"/>
              </w:rPr>
              <w:t>to be implemented in 2027</w:t>
            </w:r>
          </w:p>
        </w:tc>
      </w:tr>
    </w:tbl>
    <w:p w14:paraId="75AA7FC6" w14:textId="77777777" w:rsidR="00ED13DF" w:rsidRPr="00D82862" w:rsidRDefault="00ED13DF" w:rsidP="006C1ACD">
      <w:pPr>
        <w:spacing w:after="240"/>
        <w:rPr>
          <w:b/>
          <w:bCs/>
        </w:rPr>
        <w:sectPr w:rsidR="00ED13DF" w:rsidRPr="00D82862" w:rsidSect="003E7824">
          <w:headerReference w:type="even" r:id="rId21"/>
          <w:headerReference w:type="default" r:id="rId22"/>
          <w:footerReference w:type="even" r:id="rId23"/>
          <w:footerReference w:type="default" r:id="rId24"/>
          <w:headerReference w:type="first" r:id="rId25"/>
          <w:footerReference w:type="first" r:id="rId26"/>
          <w:pgSz w:w="12240" w:h="15840" w:code="1"/>
          <w:pgMar w:top="720" w:right="1350" w:bottom="864" w:left="1440" w:header="720" w:footer="475" w:gutter="0"/>
          <w:pgNumType w:start="1"/>
          <w:cols w:space="720"/>
          <w:titlePg/>
        </w:sectPr>
      </w:pPr>
    </w:p>
    <w:p w14:paraId="03F54B5B" w14:textId="77777777" w:rsidR="00ED13DF" w:rsidRPr="00D82862" w:rsidRDefault="00ED13DF" w:rsidP="00ED13DF">
      <w:pPr>
        <w:spacing w:after="240"/>
        <w:rPr>
          <w:b/>
          <w:bCs/>
        </w:rPr>
      </w:pPr>
    </w:p>
    <w:p w14:paraId="56955FCC" w14:textId="20915EF9" w:rsidR="00AF529D" w:rsidRPr="00D82862" w:rsidRDefault="00A16C67" w:rsidP="00AF529D">
      <w:pPr>
        <w:spacing w:after="240"/>
        <w:jc w:val="center"/>
        <w:rPr>
          <w:b/>
          <w:bCs/>
        </w:rPr>
      </w:pPr>
      <w:r w:rsidRPr="00D82862">
        <w:rPr>
          <w:b/>
          <w:bCs/>
        </w:rPr>
        <w:t>Annex I</w:t>
      </w:r>
      <w:r w:rsidR="00B66A10" w:rsidRPr="00D82862">
        <w:rPr>
          <w:b/>
          <w:bCs/>
        </w:rPr>
        <w:t>I</w:t>
      </w:r>
    </w:p>
    <w:p w14:paraId="3427402C" w14:textId="31B70DB3" w:rsidR="0002570A" w:rsidRPr="00D82862" w:rsidRDefault="0002570A" w:rsidP="00AF529D">
      <w:pPr>
        <w:spacing w:after="240"/>
        <w:jc w:val="center"/>
        <w:rPr>
          <w:b/>
          <w:bCs/>
        </w:rPr>
      </w:pPr>
      <w:r w:rsidRPr="00D82862">
        <w:rPr>
          <w:b/>
          <w:bCs/>
        </w:rPr>
        <w:t>PROPOSED EVALUATION WORK PROGRAMME FOR THE YEAR 202</w:t>
      </w:r>
      <w:r w:rsidR="004D4767" w:rsidRPr="00D82862">
        <w:rPr>
          <w:b/>
          <w:bCs/>
        </w:rPr>
        <w:t>7</w:t>
      </w:r>
    </w:p>
    <w:tbl>
      <w:tblPr>
        <w:tblStyle w:val="TableGrid"/>
        <w:tblW w:w="5000" w:type="pct"/>
        <w:jc w:val="center"/>
        <w:shd w:val="clear" w:color="auto" w:fill="FFFFFF" w:themeFill="background1"/>
        <w:tblLook w:val="04A0" w:firstRow="1" w:lastRow="0" w:firstColumn="1" w:lastColumn="0" w:noHBand="0" w:noVBand="1"/>
      </w:tblPr>
      <w:tblGrid>
        <w:gridCol w:w="563"/>
        <w:gridCol w:w="6419"/>
        <w:gridCol w:w="2458"/>
      </w:tblGrid>
      <w:tr w:rsidR="0002570A" w:rsidRPr="00D82862" w14:paraId="6ED63207" w14:textId="77777777" w:rsidTr="00151ACE">
        <w:trPr>
          <w:trHeight w:val="404"/>
          <w:jc w:val="center"/>
        </w:trPr>
        <w:tc>
          <w:tcPr>
            <w:tcW w:w="298" w:type="pct"/>
            <w:shd w:val="clear" w:color="auto" w:fill="F2F2F2" w:themeFill="background1" w:themeFillShade="F2"/>
          </w:tcPr>
          <w:p w14:paraId="60D5A7EE" w14:textId="57C0E2EC" w:rsidR="0002570A" w:rsidRPr="00D82862" w:rsidRDefault="0002570A">
            <w:pPr>
              <w:pStyle w:val="ListParagraph"/>
              <w:ind w:left="0"/>
              <w:jc w:val="center"/>
              <w:rPr>
                <w:sz w:val="20"/>
                <w:szCs w:val="20"/>
              </w:rPr>
            </w:pPr>
          </w:p>
        </w:tc>
        <w:tc>
          <w:tcPr>
            <w:tcW w:w="3400" w:type="pct"/>
            <w:shd w:val="clear" w:color="auto" w:fill="F2F2F2" w:themeFill="background1" w:themeFillShade="F2"/>
          </w:tcPr>
          <w:p w14:paraId="7F984E64" w14:textId="77777777" w:rsidR="0002570A" w:rsidRPr="00D82862" w:rsidRDefault="0002570A">
            <w:pPr>
              <w:pStyle w:val="ListParagraph"/>
              <w:ind w:left="360"/>
              <w:jc w:val="center"/>
              <w:rPr>
                <w:b/>
                <w:bCs/>
                <w:sz w:val="20"/>
                <w:szCs w:val="20"/>
              </w:rPr>
            </w:pPr>
            <w:r w:rsidRPr="00D82862">
              <w:rPr>
                <w:b/>
                <w:bCs/>
                <w:sz w:val="20"/>
                <w:szCs w:val="20"/>
              </w:rPr>
              <w:t>Type of Activity</w:t>
            </w:r>
          </w:p>
        </w:tc>
        <w:tc>
          <w:tcPr>
            <w:tcW w:w="1302" w:type="pct"/>
            <w:shd w:val="clear" w:color="auto" w:fill="F2F2F2" w:themeFill="background1" w:themeFillShade="F2"/>
          </w:tcPr>
          <w:p w14:paraId="110458FA" w14:textId="77777777" w:rsidR="0002570A" w:rsidRPr="00D82862" w:rsidRDefault="0002570A">
            <w:pPr>
              <w:jc w:val="center"/>
              <w:rPr>
                <w:b/>
                <w:bCs/>
                <w:sz w:val="20"/>
                <w:szCs w:val="20"/>
              </w:rPr>
            </w:pPr>
            <w:r w:rsidRPr="00D82862">
              <w:rPr>
                <w:b/>
                <w:bCs/>
                <w:sz w:val="20"/>
                <w:szCs w:val="20"/>
              </w:rPr>
              <w:t xml:space="preserve">For presentation to Executive Committee meeting # </w:t>
            </w:r>
          </w:p>
        </w:tc>
      </w:tr>
      <w:tr w:rsidR="0002570A" w:rsidRPr="00D82862" w14:paraId="7BBE7395" w14:textId="77777777" w:rsidTr="00AF529D">
        <w:trPr>
          <w:trHeight w:val="320"/>
          <w:jc w:val="center"/>
        </w:trPr>
        <w:tc>
          <w:tcPr>
            <w:tcW w:w="5000" w:type="pct"/>
            <w:gridSpan w:val="3"/>
            <w:shd w:val="clear" w:color="auto" w:fill="FFFFFF" w:themeFill="background1"/>
          </w:tcPr>
          <w:p w14:paraId="2A4A3420" w14:textId="0D9D0773" w:rsidR="0002570A" w:rsidRPr="00D82862" w:rsidRDefault="0002570A">
            <w:pPr>
              <w:pStyle w:val="ListParagraph"/>
              <w:ind w:hanging="648"/>
              <w:rPr>
                <w:b/>
                <w:bCs/>
                <w:sz w:val="20"/>
                <w:szCs w:val="20"/>
                <w:lang w:val="en-CA"/>
              </w:rPr>
            </w:pPr>
            <w:r w:rsidRPr="00D82862">
              <w:rPr>
                <w:b/>
                <w:bCs/>
                <w:sz w:val="20"/>
                <w:szCs w:val="20"/>
                <w:lang w:val="en-CA"/>
              </w:rPr>
              <w:t>Component 1: Carried</w:t>
            </w:r>
            <w:r w:rsidR="00AA5B1C" w:rsidRPr="00D82862">
              <w:rPr>
                <w:b/>
                <w:bCs/>
                <w:sz w:val="20"/>
                <w:szCs w:val="20"/>
                <w:lang w:val="en-CA"/>
              </w:rPr>
              <w:t>-</w:t>
            </w:r>
            <w:r w:rsidRPr="00D82862">
              <w:rPr>
                <w:b/>
                <w:bCs/>
                <w:sz w:val="20"/>
                <w:szCs w:val="20"/>
                <w:lang w:val="en-CA"/>
              </w:rPr>
              <w:t>forward approved evaluation activities from 202</w:t>
            </w:r>
            <w:r w:rsidR="00DA0122" w:rsidRPr="00D82862">
              <w:rPr>
                <w:b/>
                <w:bCs/>
                <w:sz w:val="20"/>
                <w:szCs w:val="20"/>
                <w:lang w:val="en-CA"/>
              </w:rPr>
              <w:t>6</w:t>
            </w:r>
            <w:r w:rsidRPr="00D82862">
              <w:rPr>
                <w:b/>
                <w:bCs/>
                <w:sz w:val="20"/>
                <w:szCs w:val="20"/>
                <w:lang w:val="en-CA"/>
              </w:rPr>
              <w:t xml:space="preserve"> work programme</w:t>
            </w:r>
          </w:p>
        </w:tc>
      </w:tr>
      <w:tr w:rsidR="005526B9" w:rsidRPr="00D82862" w14:paraId="2FA895E3" w14:textId="77777777" w:rsidTr="00151ACE">
        <w:trPr>
          <w:trHeight w:val="548"/>
          <w:jc w:val="center"/>
        </w:trPr>
        <w:tc>
          <w:tcPr>
            <w:tcW w:w="298" w:type="pct"/>
            <w:shd w:val="clear" w:color="auto" w:fill="FFFFFF" w:themeFill="background1"/>
          </w:tcPr>
          <w:p w14:paraId="546511AA" w14:textId="4B8EE5E4" w:rsidR="005526B9" w:rsidRPr="00D82862" w:rsidRDefault="005526B9" w:rsidP="00E30CD2">
            <w:pPr>
              <w:pStyle w:val="ListParagraph"/>
              <w:numPr>
                <w:ilvl w:val="0"/>
                <w:numId w:val="47"/>
              </w:numPr>
              <w:jc w:val="left"/>
              <w:rPr>
                <w:sz w:val="20"/>
                <w:szCs w:val="20"/>
              </w:rPr>
            </w:pPr>
          </w:p>
        </w:tc>
        <w:tc>
          <w:tcPr>
            <w:tcW w:w="3400" w:type="pct"/>
            <w:shd w:val="clear" w:color="auto" w:fill="FFFFFF" w:themeFill="background1"/>
          </w:tcPr>
          <w:p w14:paraId="44638E62" w14:textId="5AAAA8A4" w:rsidR="005526B9" w:rsidRPr="00D82862" w:rsidRDefault="005526B9" w:rsidP="000F7659">
            <w:pPr>
              <w:ind w:right="57"/>
              <w:rPr>
                <w:sz w:val="20"/>
                <w:szCs w:val="20"/>
              </w:rPr>
            </w:pPr>
            <w:r w:rsidRPr="00D82862">
              <w:rPr>
                <w:sz w:val="20"/>
                <w:szCs w:val="20"/>
              </w:rPr>
              <w:t>Desk study for the evaluation of the contribution of HCFC phase-out management plans (HPMPs) to the development of policies, regulations and national strategies to ensure compliance with the Montreal Protocol and the sustainability of achievements</w:t>
            </w:r>
          </w:p>
        </w:tc>
        <w:tc>
          <w:tcPr>
            <w:tcW w:w="1302" w:type="pct"/>
            <w:shd w:val="clear" w:color="auto" w:fill="FFFFFF" w:themeFill="background1"/>
          </w:tcPr>
          <w:p w14:paraId="3A5A2775" w14:textId="7CABAE99" w:rsidR="005526B9" w:rsidRPr="00D82862" w:rsidRDefault="005526B9" w:rsidP="005526B9">
            <w:pPr>
              <w:jc w:val="left"/>
              <w:rPr>
                <w:sz w:val="20"/>
                <w:szCs w:val="20"/>
              </w:rPr>
            </w:pPr>
            <w:r w:rsidRPr="00D82862">
              <w:rPr>
                <w:b/>
                <w:bCs/>
                <w:sz w:val="20"/>
                <w:szCs w:val="20"/>
              </w:rPr>
              <w:t>100</w:t>
            </w:r>
            <w:r w:rsidR="00436918" w:rsidRPr="00D82862">
              <w:rPr>
                <w:b/>
                <w:bCs/>
                <w:sz w:val="20"/>
                <w:szCs w:val="20"/>
                <w:vertAlign w:val="superscript"/>
              </w:rPr>
              <w:t>th</w:t>
            </w:r>
            <w:r w:rsidRPr="00D82862">
              <w:rPr>
                <w:b/>
                <w:bCs/>
                <w:sz w:val="20"/>
                <w:szCs w:val="20"/>
              </w:rPr>
              <w:t xml:space="preserve"> meeting</w:t>
            </w:r>
          </w:p>
        </w:tc>
      </w:tr>
      <w:tr w:rsidR="005526B9" w:rsidRPr="00D82862" w14:paraId="6470E38D" w14:textId="77777777" w:rsidTr="00151ACE">
        <w:trPr>
          <w:trHeight w:val="278"/>
          <w:jc w:val="center"/>
        </w:trPr>
        <w:tc>
          <w:tcPr>
            <w:tcW w:w="298" w:type="pct"/>
            <w:shd w:val="clear" w:color="auto" w:fill="FFFFFF" w:themeFill="background1"/>
          </w:tcPr>
          <w:p w14:paraId="718AEBE5" w14:textId="77777777" w:rsidR="005526B9" w:rsidRPr="00D82862" w:rsidRDefault="005526B9" w:rsidP="00151ACE">
            <w:pPr>
              <w:pStyle w:val="ListParagraph"/>
              <w:numPr>
                <w:ilvl w:val="0"/>
                <w:numId w:val="47"/>
              </w:numPr>
              <w:jc w:val="left"/>
              <w:rPr>
                <w:sz w:val="20"/>
                <w:szCs w:val="20"/>
              </w:rPr>
            </w:pPr>
          </w:p>
        </w:tc>
        <w:tc>
          <w:tcPr>
            <w:tcW w:w="3400" w:type="pct"/>
            <w:shd w:val="clear" w:color="auto" w:fill="FFFFFF" w:themeFill="background1"/>
          </w:tcPr>
          <w:p w14:paraId="7988A680" w14:textId="52FACE6F" w:rsidR="005526B9" w:rsidRPr="00D82862" w:rsidRDefault="005526B9" w:rsidP="005526B9">
            <w:pPr>
              <w:jc w:val="left"/>
              <w:rPr>
                <w:sz w:val="20"/>
                <w:szCs w:val="20"/>
              </w:rPr>
            </w:pPr>
            <w:r w:rsidRPr="00D82862">
              <w:rPr>
                <w:sz w:val="20"/>
                <w:szCs w:val="20"/>
              </w:rPr>
              <w:t>Desk study for the evaluation of training, capacity</w:t>
            </w:r>
            <w:r w:rsidR="004E6336" w:rsidRPr="00D82862">
              <w:rPr>
                <w:sz w:val="20"/>
                <w:szCs w:val="20"/>
              </w:rPr>
              <w:noBreakHyphen/>
            </w:r>
            <w:r w:rsidRPr="00D82862">
              <w:rPr>
                <w:sz w:val="20"/>
                <w:szCs w:val="20"/>
              </w:rPr>
              <w:t>building and certification schemes in the refrigeration servicing sector under the HPMPs</w:t>
            </w:r>
          </w:p>
        </w:tc>
        <w:tc>
          <w:tcPr>
            <w:tcW w:w="1302" w:type="pct"/>
            <w:shd w:val="clear" w:color="auto" w:fill="FFFFFF" w:themeFill="background1"/>
          </w:tcPr>
          <w:p w14:paraId="0A687583" w14:textId="6AC432D8" w:rsidR="005526B9" w:rsidRPr="00D82862" w:rsidRDefault="005526B9" w:rsidP="005526B9">
            <w:pPr>
              <w:jc w:val="left"/>
              <w:rPr>
                <w:sz w:val="20"/>
                <w:szCs w:val="20"/>
              </w:rPr>
            </w:pPr>
            <w:r w:rsidRPr="00D82862">
              <w:rPr>
                <w:b/>
                <w:bCs/>
                <w:sz w:val="20"/>
                <w:szCs w:val="20"/>
              </w:rPr>
              <w:t>100</w:t>
            </w:r>
            <w:r w:rsidR="00436918" w:rsidRPr="00D82862">
              <w:rPr>
                <w:b/>
                <w:bCs/>
                <w:sz w:val="20"/>
                <w:szCs w:val="20"/>
                <w:vertAlign w:val="superscript"/>
              </w:rPr>
              <w:t>th</w:t>
            </w:r>
            <w:r w:rsidRPr="00D82862">
              <w:rPr>
                <w:b/>
                <w:bCs/>
                <w:sz w:val="20"/>
                <w:szCs w:val="20"/>
              </w:rPr>
              <w:t xml:space="preserve"> meeting</w:t>
            </w:r>
          </w:p>
        </w:tc>
      </w:tr>
      <w:tr w:rsidR="005526B9" w:rsidRPr="00D82862" w14:paraId="124B5800" w14:textId="77777777" w:rsidTr="000C2CC3">
        <w:trPr>
          <w:trHeight w:val="417"/>
          <w:jc w:val="center"/>
        </w:trPr>
        <w:tc>
          <w:tcPr>
            <w:tcW w:w="298" w:type="pct"/>
            <w:shd w:val="clear" w:color="auto" w:fill="FFFFFF" w:themeFill="background1"/>
          </w:tcPr>
          <w:p w14:paraId="59D68491" w14:textId="77777777" w:rsidR="005526B9" w:rsidRPr="00D82862" w:rsidRDefault="005526B9" w:rsidP="00151ACE">
            <w:pPr>
              <w:pStyle w:val="ListParagraph"/>
              <w:numPr>
                <w:ilvl w:val="0"/>
                <w:numId w:val="47"/>
              </w:numPr>
              <w:jc w:val="left"/>
              <w:rPr>
                <w:sz w:val="20"/>
                <w:szCs w:val="20"/>
              </w:rPr>
            </w:pPr>
          </w:p>
        </w:tc>
        <w:tc>
          <w:tcPr>
            <w:tcW w:w="3400" w:type="pct"/>
            <w:shd w:val="clear" w:color="auto" w:fill="FFFFFF" w:themeFill="background1"/>
          </w:tcPr>
          <w:p w14:paraId="15A8A18B" w14:textId="6F30A24F" w:rsidR="005526B9" w:rsidRPr="00D82862" w:rsidRDefault="002F43D4" w:rsidP="000F7659">
            <w:pPr>
              <w:ind w:right="57"/>
              <w:rPr>
                <w:sz w:val="20"/>
                <w:szCs w:val="20"/>
              </w:rPr>
            </w:pPr>
            <w:r w:rsidRPr="00D82862">
              <w:rPr>
                <w:sz w:val="20"/>
                <w:szCs w:val="20"/>
              </w:rPr>
              <w:t>S</w:t>
            </w:r>
            <w:r w:rsidR="002209FD" w:rsidRPr="00D82862">
              <w:rPr>
                <w:sz w:val="20"/>
                <w:szCs w:val="20"/>
              </w:rPr>
              <w:t xml:space="preserve">econd phase </w:t>
            </w:r>
            <w:r w:rsidR="00B40586" w:rsidRPr="00D82862">
              <w:rPr>
                <w:sz w:val="20"/>
                <w:szCs w:val="20"/>
              </w:rPr>
              <w:t xml:space="preserve">(field mission) </w:t>
            </w:r>
            <w:r w:rsidR="002209FD" w:rsidRPr="00D82862">
              <w:rPr>
                <w:sz w:val="20"/>
                <w:szCs w:val="20"/>
              </w:rPr>
              <w:t xml:space="preserve">of the desk study for the </w:t>
            </w:r>
            <w:r w:rsidR="00E04B24" w:rsidRPr="00D82862">
              <w:rPr>
                <w:sz w:val="20"/>
                <w:szCs w:val="20"/>
              </w:rPr>
              <w:t>evaluation of the recovery, recycling and reclamation (RRR) projects</w:t>
            </w:r>
          </w:p>
        </w:tc>
        <w:tc>
          <w:tcPr>
            <w:tcW w:w="1302" w:type="pct"/>
            <w:shd w:val="clear" w:color="auto" w:fill="FFFFFF" w:themeFill="background1"/>
          </w:tcPr>
          <w:p w14:paraId="014A166F" w14:textId="50F5E45E" w:rsidR="005526B9" w:rsidRPr="00D82862" w:rsidRDefault="002209FD" w:rsidP="005526B9">
            <w:pPr>
              <w:jc w:val="left"/>
              <w:rPr>
                <w:b/>
                <w:bCs/>
                <w:sz w:val="20"/>
                <w:szCs w:val="20"/>
              </w:rPr>
            </w:pPr>
            <w:r w:rsidRPr="00D82862">
              <w:rPr>
                <w:b/>
                <w:bCs/>
                <w:sz w:val="20"/>
                <w:szCs w:val="20"/>
              </w:rPr>
              <w:t>101</w:t>
            </w:r>
            <w:r w:rsidR="00436918" w:rsidRPr="00D82862">
              <w:rPr>
                <w:b/>
                <w:bCs/>
                <w:sz w:val="20"/>
                <w:szCs w:val="20"/>
                <w:vertAlign w:val="superscript"/>
              </w:rPr>
              <w:t>st</w:t>
            </w:r>
            <w:r w:rsidRPr="00D82862">
              <w:rPr>
                <w:b/>
                <w:bCs/>
                <w:sz w:val="20"/>
                <w:szCs w:val="20"/>
              </w:rPr>
              <w:t xml:space="preserve"> meeting</w:t>
            </w:r>
          </w:p>
        </w:tc>
      </w:tr>
      <w:tr w:rsidR="0B188078" w:rsidRPr="00D82862" w14:paraId="066B0414" w14:textId="77777777" w:rsidTr="00151ACE">
        <w:trPr>
          <w:trHeight w:val="472"/>
          <w:jc w:val="center"/>
        </w:trPr>
        <w:tc>
          <w:tcPr>
            <w:tcW w:w="298" w:type="pct"/>
            <w:shd w:val="clear" w:color="auto" w:fill="FFFFFF" w:themeFill="background1"/>
          </w:tcPr>
          <w:p w14:paraId="4B194C79" w14:textId="33DF1D92" w:rsidR="224F1D79" w:rsidRPr="00D82862" w:rsidRDefault="224F1D79" w:rsidP="00151ACE">
            <w:pPr>
              <w:pStyle w:val="ListParagraph"/>
              <w:numPr>
                <w:ilvl w:val="0"/>
                <w:numId w:val="47"/>
              </w:numPr>
              <w:jc w:val="left"/>
              <w:rPr>
                <w:sz w:val="20"/>
                <w:szCs w:val="20"/>
              </w:rPr>
            </w:pPr>
          </w:p>
        </w:tc>
        <w:tc>
          <w:tcPr>
            <w:tcW w:w="3400" w:type="pct"/>
            <w:shd w:val="clear" w:color="auto" w:fill="FFFFFF" w:themeFill="background1"/>
          </w:tcPr>
          <w:p w14:paraId="4464A70C" w14:textId="13A2E3C6" w:rsidR="224F1D79" w:rsidRPr="00D82862" w:rsidRDefault="224F1D79" w:rsidP="0B188078">
            <w:pPr>
              <w:rPr>
                <w:sz w:val="20"/>
                <w:szCs w:val="20"/>
                <w:lang w:val="en-US"/>
              </w:rPr>
            </w:pPr>
            <w:r w:rsidRPr="00D82862">
              <w:rPr>
                <w:sz w:val="20"/>
                <w:szCs w:val="20"/>
                <w:lang w:val="en-US"/>
              </w:rPr>
              <w:t xml:space="preserve">In-depth comprehensive evaluation of the compliance assistance </w:t>
            </w:r>
            <w:proofErr w:type="spellStart"/>
            <w:r w:rsidRPr="00D82862">
              <w:rPr>
                <w:sz w:val="20"/>
                <w:szCs w:val="20"/>
                <w:lang w:val="en-US"/>
              </w:rPr>
              <w:t>programme</w:t>
            </w:r>
            <w:proofErr w:type="spellEnd"/>
            <w:r w:rsidRPr="00D82862">
              <w:rPr>
                <w:sz w:val="20"/>
                <w:szCs w:val="20"/>
                <w:lang w:val="en-US"/>
              </w:rPr>
              <w:t xml:space="preserve"> (CAP)</w:t>
            </w:r>
          </w:p>
        </w:tc>
        <w:tc>
          <w:tcPr>
            <w:tcW w:w="1302" w:type="pct"/>
            <w:shd w:val="clear" w:color="auto" w:fill="FFFFFF" w:themeFill="background1"/>
          </w:tcPr>
          <w:p w14:paraId="7EA7106E" w14:textId="69C4953C" w:rsidR="0EEA7B5E" w:rsidRPr="00D82862" w:rsidRDefault="0EEA7B5E" w:rsidP="0B188078">
            <w:pPr>
              <w:jc w:val="left"/>
              <w:rPr>
                <w:b/>
                <w:bCs/>
                <w:sz w:val="20"/>
                <w:szCs w:val="20"/>
              </w:rPr>
            </w:pPr>
            <w:r w:rsidRPr="00D82862">
              <w:rPr>
                <w:b/>
                <w:bCs/>
                <w:sz w:val="20"/>
                <w:szCs w:val="20"/>
              </w:rPr>
              <w:t>101</w:t>
            </w:r>
            <w:r w:rsidR="00436918" w:rsidRPr="00D82862">
              <w:rPr>
                <w:b/>
                <w:bCs/>
                <w:sz w:val="20"/>
                <w:szCs w:val="20"/>
                <w:vertAlign w:val="superscript"/>
              </w:rPr>
              <w:t>st</w:t>
            </w:r>
            <w:r w:rsidRPr="00D82862">
              <w:rPr>
                <w:b/>
                <w:bCs/>
                <w:sz w:val="20"/>
                <w:szCs w:val="20"/>
              </w:rPr>
              <w:t xml:space="preserve"> meeting</w:t>
            </w:r>
          </w:p>
          <w:p w14:paraId="583CFA50" w14:textId="682158F6" w:rsidR="0B188078" w:rsidRPr="00D82862" w:rsidRDefault="0B188078" w:rsidP="0B188078">
            <w:pPr>
              <w:jc w:val="left"/>
              <w:rPr>
                <w:b/>
                <w:bCs/>
                <w:sz w:val="20"/>
                <w:szCs w:val="20"/>
              </w:rPr>
            </w:pPr>
          </w:p>
        </w:tc>
      </w:tr>
      <w:tr w:rsidR="005526B9" w:rsidRPr="00D82862" w14:paraId="27FCB51F" w14:textId="77777777" w:rsidTr="000C2CC3">
        <w:trPr>
          <w:trHeight w:val="234"/>
          <w:jc w:val="center"/>
        </w:trPr>
        <w:tc>
          <w:tcPr>
            <w:tcW w:w="5000" w:type="pct"/>
            <w:gridSpan w:val="3"/>
            <w:shd w:val="clear" w:color="auto" w:fill="FFFFFF" w:themeFill="background1"/>
          </w:tcPr>
          <w:p w14:paraId="57064E75" w14:textId="77777777" w:rsidR="005526B9" w:rsidRPr="00D82862" w:rsidRDefault="005526B9" w:rsidP="005526B9">
            <w:pPr>
              <w:pStyle w:val="ListParagraph"/>
              <w:ind w:hanging="648"/>
              <w:rPr>
                <w:b/>
                <w:bCs/>
                <w:sz w:val="20"/>
                <w:szCs w:val="20"/>
              </w:rPr>
            </w:pPr>
            <w:r w:rsidRPr="00D82862">
              <w:rPr>
                <w:b/>
                <w:bCs/>
                <w:sz w:val="20"/>
                <w:szCs w:val="20"/>
                <w:lang w:val="en-CA"/>
              </w:rPr>
              <w:t xml:space="preserve">Component 2: Regular evaluation activities </w:t>
            </w:r>
          </w:p>
        </w:tc>
      </w:tr>
      <w:tr w:rsidR="005526B9" w:rsidRPr="00D82862" w14:paraId="4DCE09AD" w14:textId="77777777" w:rsidTr="00151ACE">
        <w:trPr>
          <w:trHeight w:val="530"/>
          <w:jc w:val="center"/>
        </w:trPr>
        <w:tc>
          <w:tcPr>
            <w:tcW w:w="298" w:type="pct"/>
            <w:shd w:val="clear" w:color="auto" w:fill="FFFFFF" w:themeFill="background1"/>
          </w:tcPr>
          <w:p w14:paraId="24BD3F34" w14:textId="77777777" w:rsidR="005526B9" w:rsidRPr="00D82862" w:rsidRDefault="005526B9" w:rsidP="00151ACE">
            <w:pPr>
              <w:pStyle w:val="ListParagraph"/>
              <w:numPr>
                <w:ilvl w:val="0"/>
                <w:numId w:val="47"/>
              </w:numPr>
              <w:jc w:val="left"/>
              <w:rPr>
                <w:sz w:val="20"/>
                <w:szCs w:val="20"/>
              </w:rPr>
            </w:pPr>
          </w:p>
        </w:tc>
        <w:tc>
          <w:tcPr>
            <w:tcW w:w="3400" w:type="pct"/>
            <w:shd w:val="clear" w:color="auto" w:fill="FFFFFF" w:themeFill="background1"/>
          </w:tcPr>
          <w:p w14:paraId="0B2E78AC" w14:textId="2DD6D585" w:rsidR="005526B9" w:rsidRPr="00D82862" w:rsidRDefault="005526B9" w:rsidP="000F7659">
            <w:pPr>
              <w:ind w:right="57"/>
              <w:rPr>
                <w:sz w:val="20"/>
                <w:szCs w:val="20"/>
              </w:rPr>
            </w:pPr>
            <w:r w:rsidRPr="00D82862">
              <w:rPr>
                <w:sz w:val="20"/>
                <w:szCs w:val="20"/>
              </w:rPr>
              <w:t>Annual report on the implementation of the evaluation work programme for 202</w:t>
            </w:r>
            <w:r w:rsidR="002209FD" w:rsidRPr="00D82862">
              <w:rPr>
                <w:sz w:val="20"/>
                <w:szCs w:val="20"/>
              </w:rPr>
              <w:t>7</w:t>
            </w:r>
            <w:r w:rsidRPr="00D82862">
              <w:rPr>
                <w:sz w:val="20"/>
                <w:szCs w:val="20"/>
              </w:rPr>
              <w:t xml:space="preserve"> </w:t>
            </w:r>
            <w:r w:rsidR="003C503D" w:rsidRPr="00D82862">
              <w:rPr>
                <w:sz w:val="20"/>
                <w:szCs w:val="20"/>
              </w:rPr>
              <w:t>and</w:t>
            </w:r>
            <w:r w:rsidRPr="00D82862">
              <w:rPr>
                <w:sz w:val="20"/>
                <w:szCs w:val="20"/>
              </w:rPr>
              <w:t xml:space="preserve"> biannual evaluation work programme and budget for 202</w:t>
            </w:r>
            <w:r w:rsidR="002209FD" w:rsidRPr="00D82862">
              <w:rPr>
                <w:sz w:val="20"/>
                <w:szCs w:val="20"/>
              </w:rPr>
              <w:t>8</w:t>
            </w:r>
            <w:r w:rsidRPr="00D82862">
              <w:rPr>
                <w:sz w:val="20"/>
                <w:szCs w:val="20"/>
              </w:rPr>
              <w:t xml:space="preserve"> and 202</w:t>
            </w:r>
            <w:r w:rsidR="002209FD" w:rsidRPr="00D82862">
              <w:rPr>
                <w:sz w:val="20"/>
                <w:szCs w:val="20"/>
              </w:rPr>
              <w:t>9</w:t>
            </w:r>
            <w:r w:rsidRPr="00D82862">
              <w:rPr>
                <w:sz w:val="20"/>
                <w:szCs w:val="20"/>
              </w:rPr>
              <w:t xml:space="preserve"> </w:t>
            </w:r>
          </w:p>
        </w:tc>
        <w:tc>
          <w:tcPr>
            <w:tcW w:w="1302" w:type="pct"/>
            <w:shd w:val="clear" w:color="auto" w:fill="FFFFFF" w:themeFill="background1"/>
          </w:tcPr>
          <w:p w14:paraId="10D81C9A" w14:textId="605830E6" w:rsidR="005526B9" w:rsidRPr="00D82862" w:rsidRDefault="002209FD" w:rsidP="005526B9">
            <w:pPr>
              <w:jc w:val="left"/>
              <w:rPr>
                <w:b/>
                <w:bCs/>
                <w:sz w:val="20"/>
                <w:szCs w:val="20"/>
              </w:rPr>
            </w:pPr>
            <w:r w:rsidRPr="00D82862">
              <w:rPr>
                <w:b/>
                <w:bCs/>
                <w:sz w:val="20"/>
                <w:szCs w:val="20"/>
              </w:rPr>
              <w:t>101</w:t>
            </w:r>
            <w:r w:rsidR="00436918" w:rsidRPr="00D82862">
              <w:rPr>
                <w:b/>
                <w:bCs/>
                <w:sz w:val="20"/>
                <w:szCs w:val="20"/>
                <w:vertAlign w:val="superscript"/>
              </w:rPr>
              <w:t>st</w:t>
            </w:r>
            <w:r w:rsidRPr="00D82862">
              <w:rPr>
                <w:b/>
                <w:bCs/>
                <w:sz w:val="20"/>
                <w:szCs w:val="20"/>
              </w:rPr>
              <w:t xml:space="preserve"> meeting</w:t>
            </w:r>
          </w:p>
        </w:tc>
      </w:tr>
      <w:tr w:rsidR="00CD41E3" w:rsidRPr="00D82862" w14:paraId="5DA8E258" w14:textId="77777777" w:rsidTr="00151ACE">
        <w:trPr>
          <w:trHeight w:val="530"/>
          <w:jc w:val="center"/>
        </w:trPr>
        <w:tc>
          <w:tcPr>
            <w:tcW w:w="298" w:type="pct"/>
            <w:shd w:val="clear" w:color="auto" w:fill="FFFFFF" w:themeFill="background1"/>
          </w:tcPr>
          <w:p w14:paraId="07FFB715" w14:textId="77777777" w:rsidR="00CD41E3" w:rsidRPr="00D82862" w:rsidRDefault="00CD41E3" w:rsidP="00151ACE">
            <w:pPr>
              <w:pStyle w:val="ListParagraph"/>
              <w:numPr>
                <w:ilvl w:val="0"/>
                <w:numId w:val="47"/>
              </w:numPr>
              <w:jc w:val="left"/>
              <w:rPr>
                <w:sz w:val="20"/>
                <w:szCs w:val="20"/>
              </w:rPr>
            </w:pPr>
          </w:p>
        </w:tc>
        <w:tc>
          <w:tcPr>
            <w:tcW w:w="3400" w:type="pct"/>
            <w:shd w:val="clear" w:color="auto" w:fill="FFFFFF" w:themeFill="background1"/>
          </w:tcPr>
          <w:p w14:paraId="781F4B1C" w14:textId="6D5932C6" w:rsidR="00CD41E3" w:rsidRPr="00D82862" w:rsidRDefault="00CD41E3" w:rsidP="00CD41E3">
            <w:pPr>
              <w:ind w:right="57"/>
              <w:rPr>
                <w:sz w:val="20"/>
                <w:szCs w:val="20"/>
              </w:rPr>
            </w:pPr>
            <w:r w:rsidRPr="00D82862">
              <w:rPr>
                <w:sz w:val="20"/>
                <w:szCs w:val="20"/>
              </w:rPr>
              <w:t>Consolidated analysis of evaluation components in project implementation from project completion reports.</w:t>
            </w:r>
          </w:p>
        </w:tc>
        <w:tc>
          <w:tcPr>
            <w:tcW w:w="1302" w:type="pct"/>
            <w:shd w:val="clear" w:color="auto" w:fill="FFFFFF" w:themeFill="background1"/>
          </w:tcPr>
          <w:p w14:paraId="639170FF" w14:textId="070EA60F" w:rsidR="00CD41E3" w:rsidRPr="00D82862" w:rsidRDefault="00CD41E3" w:rsidP="005526B9">
            <w:pPr>
              <w:jc w:val="left"/>
              <w:rPr>
                <w:b/>
                <w:bCs/>
                <w:sz w:val="20"/>
                <w:szCs w:val="20"/>
              </w:rPr>
            </w:pPr>
            <w:r w:rsidRPr="00D82862">
              <w:rPr>
                <w:b/>
                <w:bCs/>
                <w:sz w:val="20"/>
                <w:szCs w:val="20"/>
              </w:rPr>
              <w:t>100</w:t>
            </w:r>
            <w:r w:rsidRPr="00D82862">
              <w:rPr>
                <w:b/>
                <w:bCs/>
                <w:sz w:val="20"/>
                <w:szCs w:val="20"/>
                <w:vertAlign w:val="superscript"/>
              </w:rPr>
              <w:t>th</w:t>
            </w:r>
            <w:r w:rsidRPr="00D82862">
              <w:rPr>
                <w:b/>
                <w:bCs/>
                <w:sz w:val="20"/>
                <w:szCs w:val="20"/>
              </w:rPr>
              <w:t xml:space="preserve"> meeting</w:t>
            </w:r>
          </w:p>
        </w:tc>
      </w:tr>
      <w:tr w:rsidR="005526B9" w:rsidRPr="00D82862" w14:paraId="17A0FA0C" w14:textId="77777777" w:rsidTr="00AF529D">
        <w:trPr>
          <w:trHeight w:val="512"/>
          <w:jc w:val="center"/>
        </w:trPr>
        <w:tc>
          <w:tcPr>
            <w:tcW w:w="5000" w:type="pct"/>
            <w:gridSpan w:val="3"/>
            <w:shd w:val="clear" w:color="auto" w:fill="FFFFFF" w:themeFill="background1"/>
          </w:tcPr>
          <w:p w14:paraId="1A505A32" w14:textId="77777777" w:rsidR="005526B9" w:rsidRPr="00D82862" w:rsidRDefault="005526B9" w:rsidP="005526B9">
            <w:pPr>
              <w:pStyle w:val="ListParagraph"/>
              <w:ind w:left="64" w:firstLine="8"/>
              <w:rPr>
                <w:b/>
                <w:bCs/>
                <w:sz w:val="20"/>
                <w:szCs w:val="20"/>
                <w:lang w:val="en-CA"/>
              </w:rPr>
            </w:pPr>
            <w:r w:rsidRPr="00D82862">
              <w:rPr>
                <w:b/>
                <w:bCs/>
                <w:sz w:val="20"/>
                <w:szCs w:val="20"/>
                <w:lang w:val="en-CA"/>
              </w:rPr>
              <w:t>Component 3: Implementing actions derived from decision 96/4 on the management response to the external assessment of the evaluation function</w:t>
            </w:r>
          </w:p>
        </w:tc>
      </w:tr>
      <w:tr w:rsidR="005526B9" w:rsidRPr="00D82862" w14:paraId="0AA0AEED" w14:textId="77777777" w:rsidTr="00151ACE">
        <w:trPr>
          <w:trHeight w:val="224"/>
          <w:jc w:val="center"/>
        </w:trPr>
        <w:tc>
          <w:tcPr>
            <w:tcW w:w="298" w:type="pct"/>
            <w:shd w:val="clear" w:color="auto" w:fill="FFFFFF" w:themeFill="background1"/>
          </w:tcPr>
          <w:p w14:paraId="15A55596" w14:textId="77777777" w:rsidR="005526B9" w:rsidRPr="00D82862" w:rsidRDefault="005526B9" w:rsidP="00151ACE">
            <w:pPr>
              <w:pStyle w:val="ListParagraph"/>
              <w:numPr>
                <w:ilvl w:val="0"/>
                <w:numId w:val="47"/>
              </w:numPr>
              <w:jc w:val="left"/>
              <w:rPr>
                <w:sz w:val="20"/>
                <w:szCs w:val="20"/>
                <w:lang w:val="en-CA"/>
              </w:rPr>
            </w:pPr>
          </w:p>
        </w:tc>
        <w:tc>
          <w:tcPr>
            <w:tcW w:w="3400" w:type="pct"/>
            <w:shd w:val="clear" w:color="auto" w:fill="FFFFFF" w:themeFill="background1"/>
          </w:tcPr>
          <w:p w14:paraId="02D109F4" w14:textId="73B4E03E" w:rsidR="005526B9" w:rsidRPr="00D82862" w:rsidRDefault="0041352F" w:rsidP="005526B9">
            <w:pPr>
              <w:rPr>
                <w:sz w:val="20"/>
                <w:szCs w:val="20"/>
              </w:rPr>
            </w:pPr>
            <w:r w:rsidRPr="00D82862">
              <w:rPr>
                <w:rFonts w:eastAsia="Calibri"/>
                <w:sz w:val="20"/>
                <w:szCs w:val="20"/>
              </w:rPr>
              <w:t>P</w:t>
            </w:r>
            <w:r w:rsidR="005526B9" w:rsidRPr="00D82862">
              <w:rPr>
                <w:rFonts w:eastAsia="Calibri"/>
                <w:sz w:val="20"/>
                <w:szCs w:val="20"/>
              </w:rPr>
              <w:t xml:space="preserve">repare a </w:t>
            </w:r>
            <w:r w:rsidR="009B4C8E" w:rsidRPr="00D82862">
              <w:rPr>
                <w:rFonts w:eastAsia="Calibri"/>
                <w:sz w:val="20"/>
                <w:szCs w:val="20"/>
              </w:rPr>
              <w:t xml:space="preserve">concept note </w:t>
            </w:r>
            <w:r w:rsidR="005526B9" w:rsidRPr="00D82862">
              <w:rPr>
                <w:rFonts w:eastAsia="Calibri"/>
                <w:sz w:val="20"/>
                <w:szCs w:val="20"/>
              </w:rPr>
              <w:t xml:space="preserve">for a </w:t>
            </w:r>
            <w:r w:rsidR="001A00F6" w:rsidRPr="00D82862">
              <w:rPr>
                <w:rFonts w:eastAsia="Calibri"/>
                <w:sz w:val="20"/>
                <w:szCs w:val="20"/>
              </w:rPr>
              <w:t xml:space="preserve">digital </w:t>
            </w:r>
            <w:r w:rsidR="005526B9" w:rsidRPr="00D82862">
              <w:rPr>
                <w:rFonts w:eastAsia="Calibri"/>
                <w:sz w:val="20"/>
                <w:szCs w:val="20"/>
              </w:rPr>
              <w:t>system to follow up on recommendations, which could include the consideration of digital tools for an online follow-up system and possible integration with the knowledge management system of the Multilateral Fund</w:t>
            </w:r>
          </w:p>
        </w:tc>
        <w:tc>
          <w:tcPr>
            <w:tcW w:w="1302" w:type="pct"/>
            <w:shd w:val="clear" w:color="auto" w:fill="FFFFFF" w:themeFill="background1"/>
          </w:tcPr>
          <w:p w14:paraId="28777A6F" w14:textId="4D2B8B5D" w:rsidR="005526B9" w:rsidRPr="00D82862" w:rsidRDefault="002209FD" w:rsidP="005526B9">
            <w:pPr>
              <w:jc w:val="left"/>
              <w:rPr>
                <w:sz w:val="20"/>
                <w:szCs w:val="20"/>
              </w:rPr>
            </w:pPr>
            <w:r w:rsidRPr="00D82862">
              <w:rPr>
                <w:b/>
                <w:bCs/>
                <w:sz w:val="20"/>
                <w:szCs w:val="20"/>
              </w:rPr>
              <w:t>100</w:t>
            </w:r>
            <w:r w:rsidR="00436918" w:rsidRPr="00D82862">
              <w:rPr>
                <w:b/>
                <w:bCs/>
                <w:sz w:val="20"/>
                <w:szCs w:val="20"/>
                <w:vertAlign w:val="superscript"/>
              </w:rPr>
              <w:t>th</w:t>
            </w:r>
            <w:r w:rsidRPr="00D82862">
              <w:rPr>
                <w:b/>
                <w:bCs/>
                <w:sz w:val="20"/>
                <w:szCs w:val="20"/>
              </w:rPr>
              <w:t xml:space="preserve"> meeting</w:t>
            </w:r>
          </w:p>
        </w:tc>
      </w:tr>
      <w:tr w:rsidR="006571A9" w:rsidRPr="00D82862" w14:paraId="77C371D4" w14:textId="77777777" w:rsidTr="00151ACE">
        <w:trPr>
          <w:trHeight w:val="224"/>
          <w:jc w:val="center"/>
        </w:trPr>
        <w:tc>
          <w:tcPr>
            <w:tcW w:w="298" w:type="pct"/>
            <w:shd w:val="clear" w:color="auto" w:fill="FFFFFF" w:themeFill="background1"/>
          </w:tcPr>
          <w:p w14:paraId="489AAE26" w14:textId="77777777" w:rsidR="006571A9" w:rsidRPr="00D82862" w:rsidRDefault="006571A9" w:rsidP="00151ACE">
            <w:pPr>
              <w:pStyle w:val="ListParagraph"/>
              <w:numPr>
                <w:ilvl w:val="0"/>
                <w:numId w:val="47"/>
              </w:numPr>
              <w:jc w:val="left"/>
              <w:rPr>
                <w:sz w:val="20"/>
                <w:szCs w:val="20"/>
                <w:lang w:val="en-CA"/>
              </w:rPr>
            </w:pPr>
          </w:p>
        </w:tc>
        <w:tc>
          <w:tcPr>
            <w:tcW w:w="3400" w:type="pct"/>
            <w:shd w:val="clear" w:color="auto" w:fill="FFFFFF" w:themeFill="background1"/>
          </w:tcPr>
          <w:p w14:paraId="7117D13A" w14:textId="43D530FD" w:rsidR="006571A9" w:rsidRPr="00D82862" w:rsidRDefault="0041352F" w:rsidP="000F7659">
            <w:pPr>
              <w:ind w:right="57"/>
              <w:rPr>
                <w:rFonts w:eastAsia="Calibri"/>
                <w:sz w:val="20"/>
                <w:szCs w:val="20"/>
              </w:rPr>
            </w:pPr>
            <w:r w:rsidRPr="00D82862">
              <w:rPr>
                <w:rFonts w:eastAsia="Calibri"/>
                <w:sz w:val="20"/>
                <w:szCs w:val="20"/>
              </w:rPr>
              <w:t>D</w:t>
            </w:r>
            <w:r w:rsidR="006571A9" w:rsidRPr="00D82862">
              <w:rPr>
                <w:rFonts w:eastAsia="Calibri"/>
                <w:sz w:val="20"/>
                <w:szCs w:val="20"/>
              </w:rPr>
              <w:t>evelop a framework for evaluating non-investment activities that clearly define</w:t>
            </w:r>
            <w:r w:rsidRPr="00D82862">
              <w:rPr>
                <w:rFonts w:eastAsia="Calibri"/>
                <w:sz w:val="20"/>
                <w:szCs w:val="20"/>
              </w:rPr>
              <w:t>s the</w:t>
            </w:r>
            <w:r w:rsidR="006571A9" w:rsidRPr="00D82862">
              <w:rPr>
                <w:rFonts w:eastAsia="Calibri"/>
                <w:sz w:val="20"/>
                <w:szCs w:val="20"/>
              </w:rPr>
              <w:t xml:space="preserve"> expected outputs, outcomes and ultimate results of these evaluations</w:t>
            </w:r>
          </w:p>
        </w:tc>
        <w:tc>
          <w:tcPr>
            <w:tcW w:w="1302" w:type="pct"/>
            <w:shd w:val="clear" w:color="auto" w:fill="FFFFFF" w:themeFill="background1"/>
          </w:tcPr>
          <w:p w14:paraId="39C28DB7" w14:textId="56F2105A" w:rsidR="006571A9" w:rsidRPr="00D82862" w:rsidRDefault="006571A9" w:rsidP="006571A9">
            <w:pPr>
              <w:jc w:val="left"/>
              <w:rPr>
                <w:b/>
                <w:bCs/>
                <w:sz w:val="20"/>
                <w:szCs w:val="20"/>
              </w:rPr>
            </w:pPr>
            <w:r w:rsidRPr="00D82862">
              <w:rPr>
                <w:b/>
                <w:bCs/>
                <w:sz w:val="20"/>
                <w:szCs w:val="20"/>
              </w:rPr>
              <w:t>101</w:t>
            </w:r>
            <w:r w:rsidR="000A2BAB" w:rsidRPr="00D82862">
              <w:rPr>
                <w:b/>
                <w:bCs/>
                <w:sz w:val="20"/>
                <w:szCs w:val="20"/>
                <w:vertAlign w:val="superscript"/>
              </w:rPr>
              <w:t>st</w:t>
            </w:r>
            <w:r w:rsidR="000A2BAB" w:rsidRPr="00D82862">
              <w:rPr>
                <w:b/>
                <w:bCs/>
                <w:sz w:val="20"/>
                <w:szCs w:val="20"/>
              </w:rPr>
              <w:t xml:space="preserve"> </w:t>
            </w:r>
            <w:r w:rsidRPr="00D82862">
              <w:rPr>
                <w:b/>
                <w:bCs/>
                <w:sz w:val="20"/>
                <w:szCs w:val="20"/>
              </w:rPr>
              <w:t>meeting (as an annex to the 2027 annual progress report)</w:t>
            </w:r>
          </w:p>
        </w:tc>
      </w:tr>
      <w:tr w:rsidR="006571A9" w:rsidRPr="00D82862" w14:paraId="366F48E0" w14:textId="77777777" w:rsidTr="00151ACE">
        <w:trPr>
          <w:trHeight w:val="224"/>
          <w:jc w:val="center"/>
        </w:trPr>
        <w:tc>
          <w:tcPr>
            <w:tcW w:w="298" w:type="pct"/>
            <w:shd w:val="clear" w:color="auto" w:fill="FFFFFF" w:themeFill="background1"/>
          </w:tcPr>
          <w:p w14:paraId="119BBFE1" w14:textId="77777777" w:rsidR="006571A9" w:rsidRPr="00D82862" w:rsidRDefault="006571A9" w:rsidP="00151ACE">
            <w:pPr>
              <w:pStyle w:val="ListParagraph"/>
              <w:numPr>
                <w:ilvl w:val="0"/>
                <w:numId w:val="47"/>
              </w:numPr>
              <w:jc w:val="left"/>
              <w:rPr>
                <w:sz w:val="20"/>
                <w:szCs w:val="20"/>
                <w:lang w:val="en-CA"/>
              </w:rPr>
            </w:pPr>
          </w:p>
        </w:tc>
        <w:tc>
          <w:tcPr>
            <w:tcW w:w="3400" w:type="pct"/>
            <w:shd w:val="clear" w:color="auto" w:fill="FFFFFF" w:themeFill="background1"/>
          </w:tcPr>
          <w:p w14:paraId="1F1CD94E" w14:textId="395762EF" w:rsidR="006571A9" w:rsidRPr="00D82862" w:rsidRDefault="006571A9" w:rsidP="000F7659">
            <w:pPr>
              <w:ind w:right="57"/>
              <w:rPr>
                <w:rFonts w:eastAsia="Calibri"/>
                <w:sz w:val="20"/>
                <w:szCs w:val="20"/>
              </w:rPr>
            </w:pPr>
            <w:r w:rsidRPr="00D82862">
              <w:rPr>
                <w:rFonts w:eastAsia="Calibri"/>
                <w:sz w:val="20"/>
                <w:szCs w:val="20"/>
              </w:rPr>
              <w:t xml:space="preserve">Design and develop a handbook/manual as a </w:t>
            </w:r>
            <w:r w:rsidR="0041352F" w:rsidRPr="00D82862">
              <w:rPr>
                <w:rFonts w:eastAsia="Calibri"/>
                <w:sz w:val="20"/>
                <w:szCs w:val="20"/>
              </w:rPr>
              <w:t>q</w:t>
            </w:r>
            <w:r w:rsidRPr="00D82862">
              <w:rPr>
                <w:rFonts w:eastAsia="Calibri"/>
                <w:sz w:val="20"/>
                <w:szCs w:val="20"/>
              </w:rPr>
              <w:t xml:space="preserve">uality </w:t>
            </w:r>
            <w:r w:rsidR="0041352F" w:rsidRPr="00D82862">
              <w:rPr>
                <w:rFonts w:eastAsia="Calibri"/>
                <w:sz w:val="20"/>
                <w:szCs w:val="20"/>
              </w:rPr>
              <w:t xml:space="preserve">management system </w:t>
            </w:r>
            <w:r w:rsidRPr="00D82862">
              <w:rPr>
                <w:rFonts w:eastAsia="Calibri"/>
                <w:sz w:val="20"/>
                <w:szCs w:val="20"/>
              </w:rPr>
              <w:t xml:space="preserve">for the operation of the evaluation unit including </w:t>
            </w:r>
            <w:r w:rsidR="0041352F" w:rsidRPr="00D82862">
              <w:rPr>
                <w:rFonts w:eastAsia="Calibri"/>
                <w:sz w:val="20"/>
                <w:szCs w:val="20"/>
              </w:rPr>
              <w:t>procedures</w:t>
            </w:r>
            <w:r w:rsidRPr="00D82862">
              <w:rPr>
                <w:rFonts w:eastAsia="Calibri"/>
                <w:sz w:val="20"/>
                <w:szCs w:val="20"/>
              </w:rPr>
              <w:t>, workflows, forms, checklists, templates and standard formats of evaluation reports</w:t>
            </w:r>
          </w:p>
        </w:tc>
        <w:tc>
          <w:tcPr>
            <w:tcW w:w="1302" w:type="pct"/>
            <w:shd w:val="clear" w:color="auto" w:fill="FFFFFF" w:themeFill="background1"/>
          </w:tcPr>
          <w:p w14:paraId="30C95283" w14:textId="5D8518BD" w:rsidR="006571A9" w:rsidRPr="00D82862" w:rsidRDefault="006571A9" w:rsidP="006571A9">
            <w:pPr>
              <w:jc w:val="left"/>
              <w:rPr>
                <w:b/>
                <w:bCs/>
                <w:sz w:val="20"/>
                <w:szCs w:val="20"/>
              </w:rPr>
            </w:pPr>
            <w:r w:rsidRPr="00D82862">
              <w:rPr>
                <w:b/>
                <w:bCs/>
                <w:sz w:val="20"/>
                <w:szCs w:val="20"/>
              </w:rPr>
              <w:t>101</w:t>
            </w:r>
            <w:r w:rsidR="004473A2" w:rsidRPr="00D82862">
              <w:rPr>
                <w:b/>
                <w:bCs/>
                <w:sz w:val="20"/>
                <w:szCs w:val="20"/>
                <w:vertAlign w:val="superscript"/>
              </w:rPr>
              <w:t>st</w:t>
            </w:r>
            <w:r w:rsidRPr="00D82862">
              <w:rPr>
                <w:b/>
                <w:bCs/>
                <w:sz w:val="20"/>
                <w:szCs w:val="20"/>
              </w:rPr>
              <w:t xml:space="preserve"> meeting (as an annex to the 2027 annual progress report)</w:t>
            </w:r>
          </w:p>
        </w:tc>
      </w:tr>
      <w:tr w:rsidR="006571A9" w:rsidRPr="00D82862" w14:paraId="6108535E" w14:textId="77777777" w:rsidTr="00151ACE">
        <w:tblPrEx>
          <w:jc w:val="left"/>
        </w:tblPrEx>
        <w:trPr>
          <w:trHeight w:val="278"/>
        </w:trPr>
        <w:tc>
          <w:tcPr>
            <w:tcW w:w="298" w:type="pct"/>
            <w:shd w:val="clear" w:color="auto" w:fill="FFFFFF" w:themeFill="background1"/>
          </w:tcPr>
          <w:p w14:paraId="1A82B401" w14:textId="77777777" w:rsidR="006571A9" w:rsidRPr="00D82862" w:rsidRDefault="006571A9" w:rsidP="00151ACE">
            <w:pPr>
              <w:pStyle w:val="ListParagraph"/>
              <w:numPr>
                <w:ilvl w:val="0"/>
                <w:numId w:val="47"/>
              </w:numPr>
              <w:jc w:val="left"/>
              <w:rPr>
                <w:sz w:val="20"/>
                <w:szCs w:val="20"/>
                <w:lang w:val="en-CA"/>
              </w:rPr>
            </w:pPr>
          </w:p>
        </w:tc>
        <w:tc>
          <w:tcPr>
            <w:tcW w:w="3400" w:type="pct"/>
            <w:shd w:val="clear" w:color="auto" w:fill="FFFFFF" w:themeFill="background1"/>
          </w:tcPr>
          <w:p w14:paraId="234039F2" w14:textId="5AC6EDC9" w:rsidR="006571A9" w:rsidRPr="00D82862" w:rsidRDefault="0041352F" w:rsidP="006571A9">
            <w:pPr>
              <w:rPr>
                <w:rFonts w:eastAsia="Calibri"/>
                <w:sz w:val="20"/>
                <w:szCs w:val="20"/>
              </w:rPr>
            </w:pPr>
            <w:r w:rsidRPr="00D82862">
              <w:rPr>
                <w:rFonts w:eastAsia="Calibri"/>
                <w:sz w:val="20"/>
                <w:szCs w:val="20"/>
              </w:rPr>
              <w:t>P</w:t>
            </w:r>
            <w:r w:rsidR="006571A9" w:rsidRPr="00D82862">
              <w:rPr>
                <w:rFonts w:eastAsia="Calibri"/>
                <w:sz w:val="20"/>
                <w:szCs w:val="20"/>
              </w:rPr>
              <w:t>repare guidelines and tools for awareness raising on the evaluation function</w:t>
            </w:r>
          </w:p>
        </w:tc>
        <w:tc>
          <w:tcPr>
            <w:tcW w:w="1302" w:type="pct"/>
            <w:shd w:val="clear" w:color="auto" w:fill="FFFFFF" w:themeFill="background1"/>
          </w:tcPr>
          <w:p w14:paraId="71FBB980" w14:textId="4BFFE50E" w:rsidR="006571A9" w:rsidRPr="00D82862" w:rsidRDefault="006571A9" w:rsidP="006571A9">
            <w:pPr>
              <w:jc w:val="left"/>
              <w:rPr>
                <w:b/>
                <w:bCs/>
                <w:sz w:val="20"/>
                <w:szCs w:val="20"/>
              </w:rPr>
            </w:pPr>
            <w:r w:rsidRPr="00D82862">
              <w:rPr>
                <w:b/>
                <w:bCs/>
                <w:sz w:val="20"/>
                <w:szCs w:val="20"/>
              </w:rPr>
              <w:t>101</w:t>
            </w:r>
            <w:r w:rsidR="004473A2" w:rsidRPr="00D82862">
              <w:rPr>
                <w:b/>
                <w:bCs/>
                <w:sz w:val="20"/>
                <w:szCs w:val="20"/>
                <w:vertAlign w:val="superscript"/>
              </w:rPr>
              <w:t>st</w:t>
            </w:r>
            <w:r w:rsidRPr="00D82862">
              <w:rPr>
                <w:b/>
                <w:bCs/>
                <w:sz w:val="20"/>
                <w:szCs w:val="20"/>
              </w:rPr>
              <w:t xml:space="preserve"> meeting (as an annex to the 2027 annual progress report)</w:t>
            </w:r>
          </w:p>
        </w:tc>
      </w:tr>
      <w:tr w:rsidR="006571A9" w:rsidRPr="00D82862" w14:paraId="5ED9D063" w14:textId="77777777" w:rsidTr="00151ACE">
        <w:tblPrEx>
          <w:jc w:val="left"/>
        </w:tblPrEx>
        <w:trPr>
          <w:trHeight w:val="278"/>
        </w:trPr>
        <w:tc>
          <w:tcPr>
            <w:tcW w:w="298" w:type="pct"/>
            <w:shd w:val="clear" w:color="auto" w:fill="FFFFFF" w:themeFill="background1"/>
          </w:tcPr>
          <w:p w14:paraId="225AC715" w14:textId="77777777" w:rsidR="006571A9" w:rsidRPr="00D82862" w:rsidRDefault="006571A9" w:rsidP="005E3B9E">
            <w:pPr>
              <w:pStyle w:val="ListParagraph"/>
              <w:numPr>
                <w:ilvl w:val="0"/>
                <w:numId w:val="47"/>
              </w:numPr>
              <w:ind w:left="651" w:hanging="651"/>
              <w:jc w:val="left"/>
              <w:rPr>
                <w:sz w:val="20"/>
                <w:szCs w:val="20"/>
                <w:lang w:val="en-CA"/>
              </w:rPr>
            </w:pPr>
          </w:p>
        </w:tc>
        <w:tc>
          <w:tcPr>
            <w:tcW w:w="3400" w:type="pct"/>
            <w:shd w:val="clear" w:color="auto" w:fill="FFFFFF" w:themeFill="background1"/>
          </w:tcPr>
          <w:p w14:paraId="0F942CCD" w14:textId="53A77E1E" w:rsidR="006571A9" w:rsidRPr="00D82862" w:rsidRDefault="0041352F" w:rsidP="000F7659">
            <w:pPr>
              <w:ind w:right="57"/>
              <w:rPr>
                <w:rFonts w:eastAsia="Calibri"/>
                <w:sz w:val="20"/>
                <w:szCs w:val="20"/>
              </w:rPr>
            </w:pPr>
            <w:r w:rsidRPr="00D82862">
              <w:rPr>
                <w:rFonts w:eastAsia="Calibri"/>
                <w:sz w:val="20"/>
                <w:szCs w:val="20"/>
              </w:rPr>
              <w:t xml:space="preserve">Conduct </w:t>
            </w:r>
            <w:r w:rsidR="00F16694" w:rsidRPr="00D82862">
              <w:rPr>
                <w:rFonts w:eastAsia="Calibri"/>
                <w:sz w:val="20"/>
                <w:szCs w:val="20"/>
              </w:rPr>
              <w:t xml:space="preserve">four </w:t>
            </w:r>
            <w:r w:rsidR="006571A9" w:rsidRPr="00D82862">
              <w:rPr>
                <w:rFonts w:eastAsia="Calibri"/>
                <w:sz w:val="20"/>
                <w:szCs w:val="20"/>
              </w:rPr>
              <w:t xml:space="preserve">awareness sessions on the </w:t>
            </w:r>
            <w:r w:rsidRPr="00D82862">
              <w:rPr>
                <w:rFonts w:eastAsia="Calibri"/>
                <w:sz w:val="20"/>
                <w:szCs w:val="20"/>
              </w:rPr>
              <w:t xml:space="preserve">evaluation </w:t>
            </w:r>
            <w:r w:rsidR="006571A9" w:rsidRPr="00D82862">
              <w:rPr>
                <w:rFonts w:eastAsia="Calibri"/>
                <w:sz w:val="20"/>
                <w:szCs w:val="20"/>
              </w:rPr>
              <w:t xml:space="preserve">policy </w:t>
            </w:r>
            <w:r w:rsidRPr="00D82862">
              <w:rPr>
                <w:rFonts w:eastAsia="Calibri"/>
                <w:sz w:val="20"/>
                <w:szCs w:val="20"/>
              </w:rPr>
              <w:t xml:space="preserve">for </w:t>
            </w:r>
            <w:r w:rsidR="006571A9" w:rsidRPr="00D82862">
              <w:rPr>
                <w:rFonts w:eastAsia="Calibri"/>
                <w:sz w:val="20"/>
                <w:szCs w:val="20"/>
              </w:rPr>
              <w:t xml:space="preserve">main stakeholders </w:t>
            </w:r>
          </w:p>
        </w:tc>
        <w:tc>
          <w:tcPr>
            <w:tcW w:w="1302" w:type="pct"/>
            <w:shd w:val="clear" w:color="auto" w:fill="FFFFFF" w:themeFill="background1"/>
          </w:tcPr>
          <w:p w14:paraId="4287627B" w14:textId="75B3F1CC" w:rsidR="006571A9" w:rsidRPr="00D82862" w:rsidRDefault="004473A2" w:rsidP="006571A9">
            <w:pPr>
              <w:jc w:val="left"/>
              <w:rPr>
                <w:b/>
                <w:bCs/>
                <w:sz w:val="20"/>
                <w:szCs w:val="20"/>
              </w:rPr>
            </w:pPr>
            <w:r w:rsidRPr="00D82862">
              <w:rPr>
                <w:b/>
                <w:bCs/>
                <w:sz w:val="20"/>
                <w:szCs w:val="20"/>
              </w:rPr>
              <w:t>One</w:t>
            </w:r>
            <w:r w:rsidR="006571A9" w:rsidRPr="00D82862">
              <w:rPr>
                <w:b/>
                <w:bCs/>
                <w:sz w:val="20"/>
                <w:szCs w:val="20"/>
              </w:rPr>
              <w:t xml:space="preserve"> session per quarter</w:t>
            </w:r>
          </w:p>
        </w:tc>
      </w:tr>
      <w:tr w:rsidR="002F43D4" w:rsidRPr="00D82862" w14:paraId="4C08DA14" w14:textId="77777777" w:rsidTr="00AF529D">
        <w:tblPrEx>
          <w:jc w:val="left"/>
        </w:tblPrEx>
        <w:trPr>
          <w:trHeight w:val="278"/>
        </w:trPr>
        <w:tc>
          <w:tcPr>
            <w:tcW w:w="5000" w:type="pct"/>
            <w:gridSpan w:val="3"/>
            <w:shd w:val="clear" w:color="auto" w:fill="FFFFFF" w:themeFill="background1"/>
          </w:tcPr>
          <w:p w14:paraId="24D64B06" w14:textId="69203B5B" w:rsidR="002F43D4" w:rsidRPr="00D82862" w:rsidRDefault="002F43D4" w:rsidP="007E545D">
            <w:pPr>
              <w:pStyle w:val="ListParagraph"/>
              <w:ind w:left="64" w:firstLine="8"/>
              <w:rPr>
                <w:b/>
                <w:bCs/>
                <w:sz w:val="20"/>
                <w:szCs w:val="20"/>
              </w:rPr>
            </w:pPr>
            <w:r w:rsidRPr="00D82862">
              <w:rPr>
                <w:b/>
                <w:bCs/>
                <w:sz w:val="20"/>
                <w:szCs w:val="20"/>
                <w:lang w:val="en-CA"/>
              </w:rPr>
              <w:t>Component 4: New thematic evaluation for 2027</w:t>
            </w:r>
          </w:p>
        </w:tc>
      </w:tr>
      <w:tr w:rsidR="002F43D4" w:rsidRPr="00D82862" w14:paraId="3FD6939A" w14:textId="77777777" w:rsidTr="00151ACE">
        <w:tblPrEx>
          <w:jc w:val="left"/>
        </w:tblPrEx>
        <w:trPr>
          <w:trHeight w:val="278"/>
        </w:trPr>
        <w:tc>
          <w:tcPr>
            <w:tcW w:w="298" w:type="pct"/>
            <w:shd w:val="clear" w:color="auto" w:fill="FFFFFF" w:themeFill="background1"/>
          </w:tcPr>
          <w:p w14:paraId="5801BE5A" w14:textId="77777777" w:rsidR="002F43D4" w:rsidRPr="00D82862" w:rsidRDefault="002F43D4" w:rsidP="00151ACE">
            <w:pPr>
              <w:pStyle w:val="ListParagraph"/>
              <w:numPr>
                <w:ilvl w:val="0"/>
                <w:numId w:val="47"/>
              </w:numPr>
              <w:jc w:val="left"/>
              <w:rPr>
                <w:sz w:val="20"/>
                <w:szCs w:val="20"/>
                <w:lang w:val="en-CA"/>
              </w:rPr>
            </w:pPr>
          </w:p>
        </w:tc>
        <w:tc>
          <w:tcPr>
            <w:tcW w:w="3400" w:type="pct"/>
            <w:shd w:val="clear" w:color="auto" w:fill="FFFFFF" w:themeFill="background1"/>
          </w:tcPr>
          <w:p w14:paraId="55F06347" w14:textId="5D974319" w:rsidR="002F43D4" w:rsidRPr="00D82862" w:rsidRDefault="002F43D4" w:rsidP="006571A9">
            <w:pPr>
              <w:rPr>
                <w:rFonts w:eastAsia="Calibri"/>
                <w:sz w:val="20"/>
                <w:szCs w:val="20"/>
              </w:rPr>
            </w:pPr>
            <w:r w:rsidRPr="00D82862">
              <w:rPr>
                <w:rFonts w:eastAsia="Calibri"/>
                <w:sz w:val="20"/>
                <w:szCs w:val="20"/>
              </w:rPr>
              <w:t xml:space="preserve">One </w:t>
            </w:r>
            <w:r w:rsidR="00514590" w:rsidRPr="00D82862">
              <w:rPr>
                <w:rFonts w:eastAsia="Calibri"/>
                <w:sz w:val="20"/>
                <w:szCs w:val="20"/>
              </w:rPr>
              <w:t xml:space="preserve">selected </w:t>
            </w:r>
            <w:r w:rsidRPr="00D82862">
              <w:rPr>
                <w:rFonts w:eastAsia="Calibri"/>
                <w:sz w:val="20"/>
                <w:szCs w:val="20"/>
              </w:rPr>
              <w:t>new thematic evaluation in 2027</w:t>
            </w:r>
          </w:p>
        </w:tc>
        <w:tc>
          <w:tcPr>
            <w:tcW w:w="1302" w:type="pct"/>
            <w:shd w:val="clear" w:color="auto" w:fill="FFFFFF" w:themeFill="background1"/>
          </w:tcPr>
          <w:p w14:paraId="021D79CE" w14:textId="1BB3B203" w:rsidR="002F43D4" w:rsidRPr="00D82862" w:rsidRDefault="00C9786F" w:rsidP="006571A9">
            <w:pPr>
              <w:jc w:val="left"/>
              <w:rPr>
                <w:b/>
                <w:bCs/>
                <w:sz w:val="20"/>
                <w:szCs w:val="20"/>
              </w:rPr>
            </w:pPr>
            <w:r w:rsidRPr="00D82862">
              <w:rPr>
                <w:b/>
                <w:bCs/>
                <w:sz w:val="20"/>
                <w:szCs w:val="20"/>
              </w:rPr>
              <w:t xml:space="preserve">TOR </w:t>
            </w:r>
            <w:r w:rsidR="002F43D4" w:rsidRPr="00D82862">
              <w:rPr>
                <w:b/>
                <w:bCs/>
                <w:sz w:val="20"/>
                <w:szCs w:val="20"/>
              </w:rPr>
              <w:t>to be presented to 100</w:t>
            </w:r>
            <w:r w:rsidR="004473A2" w:rsidRPr="00D82862">
              <w:rPr>
                <w:b/>
                <w:bCs/>
                <w:sz w:val="20"/>
                <w:szCs w:val="20"/>
                <w:vertAlign w:val="superscript"/>
              </w:rPr>
              <w:t>th</w:t>
            </w:r>
            <w:r w:rsidR="002F43D4" w:rsidRPr="00D82862">
              <w:rPr>
                <w:b/>
                <w:bCs/>
                <w:sz w:val="20"/>
                <w:szCs w:val="20"/>
              </w:rPr>
              <w:t xml:space="preserve"> meeting</w:t>
            </w:r>
          </w:p>
        </w:tc>
      </w:tr>
    </w:tbl>
    <w:p w14:paraId="17731E55" w14:textId="77777777" w:rsidR="0002570A" w:rsidRPr="00D82862" w:rsidRDefault="0002570A" w:rsidP="0002570A"/>
    <w:p w14:paraId="5B951ADB" w14:textId="77777777" w:rsidR="00105201" w:rsidRPr="00D82862" w:rsidRDefault="00105201" w:rsidP="00F435B3">
      <w:pPr>
        <w:spacing w:before="240" w:after="240"/>
        <w:jc w:val="left"/>
        <w:sectPr w:rsidR="00105201" w:rsidRPr="00D82862" w:rsidSect="003E7824">
          <w:headerReference w:type="first" r:id="rId27"/>
          <w:pgSz w:w="12240" w:h="15840" w:code="1"/>
          <w:pgMar w:top="720" w:right="1350" w:bottom="864" w:left="1440" w:header="720" w:footer="475" w:gutter="0"/>
          <w:pgNumType w:start="1"/>
          <w:cols w:space="720"/>
          <w:titlePg/>
        </w:sectPr>
      </w:pPr>
    </w:p>
    <w:p w14:paraId="2E9E02B9" w14:textId="6F58ED92" w:rsidR="004C5CAC" w:rsidRPr="00D82862" w:rsidRDefault="008F447B" w:rsidP="0B188078">
      <w:pPr>
        <w:spacing w:after="240" w:line="259" w:lineRule="auto"/>
        <w:jc w:val="center"/>
        <w:rPr>
          <w:rFonts w:eastAsia="Times New Roman"/>
        </w:rPr>
      </w:pPr>
      <w:r w:rsidRPr="00D82862">
        <w:rPr>
          <w:rFonts w:asciiTheme="majorBidi" w:hAnsiTheme="majorBidi" w:cstheme="majorBidi"/>
          <w:b/>
          <w:bCs/>
        </w:rPr>
        <w:lastRenderedPageBreak/>
        <w:t xml:space="preserve">Annex </w:t>
      </w:r>
      <w:r w:rsidR="00AF529D" w:rsidRPr="00D82862">
        <w:rPr>
          <w:rFonts w:asciiTheme="majorBidi" w:hAnsiTheme="majorBidi" w:cstheme="majorBidi"/>
          <w:b/>
          <w:bCs/>
        </w:rPr>
        <w:t>II</w:t>
      </w:r>
      <w:r w:rsidR="00B66A10" w:rsidRPr="00D82862">
        <w:rPr>
          <w:rFonts w:asciiTheme="majorBidi" w:hAnsiTheme="majorBidi" w:cstheme="majorBidi"/>
          <w:b/>
          <w:bCs/>
        </w:rPr>
        <w:t>I</w:t>
      </w:r>
    </w:p>
    <w:p w14:paraId="6C05A7E4" w14:textId="3FD6B676" w:rsidR="008F447B" w:rsidRPr="00D82862" w:rsidRDefault="003E7824" w:rsidP="00043BBB">
      <w:pPr>
        <w:spacing w:after="240"/>
        <w:jc w:val="center"/>
        <w:rPr>
          <w:rFonts w:asciiTheme="majorBidi" w:hAnsiTheme="majorBidi" w:cstheme="majorBidi"/>
          <w:b/>
        </w:rPr>
      </w:pPr>
      <w:r w:rsidRPr="00D82862">
        <w:rPr>
          <w:rFonts w:asciiTheme="majorBidi" w:hAnsiTheme="majorBidi" w:cstheme="majorBidi"/>
          <w:b/>
        </w:rPr>
        <w:t xml:space="preserve">ACTION PLAN RELATED TO THE MANAGEMENT RESPONSE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1E0" w:firstRow="1" w:lastRow="1" w:firstColumn="1" w:lastColumn="1" w:noHBand="0" w:noVBand="0"/>
      </w:tblPr>
      <w:tblGrid>
        <w:gridCol w:w="610"/>
        <w:gridCol w:w="2740"/>
        <w:gridCol w:w="4016"/>
        <w:gridCol w:w="2075"/>
      </w:tblGrid>
      <w:tr w:rsidR="0011315E" w:rsidRPr="00D82862" w14:paraId="2F8AF67E" w14:textId="77777777" w:rsidTr="005D1C82">
        <w:trPr>
          <w:trHeight w:val="362"/>
        </w:trPr>
        <w:tc>
          <w:tcPr>
            <w:tcW w:w="323" w:type="pct"/>
            <w:shd w:val="clear" w:color="auto" w:fill="F2F2F2" w:themeFill="background1" w:themeFillShade="F2"/>
          </w:tcPr>
          <w:p w14:paraId="1914480D" w14:textId="165C7F1D" w:rsidR="0011315E" w:rsidRPr="00D82862" w:rsidRDefault="0011315E" w:rsidP="006221E2">
            <w:pPr>
              <w:widowControl w:val="0"/>
              <w:autoSpaceDE w:val="0"/>
              <w:autoSpaceDN w:val="0"/>
              <w:ind w:left="113"/>
              <w:jc w:val="center"/>
              <w:rPr>
                <w:rFonts w:asciiTheme="majorBidi" w:eastAsia="Arial" w:hAnsiTheme="majorBidi" w:cstheme="majorBidi"/>
                <w:b/>
                <w:bCs/>
                <w:sz w:val="20"/>
                <w:szCs w:val="20"/>
                <w:lang w:val="en-US"/>
              </w:rPr>
            </w:pPr>
          </w:p>
        </w:tc>
        <w:tc>
          <w:tcPr>
            <w:tcW w:w="1451" w:type="pct"/>
            <w:shd w:val="clear" w:color="auto" w:fill="F2F2F2" w:themeFill="background1" w:themeFillShade="F2"/>
          </w:tcPr>
          <w:p w14:paraId="3A1CCDD3" w14:textId="77777777" w:rsidR="0011315E" w:rsidRPr="00D82862" w:rsidRDefault="0011315E" w:rsidP="006221E2">
            <w:pPr>
              <w:widowControl w:val="0"/>
              <w:autoSpaceDE w:val="0"/>
              <w:autoSpaceDN w:val="0"/>
              <w:ind w:left="113"/>
              <w:jc w:val="center"/>
              <w:rPr>
                <w:rFonts w:asciiTheme="majorBidi" w:eastAsia="Arial" w:hAnsiTheme="majorBidi" w:cstheme="majorBidi"/>
                <w:b/>
                <w:bCs/>
                <w:sz w:val="20"/>
                <w:szCs w:val="20"/>
                <w:lang w:val="en-US"/>
              </w:rPr>
            </w:pPr>
            <w:r w:rsidRPr="00D82862">
              <w:rPr>
                <w:rFonts w:asciiTheme="majorBidi" w:eastAsia="Arial" w:hAnsiTheme="majorBidi" w:cstheme="majorBidi"/>
                <w:b/>
                <w:bCs/>
                <w:spacing w:val="-2"/>
                <w:sz w:val="20"/>
                <w:szCs w:val="20"/>
                <w:lang w:val="en-US"/>
              </w:rPr>
              <w:t>Recommendation</w:t>
            </w:r>
          </w:p>
        </w:tc>
        <w:tc>
          <w:tcPr>
            <w:tcW w:w="2127" w:type="pct"/>
            <w:shd w:val="clear" w:color="auto" w:fill="F2F2F2" w:themeFill="background1" w:themeFillShade="F2"/>
          </w:tcPr>
          <w:p w14:paraId="6A5B0876" w14:textId="1FEA8076" w:rsidR="0011315E" w:rsidRPr="00D82862" w:rsidRDefault="0011315E" w:rsidP="006221E2">
            <w:pPr>
              <w:widowControl w:val="0"/>
              <w:autoSpaceDE w:val="0"/>
              <w:autoSpaceDN w:val="0"/>
              <w:spacing w:line="276" w:lineRule="auto"/>
              <w:ind w:left="113" w:right="103"/>
              <w:jc w:val="center"/>
              <w:rPr>
                <w:rFonts w:asciiTheme="majorBidi" w:eastAsia="Arial" w:hAnsiTheme="majorBidi" w:cstheme="majorBidi"/>
                <w:b/>
                <w:bCs/>
                <w:sz w:val="20"/>
                <w:szCs w:val="20"/>
                <w:lang w:val="en-US"/>
              </w:rPr>
            </w:pPr>
            <w:r w:rsidRPr="00D82862">
              <w:rPr>
                <w:rFonts w:asciiTheme="majorBidi" w:eastAsia="Arial" w:hAnsiTheme="majorBidi" w:cstheme="majorBidi"/>
                <w:b/>
                <w:bCs/>
                <w:spacing w:val="-2"/>
                <w:sz w:val="20"/>
                <w:szCs w:val="20"/>
                <w:lang w:val="en-US"/>
              </w:rPr>
              <w:t xml:space="preserve">Activities covering the management response in </w:t>
            </w:r>
            <w:r w:rsidR="00571355" w:rsidRPr="00D82862">
              <w:rPr>
                <w:rFonts w:asciiTheme="majorBidi" w:eastAsia="Arial" w:hAnsiTheme="majorBidi" w:cstheme="majorBidi"/>
                <w:b/>
                <w:bCs/>
                <w:spacing w:val="-2"/>
                <w:sz w:val="20"/>
                <w:szCs w:val="20"/>
                <w:lang w:val="en-US"/>
              </w:rPr>
              <w:t xml:space="preserve">the </w:t>
            </w:r>
            <w:r w:rsidRPr="00D82862">
              <w:rPr>
                <w:rFonts w:asciiTheme="majorBidi" w:eastAsia="Arial" w:hAnsiTheme="majorBidi" w:cstheme="majorBidi"/>
                <w:b/>
                <w:bCs/>
                <w:spacing w:val="-2"/>
                <w:sz w:val="20"/>
                <w:szCs w:val="20"/>
                <w:lang w:val="en-US"/>
              </w:rPr>
              <w:t>2027 Work Plan</w:t>
            </w:r>
          </w:p>
        </w:tc>
        <w:tc>
          <w:tcPr>
            <w:tcW w:w="1099" w:type="pct"/>
            <w:shd w:val="clear" w:color="auto" w:fill="F2F2F2" w:themeFill="background1" w:themeFillShade="F2"/>
          </w:tcPr>
          <w:p w14:paraId="41608995" w14:textId="77777777" w:rsidR="0011315E" w:rsidRPr="00D82862" w:rsidRDefault="0011315E" w:rsidP="006221E2">
            <w:pPr>
              <w:widowControl w:val="0"/>
              <w:autoSpaceDE w:val="0"/>
              <w:autoSpaceDN w:val="0"/>
              <w:spacing w:line="276" w:lineRule="auto"/>
              <w:ind w:left="113" w:right="103"/>
              <w:jc w:val="center"/>
              <w:rPr>
                <w:rFonts w:asciiTheme="majorBidi" w:eastAsia="Arial" w:hAnsiTheme="majorBidi" w:cstheme="majorBidi"/>
                <w:b/>
                <w:bCs/>
                <w:spacing w:val="-2"/>
                <w:sz w:val="20"/>
                <w:szCs w:val="20"/>
                <w:lang w:val="en-US"/>
              </w:rPr>
            </w:pPr>
            <w:r w:rsidRPr="00D82862">
              <w:rPr>
                <w:rFonts w:asciiTheme="majorBidi" w:eastAsia="Arial" w:hAnsiTheme="majorBidi" w:cstheme="majorBidi"/>
                <w:b/>
                <w:bCs/>
                <w:spacing w:val="-2"/>
                <w:sz w:val="20"/>
                <w:szCs w:val="20"/>
                <w:lang w:val="en-US"/>
              </w:rPr>
              <w:t>Remarks</w:t>
            </w:r>
          </w:p>
        </w:tc>
      </w:tr>
      <w:tr w:rsidR="0011315E" w:rsidRPr="00D82862" w14:paraId="48AC9801" w14:textId="77777777" w:rsidTr="005D1C82">
        <w:trPr>
          <w:trHeight w:val="600"/>
        </w:trPr>
        <w:tc>
          <w:tcPr>
            <w:tcW w:w="323" w:type="pct"/>
            <w:shd w:val="clear" w:color="auto" w:fill="FFFFFF" w:themeFill="background1"/>
          </w:tcPr>
          <w:p w14:paraId="011EFFB1" w14:textId="77777777" w:rsidR="0011315E" w:rsidRPr="00D82862" w:rsidRDefault="0011315E" w:rsidP="001256B6">
            <w:pPr>
              <w:pStyle w:val="ListParagraph"/>
              <w:widowControl w:val="0"/>
              <w:numPr>
                <w:ilvl w:val="0"/>
                <w:numId w:val="42"/>
              </w:numPr>
              <w:autoSpaceDE w:val="0"/>
              <w:autoSpaceDN w:val="0"/>
              <w:spacing w:line="168" w:lineRule="exact"/>
              <w:ind w:left="473"/>
              <w:jc w:val="left"/>
              <w:rPr>
                <w:rFonts w:asciiTheme="majorBidi" w:eastAsia="Arial" w:hAnsiTheme="majorBidi" w:cstheme="majorBidi"/>
                <w:b/>
                <w:bCs/>
                <w:sz w:val="20"/>
                <w:szCs w:val="20"/>
                <w:lang w:val="en-US"/>
              </w:rPr>
            </w:pPr>
          </w:p>
        </w:tc>
        <w:tc>
          <w:tcPr>
            <w:tcW w:w="1451" w:type="pct"/>
            <w:shd w:val="clear" w:color="auto" w:fill="FFFFFF" w:themeFill="background1"/>
          </w:tcPr>
          <w:p w14:paraId="1D43DA75" w14:textId="6C8DBA06" w:rsidR="0011315E" w:rsidRPr="00D82862" w:rsidRDefault="0011315E" w:rsidP="007D0BA9">
            <w:pPr>
              <w:ind w:left="113" w:right="170"/>
              <w:rPr>
                <w:rFonts w:asciiTheme="majorBidi" w:hAnsiTheme="majorBidi" w:cstheme="majorBidi"/>
                <w:sz w:val="20"/>
                <w:szCs w:val="20"/>
                <w:lang w:val="en-US"/>
              </w:rPr>
            </w:pPr>
            <w:r w:rsidRPr="00D82862">
              <w:rPr>
                <w:rFonts w:asciiTheme="majorBidi" w:hAnsiTheme="majorBidi" w:cstheme="majorBidi"/>
                <w:sz w:val="20"/>
                <w:szCs w:val="20"/>
              </w:rPr>
              <w:t>Finali</w:t>
            </w:r>
            <w:r w:rsidR="00571355" w:rsidRPr="00D82862">
              <w:rPr>
                <w:rFonts w:asciiTheme="majorBidi" w:hAnsiTheme="majorBidi" w:cstheme="majorBidi"/>
                <w:sz w:val="20"/>
                <w:szCs w:val="20"/>
              </w:rPr>
              <w:t>z</w:t>
            </w:r>
            <w:r w:rsidRPr="00D82862">
              <w:rPr>
                <w:rFonts w:asciiTheme="majorBidi" w:hAnsiTheme="majorBidi" w:cstheme="majorBidi"/>
                <w:sz w:val="20"/>
                <w:szCs w:val="20"/>
              </w:rPr>
              <w:t>e a Multilateral Fund evaluation policy using a participatory process</w:t>
            </w:r>
          </w:p>
        </w:tc>
        <w:tc>
          <w:tcPr>
            <w:tcW w:w="2127" w:type="pct"/>
            <w:shd w:val="clear" w:color="auto" w:fill="FFFFFF" w:themeFill="background1"/>
          </w:tcPr>
          <w:p w14:paraId="2B0E0903" w14:textId="57C69B4F" w:rsidR="0011315E" w:rsidRPr="00D82862" w:rsidRDefault="004C1EEF" w:rsidP="006221E2">
            <w:pPr>
              <w:ind w:left="113" w:right="144"/>
              <w:jc w:val="left"/>
              <w:rPr>
                <w:rFonts w:asciiTheme="majorBidi" w:hAnsiTheme="majorBidi" w:cstheme="majorBidi"/>
                <w:sz w:val="20"/>
                <w:szCs w:val="20"/>
              </w:rPr>
            </w:pPr>
            <w:r w:rsidRPr="00D82862">
              <w:rPr>
                <w:rFonts w:asciiTheme="majorBidi" w:hAnsiTheme="majorBidi" w:cstheme="majorBidi"/>
                <w:sz w:val="20"/>
                <w:szCs w:val="20"/>
              </w:rPr>
              <w:t>N/A</w:t>
            </w:r>
          </w:p>
        </w:tc>
        <w:tc>
          <w:tcPr>
            <w:tcW w:w="1099" w:type="pct"/>
            <w:shd w:val="clear" w:color="auto" w:fill="FFFFFF" w:themeFill="background1"/>
          </w:tcPr>
          <w:p w14:paraId="547C8950" w14:textId="77777777" w:rsidR="0011315E" w:rsidRPr="00D82862" w:rsidRDefault="0011315E" w:rsidP="006221E2">
            <w:pPr>
              <w:pStyle w:val="ListParagraph"/>
              <w:ind w:left="113" w:right="144"/>
              <w:jc w:val="left"/>
              <w:rPr>
                <w:rFonts w:asciiTheme="majorBidi" w:hAnsiTheme="majorBidi" w:cstheme="majorBidi"/>
                <w:sz w:val="20"/>
                <w:szCs w:val="20"/>
              </w:rPr>
            </w:pPr>
            <w:r w:rsidRPr="00D82862">
              <w:rPr>
                <w:rFonts w:asciiTheme="majorBidi" w:hAnsiTheme="majorBidi" w:cstheme="majorBidi"/>
                <w:sz w:val="20"/>
                <w:szCs w:val="20"/>
              </w:rPr>
              <w:t>Evaluation policy approved</w:t>
            </w:r>
          </w:p>
        </w:tc>
      </w:tr>
      <w:tr w:rsidR="0011315E" w:rsidRPr="00D82862" w14:paraId="1625E9C6" w14:textId="77777777" w:rsidTr="005D1C82">
        <w:trPr>
          <w:trHeight w:val="937"/>
        </w:trPr>
        <w:tc>
          <w:tcPr>
            <w:tcW w:w="323" w:type="pct"/>
            <w:shd w:val="clear" w:color="auto" w:fill="FFFFFF" w:themeFill="background1"/>
          </w:tcPr>
          <w:p w14:paraId="20504551" w14:textId="77777777" w:rsidR="0011315E" w:rsidRPr="00D82862" w:rsidRDefault="0011315E" w:rsidP="001256B6">
            <w:pPr>
              <w:pStyle w:val="ListParagraph"/>
              <w:widowControl w:val="0"/>
              <w:numPr>
                <w:ilvl w:val="0"/>
                <w:numId w:val="42"/>
              </w:numPr>
              <w:autoSpaceDE w:val="0"/>
              <w:autoSpaceDN w:val="0"/>
              <w:ind w:left="473"/>
              <w:jc w:val="left"/>
              <w:rPr>
                <w:rFonts w:asciiTheme="majorBidi" w:eastAsia="Arial" w:hAnsiTheme="majorBidi" w:cstheme="majorBidi"/>
                <w:b/>
                <w:bCs/>
                <w:sz w:val="20"/>
                <w:szCs w:val="20"/>
                <w:lang w:val="en-US"/>
              </w:rPr>
            </w:pPr>
          </w:p>
        </w:tc>
        <w:tc>
          <w:tcPr>
            <w:tcW w:w="1451" w:type="pct"/>
            <w:shd w:val="clear" w:color="auto" w:fill="FFFFFF" w:themeFill="background1"/>
          </w:tcPr>
          <w:p w14:paraId="427FFDEE" w14:textId="77777777" w:rsidR="0011315E" w:rsidRPr="00D82862" w:rsidRDefault="0011315E" w:rsidP="007D0BA9">
            <w:pPr>
              <w:ind w:left="113" w:right="170"/>
              <w:rPr>
                <w:rFonts w:asciiTheme="majorBidi" w:hAnsiTheme="majorBidi" w:cstheme="majorBidi"/>
                <w:sz w:val="20"/>
                <w:szCs w:val="20"/>
              </w:rPr>
            </w:pPr>
            <w:r w:rsidRPr="00D82862">
              <w:rPr>
                <w:rFonts w:asciiTheme="majorBidi" w:hAnsiTheme="majorBidi" w:cstheme="majorBidi"/>
                <w:sz w:val="20"/>
                <w:szCs w:val="20"/>
              </w:rPr>
              <w:t>Use evaluation guidelines as a tool for raising awareness</w:t>
            </w:r>
          </w:p>
        </w:tc>
        <w:tc>
          <w:tcPr>
            <w:tcW w:w="2127" w:type="pct"/>
            <w:shd w:val="clear" w:color="auto" w:fill="FFFFFF" w:themeFill="background1"/>
          </w:tcPr>
          <w:p w14:paraId="27ADC81A" w14:textId="186F8529" w:rsidR="0011315E" w:rsidRPr="00D82862" w:rsidRDefault="0011315E" w:rsidP="007D0BA9">
            <w:pPr>
              <w:ind w:left="113" w:right="170"/>
              <w:rPr>
                <w:rFonts w:asciiTheme="majorBidi" w:hAnsiTheme="majorBidi" w:cstheme="majorBidi"/>
                <w:sz w:val="20"/>
                <w:szCs w:val="20"/>
              </w:rPr>
            </w:pPr>
            <w:r w:rsidRPr="00D82862">
              <w:rPr>
                <w:rFonts w:asciiTheme="majorBidi" w:hAnsiTheme="majorBidi" w:cstheme="majorBidi"/>
                <w:sz w:val="20"/>
                <w:szCs w:val="20"/>
              </w:rPr>
              <w:t xml:space="preserve">Develop </w:t>
            </w:r>
            <w:r w:rsidR="00571355" w:rsidRPr="00D82862">
              <w:rPr>
                <w:rFonts w:asciiTheme="majorBidi" w:hAnsiTheme="majorBidi" w:cstheme="majorBidi"/>
                <w:sz w:val="20"/>
                <w:szCs w:val="20"/>
              </w:rPr>
              <w:t xml:space="preserve">a </w:t>
            </w:r>
            <w:r w:rsidRPr="00D82862">
              <w:rPr>
                <w:rFonts w:asciiTheme="majorBidi" w:hAnsiTheme="majorBidi" w:cstheme="majorBidi"/>
                <w:sz w:val="20"/>
                <w:szCs w:val="20"/>
              </w:rPr>
              <w:t>first set of guidelines and tools for evaluation experts and implementing agencies to enhance awareness raising on the evaluation function</w:t>
            </w:r>
          </w:p>
        </w:tc>
        <w:tc>
          <w:tcPr>
            <w:tcW w:w="1099" w:type="pct"/>
            <w:shd w:val="clear" w:color="auto" w:fill="FFFFFF" w:themeFill="background1"/>
          </w:tcPr>
          <w:p w14:paraId="50E256B9" w14:textId="77777777" w:rsidR="0011315E" w:rsidRPr="00D82862" w:rsidRDefault="0011315E" w:rsidP="006221E2">
            <w:pPr>
              <w:ind w:left="113" w:right="144"/>
              <w:jc w:val="left"/>
              <w:rPr>
                <w:rFonts w:asciiTheme="majorBidi" w:hAnsiTheme="majorBidi" w:cstheme="majorBidi"/>
                <w:sz w:val="20"/>
                <w:szCs w:val="20"/>
              </w:rPr>
            </w:pPr>
            <w:r w:rsidRPr="00D82862">
              <w:rPr>
                <w:rFonts w:asciiTheme="majorBidi" w:hAnsiTheme="majorBidi" w:cstheme="majorBidi"/>
                <w:sz w:val="20"/>
                <w:szCs w:val="20"/>
              </w:rPr>
              <w:t>First set in 2027 then further guidelines in future work programmes</w:t>
            </w:r>
          </w:p>
        </w:tc>
      </w:tr>
      <w:tr w:rsidR="0011315E" w:rsidRPr="00D82862" w14:paraId="3FE9990A" w14:textId="77777777" w:rsidTr="005D1C82">
        <w:trPr>
          <w:trHeight w:val="199"/>
        </w:trPr>
        <w:tc>
          <w:tcPr>
            <w:tcW w:w="323" w:type="pct"/>
            <w:shd w:val="clear" w:color="auto" w:fill="FFFFFF" w:themeFill="background1"/>
          </w:tcPr>
          <w:p w14:paraId="4786205B" w14:textId="77777777" w:rsidR="0011315E" w:rsidRPr="00D82862" w:rsidRDefault="0011315E" w:rsidP="001256B6">
            <w:pPr>
              <w:pStyle w:val="ListParagraph"/>
              <w:widowControl w:val="0"/>
              <w:numPr>
                <w:ilvl w:val="0"/>
                <w:numId w:val="42"/>
              </w:numPr>
              <w:autoSpaceDE w:val="0"/>
              <w:autoSpaceDN w:val="0"/>
              <w:ind w:left="473"/>
              <w:jc w:val="left"/>
              <w:rPr>
                <w:rFonts w:asciiTheme="majorBidi" w:eastAsia="Arial" w:hAnsiTheme="majorBidi" w:cstheme="majorBidi"/>
                <w:b/>
                <w:bCs/>
                <w:sz w:val="20"/>
                <w:szCs w:val="20"/>
                <w:lang w:val="en-US"/>
              </w:rPr>
            </w:pPr>
          </w:p>
        </w:tc>
        <w:tc>
          <w:tcPr>
            <w:tcW w:w="1451" w:type="pct"/>
            <w:shd w:val="clear" w:color="auto" w:fill="FFFFFF" w:themeFill="background1"/>
          </w:tcPr>
          <w:p w14:paraId="7F940B36" w14:textId="142656AB" w:rsidR="0011315E" w:rsidRPr="00D82862" w:rsidRDefault="0011315E" w:rsidP="007D0BA9">
            <w:pPr>
              <w:ind w:left="113" w:right="170"/>
              <w:rPr>
                <w:rFonts w:asciiTheme="majorBidi" w:hAnsiTheme="majorBidi" w:cstheme="majorBidi"/>
                <w:sz w:val="20"/>
                <w:szCs w:val="20"/>
                <w:lang w:val="en-US"/>
              </w:rPr>
            </w:pPr>
            <w:r w:rsidRPr="00D82862">
              <w:rPr>
                <w:rFonts w:asciiTheme="majorBidi" w:hAnsiTheme="majorBidi" w:cstheme="majorBidi"/>
                <w:sz w:val="20"/>
                <w:szCs w:val="20"/>
              </w:rPr>
              <w:t xml:space="preserve">Upgrade and standardize the formats of evaluation reports and introduce a </w:t>
            </w:r>
            <w:r w:rsidR="00571355" w:rsidRPr="00D82862">
              <w:rPr>
                <w:rFonts w:asciiTheme="majorBidi" w:hAnsiTheme="majorBidi" w:cstheme="majorBidi"/>
                <w:sz w:val="20"/>
                <w:szCs w:val="20"/>
              </w:rPr>
              <w:t xml:space="preserve">follow-up </w:t>
            </w:r>
            <w:r w:rsidRPr="00D82862">
              <w:rPr>
                <w:rFonts w:asciiTheme="majorBidi" w:hAnsiTheme="majorBidi" w:cstheme="majorBidi"/>
                <w:sz w:val="20"/>
                <w:szCs w:val="20"/>
              </w:rPr>
              <w:t>system to track evaluation recommendations</w:t>
            </w:r>
          </w:p>
        </w:tc>
        <w:tc>
          <w:tcPr>
            <w:tcW w:w="2127" w:type="pct"/>
            <w:shd w:val="clear" w:color="auto" w:fill="FFFFFF" w:themeFill="background1"/>
          </w:tcPr>
          <w:p w14:paraId="3F256D6A" w14:textId="77777777" w:rsidR="0011315E" w:rsidRPr="00D82862" w:rsidRDefault="0011315E" w:rsidP="007D0BA9">
            <w:pPr>
              <w:ind w:left="170" w:right="170"/>
              <w:rPr>
                <w:rFonts w:asciiTheme="majorBidi" w:hAnsiTheme="majorBidi" w:cstheme="majorBidi"/>
                <w:sz w:val="20"/>
                <w:szCs w:val="20"/>
              </w:rPr>
            </w:pPr>
            <w:r w:rsidRPr="00D82862">
              <w:rPr>
                <w:rFonts w:asciiTheme="majorBidi" w:hAnsiTheme="majorBidi" w:cstheme="majorBidi"/>
                <w:sz w:val="20"/>
                <w:szCs w:val="20"/>
              </w:rPr>
              <w:t>Develop a concept note for a digital system to follow up on recommendations, which could include the consideration of digital tools for an online follow-up system and possible integration with the knowledge management system of the Multilateral Fund</w:t>
            </w:r>
          </w:p>
        </w:tc>
        <w:tc>
          <w:tcPr>
            <w:tcW w:w="1099" w:type="pct"/>
            <w:shd w:val="clear" w:color="auto" w:fill="FFFFFF" w:themeFill="background1"/>
          </w:tcPr>
          <w:p w14:paraId="19E34C0F" w14:textId="298EFF38" w:rsidR="0011315E" w:rsidRPr="00D82862" w:rsidRDefault="217C5C9A" w:rsidP="006221E2">
            <w:pPr>
              <w:ind w:left="113" w:right="144"/>
              <w:jc w:val="left"/>
              <w:rPr>
                <w:rFonts w:asciiTheme="majorBidi" w:hAnsiTheme="majorBidi" w:cstheme="majorBidi"/>
                <w:sz w:val="20"/>
                <w:szCs w:val="20"/>
              </w:rPr>
            </w:pPr>
            <w:r w:rsidRPr="00D82862">
              <w:rPr>
                <w:rFonts w:asciiTheme="majorBidi" w:hAnsiTheme="majorBidi" w:cstheme="majorBidi"/>
                <w:sz w:val="20"/>
                <w:szCs w:val="20"/>
              </w:rPr>
              <w:t>100</w:t>
            </w:r>
            <w:r w:rsidR="00B03860" w:rsidRPr="00D82862">
              <w:rPr>
                <w:rFonts w:asciiTheme="majorBidi" w:hAnsiTheme="majorBidi" w:cstheme="majorBidi"/>
                <w:sz w:val="20"/>
                <w:szCs w:val="20"/>
                <w:vertAlign w:val="superscript"/>
              </w:rPr>
              <w:t>th</w:t>
            </w:r>
            <w:r w:rsidRPr="00D82862">
              <w:rPr>
                <w:rFonts w:asciiTheme="majorBidi" w:hAnsiTheme="majorBidi" w:cstheme="majorBidi"/>
                <w:sz w:val="20"/>
                <w:szCs w:val="20"/>
              </w:rPr>
              <w:t xml:space="preserve"> meeting </w:t>
            </w:r>
          </w:p>
        </w:tc>
      </w:tr>
      <w:tr w:rsidR="0011315E" w:rsidRPr="00D82862" w14:paraId="32D4E23E" w14:textId="77777777" w:rsidTr="005D1C82">
        <w:trPr>
          <w:trHeight w:val="402"/>
        </w:trPr>
        <w:tc>
          <w:tcPr>
            <w:tcW w:w="323" w:type="pct"/>
            <w:shd w:val="clear" w:color="auto" w:fill="FFFFFF" w:themeFill="background1"/>
          </w:tcPr>
          <w:p w14:paraId="7FA0FA4F" w14:textId="77777777" w:rsidR="0011315E" w:rsidRPr="00D82862" w:rsidRDefault="0011315E" w:rsidP="001256B6">
            <w:pPr>
              <w:pStyle w:val="ListParagraph"/>
              <w:widowControl w:val="0"/>
              <w:numPr>
                <w:ilvl w:val="0"/>
                <w:numId w:val="42"/>
              </w:numPr>
              <w:autoSpaceDE w:val="0"/>
              <w:autoSpaceDN w:val="0"/>
              <w:ind w:left="473"/>
              <w:jc w:val="left"/>
              <w:rPr>
                <w:rFonts w:asciiTheme="majorBidi" w:eastAsia="Arial" w:hAnsiTheme="majorBidi" w:cstheme="majorBidi"/>
                <w:b/>
                <w:bCs/>
                <w:sz w:val="20"/>
                <w:szCs w:val="20"/>
                <w:lang w:val="en-US"/>
              </w:rPr>
            </w:pPr>
          </w:p>
        </w:tc>
        <w:tc>
          <w:tcPr>
            <w:tcW w:w="1451" w:type="pct"/>
            <w:shd w:val="clear" w:color="auto" w:fill="FFFFFF" w:themeFill="background1"/>
          </w:tcPr>
          <w:p w14:paraId="5DAF9532" w14:textId="1DD7938C" w:rsidR="0011315E" w:rsidRPr="00D82862" w:rsidRDefault="00571355" w:rsidP="007D0BA9">
            <w:pPr>
              <w:ind w:left="113" w:right="113"/>
              <w:jc w:val="left"/>
              <w:rPr>
                <w:rFonts w:asciiTheme="majorBidi" w:hAnsiTheme="majorBidi" w:cstheme="majorBidi"/>
                <w:sz w:val="20"/>
                <w:szCs w:val="20"/>
              </w:rPr>
            </w:pPr>
            <w:r w:rsidRPr="00D82862">
              <w:rPr>
                <w:rFonts w:asciiTheme="majorBidi" w:hAnsiTheme="majorBidi" w:cstheme="majorBidi"/>
                <w:sz w:val="20"/>
                <w:szCs w:val="20"/>
              </w:rPr>
              <w:t xml:space="preserve">Engage </w:t>
            </w:r>
            <w:r w:rsidR="0011315E" w:rsidRPr="00D82862">
              <w:rPr>
                <w:rFonts w:asciiTheme="majorBidi" w:hAnsiTheme="majorBidi" w:cstheme="majorBidi"/>
                <w:sz w:val="20"/>
                <w:szCs w:val="20"/>
              </w:rPr>
              <w:t>key stakeholders in the work process of evaluation</w:t>
            </w:r>
          </w:p>
        </w:tc>
        <w:tc>
          <w:tcPr>
            <w:tcW w:w="2127" w:type="pct"/>
            <w:shd w:val="clear" w:color="auto" w:fill="FFFFFF" w:themeFill="background1"/>
          </w:tcPr>
          <w:p w14:paraId="5174EC00" w14:textId="5358FB4F" w:rsidR="0011315E" w:rsidRPr="00D82862" w:rsidRDefault="00571355" w:rsidP="007D0BA9">
            <w:pPr>
              <w:ind w:left="113" w:right="170"/>
              <w:rPr>
                <w:rFonts w:asciiTheme="majorBidi" w:eastAsiaTheme="minorHAnsi" w:hAnsiTheme="majorBidi" w:cstheme="majorBidi"/>
                <w:sz w:val="20"/>
                <w:szCs w:val="20"/>
              </w:rPr>
            </w:pPr>
            <w:r w:rsidRPr="00D82862">
              <w:rPr>
                <w:rFonts w:asciiTheme="majorBidi" w:eastAsiaTheme="minorHAnsi" w:hAnsiTheme="majorBidi" w:cstheme="majorBidi"/>
                <w:sz w:val="20"/>
                <w:szCs w:val="20"/>
              </w:rPr>
              <w:t xml:space="preserve">Conduct </w:t>
            </w:r>
            <w:r w:rsidR="007D0BA9" w:rsidRPr="00D82862">
              <w:rPr>
                <w:rFonts w:asciiTheme="majorBidi" w:eastAsiaTheme="minorHAnsi" w:hAnsiTheme="majorBidi" w:cstheme="majorBidi"/>
                <w:sz w:val="20"/>
                <w:szCs w:val="20"/>
              </w:rPr>
              <w:t>four</w:t>
            </w:r>
            <w:r w:rsidR="0011315E" w:rsidRPr="00D82862">
              <w:rPr>
                <w:rFonts w:asciiTheme="majorBidi" w:eastAsiaTheme="minorHAnsi" w:hAnsiTheme="majorBidi" w:cstheme="majorBidi"/>
                <w:sz w:val="20"/>
                <w:szCs w:val="20"/>
              </w:rPr>
              <w:t xml:space="preserve"> awareness sessions on the Evaluation policy to main stakeholders</w:t>
            </w:r>
          </w:p>
        </w:tc>
        <w:tc>
          <w:tcPr>
            <w:tcW w:w="1099" w:type="pct"/>
            <w:shd w:val="clear" w:color="auto" w:fill="FFFFFF" w:themeFill="background1"/>
          </w:tcPr>
          <w:p w14:paraId="0D8E9ACA" w14:textId="77777777" w:rsidR="0011315E" w:rsidRPr="00D82862" w:rsidRDefault="0011315E" w:rsidP="006221E2">
            <w:pPr>
              <w:ind w:left="113" w:right="144"/>
              <w:jc w:val="left"/>
              <w:rPr>
                <w:rFonts w:asciiTheme="majorBidi" w:eastAsiaTheme="minorHAnsi" w:hAnsiTheme="majorBidi" w:cstheme="majorBidi"/>
                <w:sz w:val="20"/>
                <w:szCs w:val="20"/>
              </w:rPr>
            </w:pPr>
            <w:r w:rsidRPr="00D82862">
              <w:rPr>
                <w:rFonts w:asciiTheme="majorBidi" w:eastAsiaTheme="minorHAnsi" w:hAnsiTheme="majorBidi" w:cstheme="majorBidi"/>
                <w:sz w:val="20"/>
                <w:szCs w:val="20"/>
              </w:rPr>
              <w:t>One session per quarter</w:t>
            </w:r>
          </w:p>
        </w:tc>
      </w:tr>
      <w:tr w:rsidR="0011315E" w:rsidRPr="00D82862" w14:paraId="19B0CFDC" w14:textId="77777777" w:rsidTr="005D1C82">
        <w:trPr>
          <w:trHeight w:val="200"/>
        </w:trPr>
        <w:tc>
          <w:tcPr>
            <w:tcW w:w="323" w:type="pct"/>
            <w:shd w:val="clear" w:color="auto" w:fill="FFFFFF" w:themeFill="background1"/>
          </w:tcPr>
          <w:p w14:paraId="2BF83A78" w14:textId="77777777" w:rsidR="0011315E" w:rsidRPr="00D82862" w:rsidRDefault="0011315E" w:rsidP="001256B6">
            <w:pPr>
              <w:pStyle w:val="ListParagraph"/>
              <w:widowControl w:val="0"/>
              <w:numPr>
                <w:ilvl w:val="0"/>
                <w:numId w:val="42"/>
              </w:numPr>
              <w:autoSpaceDE w:val="0"/>
              <w:autoSpaceDN w:val="0"/>
              <w:ind w:left="473"/>
              <w:jc w:val="left"/>
              <w:rPr>
                <w:rFonts w:asciiTheme="majorBidi" w:eastAsia="Arial" w:hAnsiTheme="majorBidi" w:cstheme="majorBidi"/>
                <w:b/>
                <w:bCs/>
                <w:sz w:val="20"/>
                <w:szCs w:val="20"/>
                <w:lang w:val="en-US"/>
              </w:rPr>
            </w:pPr>
          </w:p>
        </w:tc>
        <w:tc>
          <w:tcPr>
            <w:tcW w:w="1451" w:type="pct"/>
            <w:shd w:val="clear" w:color="auto" w:fill="FFFFFF" w:themeFill="background1"/>
          </w:tcPr>
          <w:p w14:paraId="6CE7CE2E" w14:textId="77777777" w:rsidR="0011315E" w:rsidRPr="00D82862" w:rsidRDefault="0011315E" w:rsidP="007D0BA9">
            <w:pPr>
              <w:ind w:left="113" w:right="170"/>
              <w:rPr>
                <w:rFonts w:asciiTheme="majorBidi" w:hAnsiTheme="majorBidi" w:cstheme="majorBidi"/>
                <w:sz w:val="20"/>
                <w:szCs w:val="20"/>
                <w:lang w:val="en-US"/>
              </w:rPr>
            </w:pPr>
            <w:r w:rsidRPr="00D82862">
              <w:rPr>
                <w:rFonts w:asciiTheme="majorBidi" w:hAnsiTheme="majorBidi" w:cstheme="majorBidi"/>
                <w:sz w:val="20"/>
                <w:szCs w:val="20"/>
              </w:rPr>
              <w:t>Reappraise the evaluation framework used at Multilateral Fund</w:t>
            </w:r>
          </w:p>
        </w:tc>
        <w:tc>
          <w:tcPr>
            <w:tcW w:w="2127" w:type="pct"/>
            <w:shd w:val="clear" w:color="auto" w:fill="FFFFFF" w:themeFill="background1"/>
          </w:tcPr>
          <w:p w14:paraId="39E5D0F3" w14:textId="24BD8D49" w:rsidR="0011315E" w:rsidRPr="00D82862" w:rsidRDefault="0011315E" w:rsidP="007D0BA9">
            <w:pPr>
              <w:ind w:left="113" w:right="170"/>
              <w:rPr>
                <w:rFonts w:asciiTheme="majorBidi" w:hAnsiTheme="majorBidi" w:cstheme="majorBidi"/>
                <w:sz w:val="20"/>
                <w:szCs w:val="20"/>
              </w:rPr>
            </w:pPr>
            <w:r w:rsidRPr="00D82862">
              <w:rPr>
                <w:rFonts w:asciiTheme="majorBidi" w:hAnsiTheme="majorBidi" w:cstheme="majorBidi"/>
                <w:sz w:val="20"/>
                <w:szCs w:val="20"/>
              </w:rPr>
              <w:t>D</w:t>
            </w:r>
            <w:r w:rsidRPr="00D82862">
              <w:rPr>
                <w:rFonts w:asciiTheme="majorBidi" w:eastAsiaTheme="minorHAnsi" w:hAnsiTheme="majorBidi" w:cstheme="majorBidi"/>
                <w:sz w:val="20"/>
                <w:szCs w:val="20"/>
              </w:rPr>
              <w:t>evelop a framework for evaluating non-investment activities that clearly define</w:t>
            </w:r>
            <w:r w:rsidR="00571355" w:rsidRPr="00D82862">
              <w:rPr>
                <w:rFonts w:asciiTheme="majorBidi" w:eastAsiaTheme="minorHAnsi" w:hAnsiTheme="majorBidi" w:cstheme="majorBidi"/>
                <w:sz w:val="20"/>
                <w:szCs w:val="20"/>
              </w:rPr>
              <w:t>s</w:t>
            </w:r>
            <w:r w:rsidRPr="00D82862">
              <w:rPr>
                <w:rFonts w:asciiTheme="majorBidi" w:eastAsiaTheme="minorHAnsi" w:hAnsiTheme="majorBidi" w:cstheme="majorBidi"/>
                <w:sz w:val="20"/>
                <w:szCs w:val="20"/>
              </w:rPr>
              <w:t xml:space="preserve"> </w:t>
            </w:r>
            <w:r w:rsidR="00571355" w:rsidRPr="00D82862">
              <w:rPr>
                <w:rFonts w:asciiTheme="majorBidi" w:eastAsiaTheme="minorHAnsi" w:hAnsiTheme="majorBidi" w:cstheme="majorBidi"/>
                <w:sz w:val="20"/>
                <w:szCs w:val="20"/>
              </w:rPr>
              <w:t xml:space="preserve">the </w:t>
            </w:r>
            <w:r w:rsidRPr="00D82862">
              <w:rPr>
                <w:rFonts w:asciiTheme="majorBidi" w:eastAsiaTheme="minorHAnsi" w:hAnsiTheme="majorBidi" w:cstheme="majorBidi"/>
                <w:sz w:val="20"/>
                <w:szCs w:val="20"/>
              </w:rPr>
              <w:t>expected outputs, outcomes and ultimate results of these evaluations</w:t>
            </w:r>
            <w:r w:rsidRPr="00D82862">
              <w:rPr>
                <w:rFonts w:asciiTheme="majorBidi" w:hAnsiTheme="majorBidi" w:cstheme="majorBidi"/>
                <w:sz w:val="20"/>
                <w:szCs w:val="20"/>
              </w:rPr>
              <w:t xml:space="preserve"> </w:t>
            </w:r>
          </w:p>
        </w:tc>
        <w:tc>
          <w:tcPr>
            <w:tcW w:w="1099" w:type="pct"/>
            <w:shd w:val="clear" w:color="auto" w:fill="FFFFFF" w:themeFill="background1"/>
          </w:tcPr>
          <w:p w14:paraId="408DC44F" w14:textId="44F128C9" w:rsidR="0011315E" w:rsidRPr="00D82862" w:rsidRDefault="0011315E" w:rsidP="006221E2">
            <w:pPr>
              <w:ind w:left="113" w:right="144"/>
              <w:jc w:val="left"/>
              <w:rPr>
                <w:rFonts w:asciiTheme="majorBidi" w:eastAsiaTheme="minorHAnsi" w:hAnsiTheme="majorBidi" w:cstheme="majorBidi"/>
                <w:sz w:val="20"/>
                <w:szCs w:val="20"/>
              </w:rPr>
            </w:pPr>
            <w:r w:rsidRPr="00D82862">
              <w:rPr>
                <w:rFonts w:asciiTheme="majorBidi" w:eastAsiaTheme="minorHAnsi" w:hAnsiTheme="majorBidi" w:cstheme="majorBidi"/>
                <w:sz w:val="20"/>
                <w:szCs w:val="20"/>
              </w:rPr>
              <w:t>101</w:t>
            </w:r>
            <w:r w:rsidR="00B03860" w:rsidRPr="00D82862">
              <w:rPr>
                <w:rFonts w:asciiTheme="majorBidi" w:eastAsiaTheme="minorHAnsi" w:hAnsiTheme="majorBidi" w:cstheme="majorBidi"/>
                <w:sz w:val="20"/>
                <w:szCs w:val="20"/>
                <w:vertAlign w:val="superscript"/>
              </w:rPr>
              <w:t>st</w:t>
            </w:r>
            <w:r w:rsidRPr="00D82862">
              <w:rPr>
                <w:rFonts w:asciiTheme="majorBidi" w:hAnsiTheme="majorBidi" w:cstheme="majorBidi"/>
                <w:sz w:val="20"/>
                <w:szCs w:val="20"/>
              </w:rPr>
              <w:t xml:space="preserve"> </w:t>
            </w:r>
            <w:r w:rsidRPr="00D82862">
              <w:rPr>
                <w:rFonts w:asciiTheme="majorBidi" w:eastAsiaTheme="minorHAnsi" w:hAnsiTheme="majorBidi" w:cstheme="majorBidi"/>
                <w:sz w:val="20"/>
                <w:szCs w:val="20"/>
              </w:rPr>
              <w:t>meeting (as an annex to the 2027 annual progress report)</w:t>
            </w:r>
          </w:p>
        </w:tc>
      </w:tr>
      <w:tr w:rsidR="0011315E" w:rsidRPr="00D82862" w14:paraId="691C4F17" w14:textId="77777777" w:rsidTr="005D1C82">
        <w:trPr>
          <w:trHeight w:val="201"/>
        </w:trPr>
        <w:tc>
          <w:tcPr>
            <w:tcW w:w="323" w:type="pct"/>
            <w:shd w:val="clear" w:color="auto" w:fill="FFFFFF" w:themeFill="background1"/>
          </w:tcPr>
          <w:p w14:paraId="2F22F780" w14:textId="77777777" w:rsidR="0011315E" w:rsidRPr="00D82862" w:rsidRDefault="0011315E" w:rsidP="001256B6">
            <w:pPr>
              <w:pStyle w:val="ListParagraph"/>
              <w:widowControl w:val="0"/>
              <w:numPr>
                <w:ilvl w:val="0"/>
                <w:numId w:val="42"/>
              </w:numPr>
              <w:autoSpaceDE w:val="0"/>
              <w:autoSpaceDN w:val="0"/>
              <w:ind w:left="473"/>
              <w:jc w:val="left"/>
              <w:rPr>
                <w:rFonts w:asciiTheme="majorBidi" w:eastAsia="Arial" w:hAnsiTheme="majorBidi" w:cstheme="majorBidi"/>
                <w:b/>
                <w:bCs/>
                <w:sz w:val="20"/>
                <w:szCs w:val="20"/>
                <w:lang w:val="en-US"/>
              </w:rPr>
            </w:pPr>
          </w:p>
        </w:tc>
        <w:tc>
          <w:tcPr>
            <w:tcW w:w="1451" w:type="pct"/>
            <w:shd w:val="clear" w:color="auto" w:fill="FFFFFF" w:themeFill="background1"/>
          </w:tcPr>
          <w:p w14:paraId="6B7DB566" w14:textId="724428E3" w:rsidR="0011315E" w:rsidRPr="00D82862" w:rsidRDefault="0011315E" w:rsidP="007D0BA9">
            <w:pPr>
              <w:ind w:left="113" w:right="170"/>
              <w:rPr>
                <w:rFonts w:asciiTheme="majorBidi" w:hAnsiTheme="majorBidi" w:cstheme="majorBidi"/>
                <w:sz w:val="20"/>
                <w:szCs w:val="20"/>
              </w:rPr>
            </w:pPr>
            <w:r w:rsidRPr="00D82862">
              <w:rPr>
                <w:rFonts w:asciiTheme="majorBidi" w:hAnsiTheme="majorBidi" w:cstheme="majorBidi"/>
                <w:sz w:val="20"/>
                <w:szCs w:val="20"/>
              </w:rPr>
              <w:t>Introduce enhanced quality</w:t>
            </w:r>
            <w:r w:rsidR="00571355" w:rsidRPr="00D82862">
              <w:rPr>
                <w:rFonts w:asciiTheme="majorBidi" w:hAnsiTheme="majorBidi" w:cstheme="majorBidi"/>
                <w:sz w:val="20"/>
                <w:szCs w:val="20"/>
              </w:rPr>
              <w:t>-</w:t>
            </w:r>
            <w:r w:rsidRPr="00D82862">
              <w:rPr>
                <w:rFonts w:asciiTheme="majorBidi" w:hAnsiTheme="majorBidi" w:cstheme="majorBidi"/>
                <w:sz w:val="20"/>
                <w:szCs w:val="20"/>
              </w:rPr>
              <w:t>assurance mechanisms for evaluation reports</w:t>
            </w:r>
          </w:p>
        </w:tc>
        <w:tc>
          <w:tcPr>
            <w:tcW w:w="2127" w:type="pct"/>
            <w:shd w:val="clear" w:color="auto" w:fill="FFFFFF" w:themeFill="background1"/>
          </w:tcPr>
          <w:p w14:paraId="668A3784" w14:textId="6481511B" w:rsidR="0011315E" w:rsidRPr="00D82862" w:rsidRDefault="0011315E" w:rsidP="007D0BA9">
            <w:pPr>
              <w:ind w:left="113" w:right="170"/>
              <w:rPr>
                <w:rFonts w:asciiTheme="majorBidi" w:hAnsiTheme="majorBidi" w:cstheme="majorBidi"/>
                <w:sz w:val="20"/>
                <w:szCs w:val="20"/>
              </w:rPr>
            </w:pPr>
            <w:r w:rsidRPr="00D82862">
              <w:rPr>
                <w:rFonts w:asciiTheme="majorBidi" w:eastAsiaTheme="minorHAnsi" w:hAnsiTheme="majorBidi" w:cstheme="majorBidi"/>
                <w:sz w:val="20"/>
                <w:szCs w:val="20"/>
              </w:rPr>
              <w:t xml:space="preserve">Design and develop a handbook/manual as a </w:t>
            </w:r>
            <w:r w:rsidR="00571355" w:rsidRPr="00D82862">
              <w:rPr>
                <w:rFonts w:asciiTheme="majorBidi" w:eastAsiaTheme="minorHAnsi" w:hAnsiTheme="majorBidi" w:cstheme="majorBidi"/>
                <w:sz w:val="20"/>
                <w:szCs w:val="20"/>
              </w:rPr>
              <w:t xml:space="preserve">quality management system </w:t>
            </w:r>
            <w:r w:rsidRPr="00D82862">
              <w:rPr>
                <w:rFonts w:asciiTheme="majorBidi" w:eastAsiaTheme="minorHAnsi" w:hAnsiTheme="majorBidi" w:cstheme="majorBidi"/>
                <w:sz w:val="20"/>
                <w:szCs w:val="20"/>
              </w:rPr>
              <w:t>for the</w:t>
            </w:r>
            <w:r w:rsidRPr="00D82862">
              <w:rPr>
                <w:rFonts w:asciiTheme="majorBidi" w:hAnsiTheme="majorBidi" w:cstheme="majorBidi"/>
                <w:sz w:val="20"/>
                <w:szCs w:val="20"/>
              </w:rPr>
              <w:t xml:space="preserve"> internal</w:t>
            </w:r>
            <w:r w:rsidRPr="00D82862">
              <w:rPr>
                <w:rFonts w:asciiTheme="majorBidi" w:eastAsiaTheme="minorHAnsi" w:hAnsiTheme="majorBidi" w:cstheme="majorBidi"/>
                <w:sz w:val="20"/>
                <w:szCs w:val="20"/>
              </w:rPr>
              <w:t xml:space="preserve"> operation of the evaluation unit</w:t>
            </w:r>
            <w:r w:rsidR="00571355" w:rsidRPr="00D82862">
              <w:rPr>
                <w:rFonts w:asciiTheme="majorBidi" w:eastAsiaTheme="minorHAnsi" w:hAnsiTheme="majorBidi" w:cstheme="majorBidi"/>
                <w:sz w:val="20"/>
                <w:szCs w:val="20"/>
              </w:rPr>
              <w:t>,</w:t>
            </w:r>
            <w:r w:rsidRPr="00D82862">
              <w:rPr>
                <w:rFonts w:asciiTheme="majorBidi" w:eastAsiaTheme="minorHAnsi" w:hAnsiTheme="majorBidi" w:cstheme="majorBidi"/>
                <w:sz w:val="20"/>
                <w:szCs w:val="20"/>
              </w:rPr>
              <w:t xml:space="preserve"> including </w:t>
            </w:r>
            <w:r w:rsidR="00571355" w:rsidRPr="00D82862">
              <w:rPr>
                <w:rFonts w:asciiTheme="majorBidi" w:eastAsiaTheme="minorHAnsi" w:hAnsiTheme="majorBidi" w:cstheme="majorBidi"/>
                <w:sz w:val="20"/>
                <w:szCs w:val="20"/>
              </w:rPr>
              <w:t xml:space="preserve">a </w:t>
            </w:r>
            <w:r w:rsidRPr="00D82862">
              <w:rPr>
                <w:rFonts w:asciiTheme="majorBidi" w:hAnsiTheme="majorBidi" w:cstheme="majorBidi"/>
                <w:sz w:val="20"/>
                <w:szCs w:val="20"/>
              </w:rPr>
              <w:t>first set of p</w:t>
            </w:r>
            <w:r w:rsidRPr="00D82862">
              <w:rPr>
                <w:rFonts w:asciiTheme="majorBidi" w:eastAsiaTheme="minorHAnsi" w:hAnsiTheme="majorBidi" w:cstheme="majorBidi"/>
                <w:sz w:val="20"/>
                <w:szCs w:val="20"/>
              </w:rPr>
              <w:t>rocedures, workflows, forms, checklists, templates and standard formats of evaluation reports</w:t>
            </w:r>
          </w:p>
        </w:tc>
        <w:tc>
          <w:tcPr>
            <w:tcW w:w="1099" w:type="pct"/>
            <w:shd w:val="clear" w:color="auto" w:fill="FFFFFF" w:themeFill="background1"/>
          </w:tcPr>
          <w:p w14:paraId="5F80BE95" w14:textId="223FFC98" w:rsidR="0011315E" w:rsidRPr="00D82862" w:rsidRDefault="0011315E" w:rsidP="006221E2">
            <w:pPr>
              <w:ind w:left="113" w:right="144"/>
              <w:jc w:val="left"/>
              <w:rPr>
                <w:rFonts w:asciiTheme="majorBidi" w:eastAsiaTheme="minorHAnsi" w:hAnsiTheme="majorBidi" w:cstheme="majorBidi"/>
                <w:sz w:val="20"/>
                <w:szCs w:val="20"/>
              </w:rPr>
            </w:pPr>
            <w:r w:rsidRPr="00D82862">
              <w:rPr>
                <w:rFonts w:asciiTheme="majorBidi" w:eastAsiaTheme="minorHAnsi" w:hAnsiTheme="majorBidi" w:cstheme="majorBidi"/>
                <w:sz w:val="20"/>
                <w:szCs w:val="20"/>
              </w:rPr>
              <w:t>101</w:t>
            </w:r>
            <w:r w:rsidR="00B03860" w:rsidRPr="00D82862">
              <w:rPr>
                <w:rFonts w:asciiTheme="majorBidi" w:eastAsiaTheme="minorHAnsi" w:hAnsiTheme="majorBidi" w:cstheme="majorBidi"/>
                <w:sz w:val="20"/>
                <w:szCs w:val="20"/>
                <w:vertAlign w:val="superscript"/>
              </w:rPr>
              <w:t>st</w:t>
            </w:r>
            <w:r w:rsidR="00B03860" w:rsidRPr="00D82862">
              <w:rPr>
                <w:rFonts w:asciiTheme="majorBidi" w:eastAsiaTheme="minorHAnsi" w:hAnsiTheme="majorBidi" w:cstheme="majorBidi"/>
                <w:sz w:val="20"/>
                <w:szCs w:val="20"/>
              </w:rPr>
              <w:t xml:space="preserve"> </w:t>
            </w:r>
            <w:r w:rsidRPr="00D82862">
              <w:rPr>
                <w:rFonts w:asciiTheme="majorBidi" w:eastAsiaTheme="minorHAnsi" w:hAnsiTheme="majorBidi" w:cstheme="majorBidi"/>
                <w:sz w:val="20"/>
                <w:szCs w:val="20"/>
              </w:rPr>
              <w:t>meeting (as an annex to the 2027 annual progress report)</w:t>
            </w:r>
          </w:p>
        </w:tc>
      </w:tr>
      <w:tr w:rsidR="0011315E" w:rsidRPr="00D82862" w14:paraId="0849A396" w14:textId="77777777" w:rsidTr="005D1C82">
        <w:trPr>
          <w:trHeight w:val="201"/>
        </w:trPr>
        <w:tc>
          <w:tcPr>
            <w:tcW w:w="323" w:type="pct"/>
            <w:shd w:val="clear" w:color="auto" w:fill="FFFFFF" w:themeFill="background1"/>
          </w:tcPr>
          <w:p w14:paraId="7E1313F2" w14:textId="77777777" w:rsidR="0011315E" w:rsidRPr="00D82862" w:rsidRDefault="0011315E" w:rsidP="007D0BA9">
            <w:pPr>
              <w:pStyle w:val="ListParagraph"/>
              <w:widowControl w:val="0"/>
              <w:numPr>
                <w:ilvl w:val="0"/>
                <w:numId w:val="42"/>
              </w:numPr>
              <w:autoSpaceDE w:val="0"/>
              <w:autoSpaceDN w:val="0"/>
              <w:ind w:left="417" w:right="-57"/>
              <w:jc w:val="left"/>
              <w:rPr>
                <w:rFonts w:asciiTheme="majorBidi" w:eastAsia="Arial" w:hAnsiTheme="majorBidi" w:cstheme="majorBidi"/>
                <w:b/>
                <w:bCs/>
                <w:sz w:val="20"/>
                <w:szCs w:val="20"/>
                <w:lang w:val="en-US"/>
              </w:rPr>
            </w:pPr>
          </w:p>
        </w:tc>
        <w:tc>
          <w:tcPr>
            <w:tcW w:w="1451" w:type="pct"/>
            <w:shd w:val="clear" w:color="auto" w:fill="FFFFFF" w:themeFill="background1"/>
          </w:tcPr>
          <w:p w14:paraId="3CF12F03" w14:textId="50116468" w:rsidR="0011315E" w:rsidRPr="00D82862" w:rsidRDefault="0011315E" w:rsidP="007D0BA9">
            <w:pPr>
              <w:ind w:left="113" w:right="227"/>
              <w:rPr>
                <w:rFonts w:asciiTheme="majorBidi" w:eastAsia="Arial" w:hAnsiTheme="majorBidi" w:cstheme="majorBidi"/>
                <w:sz w:val="20"/>
                <w:szCs w:val="20"/>
                <w:lang w:val="en-US"/>
              </w:rPr>
            </w:pPr>
            <w:r w:rsidRPr="00D82862">
              <w:rPr>
                <w:rFonts w:asciiTheme="majorBidi" w:hAnsiTheme="majorBidi" w:cstheme="majorBidi"/>
                <w:sz w:val="20"/>
                <w:szCs w:val="20"/>
              </w:rPr>
              <w:t>Supplement</w:t>
            </w:r>
            <w:r w:rsidR="00571355" w:rsidRPr="00D82862">
              <w:rPr>
                <w:rFonts w:asciiTheme="majorBidi" w:hAnsiTheme="majorBidi" w:cstheme="majorBidi"/>
                <w:sz w:val="20"/>
                <w:szCs w:val="20"/>
              </w:rPr>
              <w:t xml:space="preserve"> </w:t>
            </w:r>
            <w:r w:rsidRPr="00D82862">
              <w:rPr>
                <w:rFonts w:asciiTheme="majorBidi" w:hAnsiTheme="majorBidi" w:cstheme="majorBidi"/>
                <w:sz w:val="20"/>
                <w:szCs w:val="20"/>
              </w:rPr>
              <w:t>evaluation expertise in the short to medium term</w:t>
            </w:r>
          </w:p>
        </w:tc>
        <w:tc>
          <w:tcPr>
            <w:tcW w:w="2127" w:type="pct"/>
            <w:shd w:val="clear" w:color="auto" w:fill="FFFFFF" w:themeFill="background1"/>
          </w:tcPr>
          <w:p w14:paraId="63B6EF9D" w14:textId="77777777" w:rsidR="0011315E" w:rsidRPr="00D82862" w:rsidRDefault="0011315E" w:rsidP="006221E2">
            <w:pPr>
              <w:ind w:left="113" w:right="144"/>
              <w:jc w:val="left"/>
              <w:rPr>
                <w:rFonts w:asciiTheme="majorBidi" w:eastAsia="Arial" w:hAnsiTheme="majorBidi" w:cstheme="majorBidi"/>
                <w:sz w:val="20"/>
                <w:szCs w:val="20"/>
                <w:u w:val="single"/>
                <w:lang w:val="en-US"/>
              </w:rPr>
            </w:pPr>
          </w:p>
        </w:tc>
        <w:tc>
          <w:tcPr>
            <w:tcW w:w="1099" w:type="pct"/>
            <w:shd w:val="clear" w:color="auto" w:fill="FFFFFF" w:themeFill="background1"/>
          </w:tcPr>
          <w:p w14:paraId="7C13379E" w14:textId="60A05586" w:rsidR="0011315E" w:rsidRPr="00D82862" w:rsidRDefault="0011315E" w:rsidP="006221E2">
            <w:pPr>
              <w:ind w:left="113" w:right="144"/>
              <w:jc w:val="left"/>
              <w:rPr>
                <w:rFonts w:asciiTheme="majorBidi" w:hAnsiTheme="majorBidi" w:cstheme="majorBidi"/>
                <w:sz w:val="20"/>
                <w:szCs w:val="20"/>
              </w:rPr>
            </w:pPr>
            <w:r w:rsidRPr="00D82862">
              <w:rPr>
                <w:rFonts w:asciiTheme="majorBidi" w:hAnsiTheme="majorBidi" w:cstheme="majorBidi"/>
                <w:sz w:val="20"/>
                <w:szCs w:val="20"/>
              </w:rPr>
              <w:t>2028</w:t>
            </w:r>
            <w:r w:rsidR="00C9786F" w:rsidRPr="00D82862">
              <w:rPr>
                <w:rFonts w:asciiTheme="majorBidi" w:hAnsiTheme="majorBidi" w:cstheme="majorBidi"/>
                <w:sz w:val="20"/>
                <w:szCs w:val="20"/>
              </w:rPr>
              <w:t>–</w:t>
            </w:r>
            <w:r w:rsidRPr="00D82862">
              <w:rPr>
                <w:rFonts w:asciiTheme="majorBidi" w:hAnsiTheme="majorBidi" w:cstheme="majorBidi"/>
                <w:sz w:val="20"/>
                <w:szCs w:val="20"/>
              </w:rPr>
              <w:t xml:space="preserve">2029 </w:t>
            </w:r>
            <w:r w:rsidR="00A136B2" w:rsidRPr="00D82862">
              <w:rPr>
                <w:rFonts w:asciiTheme="majorBidi" w:hAnsiTheme="majorBidi" w:cstheme="majorBidi"/>
                <w:sz w:val="20"/>
                <w:szCs w:val="20"/>
              </w:rPr>
              <w:t xml:space="preserve">evaluation </w:t>
            </w:r>
            <w:r w:rsidRPr="00D82862">
              <w:rPr>
                <w:rFonts w:asciiTheme="majorBidi" w:hAnsiTheme="majorBidi" w:cstheme="majorBidi"/>
                <w:sz w:val="20"/>
                <w:szCs w:val="20"/>
              </w:rPr>
              <w:t>work programme</w:t>
            </w:r>
          </w:p>
        </w:tc>
      </w:tr>
    </w:tbl>
    <w:p w14:paraId="743A450D" w14:textId="77777777" w:rsidR="001256B6" w:rsidRPr="00D82862" w:rsidRDefault="001256B6" w:rsidP="008F447B">
      <w:pPr>
        <w:spacing w:after="240"/>
        <w:rPr>
          <w:rFonts w:asciiTheme="majorBidi" w:hAnsiTheme="majorBidi" w:cstheme="majorBidi"/>
          <w:b/>
        </w:rPr>
        <w:sectPr w:rsidR="001256B6" w:rsidRPr="00D82862" w:rsidSect="00D14633">
          <w:headerReference w:type="first" r:id="rId28"/>
          <w:footerReference w:type="first" r:id="rId29"/>
          <w:pgSz w:w="12240" w:h="15840" w:code="1"/>
          <w:pgMar w:top="720" w:right="1349" w:bottom="862" w:left="1440" w:header="720" w:footer="476" w:gutter="0"/>
          <w:pgNumType w:start="1"/>
          <w:cols w:space="720"/>
          <w:titlePg/>
          <w:docGrid w:linePitch="299"/>
        </w:sectPr>
      </w:pPr>
    </w:p>
    <w:p w14:paraId="47B4EFE0" w14:textId="6EE2E262" w:rsidR="00CC289B" w:rsidRPr="00D82862" w:rsidRDefault="00CC289B" w:rsidP="0B188078">
      <w:pPr>
        <w:spacing w:after="240"/>
        <w:jc w:val="center"/>
        <w:rPr>
          <w:rFonts w:asciiTheme="majorBidi" w:hAnsiTheme="majorBidi" w:cstheme="majorBidi"/>
          <w:b/>
          <w:bCs/>
        </w:rPr>
      </w:pPr>
      <w:r w:rsidRPr="00D82862">
        <w:rPr>
          <w:rFonts w:asciiTheme="majorBidi" w:hAnsiTheme="majorBidi" w:cstheme="majorBidi"/>
          <w:b/>
          <w:bCs/>
        </w:rPr>
        <w:lastRenderedPageBreak/>
        <w:t xml:space="preserve">Annex </w:t>
      </w:r>
      <w:r w:rsidR="00F41A76" w:rsidRPr="00D82862">
        <w:rPr>
          <w:rFonts w:asciiTheme="majorBidi" w:hAnsiTheme="majorBidi" w:cstheme="majorBidi"/>
          <w:b/>
          <w:bCs/>
        </w:rPr>
        <w:t>I</w:t>
      </w:r>
      <w:r w:rsidR="00B66A10" w:rsidRPr="00D82862">
        <w:rPr>
          <w:rFonts w:asciiTheme="majorBidi" w:hAnsiTheme="majorBidi" w:cstheme="majorBidi"/>
          <w:b/>
          <w:bCs/>
        </w:rPr>
        <w:t>V</w:t>
      </w:r>
    </w:p>
    <w:p w14:paraId="550DB405" w14:textId="77777777" w:rsidR="00F35689" w:rsidRPr="00D82862" w:rsidRDefault="00CC289B" w:rsidP="00F35689">
      <w:pPr>
        <w:spacing w:after="240"/>
        <w:jc w:val="center"/>
        <w:rPr>
          <w:rFonts w:asciiTheme="majorBidi" w:hAnsiTheme="majorBidi" w:cstheme="majorBidi"/>
          <w:b/>
        </w:rPr>
      </w:pPr>
      <w:r w:rsidRPr="00D82862">
        <w:rPr>
          <w:rFonts w:asciiTheme="majorBidi" w:hAnsiTheme="majorBidi" w:cstheme="majorBidi"/>
          <w:b/>
        </w:rPr>
        <w:t xml:space="preserve">THEMATIC EVALUATION </w:t>
      </w:r>
      <w:r w:rsidR="00400FFB" w:rsidRPr="00D82862">
        <w:rPr>
          <w:rFonts w:asciiTheme="majorBidi" w:hAnsiTheme="majorBidi" w:cstheme="majorBidi"/>
          <w:b/>
        </w:rPr>
        <w:t xml:space="preserve">CLUSTERS AND </w:t>
      </w:r>
      <w:r w:rsidRPr="00D82862">
        <w:rPr>
          <w:rFonts w:asciiTheme="majorBidi" w:hAnsiTheme="majorBidi" w:cstheme="majorBidi"/>
          <w:b/>
        </w:rPr>
        <w:t xml:space="preserve">TOPICS </w:t>
      </w:r>
    </w:p>
    <w:p w14:paraId="03F4021C" w14:textId="3C7FCE39" w:rsidR="00652A65" w:rsidRPr="00D82862" w:rsidRDefault="290B0D61" w:rsidP="00D33F1E">
      <w:pPr>
        <w:rPr>
          <w:rFonts w:asciiTheme="majorBidi" w:hAnsiTheme="majorBidi" w:cstheme="majorBidi"/>
          <w:b/>
          <w:sz w:val="24"/>
          <w:szCs w:val="24"/>
        </w:rPr>
      </w:pPr>
      <w:r w:rsidRPr="00D82862">
        <w:rPr>
          <w:rFonts w:asciiTheme="majorBidi" w:hAnsiTheme="majorBidi" w:cstheme="majorBidi"/>
          <w:b/>
          <w:bCs/>
        </w:rPr>
        <w:t>Three thematic</w:t>
      </w:r>
      <w:r w:rsidR="008A6743" w:rsidRPr="00D82862">
        <w:rPr>
          <w:rFonts w:asciiTheme="majorBidi" w:hAnsiTheme="majorBidi" w:cstheme="majorBidi"/>
          <w:b/>
          <w:bCs/>
        </w:rPr>
        <w:t xml:space="preserve"> o</w:t>
      </w:r>
      <w:r w:rsidR="009A656F" w:rsidRPr="00D82862">
        <w:rPr>
          <w:rFonts w:asciiTheme="majorBidi" w:hAnsiTheme="majorBidi" w:cstheme="majorBidi"/>
          <w:b/>
          <w:bCs/>
        </w:rPr>
        <w:t xml:space="preserve">ptions proposed for </w:t>
      </w:r>
      <w:r w:rsidR="00571355" w:rsidRPr="00D82862">
        <w:rPr>
          <w:rFonts w:asciiTheme="majorBidi" w:hAnsiTheme="majorBidi" w:cstheme="majorBidi"/>
          <w:b/>
          <w:bCs/>
        </w:rPr>
        <w:t xml:space="preserve">the </w:t>
      </w:r>
      <w:r w:rsidR="009A656F" w:rsidRPr="00D82862">
        <w:rPr>
          <w:rFonts w:asciiTheme="majorBidi" w:hAnsiTheme="majorBidi" w:cstheme="majorBidi"/>
          <w:b/>
          <w:bCs/>
        </w:rPr>
        <w:t>2027</w:t>
      </w:r>
      <w:r w:rsidR="00E942AB" w:rsidRPr="00D82862">
        <w:rPr>
          <w:rFonts w:asciiTheme="majorBidi" w:hAnsiTheme="majorBidi" w:cstheme="majorBidi"/>
          <w:b/>
          <w:bCs/>
        </w:rPr>
        <w:t xml:space="preserve"> work programme for consideration </w:t>
      </w:r>
      <w:r w:rsidR="00571355" w:rsidRPr="00D82862">
        <w:rPr>
          <w:rFonts w:asciiTheme="majorBidi" w:hAnsiTheme="majorBidi" w:cstheme="majorBidi"/>
          <w:b/>
          <w:bCs/>
        </w:rPr>
        <w:t xml:space="preserve">by </w:t>
      </w:r>
      <w:r w:rsidR="00E942AB" w:rsidRPr="00D82862">
        <w:rPr>
          <w:rFonts w:asciiTheme="majorBidi" w:hAnsiTheme="majorBidi" w:cstheme="majorBidi"/>
          <w:b/>
          <w:bCs/>
        </w:rPr>
        <w:t>the Executive Committee</w:t>
      </w:r>
    </w:p>
    <w:tbl>
      <w:tblPr>
        <w:tblStyle w:val="TableGrid"/>
        <w:tblpPr w:leftFromText="180" w:rightFromText="180" w:vertAnchor="text" w:tblpXSpec="right" w:tblpY="1"/>
        <w:tblOverlap w:val="never"/>
        <w:tblW w:w="5000" w:type="pct"/>
        <w:tblLook w:val="04A0" w:firstRow="1" w:lastRow="0" w:firstColumn="1" w:lastColumn="0" w:noHBand="0" w:noVBand="1"/>
      </w:tblPr>
      <w:tblGrid>
        <w:gridCol w:w="1769"/>
        <w:gridCol w:w="7672"/>
      </w:tblGrid>
      <w:tr w:rsidR="00E04B24" w:rsidRPr="00D82862" w14:paraId="2EF04926" w14:textId="77777777" w:rsidTr="55EE5F3A">
        <w:tc>
          <w:tcPr>
            <w:tcW w:w="5000" w:type="pct"/>
            <w:gridSpan w:val="2"/>
            <w:shd w:val="clear" w:color="auto" w:fill="F2F2F2" w:themeFill="background1" w:themeFillShade="F2"/>
          </w:tcPr>
          <w:p w14:paraId="5B503439" w14:textId="0DB2E1F5" w:rsidR="00E04B24" w:rsidRPr="00D82862" w:rsidRDefault="00E04B24" w:rsidP="0016448B">
            <w:pPr>
              <w:ind w:firstLine="3"/>
              <w:jc w:val="left"/>
              <w:rPr>
                <w:rFonts w:asciiTheme="majorBidi" w:hAnsiTheme="majorBidi" w:cstheme="majorBidi"/>
                <w:b/>
                <w:sz w:val="20"/>
                <w:szCs w:val="20"/>
              </w:rPr>
            </w:pPr>
            <w:r w:rsidRPr="00D82862">
              <w:rPr>
                <w:rFonts w:asciiTheme="majorBidi" w:hAnsiTheme="majorBidi" w:cstheme="majorBidi"/>
                <w:b/>
                <w:sz w:val="20"/>
                <w:szCs w:val="20"/>
              </w:rPr>
              <w:t xml:space="preserve">Option 1. Evaluation of the sustainability of enterprise conversions after project completion and the influence of beneficiary selection, </w:t>
            </w:r>
            <w:r w:rsidR="00571355" w:rsidRPr="00D82862">
              <w:rPr>
                <w:rFonts w:asciiTheme="majorBidi" w:hAnsiTheme="majorBidi" w:cstheme="majorBidi"/>
                <w:b/>
                <w:sz w:val="20"/>
                <w:szCs w:val="20"/>
              </w:rPr>
              <w:t xml:space="preserve">project </w:t>
            </w:r>
            <w:r w:rsidRPr="00D82862">
              <w:rPr>
                <w:rFonts w:asciiTheme="majorBidi" w:hAnsiTheme="majorBidi" w:cstheme="majorBidi"/>
                <w:b/>
                <w:sz w:val="20"/>
                <w:szCs w:val="20"/>
              </w:rPr>
              <w:t xml:space="preserve">design, and market conditions on the continuity and progression of the funded technologies </w:t>
            </w:r>
          </w:p>
        </w:tc>
      </w:tr>
      <w:tr w:rsidR="00E04B24" w:rsidRPr="00D82862" w14:paraId="657005F0" w14:textId="77777777" w:rsidTr="55EE5F3A">
        <w:tc>
          <w:tcPr>
            <w:tcW w:w="937" w:type="pct"/>
          </w:tcPr>
          <w:p w14:paraId="5332F37F" w14:textId="77777777" w:rsidR="00E04B24" w:rsidRPr="00D82862" w:rsidRDefault="00E04B24" w:rsidP="0016448B">
            <w:pPr>
              <w:jc w:val="left"/>
              <w:rPr>
                <w:rFonts w:asciiTheme="majorBidi" w:hAnsiTheme="majorBidi" w:cstheme="majorBidi"/>
                <w:sz w:val="20"/>
                <w:szCs w:val="20"/>
                <w:lang w:val="en-US"/>
              </w:rPr>
            </w:pPr>
            <w:r w:rsidRPr="00D82862">
              <w:rPr>
                <w:rFonts w:asciiTheme="majorBidi" w:hAnsiTheme="majorBidi" w:cstheme="majorBidi"/>
                <w:b/>
                <w:sz w:val="20"/>
                <w:szCs w:val="20"/>
                <w:lang w:val="en-US"/>
              </w:rPr>
              <w:t>Objectives</w:t>
            </w:r>
          </w:p>
        </w:tc>
        <w:tc>
          <w:tcPr>
            <w:tcW w:w="4063" w:type="pct"/>
          </w:tcPr>
          <w:p w14:paraId="64B42DEB" w14:textId="77777777" w:rsidR="00E04B24" w:rsidRPr="00D82862" w:rsidRDefault="00E04B24" w:rsidP="00851316">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To determine whether enterprises funded to convert to a specified low-GWP technology have continued to use that technology after project completion or have moved to another alternative or to high-GWP technologies.</w:t>
            </w:r>
          </w:p>
          <w:p w14:paraId="6F5287F4" w14:textId="77777777" w:rsidR="00E04B24" w:rsidRPr="00D82862" w:rsidRDefault="00E04B24" w:rsidP="00851316">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To identify the economic, regulatory and market conditions that supported technology uptake.</w:t>
            </w:r>
          </w:p>
          <w:p w14:paraId="4C3697F2" w14:textId="2E16888C" w:rsidR="00E04B24" w:rsidRPr="00D82862" w:rsidRDefault="00E04B24" w:rsidP="00851316">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To assess the extent to which Multilateral Fund support influences enterprise technology choices</w:t>
            </w:r>
            <w:r w:rsidR="00571355" w:rsidRPr="00D82862">
              <w:rPr>
                <w:rFonts w:asciiTheme="majorBidi" w:hAnsiTheme="majorBidi" w:cstheme="majorBidi"/>
                <w:sz w:val="20"/>
                <w:szCs w:val="20"/>
              </w:rPr>
              <w:t>,</w:t>
            </w:r>
            <w:r w:rsidRPr="00D82862">
              <w:rPr>
                <w:rFonts w:asciiTheme="majorBidi" w:hAnsiTheme="majorBidi" w:cstheme="majorBidi"/>
                <w:sz w:val="20"/>
                <w:szCs w:val="20"/>
              </w:rPr>
              <w:t xml:space="preserve"> relative to market forces and </w:t>
            </w:r>
            <w:r w:rsidR="00571355" w:rsidRPr="00D82862">
              <w:rPr>
                <w:rFonts w:asciiTheme="majorBidi" w:hAnsiTheme="majorBidi" w:cstheme="majorBidi"/>
                <w:sz w:val="20"/>
                <w:szCs w:val="20"/>
              </w:rPr>
              <w:t xml:space="preserve">to </w:t>
            </w:r>
            <w:r w:rsidRPr="00D82862">
              <w:rPr>
                <w:rFonts w:asciiTheme="majorBidi" w:hAnsiTheme="majorBidi" w:cstheme="majorBidi"/>
                <w:sz w:val="20"/>
                <w:szCs w:val="20"/>
              </w:rPr>
              <w:t>national or regional regulatory framework</w:t>
            </w:r>
            <w:r w:rsidR="00571355" w:rsidRPr="00D82862">
              <w:rPr>
                <w:rFonts w:asciiTheme="majorBidi" w:hAnsiTheme="majorBidi" w:cstheme="majorBidi"/>
                <w:sz w:val="20"/>
                <w:szCs w:val="20"/>
              </w:rPr>
              <w:t>s</w:t>
            </w:r>
            <w:r w:rsidRPr="00D82862">
              <w:rPr>
                <w:rFonts w:asciiTheme="majorBidi" w:hAnsiTheme="majorBidi" w:cstheme="majorBidi"/>
                <w:sz w:val="20"/>
                <w:szCs w:val="20"/>
              </w:rPr>
              <w:t xml:space="preserve"> and market operations.</w:t>
            </w:r>
          </w:p>
        </w:tc>
      </w:tr>
      <w:tr w:rsidR="00E04B24" w:rsidRPr="00D82862" w14:paraId="5B2EFB36" w14:textId="77777777" w:rsidTr="55EE5F3A">
        <w:tc>
          <w:tcPr>
            <w:tcW w:w="937" w:type="pct"/>
          </w:tcPr>
          <w:p w14:paraId="15A0BF07" w14:textId="77777777" w:rsidR="00E04B24" w:rsidRPr="00D82862" w:rsidRDefault="00E04B24" w:rsidP="0016448B">
            <w:pPr>
              <w:jc w:val="left"/>
              <w:rPr>
                <w:rFonts w:asciiTheme="majorBidi" w:hAnsiTheme="majorBidi" w:cstheme="majorBidi"/>
                <w:sz w:val="20"/>
                <w:szCs w:val="20"/>
                <w:lang w:val="en-US"/>
              </w:rPr>
            </w:pPr>
            <w:r w:rsidRPr="00D82862">
              <w:rPr>
                <w:rFonts w:asciiTheme="majorBidi" w:hAnsiTheme="majorBidi" w:cstheme="majorBidi"/>
                <w:b/>
                <w:sz w:val="20"/>
                <w:szCs w:val="20"/>
                <w:lang w:val="en-US"/>
              </w:rPr>
              <w:t>Scope</w:t>
            </w:r>
          </w:p>
        </w:tc>
        <w:tc>
          <w:tcPr>
            <w:tcW w:w="4063" w:type="pct"/>
          </w:tcPr>
          <w:p w14:paraId="52CD262A" w14:textId="77777777" w:rsidR="00E04B24" w:rsidRPr="00D82862" w:rsidRDefault="00E04B24" w:rsidP="00851316">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A sample of completed conversion projects in the refrigeration and air-conditioning manufacturing sectors, examined two or more years after completion.</w:t>
            </w:r>
          </w:p>
          <w:p w14:paraId="233E030F" w14:textId="77777777" w:rsidR="00E04B24" w:rsidRPr="00D82862" w:rsidRDefault="00E04B24" w:rsidP="00851316">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Covers the technology in use at the time of the evaluation, the reasons for any change, the product mix placed on the market and the associated regulatory environment and market uptake.</w:t>
            </w:r>
          </w:p>
          <w:p w14:paraId="1D081C36" w14:textId="77777777" w:rsidR="00E04B24" w:rsidRPr="00D82862" w:rsidRDefault="00E04B24" w:rsidP="00851316">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Combines desk analysis of the enterprise inventory with enterprise-level visits in a selected number of countries.</w:t>
            </w:r>
          </w:p>
        </w:tc>
      </w:tr>
      <w:tr w:rsidR="00E04B24" w:rsidRPr="00D82862" w14:paraId="5D94B613" w14:textId="77777777" w:rsidTr="55EE5F3A">
        <w:tc>
          <w:tcPr>
            <w:tcW w:w="937" w:type="pct"/>
          </w:tcPr>
          <w:p w14:paraId="34683E47" w14:textId="77777777" w:rsidR="00E04B24" w:rsidRPr="00D82862" w:rsidRDefault="00E04B24" w:rsidP="0016448B">
            <w:pPr>
              <w:jc w:val="left"/>
              <w:rPr>
                <w:rFonts w:asciiTheme="majorBidi" w:hAnsiTheme="majorBidi" w:cstheme="majorBidi"/>
                <w:sz w:val="20"/>
                <w:szCs w:val="20"/>
                <w:lang w:val="en-US"/>
              </w:rPr>
            </w:pPr>
            <w:r w:rsidRPr="00D82862">
              <w:rPr>
                <w:rFonts w:asciiTheme="majorBidi" w:hAnsiTheme="majorBidi" w:cstheme="majorBidi"/>
                <w:b/>
                <w:sz w:val="20"/>
                <w:szCs w:val="20"/>
                <w:lang w:val="en-US"/>
              </w:rPr>
              <w:t>Expected outcome</w:t>
            </w:r>
          </w:p>
        </w:tc>
        <w:tc>
          <w:tcPr>
            <w:tcW w:w="4063" w:type="pct"/>
          </w:tcPr>
          <w:p w14:paraId="1E2A06B5" w14:textId="31813236" w:rsidR="00E04B24" w:rsidRPr="00D82862" w:rsidRDefault="00E04B24" w:rsidP="00851316">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 xml:space="preserve">Evidence </w:t>
            </w:r>
            <w:r w:rsidR="00571355" w:rsidRPr="00D82862">
              <w:rPr>
                <w:rFonts w:asciiTheme="majorBidi" w:hAnsiTheme="majorBidi" w:cstheme="majorBidi"/>
                <w:sz w:val="20"/>
                <w:szCs w:val="20"/>
              </w:rPr>
              <w:t xml:space="preserve">of </w:t>
            </w:r>
            <w:r w:rsidRPr="00D82862">
              <w:rPr>
                <w:rFonts w:asciiTheme="majorBidi" w:hAnsiTheme="majorBidi" w:cstheme="majorBidi"/>
                <w:sz w:val="20"/>
                <w:szCs w:val="20"/>
              </w:rPr>
              <w:t>the extent to which the technology transitions financed by the Fund have proved sustainable and profitable.</w:t>
            </w:r>
          </w:p>
          <w:p w14:paraId="4D500A38" w14:textId="2F7108A3" w:rsidR="00E04B24" w:rsidRPr="00D82862" w:rsidRDefault="00E04B24" w:rsidP="00851316">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 xml:space="preserve">Recommendations on enterprise selection, design features, regulatory conditions, and other factors that support </w:t>
            </w:r>
            <w:r w:rsidR="00571355" w:rsidRPr="00D82862">
              <w:rPr>
                <w:rFonts w:asciiTheme="majorBidi" w:hAnsiTheme="majorBidi" w:cstheme="majorBidi"/>
                <w:sz w:val="20"/>
                <w:szCs w:val="20"/>
              </w:rPr>
              <w:t xml:space="preserve">the </w:t>
            </w:r>
            <w:r w:rsidRPr="00D82862">
              <w:rPr>
                <w:rFonts w:asciiTheme="majorBidi" w:hAnsiTheme="majorBidi" w:cstheme="majorBidi"/>
                <w:sz w:val="20"/>
                <w:szCs w:val="20"/>
              </w:rPr>
              <w:t>sustainability of the funded technology/</w:t>
            </w:r>
            <w:proofErr w:type="spellStart"/>
            <w:r w:rsidRPr="00D82862">
              <w:rPr>
                <w:rFonts w:asciiTheme="majorBidi" w:hAnsiTheme="majorBidi" w:cstheme="majorBidi"/>
                <w:sz w:val="20"/>
                <w:szCs w:val="20"/>
              </w:rPr>
              <w:t>ies</w:t>
            </w:r>
            <w:proofErr w:type="spellEnd"/>
            <w:r w:rsidRPr="00D82862">
              <w:rPr>
                <w:rFonts w:asciiTheme="majorBidi" w:hAnsiTheme="majorBidi" w:cstheme="majorBidi"/>
                <w:sz w:val="20"/>
                <w:szCs w:val="20"/>
              </w:rPr>
              <w:t>.</w:t>
            </w:r>
          </w:p>
          <w:p w14:paraId="12A4F697" w14:textId="62EC66B5" w:rsidR="00E04B24" w:rsidRPr="00D82862" w:rsidRDefault="00E04B24" w:rsidP="00851316">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A better understanding of the influence of the Fund relative to market forces for inform</w:t>
            </w:r>
            <w:r w:rsidR="00571355" w:rsidRPr="00D82862">
              <w:rPr>
                <w:rFonts w:asciiTheme="majorBidi" w:hAnsiTheme="majorBidi" w:cstheme="majorBidi"/>
                <w:sz w:val="20"/>
                <w:szCs w:val="20"/>
              </w:rPr>
              <w:t>ed</w:t>
            </w:r>
            <w:r w:rsidRPr="00D82862">
              <w:rPr>
                <w:rFonts w:asciiTheme="majorBidi" w:hAnsiTheme="majorBidi" w:cstheme="majorBidi"/>
                <w:sz w:val="20"/>
                <w:szCs w:val="20"/>
              </w:rPr>
              <w:t xml:space="preserve"> decision</w:t>
            </w:r>
            <w:r w:rsidR="00571355" w:rsidRPr="00D82862">
              <w:rPr>
                <w:rFonts w:asciiTheme="majorBidi" w:hAnsiTheme="majorBidi" w:cstheme="majorBidi"/>
                <w:sz w:val="20"/>
                <w:szCs w:val="20"/>
              </w:rPr>
              <w:t>-</w:t>
            </w:r>
            <w:r w:rsidRPr="00D82862">
              <w:rPr>
                <w:rFonts w:asciiTheme="majorBidi" w:hAnsiTheme="majorBidi" w:cstheme="majorBidi"/>
                <w:sz w:val="20"/>
                <w:szCs w:val="20"/>
              </w:rPr>
              <w:t>making related to future funding modalities.</w:t>
            </w:r>
          </w:p>
        </w:tc>
      </w:tr>
      <w:tr w:rsidR="00E04B24" w:rsidRPr="00D82862" w14:paraId="1304298C" w14:textId="77777777" w:rsidTr="55EE5F3A">
        <w:tc>
          <w:tcPr>
            <w:tcW w:w="937" w:type="pct"/>
          </w:tcPr>
          <w:p w14:paraId="2D19F216" w14:textId="77777777" w:rsidR="00E04B24" w:rsidRPr="00D82862" w:rsidRDefault="00E04B24" w:rsidP="0016448B">
            <w:pPr>
              <w:jc w:val="left"/>
              <w:rPr>
                <w:rFonts w:asciiTheme="majorBidi" w:hAnsiTheme="majorBidi" w:cstheme="majorBidi"/>
                <w:sz w:val="20"/>
                <w:szCs w:val="20"/>
                <w:lang w:val="en-US"/>
              </w:rPr>
            </w:pPr>
            <w:r w:rsidRPr="00D82862">
              <w:rPr>
                <w:rFonts w:asciiTheme="majorBidi" w:hAnsiTheme="majorBidi" w:cstheme="majorBidi"/>
                <w:b/>
                <w:sz w:val="20"/>
                <w:szCs w:val="20"/>
                <w:lang w:val="en-US"/>
              </w:rPr>
              <w:t>Linkage to previous evaluations</w:t>
            </w:r>
          </w:p>
        </w:tc>
        <w:tc>
          <w:tcPr>
            <w:tcW w:w="4063" w:type="pct"/>
          </w:tcPr>
          <w:p w14:paraId="57690125" w14:textId="222D1A2D" w:rsidR="00E04B24" w:rsidRPr="00D82862" w:rsidRDefault="00E04B24" w:rsidP="00851316">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Extends the desk study on the sustainability of the achievements of the Montreal Protocol (UNEP/</w:t>
            </w:r>
            <w:proofErr w:type="spellStart"/>
            <w:r w:rsidRPr="00D82862">
              <w:rPr>
                <w:rFonts w:asciiTheme="majorBidi" w:hAnsiTheme="majorBidi" w:cstheme="majorBidi"/>
                <w:sz w:val="20"/>
                <w:szCs w:val="20"/>
              </w:rPr>
              <w:t>OzL.Pro</w:t>
            </w:r>
            <w:proofErr w:type="spellEnd"/>
            <w:r w:rsidRPr="00D82862">
              <w:rPr>
                <w:rFonts w:asciiTheme="majorBidi" w:hAnsiTheme="majorBidi" w:cstheme="majorBidi"/>
                <w:sz w:val="20"/>
                <w:szCs w:val="20"/>
              </w:rPr>
              <w:t>/ExCom/84/12, 2019</w:t>
            </w:r>
            <w:r w:rsidR="00571355" w:rsidRPr="00D82862">
              <w:rPr>
                <w:rFonts w:asciiTheme="majorBidi" w:hAnsiTheme="majorBidi" w:cstheme="majorBidi"/>
                <w:sz w:val="20"/>
                <w:szCs w:val="20"/>
              </w:rPr>
              <w:t>)</w:t>
            </w:r>
            <w:r w:rsidRPr="00D82862">
              <w:rPr>
                <w:rFonts w:asciiTheme="majorBidi" w:hAnsiTheme="majorBidi" w:cstheme="majorBidi"/>
                <w:sz w:val="20"/>
                <w:szCs w:val="20"/>
              </w:rPr>
              <w:t xml:space="preserve"> to examine it at </w:t>
            </w:r>
            <w:r w:rsidR="00EA49D9" w:rsidRPr="00D82862">
              <w:rPr>
                <w:rFonts w:asciiTheme="majorBidi" w:hAnsiTheme="majorBidi" w:cstheme="majorBidi"/>
                <w:sz w:val="20"/>
                <w:szCs w:val="20"/>
              </w:rPr>
              <w:t xml:space="preserve">the </w:t>
            </w:r>
            <w:r w:rsidRPr="00D82862">
              <w:rPr>
                <w:rFonts w:asciiTheme="majorBidi" w:hAnsiTheme="majorBidi" w:cstheme="majorBidi"/>
                <w:sz w:val="20"/>
                <w:szCs w:val="20"/>
              </w:rPr>
              <w:t>enterprise and technology level.</w:t>
            </w:r>
          </w:p>
          <w:p w14:paraId="725DC965" w14:textId="4332D3DB" w:rsidR="00E04B24" w:rsidRPr="00D82862" w:rsidRDefault="00E04B24" w:rsidP="00851316">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Compl</w:t>
            </w:r>
            <w:r w:rsidR="00EA49D9" w:rsidRPr="00D82862">
              <w:rPr>
                <w:rFonts w:asciiTheme="majorBidi" w:hAnsiTheme="majorBidi" w:cstheme="majorBidi"/>
                <w:sz w:val="20"/>
                <w:szCs w:val="20"/>
              </w:rPr>
              <w:t>e</w:t>
            </w:r>
            <w:r w:rsidRPr="00D82862">
              <w:rPr>
                <w:rFonts w:asciiTheme="majorBidi" w:hAnsiTheme="majorBidi" w:cstheme="majorBidi"/>
                <w:sz w:val="20"/>
                <w:szCs w:val="20"/>
              </w:rPr>
              <w:t xml:space="preserve">ments and </w:t>
            </w:r>
            <w:r w:rsidR="00EA49D9" w:rsidRPr="00D82862">
              <w:rPr>
                <w:rFonts w:asciiTheme="majorBidi" w:hAnsiTheme="majorBidi" w:cstheme="majorBidi"/>
                <w:sz w:val="20"/>
                <w:szCs w:val="20"/>
              </w:rPr>
              <w:t xml:space="preserve">possibly </w:t>
            </w:r>
            <w:r w:rsidRPr="00D82862">
              <w:rPr>
                <w:rFonts w:asciiTheme="majorBidi" w:hAnsiTheme="majorBidi" w:cstheme="majorBidi"/>
                <w:sz w:val="20"/>
                <w:szCs w:val="20"/>
              </w:rPr>
              <w:t>use</w:t>
            </w:r>
            <w:r w:rsidR="00EA49D9" w:rsidRPr="00D82862">
              <w:rPr>
                <w:rFonts w:asciiTheme="majorBidi" w:hAnsiTheme="majorBidi" w:cstheme="majorBidi"/>
                <w:sz w:val="20"/>
                <w:szCs w:val="20"/>
              </w:rPr>
              <w:t>s</w:t>
            </w:r>
            <w:r w:rsidRPr="00D82862">
              <w:rPr>
                <w:rFonts w:asciiTheme="majorBidi" w:hAnsiTheme="majorBidi" w:cstheme="majorBidi"/>
                <w:sz w:val="20"/>
                <w:szCs w:val="20"/>
              </w:rPr>
              <w:t xml:space="preserve"> the enterprise samples of the air-conditioning manufacturing evaluation (UNEP/</w:t>
            </w:r>
            <w:proofErr w:type="spellStart"/>
            <w:r w:rsidRPr="00D82862">
              <w:rPr>
                <w:rFonts w:asciiTheme="majorBidi" w:hAnsiTheme="majorBidi" w:cstheme="majorBidi"/>
                <w:sz w:val="20"/>
                <w:szCs w:val="20"/>
              </w:rPr>
              <w:t>OzL.Pro</w:t>
            </w:r>
            <w:proofErr w:type="spellEnd"/>
            <w:r w:rsidRPr="00D82862">
              <w:rPr>
                <w:rFonts w:asciiTheme="majorBidi" w:hAnsiTheme="majorBidi" w:cstheme="majorBidi"/>
                <w:sz w:val="20"/>
                <w:szCs w:val="20"/>
              </w:rPr>
              <w:t>/ExCom/77/9, 2016) as a baseline.</w:t>
            </w:r>
          </w:p>
        </w:tc>
      </w:tr>
      <w:tr w:rsidR="00E04B24" w:rsidRPr="00D82862" w14:paraId="4F04D5FA" w14:textId="77777777" w:rsidTr="55EE5F3A">
        <w:tc>
          <w:tcPr>
            <w:tcW w:w="937" w:type="pct"/>
          </w:tcPr>
          <w:p w14:paraId="21BA8B18" w14:textId="77777777" w:rsidR="00E04B24" w:rsidRPr="00D82862" w:rsidRDefault="00E04B24" w:rsidP="0016448B">
            <w:pPr>
              <w:jc w:val="left"/>
              <w:rPr>
                <w:rFonts w:asciiTheme="majorBidi" w:hAnsiTheme="majorBidi" w:cstheme="majorBidi"/>
                <w:sz w:val="20"/>
                <w:szCs w:val="20"/>
                <w:lang w:val="en-US"/>
              </w:rPr>
            </w:pPr>
            <w:r w:rsidRPr="00D82862">
              <w:rPr>
                <w:rFonts w:asciiTheme="majorBidi" w:hAnsiTheme="majorBidi" w:cstheme="majorBidi"/>
                <w:b/>
                <w:sz w:val="20"/>
                <w:szCs w:val="20"/>
                <w:lang w:val="en-US"/>
              </w:rPr>
              <w:t xml:space="preserve">Linkage to strategic priorities </w:t>
            </w:r>
          </w:p>
        </w:tc>
        <w:tc>
          <w:tcPr>
            <w:tcW w:w="4063" w:type="pct"/>
          </w:tcPr>
          <w:p w14:paraId="0C76EA25" w14:textId="77777777" w:rsidR="00E04B24" w:rsidRPr="00D82862" w:rsidRDefault="00E04B24" w:rsidP="00851316">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Decision 98/61(b)(ii) and (b)(iv).</w:t>
            </w:r>
          </w:p>
          <w:p w14:paraId="4901396D" w14:textId="0FF64D4E" w:rsidR="00E04B24" w:rsidRPr="00D82862" w:rsidRDefault="00E04B24" w:rsidP="00851316">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rPr>
              <w:t xml:space="preserve">Strategic opportunity area </w:t>
            </w:r>
            <w:r w:rsidR="00EA49D9" w:rsidRPr="00D82862">
              <w:rPr>
                <w:rFonts w:asciiTheme="majorBidi" w:hAnsiTheme="majorBidi" w:cstheme="majorBidi"/>
                <w:sz w:val="20"/>
                <w:szCs w:val="20"/>
              </w:rPr>
              <w:t xml:space="preserve">for </w:t>
            </w:r>
            <w:r w:rsidRPr="00D82862">
              <w:rPr>
                <w:rFonts w:asciiTheme="majorBidi" w:hAnsiTheme="majorBidi" w:cstheme="majorBidi"/>
                <w:sz w:val="20"/>
                <w:szCs w:val="20"/>
              </w:rPr>
              <w:t>accelerating the adoption of low-GWP and energy-efficient technologies in manufacturing, identified in document UNEP/</w:t>
            </w:r>
            <w:proofErr w:type="spellStart"/>
            <w:r w:rsidRPr="00D82862">
              <w:rPr>
                <w:rFonts w:asciiTheme="majorBidi" w:hAnsiTheme="majorBidi" w:cstheme="majorBidi"/>
                <w:sz w:val="20"/>
                <w:szCs w:val="20"/>
              </w:rPr>
              <w:t>OzL.Pro</w:t>
            </w:r>
            <w:proofErr w:type="spellEnd"/>
            <w:r w:rsidRPr="00D82862">
              <w:rPr>
                <w:rFonts w:asciiTheme="majorBidi" w:hAnsiTheme="majorBidi" w:cstheme="majorBidi"/>
                <w:sz w:val="20"/>
                <w:szCs w:val="20"/>
              </w:rPr>
              <w:t>/ExCom/98/60.</w:t>
            </w:r>
          </w:p>
        </w:tc>
      </w:tr>
      <w:tr w:rsidR="00E04B24" w:rsidRPr="00D82862" w14:paraId="6EB9E343" w14:textId="77777777" w:rsidTr="55EE5F3A">
        <w:tc>
          <w:tcPr>
            <w:tcW w:w="937" w:type="pct"/>
          </w:tcPr>
          <w:p w14:paraId="0791A753" w14:textId="77777777" w:rsidR="00E04B24" w:rsidRPr="00D82862" w:rsidRDefault="00E04B24" w:rsidP="0016448B">
            <w:pPr>
              <w:jc w:val="left"/>
              <w:rPr>
                <w:rFonts w:asciiTheme="majorBidi" w:hAnsiTheme="majorBidi" w:cstheme="majorBidi"/>
                <w:sz w:val="20"/>
                <w:szCs w:val="20"/>
                <w:lang w:val="en-US"/>
              </w:rPr>
            </w:pPr>
            <w:r w:rsidRPr="00D82862">
              <w:rPr>
                <w:rFonts w:asciiTheme="majorBidi" w:hAnsiTheme="majorBidi" w:cstheme="majorBidi"/>
                <w:b/>
                <w:sz w:val="20"/>
                <w:szCs w:val="20"/>
                <w:lang w:val="en-US"/>
              </w:rPr>
              <w:t>Possible limitations</w:t>
            </w:r>
          </w:p>
        </w:tc>
        <w:tc>
          <w:tcPr>
            <w:tcW w:w="4063" w:type="pct"/>
          </w:tcPr>
          <w:p w14:paraId="79CCC3E9" w14:textId="77777777" w:rsidR="00E04B24" w:rsidRPr="00D82862" w:rsidRDefault="00E04B24" w:rsidP="00851316">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Enterprises have no reporting obligation after project completion; participation would be voluntary and access may be limited.</w:t>
            </w:r>
          </w:p>
          <w:p w14:paraId="3F84BAA7" w14:textId="77777777" w:rsidR="00E04B24" w:rsidRPr="00D82862" w:rsidRDefault="00E04B24" w:rsidP="00851316">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Information on product mix and sales is commercially sensitive and may not be disclosed.</w:t>
            </w:r>
          </w:p>
          <w:p w14:paraId="61F97FFE" w14:textId="77777777" w:rsidR="00E04B24" w:rsidRPr="00D82862" w:rsidRDefault="00E04B24" w:rsidP="00851316">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The sample must be large enough to support conclusions.</w:t>
            </w:r>
          </w:p>
          <w:p w14:paraId="3BB01F9F" w14:textId="77006D85" w:rsidR="00E04B24" w:rsidRPr="00D82862" w:rsidRDefault="00E04B24" w:rsidP="00851316">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rPr>
              <w:t>Requires multi-disciplinary expertise in case multiple sectors are selected.</w:t>
            </w:r>
          </w:p>
        </w:tc>
      </w:tr>
      <w:tr w:rsidR="00E04B24" w:rsidRPr="00D82862" w14:paraId="2608B045" w14:textId="77777777" w:rsidTr="55EE5F3A">
        <w:tc>
          <w:tcPr>
            <w:tcW w:w="937" w:type="pct"/>
          </w:tcPr>
          <w:p w14:paraId="6C506CA3" w14:textId="77777777" w:rsidR="00E04B24" w:rsidRPr="00D82862" w:rsidRDefault="00E04B24" w:rsidP="0016448B">
            <w:pPr>
              <w:jc w:val="left"/>
              <w:rPr>
                <w:rFonts w:asciiTheme="majorBidi" w:hAnsiTheme="majorBidi" w:cstheme="majorBidi"/>
                <w:sz w:val="20"/>
                <w:szCs w:val="20"/>
                <w:lang w:val="en-US"/>
              </w:rPr>
            </w:pPr>
            <w:r w:rsidRPr="00D82862">
              <w:rPr>
                <w:rFonts w:asciiTheme="majorBidi" w:hAnsiTheme="majorBidi" w:cstheme="majorBidi"/>
                <w:b/>
                <w:sz w:val="20"/>
                <w:szCs w:val="20"/>
                <w:lang w:val="en-US"/>
              </w:rPr>
              <w:t>Mitigation measures</w:t>
            </w:r>
          </w:p>
        </w:tc>
        <w:tc>
          <w:tcPr>
            <w:tcW w:w="4063" w:type="pct"/>
          </w:tcPr>
          <w:p w14:paraId="6464873F" w14:textId="66766C65" w:rsidR="00E04B24" w:rsidRPr="00D82862" w:rsidRDefault="00E04B24" w:rsidP="00B373A7">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Two</w:t>
            </w:r>
            <w:r w:rsidR="00EA49D9" w:rsidRPr="00D82862">
              <w:rPr>
                <w:rFonts w:asciiTheme="majorBidi" w:hAnsiTheme="majorBidi" w:cstheme="majorBidi"/>
                <w:sz w:val="20"/>
                <w:szCs w:val="20"/>
              </w:rPr>
              <w:t>-</w:t>
            </w:r>
            <w:r w:rsidRPr="00D82862">
              <w:rPr>
                <w:rFonts w:asciiTheme="majorBidi" w:hAnsiTheme="majorBidi" w:cstheme="majorBidi"/>
                <w:sz w:val="20"/>
                <w:szCs w:val="20"/>
              </w:rPr>
              <w:t>stage evaluation including desk study and site visits to enterprises can facilitate access to information.</w:t>
            </w:r>
          </w:p>
          <w:p w14:paraId="7FA57A96" w14:textId="44FC6DED" w:rsidR="00E04B24" w:rsidRPr="00D82862" w:rsidRDefault="00E04B24" w:rsidP="00B373A7">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 xml:space="preserve">Scoping exercise to identify subsectors of relevance to focus on during the </w:t>
            </w:r>
            <w:r w:rsidR="00F87B7B" w:rsidRPr="00D82862">
              <w:rPr>
                <w:rFonts w:asciiTheme="majorBidi" w:hAnsiTheme="majorBidi" w:cstheme="majorBidi"/>
                <w:sz w:val="20"/>
                <w:szCs w:val="20"/>
              </w:rPr>
              <w:t>second</w:t>
            </w:r>
            <w:r w:rsidRPr="00D82862">
              <w:rPr>
                <w:rFonts w:asciiTheme="majorBidi" w:hAnsiTheme="majorBidi" w:cstheme="majorBidi"/>
                <w:sz w:val="20"/>
                <w:szCs w:val="20"/>
              </w:rPr>
              <w:t xml:space="preserve"> </w:t>
            </w:r>
            <w:r w:rsidR="00483533" w:rsidRPr="00D82862">
              <w:rPr>
                <w:rFonts w:asciiTheme="majorBidi" w:hAnsiTheme="majorBidi" w:cstheme="majorBidi"/>
                <w:sz w:val="20"/>
                <w:szCs w:val="20"/>
              </w:rPr>
              <w:t>phase</w:t>
            </w:r>
            <w:r w:rsidRPr="00D82862">
              <w:rPr>
                <w:rFonts w:asciiTheme="majorBidi" w:hAnsiTheme="majorBidi" w:cstheme="majorBidi"/>
                <w:sz w:val="20"/>
                <w:szCs w:val="20"/>
              </w:rPr>
              <w:t>.</w:t>
            </w:r>
          </w:p>
          <w:p w14:paraId="0A5CD29E" w14:textId="77777777" w:rsidR="00E04B24" w:rsidRPr="00D82862" w:rsidRDefault="00E04B24" w:rsidP="00B373A7">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Confidentiality arrangements to be discussed with enterprises.</w:t>
            </w:r>
          </w:p>
        </w:tc>
      </w:tr>
      <w:tr w:rsidR="00D7490D" w:rsidRPr="00D82862" w14:paraId="12EE27EC" w14:textId="77777777" w:rsidTr="55EE5F3A">
        <w:tc>
          <w:tcPr>
            <w:tcW w:w="937" w:type="pct"/>
          </w:tcPr>
          <w:p w14:paraId="4E89DE49" w14:textId="4DF9BB4B" w:rsidR="00D7490D" w:rsidRPr="00D82862" w:rsidRDefault="00D7490D" w:rsidP="0016448B">
            <w:pPr>
              <w:jc w:val="left"/>
              <w:rPr>
                <w:rFonts w:asciiTheme="majorBidi" w:hAnsiTheme="majorBidi" w:cstheme="majorBidi"/>
                <w:b/>
                <w:sz w:val="20"/>
                <w:szCs w:val="20"/>
                <w:lang w:val="en-US"/>
              </w:rPr>
            </w:pPr>
            <w:r w:rsidRPr="00D82862">
              <w:rPr>
                <w:rFonts w:asciiTheme="majorBidi" w:hAnsiTheme="majorBidi" w:cstheme="majorBidi"/>
                <w:b/>
                <w:sz w:val="20"/>
                <w:szCs w:val="20"/>
                <w:lang w:val="en-US"/>
              </w:rPr>
              <w:t xml:space="preserve">Methods and requested budget </w:t>
            </w:r>
          </w:p>
        </w:tc>
        <w:tc>
          <w:tcPr>
            <w:tcW w:w="4063" w:type="pct"/>
          </w:tcPr>
          <w:p w14:paraId="1A2184BE" w14:textId="4CBB872A" w:rsidR="00D7490D" w:rsidRPr="00D82862" w:rsidRDefault="00D7490D" w:rsidP="0016448B">
            <w:pPr>
              <w:pStyle w:val="ListParagraph"/>
              <w:numPr>
                <w:ilvl w:val="0"/>
                <w:numId w:val="43"/>
              </w:numPr>
              <w:ind w:left="178" w:right="57" w:hanging="178"/>
              <w:rPr>
                <w:rFonts w:asciiTheme="majorBidi" w:hAnsiTheme="majorBidi" w:cstheme="majorBidi"/>
                <w:sz w:val="20"/>
                <w:szCs w:val="20"/>
              </w:rPr>
            </w:pPr>
            <w:r w:rsidRPr="00D82862">
              <w:rPr>
                <w:rFonts w:asciiTheme="majorBidi" w:hAnsiTheme="majorBidi" w:cstheme="majorBidi"/>
                <w:sz w:val="20"/>
                <w:szCs w:val="20"/>
              </w:rPr>
              <w:t xml:space="preserve">Desk study </w:t>
            </w:r>
            <w:r w:rsidR="00EA49D9" w:rsidRPr="00D82862">
              <w:rPr>
                <w:rFonts w:asciiTheme="majorBidi" w:hAnsiTheme="majorBidi" w:cstheme="majorBidi"/>
                <w:sz w:val="20"/>
                <w:szCs w:val="20"/>
              </w:rPr>
              <w:t>plus s</w:t>
            </w:r>
            <w:r w:rsidRPr="00D82862">
              <w:rPr>
                <w:rFonts w:asciiTheme="majorBidi" w:hAnsiTheme="majorBidi" w:cstheme="majorBidi"/>
                <w:sz w:val="20"/>
                <w:szCs w:val="20"/>
              </w:rPr>
              <w:t xml:space="preserve">ite visit for </w:t>
            </w:r>
            <w:r w:rsidR="006F3E6B" w:rsidRPr="00D82862">
              <w:rPr>
                <w:rFonts w:asciiTheme="majorBidi" w:hAnsiTheme="majorBidi" w:cstheme="majorBidi"/>
                <w:sz w:val="20"/>
                <w:szCs w:val="20"/>
              </w:rPr>
              <w:t xml:space="preserve">a budget of </w:t>
            </w:r>
            <w:r w:rsidRPr="00D82862">
              <w:rPr>
                <w:rFonts w:asciiTheme="majorBidi" w:hAnsiTheme="majorBidi" w:cstheme="majorBidi"/>
                <w:sz w:val="20"/>
                <w:szCs w:val="20"/>
              </w:rPr>
              <w:t>US $50,000</w:t>
            </w:r>
            <w:r w:rsidR="75802F7F" w:rsidRPr="00D82862">
              <w:rPr>
                <w:rFonts w:asciiTheme="majorBidi" w:hAnsiTheme="majorBidi" w:cstheme="majorBidi"/>
                <w:sz w:val="20"/>
                <w:szCs w:val="20"/>
              </w:rPr>
              <w:t>.</w:t>
            </w:r>
          </w:p>
        </w:tc>
      </w:tr>
      <w:tr w:rsidR="00E04B24" w:rsidRPr="00D82862" w14:paraId="1DEE2094" w14:textId="77777777" w:rsidTr="55EE5F3A">
        <w:tc>
          <w:tcPr>
            <w:tcW w:w="5000" w:type="pct"/>
            <w:gridSpan w:val="2"/>
            <w:shd w:val="clear" w:color="auto" w:fill="F2F2F2" w:themeFill="background1" w:themeFillShade="F2"/>
          </w:tcPr>
          <w:p w14:paraId="79B7DEE0" w14:textId="699D5CC1" w:rsidR="00E04B24" w:rsidRPr="00D82862" w:rsidRDefault="00E04B24" w:rsidP="0016448B">
            <w:pPr>
              <w:ind w:left="-57" w:right="57" w:firstLine="3"/>
              <w:jc w:val="left"/>
              <w:rPr>
                <w:rFonts w:asciiTheme="majorBidi" w:hAnsiTheme="majorBidi" w:cstheme="majorBidi"/>
                <w:b/>
                <w:sz w:val="20"/>
                <w:szCs w:val="20"/>
              </w:rPr>
            </w:pPr>
            <w:r w:rsidRPr="00D82862">
              <w:rPr>
                <w:rFonts w:asciiTheme="majorBidi" w:hAnsiTheme="majorBidi" w:cstheme="majorBidi"/>
                <w:b/>
                <w:sz w:val="20"/>
                <w:szCs w:val="20"/>
              </w:rPr>
              <w:t xml:space="preserve">Option 2. Evaluation of the impact of pilot projects to maintain and/or enhance energy efficiency in the context of HFC phase-down financed under decision 91/65, together with the related servicing-sector activities under decision 89/6 </w:t>
            </w:r>
          </w:p>
        </w:tc>
      </w:tr>
      <w:tr w:rsidR="00E04B24" w:rsidRPr="00D82862" w14:paraId="5B404647" w14:textId="77777777" w:rsidTr="55EE5F3A">
        <w:tc>
          <w:tcPr>
            <w:tcW w:w="937" w:type="pct"/>
          </w:tcPr>
          <w:p w14:paraId="53648224" w14:textId="77777777" w:rsidR="00E04B24" w:rsidRPr="00D82862" w:rsidRDefault="00E04B24" w:rsidP="0016448B">
            <w:pPr>
              <w:ind w:left="29"/>
              <w:jc w:val="left"/>
              <w:rPr>
                <w:rFonts w:asciiTheme="majorBidi" w:hAnsiTheme="majorBidi" w:cstheme="majorBidi"/>
                <w:sz w:val="20"/>
                <w:szCs w:val="20"/>
                <w:lang w:val="en-US"/>
              </w:rPr>
            </w:pPr>
            <w:r w:rsidRPr="00D82862">
              <w:rPr>
                <w:rFonts w:asciiTheme="majorBidi" w:hAnsiTheme="majorBidi" w:cstheme="majorBidi"/>
                <w:b/>
                <w:sz w:val="20"/>
                <w:szCs w:val="20"/>
                <w:lang w:val="en-US"/>
              </w:rPr>
              <w:t>Objectives</w:t>
            </w:r>
          </w:p>
        </w:tc>
        <w:tc>
          <w:tcPr>
            <w:tcW w:w="4063" w:type="pct"/>
          </w:tcPr>
          <w:p w14:paraId="51E177A5" w14:textId="77777777" w:rsidR="00E04B24" w:rsidRPr="00D82862" w:rsidRDefault="00E04B24" w:rsidP="00B373A7">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lang w:val="en-US"/>
              </w:rPr>
              <w:t>To assess the results of the pilot projects financed under the US $20 million funding window established by decision 91/65, and of the additional servicing-sector activities financed under decision 89/6, against the objectives for which they were approved.</w:t>
            </w:r>
          </w:p>
          <w:p w14:paraId="51B7C33E" w14:textId="77777777" w:rsidR="00E04B24" w:rsidRPr="00D82862" w:rsidRDefault="00E04B24" w:rsidP="00B373A7">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lang w:val="en-US"/>
              </w:rPr>
              <w:t>To determine whether the criteria set out in decision 91/65(b) proved workable in practice and influenced results.</w:t>
            </w:r>
          </w:p>
          <w:p w14:paraId="11C9F43F" w14:textId="77777777" w:rsidR="00E04B24" w:rsidRPr="00D82862" w:rsidRDefault="00E04B24" w:rsidP="00B373A7">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lang w:val="en-US"/>
              </w:rPr>
              <w:lastRenderedPageBreak/>
              <w:t xml:space="preserve">To establish the extent to which the pilot projects have demonstrated replicability and scalability within the country, region or sector. </w:t>
            </w:r>
          </w:p>
          <w:p w14:paraId="0BABDCBF" w14:textId="77777777" w:rsidR="00E04B24" w:rsidRPr="00D82862" w:rsidRDefault="00E04B24" w:rsidP="00B373A7">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lang w:val="en-US"/>
              </w:rPr>
              <w:t>To draw lessons on the feasibility of integrating non-manufacturing energy-efficiency activities into future stages of the Kigali HFC implementation plans (KIPs).</w:t>
            </w:r>
          </w:p>
        </w:tc>
      </w:tr>
      <w:tr w:rsidR="00E04B24" w:rsidRPr="00D82862" w14:paraId="0B65D5A8" w14:textId="77777777" w:rsidTr="55EE5F3A">
        <w:tc>
          <w:tcPr>
            <w:tcW w:w="937" w:type="pct"/>
          </w:tcPr>
          <w:p w14:paraId="4BD50927" w14:textId="77777777" w:rsidR="00E04B24" w:rsidRPr="00D82862" w:rsidRDefault="00E04B24" w:rsidP="0016448B">
            <w:pPr>
              <w:ind w:left="29"/>
              <w:jc w:val="left"/>
              <w:rPr>
                <w:rFonts w:asciiTheme="majorBidi" w:hAnsiTheme="majorBidi" w:cstheme="majorBidi"/>
                <w:sz w:val="20"/>
                <w:szCs w:val="20"/>
                <w:lang w:val="en-US"/>
              </w:rPr>
            </w:pPr>
            <w:r w:rsidRPr="00D82862">
              <w:rPr>
                <w:rFonts w:asciiTheme="majorBidi" w:hAnsiTheme="majorBidi" w:cstheme="majorBidi"/>
                <w:b/>
                <w:sz w:val="20"/>
                <w:szCs w:val="20"/>
                <w:lang w:val="en-US"/>
              </w:rPr>
              <w:lastRenderedPageBreak/>
              <w:t>Scope</w:t>
            </w:r>
          </w:p>
        </w:tc>
        <w:tc>
          <w:tcPr>
            <w:tcW w:w="4063" w:type="pct"/>
          </w:tcPr>
          <w:p w14:paraId="46CD0492" w14:textId="77777777" w:rsidR="00E04B24" w:rsidRPr="00D82862" w:rsidRDefault="5A985A1D" w:rsidP="00B373A7">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lang w:val="en-US"/>
              </w:rPr>
              <w:t>Projects approved under decision 91/65 from the 93</w:t>
            </w:r>
            <w:r w:rsidRPr="00D82862">
              <w:rPr>
                <w:rFonts w:asciiTheme="majorBidi" w:hAnsiTheme="majorBidi" w:cstheme="majorBidi"/>
                <w:sz w:val="20"/>
                <w:szCs w:val="20"/>
                <w:vertAlign w:val="superscript"/>
                <w:lang w:val="en-US"/>
              </w:rPr>
              <w:t>rd</w:t>
            </w:r>
            <w:r w:rsidRPr="00D82862">
              <w:rPr>
                <w:rFonts w:asciiTheme="majorBidi" w:hAnsiTheme="majorBidi" w:cstheme="majorBidi"/>
                <w:sz w:val="20"/>
                <w:szCs w:val="20"/>
                <w:lang w:val="en-US"/>
              </w:rPr>
              <w:t xml:space="preserve"> meeting onwards, across all categories of eligible funding together with the activities financed under decision 89/6(b).</w:t>
            </w:r>
          </w:p>
          <w:p w14:paraId="423521FE" w14:textId="469B39E8" w:rsidR="00E04B24" w:rsidRPr="00D82862" w:rsidRDefault="00E04B24" w:rsidP="00B373A7">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lang w:val="en-US"/>
              </w:rPr>
              <w:t>Covers design, implementation experience, energy</w:t>
            </w:r>
            <w:r w:rsidR="00EA49D9" w:rsidRPr="00D82862">
              <w:rPr>
                <w:rFonts w:asciiTheme="majorBidi" w:hAnsiTheme="majorBidi" w:cstheme="majorBidi"/>
                <w:sz w:val="20"/>
                <w:szCs w:val="20"/>
                <w:lang w:val="en-US"/>
              </w:rPr>
              <w:t>-</w:t>
            </w:r>
            <w:r w:rsidRPr="00D82862">
              <w:rPr>
                <w:rFonts w:asciiTheme="majorBidi" w:hAnsiTheme="majorBidi" w:cstheme="majorBidi"/>
                <w:sz w:val="20"/>
                <w:szCs w:val="20"/>
                <w:lang w:val="en-US"/>
              </w:rPr>
              <w:t>efficiency gains, coordination arrangements and evidence of replication.</w:t>
            </w:r>
          </w:p>
        </w:tc>
      </w:tr>
      <w:tr w:rsidR="00E04B24" w:rsidRPr="00D82862" w14:paraId="103EA367" w14:textId="77777777" w:rsidTr="55EE5F3A">
        <w:tc>
          <w:tcPr>
            <w:tcW w:w="937" w:type="pct"/>
          </w:tcPr>
          <w:p w14:paraId="5CC25357" w14:textId="77777777" w:rsidR="00E04B24" w:rsidRPr="00D82862" w:rsidRDefault="00E04B24" w:rsidP="0016448B">
            <w:pPr>
              <w:ind w:left="29"/>
              <w:jc w:val="left"/>
              <w:rPr>
                <w:rFonts w:asciiTheme="majorBidi" w:hAnsiTheme="majorBidi" w:cstheme="majorBidi"/>
                <w:sz w:val="20"/>
                <w:szCs w:val="20"/>
                <w:lang w:val="en-US"/>
              </w:rPr>
            </w:pPr>
            <w:r w:rsidRPr="00D82862">
              <w:rPr>
                <w:rFonts w:asciiTheme="majorBidi" w:hAnsiTheme="majorBidi" w:cstheme="majorBidi"/>
                <w:b/>
                <w:sz w:val="20"/>
                <w:szCs w:val="20"/>
                <w:lang w:val="en-US"/>
              </w:rPr>
              <w:t>Expected outcome</w:t>
            </w:r>
          </w:p>
        </w:tc>
        <w:tc>
          <w:tcPr>
            <w:tcW w:w="4063" w:type="pct"/>
          </w:tcPr>
          <w:p w14:paraId="26040B1F" w14:textId="77291D1B" w:rsidR="00E04B24" w:rsidRPr="00D82862" w:rsidRDefault="002D0DD7" w:rsidP="00B373A7">
            <w:pPr>
              <w:pStyle w:val="ListParagraph"/>
              <w:numPr>
                <w:ilvl w:val="0"/>
                <w:numId w:val="43"/>
              </w:numPr>
              <w:ind w:left="178" w:right="57" w:hanging="178"/>
              <w:rPr>
                <w:rFonts w:asciiTheme="majorBidi" w:hAnsiTheme="majorBidi" w:cstheme="majorBidi"/>
                <w:sz w:val="20"/>
                <w:szCs w:val="20"/>
                <w:lang w:val="en-US"/>
              </w:rPr>
            </w:pPr>
            <w:r w:rsidRPr="00D82862">
              <w:rPr>
                <w:rFonts w:asciiTheme="majorBidi" w:hAnsiTheme="majorBidi" w:cstheme="majorBidi"/>
                <w:sz w:val="20"/>
                <w:szCs w:val="20"/>
                <w:lang w:val="en-US"/>
              </w:rPr>
              <w:t>On</w:t>
            </w:r>
            <w:r w:rsidR="00E04B24" w:rsidRPr="00D82862">
              <w:rPr>
                <w:rFonts w:asciiTheme="majorBidi" w:hAnsiTheme="majorBidi" w:cstheme="majorBidi"/>
                <w:sz w:val="20"/>
                <w:szCs w:val="20"/>
                <w:lang w:val="en-US"/>
              </w:rPr>
              <w:t xml:space="preserve"> account of the results of the pilot projects, prepared expressly to feed the documents that the Secretariat has been requested to prepare on activities to guide the preparation of future KIPs.</w:t>
            </w:r>
          </w:p>
          <w:p w14:paraId="042B67ED" w14:textId="77777777" w:rsidR="00E04B24" w:rsidRPr="00D82862" w:rsidRDefault="00E04B24" w:rsidP="00B373A7">
            <w:pPr>
              <w:pStyle w:val="ListParagraph"/>
              <w:numPr>
                <w:ilvl w:val="0"/>
                <w:numId w:val="43"/>
              </w:numPr>
              <w:ind w:left="178" w:right="57" w:hanging="178"/>
              <w:rPr>
                <w:rFonts w:asciiTheme="majorBidi" w:hAnsiTheme="majorBidi" w:cstheme="majorBidi"/>
                <w:sz w:val="20"/>
                <w:szCs w:val="20"/>
                <w:lang w:val="en-US"/>
              </w:rPr>
            </w:pPr>
            <w:r w:rsidRPr="00D82862">
              <w:rPr>
                <w:rFonts w:asciiTheme="majorBidi" w:hAnsiTheme="majorBidi" w:cstheme="majorBidi"/>
                <w:sz w:val="20"/>
                <w:szCs w:val="20"/>
                <w:lang w:val="en-US"/>
              </w:rPr>
              <w:t>Evidence on whether the approval criteria for decision 91/65 should be retained, adjusted or replaced in any successor framework for non-manufacturing energy-efficiency activities.</w:t>
            </w:r>
          </w:p>
        </w:tc>
      </w:tr>
      <w:tr w:rsidR="00E04B24" w:rsidRPr="00D82862" w14:paraId="560B4B10" w14:textId="77777777" w:rsidTr="55EE5F3A">
        <w:tc>
          <w:tcPr>
            <w:tcW w:w="937" w:type="pct"/>
          </w:tcPr>
          <w:p w14:paraId="4E0F51A7" w14:textId="77777777" w:rsidR="00E04B24" w:rsidRPr="00D82862" w:rsidRDefault="00E04B24" w:rsidP="0016448B">
            <w:pPr>
              <w:ind w:left="29"/>
              <w:jc w:val="left"/>
              <w:rPr>
                <w:rFonts w:asciiTheme="majorBidi" w:hAnsiTheme="majorBidi" w:cstheme="majorBidi"/>
                <w:sz w:val="20"/>
                <w:szCs w:val="20"/>
                <w:lang w:val="en-US"/>
              </w:rPr>
            </w:pPr>
            <w:r w:rsidRPr="00D82862">
              <w:rPr>
                <w:rFonts w:asciiTheme="majorBidi" w:hAnsiTheme="majorBidi" w:cstheme="majorBidi"/>
                <w:b/>
                <w:sz w:val="20"/>
                <w:szCs w:val="20"/>
                <w:lang w:val="en-US"/>
              </w:rPr>
              <w:t>Linkage to previous evaluations</w:t>
            </w:r>
          </w:p>
        </w:tc>
        <w:tc>
          <w:tcPr>
            <w:tcW w:w="4063" w:type="pct"/>
          </w:tcPr>
          <w:p w14:paraId="3CBC4617" w14:textId="77777777" w:rsidR="00E04B24" w:rsidRPr="00D82862" w:rsidRDefault="00E04B24" w:rsidP="00BF174B">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lang w:val="en-US"/>
              </w:rPr>
              <w:t>No evaluation has been undertaken of the activities financed under decisions 89/6 and 91/65.</w:t>
            </w:r>
          </w:p>
          <w:p w14:paraId="1DD9B2B4" w14:textId="77777777" w:rsidR="00E04B24" w:rsidRPr="00D82862" w:rsidRDefault="00E04B24" w:rsidP="00BF174B">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lang w:val="en-US"/>
              </w:rPr>
              <w:t>The desk study on energy efficiency in the refrigeration servicing sector (UNEP/</w:t>
            </w:r>
            <w:proofErr w:type="spellStart"/>
            <w:r w:rsidRPr="00D82862">
              <w:rPr>
                <w:rFonts w:asciiTheme="majorBidi" w:hAnsiTheme="majorBidi" w:cstheme="majorBidi"/>
                <w:sz w:val="20"/>
                <w:szCs w:val="20"/>
                <w:lang w:val="en-US"/>
              </w:rPr>
              <w:t>OzL.Pro</w:t>
            </w:r>
            <w:proofErr w:type="spellEnd"/>
            <w:r w:rsidRPr="00D82862">
              <w:rPr>
                <w:rFonts w:asciiTheme="majorBidi" w:hAnsiTheme="majorBidi" w:cstheme="majorBidi"/>
                <w:sz w:val="20"/>
                <w:szCs w:val="20"/>
                <w:lang w:val="en-US"/>
              </w:rPr>
              <w:t>/ExCom/88/10, 2020) examined opportunities and measures for maintaining energy efficiency in servicing.</w:t>
            </w:r>
          </w:p>
          <w:p w14:paraId="43A96EC5" w14:textId="16BB53DA" w:rsidR="00E04B24" w:rsidRPr="00D82862" w:rsidRDefault="00E04B24" w:rsidP="00BF174B">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lang w:val="en-US"/>
              </w:rPr>
              <w:t>The desk study on demonstration projects for low-GWP alternatives to HCFCs (UNEP/</w:t>
            </w:r>
            <w:proofErr w:type="spellStart"/>
            <w:r w:rsidRPr="00D82862">
              <w:rPr>
                <w:rFonts w:asciiTheme="majorBidi" w:hAnsiTheme="majorBidi" w:cstheme="majorBidi"/>
                <w:sz w:val="20"/>
                <w:szCs w:val="20"/>
                <w:lang w:val="en-US"/>
              </w:rPr>
              <w:t>OzL.Pro</w:t>
            </w:r>
            <w:proofErr w:type="spellEnd"/>
            <w:r w:rsidRPr="00D82862">
              <w:rPr>
                <w:rFonts w:asciiTheme="majorBidi" w:hAnsiTheme="majorBidi" w:cstheme="majorBidi"/>
                <w:sz w:val="20"/>
                <w:szCs w:val="20"/>
                <w:lang w:val="en-US"/>
              </w:rPr>
              <w:t xml:space="preserve">/ExCom/90/6, 2022) addressed demonstration </w:t>
            </w:r>
            <w:r w:rsidR="00702786" w:rsidRPr="00D82862">
              <w:rPr>
                <w:rFonts w:asciiTheme="majorBidi" w:hAnsiTheme="majorBidi" w:cstheme="majorBidi"/>
                <w:sz w:val="20"/>
                <w:szCs w:val="20"/>
                <w:lang w:val="en-US"/>
              </w:rPr>
              <w:t xml:space="preserve">projects </w:t>
            </w:r>
            <w:r w:rsidRPr="00D82862">
              <w:rPr>
                <w:rFonts w:asciiTheme="majorBidi" w:hAnsiTheme="majorBidi" w:cstheme="majorBidi"/>
                <w:sz w:val="20"/>
                <w:szCs w:val="20"/>
                <w:lang w:val="en-US"/>
              </w:rPr>
              <w:t>in the HCFC context and does not extend to the energy-efficiency pilot projects under the HFC phase-down.</w:t>
            </w:r>
          </w:p>
        </w:tc>
      </w:tr>
      <w:tr w:rsidR="00E04B24" w:rsidRPr="00D82862" w14:paraId="46225532" w14:textId="77777777" w:rsidTr="55EE5F3A">
        <w:tc>
          <w:tcPr>
            <w:tcW w:w="937" w:type="pct"/>
          </w:tcPr>
          <w:p w14:paraId="0A4B9A4E" w14:textId="77777777" w:rsidR="00E04B24" w:rsidRPr="00D82862" w:rsidRDefault="00E04B24" w:rsidP="0016448B">
            <w:pPr>
              <w:ind w:left="29"/>
              <w:jc w:val="left"/>
              <w:rPr>
                <w:rFonts w:asciiTheme="majorBidi" w:hAnsiTheme="majorBidi" w:cstheme="majorBidi"/>
                <w:sz w:val="20"/>
                <w:szCs w:val="20"/>
                <w:lang w:val="en-US"/>
              </w:rPr>
            </w:pPr>
            <w:r w:rsidRPr="00D82862">
              <w:rPr>
                <w:rFonts w:asciiTheme="majorBidi" w:hAnsiTheme="majorBidi" w:cstheme="majorBidi"/>
                <w:b/>
                <w:sz w:val="20"/>
                <w:szCs w:val="20"/>
                <w:lang w:val="en-US"/>
              </w:rPr>
              <w:t xml:space="preserve">Linkage to strategic priorities </w:t>
            </w:r>
          </w:p>
        </w:tc>
        <w:tc>
          <w:tcPr>
            <w:tcW w:w="4063" w:type="pct"/>
          </w:tcPr>
          <w:p w14:paraId="116B4E9F" w14:textId="77777777" w:rsidR="00E04B24" w:rsidRPr="00D82862" w:rsidRDefault="00E04B24" w:rsidP="00BF174B">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lang w:val="en-US"/>
              </w:rPr>
              <w:t>Decision 91/65, establishing the criteria and the US $20 million funding window, and decision 89/6 on additional activities to maintain energy efficiency in the refrigeration servicing sector.</w:t>
            </w:r>
          </w:p>
          <w:p w14:paraId="5CB3EAA6" w14:textId="77777777" w:rsidR="00E04B24" w:rsidRPr="00D82862" w:rsidRDefault="5A985A1D" w:rsidP="00BF174B">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lang w:val="en-US"/>
              </w:rPr>
              <w:t>Decision 95/87(d), extending the window for the proposal of projects under decision 91/65, for servicing activities only, to the 100</w:t>
            </w:r>
            <w:r w:rsidRPr="00D82862">
              <w:rPr>
                <w:rFonts w:asciiTheme="majorBidi" w:hAnsiTheme="majorBidi" w:cstheme="majorBidi"/>
                <w:sz w:val="20"/>
                <w:szCs w:val="20"/>
                <w:vertAlign w:val="superscript"/>
                <w:lang w:val="en-US"/>
              </w:rPr>
              <w:t>th</w:t>
            </w:r>
            <w:r w:rsidRPr="00D82862">
              <w:rPr>
                <w:rFonts w:asciiTheme="majorBidi" w:hAnsiTheme="majorBidi" w:cstheme="majorBidi"/>
                <w:sz w:val="20"/>
                <w:szCs w:val="20"/>
                <w:lang w:val="en-US"/>
              </w:rPr>
              <w:t xml:space="preserve"> meeting.</w:t>
            </w:r>
          </w:p>
          <w:p w14:paraId="7D3DC7AE" w14:textId="77777777" w:rsidR="00E04B24" w:rsidRPr="00D82862" w:rsidRDefault="5A985A1D" w:rsidP="00BF174B">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lang w:val="en-US"/>
              </w:rPr>
              <w:t>In line with the observation by ExCom members during the 98</w:t>
            </w:r>
            <w:r w:rsidRPr="00D82862">
              <w:rPr>
                <w:rFonts w:asciiTheme="majorBidi" w:hAnsiTheme="majorBidi" w:cstheme="majorBidi"/>
                <w:sz w:val="20"/>
                <w:szCs w:val="20"/>
                <w:vertAlign w:val="superscript"/>
                <w:lang w:val="en-US"/>
              </w:rPr>
              <w:t>th</w:t>
            </w:r>
            <w:r w:rsidRPr="00D82862">
              <w:rPr>
                <w:rFonts w:asciiTheme="majorBidi" w:hAnsiTheme="majorBidi" w:cstheme="majorBidi"/>
                <w:sz w:val="20"/>
                <w:szCs w:val="20"/>
                <w:lang w:val="en-US"/>
              </w:rPr>
              <w:t xml:space="preserve"> meeting noting that the closure of the window would leave Article 5 countries without a permanent framework to support non-manufacturing energy-efficiency activities under stage II of the KIPs.</w:t>
            </w:r>
          </w:p>
        </w:tc>
      </w:tr>
      <w:tr w:rsidR="00E04B24" w:rsidRPr="00D82862" w14:paraId="556D0FA5" w14:textId="77777777" w:rsidTr="55EE5F3A">
        <w:tc>
          <w:tcPr>
            <w:tcW w:w="937" w:type="pct"/>
          </w:tcPr>
          <w:p w14:paraId="2E2B4A17" w14:textId="77777777" w:rsidR="00E04B24" w:rsidRPr="00D82862" w:rsidRDefault="00E04B24" w:rsidP="0016448B">
            <w:pPr>
              <w:ind w:left="29"/>
              <w:jc w:val="left"/>
              <w:rPr>
                <w:rFonts w:asciiTheme="majorBidi" w:hAnsiTheme="majorBidi" w:cstheme="majorBidi"/>
                <w:sz w:val="20"/>
                <w:szCs w:val="20"/>
                <w:lang w:val="en-US"/>
              </w:rPr>
            </w:pPr>
            <w:r w:rsidRPr="00D82862">
              <w:rPr>
                <w:rFonts w:asciiTheme="majorBidi" w:hAnsiTheme="majorBidi" w:cstheme="majorBidi"/>
                <w:b/>
                <w:sz w:val="20"/>
                <w:szCs w:val="20"/>
                <w:lang w:val="en-US"/>
              </w:rPr>
              <w:t>Possible limitations</w:t>
            </w:r>
          </w:p>
        </w:tc>
        <w:tc>
          <w:tcPr>
            <w:tcW w:w="4063" w:type="pct"/>
          </w:tcPr>
          <w:p w14:paraId="4DC60F8C" w14:textId="7A80494E" w:rsidR="00E04B24" w:rsidRPr="00D82862" w:rsidRDefault="00E04B24" w:rsidP="00BF174B">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lang w:val="en-US"/>
              </w:rPr>
              <w:t xml:space="preserve">Lack of reported results or data: projects under decision 91/65 are to be completed within 36 months of approval, with detailed reports due six months thereafter; the earlier projects will be reported </w:t>
            </w:r>
            <w:r w:rsidR="00702786" w:rsidRPr="00D82862">
              <w:rPr>
                <w:rFonts w:asciiTheme="majorBidi" w:hAnsiTheme="majorBidi" w:cstheme="majorBidi"/>
                <w:sz w:val="20"/>
                <w:szCs w:val="20"/>
                <w:lang w:val="en-US"/>
              </w:rPr>
              <w:t xml:space="preserve">on </w:t>
            </w:r>
            <w:r w:rsidRPr="00D82862">
              <w:rPr>
                <w:rFonts w:asciiTheme="majorBidi" w:hAnsiTheme="majorBidi" w:cstheme="majorBidi"/>
                <w:sz w:val="20"/>
                <w:szCs w:val="20"/>
                <w:lang w:val="en-US"/>
              </w:rPr>
              <w:t>during 2027.</w:t>
            </w:r>
          </w:p>
          <w:p w14:paraId="424F5ABB" w14:textId="77777777" w:rsidR="00E04B24" w:rsidRPr="00D82862" w:rsidRDefault="00E04B24" w:rsidP="00BF174B">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lang w:val="en-US"/>
              </w:rPr>
              <w:t>Extensions granted will reduce the number of completed projects available for assessment.</w:t>
            </w:r>
          </w:p>
          <w:p w14:paraId="79588ED9" w14:textId="77777777" w:rsidR="00E04B24" w:rsidRPr="00D82862" w:rsidRDefault="00E04B24" w:rsidP="00BF174B">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lang w:val="en-US"/>
              </w:rPr>
              <w:t>Expected that at this stage the measurement of energy efficiency gains will be estimated rather than measured.</w:t>
            </w:r>
          </w:p>
        </w:tc>
      </w:tr>
      <w:tr w:rsidR="00E04B24" w:rsidRPr="00D82862" w14:paraId="6BCF95D8" w14:textId="77777777" w:rsidTr="55EE5F3A">
        <w:tc>
          <w:tcPr>
            <w:tcW w:w="937" w:type="pct"/>
          </w:tcPr>
          <w:p w14:paraId="53FE0DAC" w14:textId="77777777" w:rsidR="00E04B24" w:rsidRPr="00D82862" w:rsidRDefault="00E04B24" w:rsidP="0016448B">
            <w:pPr>
              <w:ind w:left="29"/>
              <w:jc w:val="left"/>
              <w:rPr>
                <w:rFonts w:asciiTheme="majorBidi" w:hAnsiTheme="majorBidi" w:cstheme="majorBidi"/>
                <w:sz w:val="20"/>
                <w:szCs w:val="20"/>
                <w:lang w:val="en-US"/>
              </w:rPr>
            </w:pPr>
            <w:r w:rsidRPr="00D82862">
              <w:rPr>
                <w:rFonts w:asciiTheme="majorBidi" w:hAnsiTheme="majorBidi" w:cstheme="majorBidi"/>
                <w:b/>
                <w:sz w:val="20"/>
                <w:szCs w:val="20"/>
                <w:lang w:val="en-US"/>
              </w:rPr>
              <w:t>Mitigation measures</w:t>
            </w:r>
          </w:p>
        </w:tc>
        <w:tc>
          <w:tcPr>
            <w:tcW w:w="4063" w:type="pct"/>
          </w:tcPr>
          <w:p w14:paraId="545F6C6E" w14:textId="1A585206" w:rsidR="00E04B24" w:rsidRPr="00D82862" w:rsidRDefault="00E04B24" w:rsidP="00BF174B">
            <w:pPr>
              <w:pStyle w:val="ListParagraph"/>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lang w:val="en-US"/>
              </w:rPr>
              <w:t xml:space="preserve">Desk study complemented by </w:t>
            </w:r>
            <w:r w:rsidR="00702786" w:rsidRPr="00D82862">
              <w:rPr>
                <w:rFonts w:asciiTheme="majorBidi" w:hAnsiTheme="majorBidi" w:cstheme="majorBidi"/>
                <w:sz w:val="20"/>
                <w:szCs w:val="20"/>
                <w:lang w:val="en-US"/>
              </w:rPr>
              <w:t xml:space="preserve">a selected sample of </w:t>
            </w:r>
            <w:r w:rsidRPr="00D82862">
              <w:rPr>
                <w:rFonts w:asciiTheme="majorBidi" w:hAnsiTheme="majorBidi" w:cstheme="majorBidi"/>
                <w:sz w:val="20"/>
                <w:szCs w:val="20"/>
                <w:lang w:val="en-US"/>
              </w:rPr>
              <w:t>site visits to gather on-site information and lessons learned and to integrate findings in the final report.</w:t>
            </w:r>
          </w:p>
        </w:tc>
      </w:tr>
      <w:tr w:rsidR="00145217" w:rsidRPr="00D82862" w14:paraId="69ED44D3" w14:textId="77777777" w:rsidTr="55EE5F3A">
        <w:tc>
          <w:tcPr>
            <w:tcW w:w="937" w:type="pct"/>
          </w:tcPr>
          <w:p w14:paraId="1DFDA5A4" w14:textId="34F99A8F" w:rsidR="00145217" w:rsidRPr="00D82862" w:rsidRDefault="00145217" w:rsidP="0016448B">
            <w:pPr>
              <w:ind w:left="29"/>
              <w:jc w:val="left"/>
              <w:rPr>
                <w:rFonts w:asciiTheme="majorBidi" w:hAnsiTheme="majorBidi" w:cstheme="majorBidi"/>
                <w:b/>
                <w:sz w:val="20"/>
                <w:szCs w:val="20"/>
                <w:lang w:val="en-US"/>
              </w:rPr>
            </w:pPr>
            <w:r w:rsidRPr="00D82862">
              <w:rPr>
                <w:rFonts w:asciiTheme="majorBidi" w:hAnsiTheme="majorBidi" w:cstheme="majorBidi"/>
                <w:b/>
                <w:sz w:val="20"/>
                <w:szCs w:val="20"/>
                <w:lang w:val="en-US"/>
              </w:rPr>
              <w:t xml:space="preserve">Methods and requested budget </w:t>
            </w:r>
          </w:p>
        </w:tc>
        <w:tc>
          <w:tcPr>
            <w:tcW w:w="4063" w:type="pct"/>
          </w:tcPr>
          <w:p w14:paraId="26C836DB" w14:textId="0C5952BF" w:rsidR="00145217" w:rsidRPr="00D82862" w:rsidRDefault="00145217" w:rsidP="0016448B">
            <w:pPr>
              <w:pStyle w:val="ListParagraph"/>
              <w:numPr>
                <w:ilvl w:val="0"/>
                <w:numId w:val="43"/>
              </w:numPr>
              <w:ind w:left="178" w:right="57" w:hanging="178"/>
              <w:rPr>
                <w:rFonts w:asciiTheme="majorBidi" w:hAnsiTheme="majorBidi" w:cstheme="majorBidi"/>
                <w:sz w:val="20"/>
                <w:szCs w:val="20"/>
                <w:lang w:val="en-US"/>
              </w:rPr>
            </w:pPr>
            <w:r w:rsidRPr="00D82862">
              <w:rPr>
                <w:rFonts w:asciiTheme="majorBidi" w:hAnsiTheme="majorBidi" w:cstheme="majorBidi"/>
                <w:sz w:val="20"/>
                <w:szCs w:val="20"/>
              </w:rPr>
              <w:t xml:space="preserve">Desk study </w:t>
            </w:r>
            <w:r w:rsidR="00702786" w:rsidRPr="00D82862">
              <w:rPr>
                <w:rFonts w:asciiTheme="majorBidi" w:hAnsiTheme="majorBidi" w:cstheme="majorBidi"/>
                <w:sz w:val="20"/>
                <w:szCs w:val="20"/>
              </w:rPr>
              <w:t xml:space="preserve">plus site </w:t>
            </w:r>
            <w:r w:rsidRPr="00D82862">
              <w:rPr>
                <w:rFonts w:asciiTheme="majorBidi" w:hAnsiTheme="majorBidi" w:cstheme="majorBidi"/>
                <w:sz w:val="20"/>
                <w:szCs w:val="20"/>
              </w:rPr>
              <w:t xml:space="preserve">visit for </w:t>
            </w:r>
            <w:r w:rsidR="006F3E6B" w:rsidRPr="00D82862">
              <w:rPr>
                <w:rFonts w:asciiTheme="majorBidi" w:hAnsiTheme="majorBidi" w:cstheme="majorBidi"/>
                <w:sz w:val="20"/>
                <w:szCs w:val="20"/>
              </w:rPr>
              <w:t xml:space="preserve">a budget of </w:t>
            </w:r>
            <w:r w:rsidRPr="00D82862">
              <w:rPr>
                <w:rFonts w:asciiTheme="majorBidi" w:hAnsiTheme="majorBidi" w:cstheme="majorBidi"/>
                <w:sz w:val="20"/>
                <w:szCs w:val="20"/>
              </w:rPr>
              <w:t>US $50,000</w:t>
            </w:r>
            <w:r w:rsidR="7F4E834D" w:rsidRPr="00D82862">
              <w:rPr>
                <w:rFonts w:asciiTheme="majorBidi" w:hAnsiTheme="majorBidi" w:cstheme="majorBidi"/>
                <w:sz w:val="20"/>
                <w:szCs w:val="20"/>
              </w:rPr>
              <w:t>.</w:t>
            </w:r>
          </w:p>
        </w:tc>
      </w:tr>
      <w:tr w:rsidR="00145217" w:rsidRPr="00D82862" w14:paraId="463FB5ED" w14:textId="77777777" w:rsidTr="55EE5F3A">
        <w:tc>
          <w:tcPr>
            <w:tcW w:w="5000" w:type="pct"/>
            <w:gridSpan w:val="2"/>
            <w:shd w:val="clear" w:color="auto" w:fill="F2F2F2" w:themeFill="background1" w:themeFillShade="F2"/>
          </w:tcPr>
          <w:p w14:paraId="15B4702A" w14:textId="6AA4B24F" w:rsidR="00145217" w:rsidRPr="00D82862" w:rsidRDefault="00145217" w:rsidP="0016448B">
            <w:pPr>
              <w:jc w:val="left"/>
              <w:rPr>
                <w:rFonts w:asciiTheme="majorBidi" w:hAnsiTheme="majorBidi" w:cstheme="majorBidi"/>
                <w:b/>
                <w:color w:val="1F3864"/>
                <w:sz w:val="20"/>
                <w:szCs w:val="20"/>
              </w:rPr>
            </w:pPr>
            <w:r w:rsidRPr="00D82862">
              <w:rPr>
                <w:rFonts w:asciiTheme="majorBidi" w:hAnsiTheme="majorBidi" w:cstheme="majorBidi"/>
                <w:b/>
                <w:sz w:val="20"/>
                <w:szCs w:val="20"/>
              </w:rPr>
              <w:t xml:space="preserve">Option 3. Evaluation of the complementarity and added value of institutional arrangements in assisting countries implementing multiple ongoing technical interventions </w:t>
            </w:r>
          </w:p>
        </w:tc>
      </w:tr>
      <w:tr w:rsidR="00145217" w:rsidRPr="00D82862" w14:paraId="50C3E012" w14:textId="77777777" w:rsidTr="55EE5F3A">
        <w:tc>
          <w:tcPr>
            <w:tcW w:w="937" w:type="pct"/>
          </w:tcPr>
          <w:p w14:paraId="1533278E" w14:textId="77777777" w:rsidR="00145217" w:rsidRPr="00D82862" w:rsidRDefault="00145217" w:rsidP="0016448B">
            <w:pPr>
              <w:ind w:left="29"/>
              <w:jc w:val="left"/>
              <w:rPr>
                <w:rFonts w:asciiTheme="majorBidi" w:hAnsiTheme="majorBidi" w:cstheme="majorBidi"/>
                <w:sz w:val="20"/>
                <w:szCs w:val="20"/>
                <w:lang w:val="en-US"/>
              </w:rPr>
            </w:pPr>
            <w:r w:rsidRPr="00D82862">
              <w:rPr>
                <w:rFonts w:asciiTheme="majorBidi" w:hAnsiTheme="majorBidi" w:cstheme="majorBidi"/>
                <w:b/>
                <w:sz w:val="20"/>
                <w:szCs w:val="20"/>
                <w:lang w:val="en-US"/>
              </w:rPr>
              <w:t>Objectives</w:t>
            </w:r>
          </w:p>
        </w:tc>
        <w:tc>
          <w:tcPr>
            <w:tcW w:w="4063" w:type="pct"/>
          </w:tcPr>
          <w:p w14:paraId="66813FFC" w14:textId="16F04AC3" w:rsidR="00145217" w:rsidRPr="00D82862" w:rsidRDefault="00145217" w:rsidP="00BF174B">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 xml:space="preserve">To assess how national institutional arrangements and national capacities support multiple ongoing components at </w:t>
            </w:r>
            <w:r w:rsidR="00702786" w:rsidRPr="00D82862">
              <w:rPr>
                <w:rFonts w:asciiTheme="majorBidi" w:hAnsiTheme="majorBidi" w:cstheme="majorBidi"/>
                <w:sz w:val="20"/>
                <w:szCs w:val="20"/>
              </w:rPr>
              <w:t xml:space="preserve">the </w:t>
            </w:r>
            <w:r w:rsidRPr="00D82862">
              <w:rPr>
                <w:rFonts w:asciiTheme="majorBidi" w:hAnsiTheme="majorBidi" w:cstheme="majorBidi"/>
                <w:sz w:val="20"/>
                <w:szCs w:val="20"/>
              </w:rPr>
              <w:t>country level.</w:t>
            </w:r>
          </w:p>
          <w:p w14:paraId="078098BE" w14:textId="77777777" w:rsidR="00145217" w:rsidRPr="00D82862" w:rsidRDefault="00145217" w:rsidP="00BF174B">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To determine the added value and the extent to which overlap and duplication is avoided, including the measures taken and lessons learned.</w:t>
            </w:r>
          </w:p>
          <w:p w14:paraId="6B705D9A" w14:textId="21E74172" w:rsidR="00145217" w:rsidRPr="00D82862" w:rsidRDefault="00145217" w:rsidP="00BF174B">
            <w:pPr>
              <w:numPr>
                <w:ilvl w:val="0"/>
                <w:numId w:val="43"/>
              </w:numPr>
              <w:ind w:left="178" w:right="113" w:hanging="178"/>
              <w:rPr>
                <w:rFonts w:asciiTheme="majorBidi" w:hAnsiTheme="majorBidi" w:cstheme="majorBidi"/>
                <w:sz w:val="20"/>
                <w:szCs w:val="20"/>
                <w:lang w:val="en-US"/>
              </w:rPr>
            </w:pPr>
            <w:r w:rsidRPr="00D82862">
              <w:rPr>
                <w:rFonts w:asciiTheme="majorBidi" w:hAnsiTheme="majorBidi" w:cstheme="majorBidi"/>
                <w:sz w:val="20"/>
                <w:szCs w:val="20"/>
              </w:rPr>
              <w:t>Determine any design recommendations to accommodate emerging technical needs in future stages of KIPs</w:t>
            </w:r>
            <w:r w:rsidR="00702786" w:rsidRPr="00D82862">
              <w:rPr>
                <w:rFonts w:asciiTheme="majorBidi" w:hAnsiTheme="majorBidi" w:cstheme="majorBidi"/>
                <w:sz w:val="20"/>
                <w:szCs w:val="20"/>
              </w:rPr>
              <w:t>.</w:t>
            </w:r>
          </w:p>
        </w:tc>
      </w:tr>
      <w:tr w:rsidR="00145217" w:rsidRPr="00D82862" w14:paraId="2F0F9485" w14:textId="77777777" w:rsidTr="55EE5F3A">
        <w:tc>
          <w:tcPr>
            <w:tcW w:w="937" w:type="pct"/>
          </w:tcPr>
          <w:p w14:paraId="0577E796" w14:textId="77777777" w:rsidR="00145217" w:rsidRPr="00D82862" w:rsidRDefault="00145217" w:rsidP="0016448B">
            <w:pPr>
              <w:ind w:left="29"/>
              <w:jc w:val="left"/>
              <w:rPr>
                <w:rFonts w:asciiTheme="majorBidi" w:hAnsiTheme="majorBidi" w:cstheme="majorBidi"/>
                <w:sz w:val="20"/>
                <w:szCs w:val="20"/>
                <w:lang w:val="en-US"/>
              </w:rPr>
            </w:pPr>
            <w:r w:rsidRPr="00D82862">
              <w:rPr>
                <w:rFonts w:asciiTheme="majorBidi" w:hAnsiTheme="majorBidi" w:cstheme="majorBidi"/>
                <w:b/>
                <w:sz w:val="20"/>
                <w:szCs w:val="20"/>
                <w:lang w:val="en-US"/>
              </w:rPr>
              <w:t>Scope</w:t>
            </w:r>
          </w:p>
        </w:tc>
        <w:tc>
          <w:tcPr>
            <w:tcW w:w="4063" w:type="pct"/>
          </w:tcPr>
          <w:p w14:paraId="63FC1F2F" w14:textId="28A5ABC7" w:rsidR="00145217" w:rsidRPr="00D82862" w:rsidRDefault="00145217" w:rsidP="00BF174B">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 xml:space="preserve">A sample of countries in which interventions (HPMP, KIP, energy efficiency, etc.) have operated concurrently, covering low-volume-consuming </w:t>
            </w:r>
            <w:r w:rsidR="003A1D01" w:rsidRPr="00D82862">
              <w:rPr>
                <w:rFonts w:asciiTheme="majorBidi" w:hAnsiTheme="majorBidi" w:cstheme="majorBidi"/>
                <w:sz w:val="20"/>
                <w:szCs w:val="20"/>
              </w:rPr>
              <w:t xml:space="preserve">countries </w:t>
            </w:r>
            <w:r w:rsidRPr="00D82862">
              <w:rPr>
                <w:rFonts w:asciiTheme="majorBidi" w:hAnsiTheme="majorBidi" w:cstheme="majorBidi"/>
                <w:sz w:val="20"/>
                <w:szCs w:val="20"/>
              </w:rPr>
              <w:t>and countries with manufacturing sectors.</w:t>
            </w:r>
          </w:p>
          <w:p w14:paraId="5A454908" w14:textId="1855E659" w:rsidR="00145217" w:rsidRPr="00D82862" w:rsidRDefault="00145217" w:rsidP="00BF174B">
            <w:pPr>
              <w:numPr>
                <w:ilvl w:val="0"/>
                <w:numId w:val="43"/>
              </w:numPr>
              <w:ind w:left="178" w:right="113" w:hanging="178"/>
              <w:rPr>
                <w:rFonts w:asciiTheme="majorBidi" w:eastAsia="Times New Roman" w:hAnsiTheme="majorBidi" w:cstheme="majorBidi"/>
                <w:sz w:val="20"/>
                <w:szCs w:val="20"/>
                <w:lang w:val="en-GB" w:eastAsia="en-US"/>
              </w:rPr>
            </w:pPr>
            <w:r w:rsidRPr="00D82862">
              <w:rPr>
                <w:rFonts w:asciiTheme="majorBidi" w:eastAsia="Times New Roman" w:hAnsiTheme="majorBidi" w:cstheme="majorBidi"/>
                <w:sz w:val="20"/>
                <w:szCs w:val="20"/>
                <w:lang w:val="en-GB" w:eastAsia="en-US"/>
              </w:rPr>
              <w:t>Covers design, funding levels, indicators, delivery arrangements, coordination among national institutions as well as implementing agencies</w:t>
            </w:r>
            <w:r w:rsidR="003A1D01" w:rsidRPr="00D82862">
              <w:rPr>
                <w:rFonts w:asciiTheme="majorBidi" w:eastAsia="Times New Roman" w:hAnsiTheme="majorBidi" w:cstheme="majorBidi"/>
                <w:sz w:val="20"/>
                <w:szCs w:val="20"/>
                <w:lang w:val="en-GB" w:eastAsia="en-US"/>
              </w:rPr>
              <w:t>,</w:t>
            </w:r>
            <w:r w:rsidRPr="00D82862">
              <w:rPr>
                <w:rFonts w:asciiTheme="majorBidi" w:eastAsia="Times New Roman" w:hAnsiTheme="majorBidi" w:cstheme="majorBidi"/>
                <w:sz w:val="20"/>
                <w:szCs w:val="20"/>
                <w:lang w:val="en-GB" w:eastAsia="en-US"/>
              </w:rPr>
              <w:t xml:space="preserve"> and reporting.</w:t>
            </w:r>
          </w:p>
        </w:tc>
      </w:tr>
      <w:tr w:rsidR="00145217" w:rsidRPr="00D82862" w14:paraId="444D4549" w14:textId="77777777" w:rsidTr="55EE5F3A">
        <w:tc>
          <w:tcPr>
            <w:tcW w:w="937" w:type="pct"/>
          </w:tcPr>
          <w:p w14:paraId="03C17947" w14:textId="77777777" w:rsidR="00145217" w:rsidRPr="00D82862" w:rsidRDefault="00145217" w:rsidP="0016448B">
            <w:pPr>
              <w:ind w:left="29"/>
              <w:jc w:val="left"/>
              <w:rPr>
                <w:rFonts w:asciiTheme="majorBidi" w:hAnsiTheme="majorBidi" w:cstheme="majorBidi"/>
                <w:sz w:val="20"/>
                <w:szCs w:val="20"/>
                <w:lang w:val="en-US"/>
              </w:rPr>
            </w:pPr>
            <w:r w:rsidRPr="00D82862">
              <w:rPr>
                <w:rFonts w:asciiTheme="majorBidi" w:hAnsiTheme="majorBidi" w:cstheme="majorBidi"/>
                <w:b/>
                <w:sz w:val="20"/>
                <w:szCs w:val="20"/>
                <w:lang w:val="en-US"/>
              </w:rPr>
              <w:t>Expected outcome</w:t>
            </w:r>
          </w:p>
        </w:tc>
        <w:tc>
          <w:tcPr>
            <w:tcW w:w="4063" w:type="pct"/>
          </w:tcPr>
          <w:p w14:paraId="30564CCB" w14:textId="67241A93" w:rsidR="00145217" w:rsidRPr="00D82862" w:rsidRDefault="00145217" w:rsidP="00BF174B">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Options for the</w:t>
            </w:r>
            <w:r w:rsidR="00C9544D" w:rsidRPr="00D82862">
              <w:rPr>
                <w:rFonts w:asciiTheme="majorBidi" w:hAnsiTheme="majorBidi" w:cstheme="majorBidi"/>
                <w:sz w:val="20"/>
                <w:szCs w:val="20"/>
              </w:rPr>
              <w:t xml:space="preserve"> project</w:t>
            </w:r>
            <w:r w:rsidRPr="00D82862">
              <w:rPr>
                <w:rFonts w:asciiTheme="majorBidi" w:hAnsiTheme="majorBidi" w:cstheme="majorBidi"/>
                <w:sz w:val="20"/>
                <w:szCs w:val="20"/>
              </w:rPr>
              <w:t xml:space="preserve"> design and national coordination mechanisms under future stages.</w:t>
            </w:r>
          </w:p>
          <w:p w14:paraId="79CCE3D4" w14:textId="28E3D949" w:rsidR="00145217" w:rsidRPr="00D82862" w:rsidRDefault="003A1D01" w:rsidP="00BF174B">
            <w:pPr>
              <w:numPr>
                <w:ilvl w:val="0"/>
                <w:numId w:val="43"/>
              </w:numPr>
              <w:ind w:left="178" w:right="113" w:hanging="178"/>
              <w:rPr>
                <w:rFonts w:asciiTheme="majorBidi" w:eastAsia="Times New Roman" w:hAnsiTheme="majorBidi" w:cstheme="majorBidi"/>
                <w:sz w:val="20"/>
                <w:szCs w:val="20"/>
                <w:lang w:val="en-GB" w:eastAsia="en-US"/>
              </w:rPr>
            </w:pPr>
            <w:r w:rsidRPr="00D82862">
              <w:rPr>
                <w:rFonts w:asciiTheme="majorBidi" w:eastAsia="Times New Roman" w:hAnsiTheme="majorBidi" w:cstheme="majorBidi"/>
                <w:sz w:val="20"/>
                <w:szCs w:val="20"/>
                <w:lang w:val="en-GB" w:eastAsia="en-US"/>
              </w:rPr>
              <w:t>I</w:t>
            </w:r>
            <w:r w:rsidR="00145217" w:rsidRPr="00D82862">
              <w:rPr>
                <w:rFonts w:asciiTheme="majorBidi" w:eastAsia="Times New Roman" w:hAnsiTheme="majorBidi" w:cstheme="majorBidi"/>
                <w:sz w:val="20"/>
                <w:szCs w:val="20"/>
                <w:lang w:val="en-GB" w:eastAsia="en-US"/>
              </w:rPr>
              <w:t>nput to the ExCom</w:t>
            </w:r>
            <w:r w:rsidRPr="00D82862">
              <w:rPr>
                <w:rFonts w:asciiTheme="majorBidi" w:eastAsia="Times New Roman" w:hAnsiTheme="majorBidi" w:cstheme="majorBidi"/>
                <w:sz w:val="20"/>
                <w:szCs w:val="20"/>
                <w:lang w:val="en-GB" w:eastAsia="en-US"/>
              </w:rPr>
              <w:t>’s</w:t>
            </w:r>
            <w:r w:rsidR="00145217" w:rsidRPr="00D82862">
              <w:rPr>
                <w:rFonts w:asciiTheme="majorBidi" w:eastAsia="Times New Roman" w:hAnsiTheme="majorBidi" w:cstheme="majorBidi"/>
                <w:sz w:val="20"/>
                <w:szCs w:val="20"/>
                <w:lang w:val="en-GB" w:eastAsia="en-US"/>
              </w:rPr>
              <w:t xml:space="preserve"> consideration of a cross-cutting or country programme approach for future KIP stages.</w:t>
            </w:r>
          </w:p>
        </w:tc>
      </w:tr>
      <w:tr w:rsidR="00145217" w:rsidRPr="00D82862" w14:paraId="53F5113A" w14:textId="77777777" w:rsidTr="55EE5F3A">
        <w:tc>
          <w:tcPr>
            <w:tcW w:w="937" w:type="pct"/>
          </w:tcPr>
          <w:p w14:paraId="6367D25E" w14:textId="77777777" w:rsidR="00145217" w:rsidRPr="00D82862" w:rsidRDefault="00145217" w:rsidP="0016448B">
            <w:pPr>
              <w:ind w:left="29"/>
              <w:jc w:val="left"/>
              <w:rPr>
                <w:rFonts w:asciiTheme="majorBidi" w:hAnsiTheme="majorBidi" w:cstheme="majorBidi"/>
                <w:sz w:val="20"/>
                <w:szCs w:val="20"/>
                <w:lang w:val="en-US"/>
              </w:rPr>
            </w:pPr>
            <w:r w:rsidRPr="00D82862">
              <w:rPr>
                <w:rFonts w:asciiTheme="majorBidi" w:hAnsiTheme="majorBidi" w:cstheme="majorBidi"/>
                <w:b/>
                <w:sz w:val="20"/>
                <w:szCs w:val="20"/>
                <w:lang w:val="en-US"/>
              </w:rPr>
              <w:lastRenderedPageBreak/>
              <w:t>Linkage to previous evaluations</w:t>
            </w:r>
          </w:p>
        </w:tc>
        <w:tc>
          <w:tcPr>
            <w:tcW w:w="4063" w:type="pct"/>
          </w:tcPr>
          <w:p w14:paraId="20FE399D" w14:textId="0B5F9E33" w:rsidR="00145217" w:rsidRPr="00D82862" w:rsidRDefault="00145217" w:rsidP="00222EFB">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Complements the desk study for the evaluation of enabling activities for HFC phase-down (UNEP/</w:t>
            </w:r>
            <w:proofErr w:type="spellStart"/>
            <w:r w:rsidRPr="00D82862">
              <w:rPr>
                <w:rFonts w:asciiTheme="majorBidi" w:hAnsiTheme="majorBidi" w:cstheme="majorBidi"/>
                <w:sz w:val="20"/>
                <w:szCs w:val="20"/>
              </w:rPr>
              <w:t>OzL.Pro</w:t>
            </w:r>
            <w:proofErr w:type="spellEnd"/>
            <w:r w:rsidRPr="00D82862">
              <w:rPr>
                <w:rFonts w:asciiTheme="majorBidi" w:hAnsiTheme="majorBidi" w:cstheme="majorBidi"/>
                <w:sz w:val="20"/>
                <w:szCs w:val="20"/>
              </w:rPr>
              <w:t>/ExCom/92/7, 2023), the desk study on HPMP preparation activities to assist implementation of the Kigali Amendment (UNEP/</w:t>
            </w:r>
            <w:proofErr w:type="spellStart"/>
            <w:r w:rsidRPr="00D82862">
              <w:rPr>
                <w:rFonts w:asciiTheme="majorBidi" w:hAnsiTheme="majorBidi" w:cstheme="majorBidi"/>
                <w:sz w:val="20"/>
                <w:szCs w:val="20"/>
              </w:rPr>
              <w:t>OzL.Pro</w:t>
            </w:r>
            <w:proofErr w:type="spellEnd"/>
            <w:r w:rsidRPr="00D82862">
              <w:rPr>
                <w:rFonts w:asciiTheme="majorBidi" w:hAnsiTheme="majorBidi" w:cstheme="majorBidi"/>
                <w:sz w:val="20"/>
                <w:szCs w:val="20"/>
              </w:rPr>
              <w:t>/ExCom/82/12, 2018; revised UNEP/</w:t>
            </w:r>
            <w:proofErr w:type="spellStart"/>
            <w:r w:rsidRPr="00D82862">
              <w:rPr>
                <w:rFonts w:asciiTheme="majorBidi" w:hAnsiTheme="majorBidi" w:cstheme="majorBidi"/>
                <w:sz w:val="20"/>
                <w:szCs w:val="20"/>
              </w:rPr>
              <w:t>OzL.Pro</w:t>
            </w:r>
            <w:proofErr w:type="spellEnd"/>
            <w:r w:rsidRPr="00D82862">
              <w:rPr>
                <w:rFonts w:asciiTheme="majorBidi" w:hAnsiTheme="majorBidi" w:cstheme="majorBidi"/>
                <w:sz w:val="20"/>
                <w:szCs w:val="20"/>
              </w:rPr>
              <w:t>/ExCom/83/8, 2019).</w:t>
            </w:r>
          </w:p>
        </w:tc>
      </w:tr>
      <w:tr w:rsidR="00145217" w:rsidRPr="00D82862" w14:paraId="58470191" w14:textId="77777777" w:rsidTr="55EE5F3A">
        <w:tc>
          <w:tcPr>
            <w:tcW w:w="937" w:type="pct"/>
          </w:tcPr>
          <w:p w14:paraId="7BA2CC10" w14:textId="77777777" w:rsidR="00145217" w:rsidRPr="00D82862" w:rsidRDefault="00145217" w:rsidP="0016448B">
            <w:pPr>
              <w:ind w:left="29"/>
              <w:jc w:val="left"/>
              <w:rPr>
                <w:rFonts w:asciiTheme="majorBidi" w:hAnsiTheme="majorBidi" w:cstheme="majorBidi"/>
                <w:sz w:val="20"/>
                <w:szCs w:val="20"/>
                <w:lang w:val="en-US"/>
              </w:rPr>
            </w:pPr>
            <w:r w:rsidRPr="00D82862">
              <w:rPr>
                <w:rFonts w:asciiTheme="majorBidi" w:hAnsiTheme="majorBidi" w:cstheme="majorBidi"/>
                <w:b/>
                <w:sz w:val="20"/>
                <w:szCs w:val="20"/>
                <w:lang w:val="en-US"/>
              </w:rPr>
              <w:t xml:space="preserve">Linkage to strategic priorities </w:t>
            </w:r>
          </w:p>
        </w:tc>
        <w:tc>
          <w:tcPr>
            <w:tcW w:w="4063" w:type="pct"/>
          </w:tcPr>
          <w:p w14:paraId="2F7B7487" w14:textId="40FF3142" w:rsidR="00145217" w:rsidRPr="00D82862" w:rsidRDefault="60AADD96" w:rsidP="00222EFB">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The capacity of national ozone units and national arrangements, recurrent in the informal half-day sessions held in the margins of the 94</w:t>
            </w:r>
            <w:r w:rsidR="003C4031" w:rsidRPr="00D82862">
              <w:rPr>
                <w:rFonts w:asciiTheme="majorBidi" w:hAnsiTheme="majorBidi" w:cstheme="majorBidi"/>
                <w:sz w:val="20"/>
                <w:szCs w:val="20"/>
                <w:vertAlign w:val="superscript"/>
              </w:rPr>
              <w:t>th</w:t>
            </w:r>
            <w:r w:rsidRPr="00D82862">
              <w:rPr>
                <w:rFonts w:asciiTheme="majorBidi" w:hAnsiTheme="majorBidi" w:cstheme="majorBidi"/>
                <w:sz w:val="20"/>
                <w:szCs w:val="20"/>
              </w:rPr>
              <w:t xml:space="preserve"> and 9</w:t>
            </w:r>
            <w:r w:rsidR="007879AB">
              <w:rPr>
                <w:rFonts w:asciiTheme="majorBidi" w:hAnsiTheme="majorBidi" w:cstheme="majorBidi"/>
                <w:sz w:val="20"/>
                <w:szCs w:val="20"/>
              </w:rPr>
              <w:t>5</w:t>
            </w:r>
            <w:r w:rsidR="003C4031" w:rsidRPr="00D82862">
              <w:rPr>
                <w:rFonts w:asciiTheme="majorBidi" w:hAnsiTheme="majorBidi" w:cstheme="majorBidi"/>
                <w:sz w:val="20"/>
                <w:szCs w:val="20"/>
                <w:vertAlign w:val="superscript"/>
              </w:rPr>
              <w:t>th</w:t>
            </w:r>
            <w:r w:rsidRPr="00D82862">
              <w:rPr>
                <w:rFonts w:asciiTheme="majorBidi" w:hAnsiTheme="majorBidi" w:cstheme="majorBidi"/>
                <w:sz w:val="20"/>
                <w:szCs w:val="20"/>
              </w:rPr>
              <w:t xml:space="preserve"> </w:t>
            </w:r>
            <w:r w:rsidR="74F65609" w:rsidRPr="00D82862">
              <w:rPr>
                <w:rFonts w:asciiTheme="majorBidi" w:hAnsiTheme="majorBidi" w:cstheme="majorBidi"/>
                <w:sz w:val="20"/>
                <w:szCs w:val="20"/>
              </w:rPr>
              <w:t xml:space="preserve">meetings, </w:t>
            </w:r>
            <w:r w:rsidRPr="00D82862">
              <w:rPr>
                <w:rFonts w:asciiTheme="majorBidi" w:hAnsiTheme="majorBidi" w:cstheme="majorBidi"/>
                <w:sz w:val="20"/>
                <w:szCs w:val="20"/>
              </w:rPr>
              <w:t>and at the inter-agency coordination meeting of March 2026.</w:t>
            </w:r>
          </w:p>
          <w:p w14:paraId="2E323C7B" w14:textId="77777777" w:rsidR="00145217" w:rsidRPr="00D82862" w:rsidRDefault="00145217" w:rsidP="00222EFB">
            <w:pPr>
              <w:numPr>
                <w:ilvl w:val="0"/>
                <w:numId w:val="43"/>
              </w:numPr>
              <w:ind w:left="178" w:right="113" w:hanging="178"/>
              <w:rPr>
                <w:rFonts w:asciiTheme="majorBidi" w:eastAsia="Times New Roman" w:hAnsiTheme="majorBidi" w:cstheme="majorBidi"/>
                <w:sz w:val="20"/>
                <w:szCs w:val="20"/>
                <w:lang w:val="en-GB" w:eastAsia="en-US"/>
              </w:rPr>
            </w:pPr>
            <w:r w:rsidRPr="00D82862">
              <w:rPr>
                <w:rFonts w:asciiTheme="majorBidi" w:eastAsia="Times New Roman" w:hAnsiTheme="majorBidi" w:cstheme="majorBidi"/>
                <w:sz w:val="20"/>
                <w:szCs w:val="20"/>
                <w:lang w:val="en-GB" w:eastAsia="en-US"/>
              </w:rPr>
              <w:t>Decision 98/61(b)(iii) on elements for future KIP stages under a cross-cutting or country programme approach.</w:t>
            </w:r>
          </w:p>
        </w:tc>
      </w:tr>
      <w:tr w:rsidR="00145217" w:rsidRPr="00D82862" w14:paraId="226921BE" w14:textId="77777777" w:rsidTr="55EE5F3A">
        <w:tc>
          <w:tcPr>
            <w:tcW w:w="937" w:type="pct"/>
          </w:tcPr>
          <w:p w14:paraId="3713EB12" w14:textId="77777777" w:rsidR="00145217" w:rsidRPr="00D82862" w:rsidRDefault="00145217" w:rsidP="0016448B">
            <w:pPr>
              <w:ind w:left="29"/>
              <w:jc w:val="left"/>
              <w:rPr>
                <w:rFonts w:asciiTheme="majorBidi" w:hAnsiTheme="majorBidi" w:cstheme="majorBidi"/>
                <w:sz w:val="20"/>
                <w:szCs w:val="20"/>
                <w:lang w:val="en-US"/>
              </w:rPr>
            </w:pPr>
            <w:r w:rsidRPr="00D82862">
              <w:rPr>
                <w:rFonts w:asciiTheme="majorBidi" w:hAnsiTheme="majorBidi" w:cstheme="majorBidi"/>
                <w:b/>
                <w:sz w:val="20"/>
                <w:szCs w:val="20"/>
                <w:lang w:val="en-US"/>
              </w:rPr>
              <w:t>Possible limitations</w:t>
            </w:r>
          </w:p>
        </w:tc>
        <w:tc>
          <w:tcPr>
            <w:tcW w:w="4063" w:type="pct"/>
          </w:tcPr>
          <w:p w14:paraId="122DF1C0" w14:textId="77777777" w:rsidR="00145217" w:rsidRPr="00D82862" w:rsidRDefault="00145217" w:rsidP="00222EFB">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National arrangements vary among countries, and a proper sample selection will require in-depth analysis.</w:t>
            </w:r>
          </w:p>
          <w:p w14:paraId="07A00EEC" w14:textId="77777777" w:rsidR="00145217" w:rsidRPr="00D82862" w:rsidRDefault="00145217" w:rsidP="00222EFB">
            <w:pPr>
              <w:numPr>
                <w:ilvl w:val="0"/>
                <w:numId w:val="43"/>
              </w:numPr>
              <w:ind w:left="178" w:right="113" w:hanging="178"/>
              <w:rPr>
                <w:rFonts w:asciiTheme="majorBidi" w:eastAsia="Times New Roman" w:hAnsiTheme="majorBidi" w:cstheme="majorBidi"/>
                <w:sz w:val="20"/>
                <w:szCs w:val="20"/>
                <w:lang w:val="en-GB" w:eastAsia="en-US"/>
              </w:rPr>
            </w:pPr>
            <w:r w:rsidRPr="00D82862">
              <w:rPr>
                <w:rFonts w:asciiTheme="majorBidi" w:eastAsia="Times New Roman" w:hAnsiTheme="majorBidi" w:cstheme="majorBidi"/>
                <w:sz w:val="20"/>
                <w:szCs w:val="20"/>
                <w:lang w:val="en-GB" w:eastAsia="en-US"/>
              </w:rPr>
              <w:t>Requires close cooperation with the bilateral and implementing agencies for access to country-level information on design and reporting.</w:t>
            </w:r>
          </w:p>
        </w:tc>
      </w:tr>
      <w:tr w:rsidR="00145217" w:rsidRPr="00D82862" w14:paraId="119C50DB" w14:textId="77777777" w:rsidTr="55EE5F3A">
        <w:trPr>
          <w:trHeight w:val="60"/>
        </w:trPr>
        <w:tc>
          <w:tcPr>
            <w:tcW w:w="937" w:type="pct"/>
          </w:tcPr>
          <w:p w14:paraId="36403DBB" w14:textId="77777777" w:rsidR="00145217" w:rsidRPr="00D82862" w:rsidRDefault="00145217" w:rsidP="0016448B">
            <w:pPr>
              <w:ind w:left="29"/>
              <w:jc w:val="left"/>
              <w:rPr>
                <w:rFonts w:asciiTheme="majorBidi" w:hAnsiTheme="majorBidi" w:cstheme="majorBidi"/>
                <w:sz w:val="20"/>
                <w:szCs w:val="20"/>
                <w:lang w:val="en-US"/>
              </w:rPr>
            </w:pPr>
            <w:r w:rsidRPr="00D82862">
              <w:rPr>
                <w:rFonts w:asciiTheme="majorBidi" w:hAnsiTheme="majorBidi" w:cstheme="majorBidi"/>
                <w:b/>
                <w:sz w:val="20"/>
                <w:szCs w:val="20"/>
                <w:lang w:val="en-US"/>
              </w:rPr>
              <w:t>Mitigation measures</w:t>
            </w:r>
          </w:p>
        </w:tc>
        <w:tc>
          <w:tcPr>
            <w:tcW w:w="4063" w:type="pct"/>
          </w:tcPr>
          <w:p w14:paraId="598D0241" w14:textId="7F64D0DB" w:rsidR="00145217" w:rsidRPr="00D82862" w:rsidRDefault="00145217" w:rsidP="00222EFB">
            <w:pPr>
              <w:pStyle w:val="ListParagraph"/>
              <w:numPr>
                <w:ilvl w:val="0"/>
                <w:numId w:val="43"/>
              </w:numPr>
              <w:ind w:left="178" w:right="113" w:hanging="178"/>
              <w:rPr>
                <w:rFonts w:asciiTheme="majorBidi" w:hAnsiTheme="majorBidi" w:cstheme="majorBidi"/>
                <w:sz w:val="20"/>
                <w:szCs w:val="20"/>
              </w:rPr>
            </w:pPr>
            <w:r w:rsidRPr="00D82862">
              <w:rPr>
                <w:rFonts w:asciiTheme="majorBidi" w:hAnsiTheme="majorBidi" w:cstheme="majorBidi"/>
                <w:sz w:val="20"/>
                <w:szCs w:val="20"/>
              </w:rPr>
              <w:t xml:space="preserve">Consultations with </w:t>
            </w:r>
            <w:r w:rsidR="003A1D01" w:rsidRPr="00D82862">
              <w:rPr>
                <w:rFonts w:asciiTheme="majorBidi" w:hAnsiTheme="majorBidi" w:cstheme="majorBidi"/>
                <w:sz w:val="20"/>
                <w:szCs w:val="20"/>
              </w:rPr>
              <w:t xml:space="preserve">implementing agencies </w:t>
            </w:r>
            <w:r w:rsidRPr="00D82862">
              <w:rPr>
                <w:rFonts w:asciiTheme="majorBidi" w:hAnsiTheme="majorBidi" w:cstheme="majorBidi"/>
                <w:sz w:val="20"/>
                <w:szCs w:val="20"/>
              </w:rPr>
              <w:t xml:space="preserve">during the development of the </w:t>
            </w:r>
            <w:r w:rsidR="00C9786F" w:rsidRPr="00D82862">
              <w:rPr>
                <w:rFonts w:asciiTheme="majorBidi" w:hAnsiTheme="majorBidi" w:cstheme="majorBidi"/>
                <w:sz w:val="20"/>
                <w:szCs w:val="20"/>
              </w:rPr>
              <w:t xml:space="preserve">TOR </w:t>
            </w:r>
            <w:r w:rsidRPr="00D82862">
              <w:rPr>
                <w:rFonts w:asciiTheme="majorBidi" w:hAnsiTheme="majorBidi" w:cstheme="majorBidi"/>
                <w:sz w:val="20"/>
                <w:szCs w:val="20"/>
              </w:rPr>
              <w:t>as well as during the identification of the sample.</w:t>
            </w:r>
          </w:p>
        </w:tc>
      </w:tr>
      <w:tr w:rsidR="00A4443D" w:rsidRPr="00FA5668" w14:paraId="43101AD3" w14:textId="77777777" w:rsidTr="55EE5F3A">
        <w:trPr>
          <w:trHeight w:val="60"/>
        </w:trPr>
        <w:tc>
          <w:tcPr>
            <w:tcW w:w="937" w:type="pct"/>
          </w:tcPr>
          <w:p w14:paraId="38BE819B" w14:textId="35105DF1" w:rsidR="00A4443D" w:rsidRPr="00D82862" w:rsidRDefault="0072021E" w:rsidP="0016448B">
            <w:pPr>
              <w:ind w:left="29"/>
              <w:jc w:val="left"/>
              <w:rPr>
                <w:rFonts w:asciiTheme="majorBidi" w:hAnsiTheme="majorBidi" w:cstheme="majorBidi"/>
                <w:b/>
                <w:sz w:val="20"/>
                <w:szCs w:val="20"/>
                <w:lang w:val="en-US"/>
              </w:rPr>
            </w:pPr>
            <w:r w:rsidRPr="00D82862">
              <w:rPr>
                <w:rFonts w:asciiTheme="majorBidi" w:hAnsiTheme="majorBidi" w:cstheme="majorBidi"/>
                <w:b/>
                <w:sz w:val="20"/>
                <w:szCs w:val="20"/>
                <w:lang w:val="en-US"/>
              </w:rPr>
              <w:t>Methods and requested budget</w:t>
            </w:r>
          </w:p>
        </w:tc>
        <w:tc>
          <w:tcPr>
            <w:tcW w:w="4063" w:type="pct"/>
          </w:tcPr>
          <w:p w14:paraId="7F7EEB26" w14:textId="78EF022F" w:rsidR="00A4443D" w:rsidRPr="00D82862" w:rsidRDefault="0072021E" w:rsidP="0016448B">
            <w:pPr>
              <w:pStyle w:val="ListParagraph"/>
              <w:numPr>
                <w:ilvl w:val="0"/>
                <w:numId w:val="43"/>
              </w:numPr>
              <w:ind w:left="178" w:right="227" w:hanging="178"/>
              <w:rPr>
                <w:rFonts w:asciiTheme="majorBidi" w:hAnsiTheme="majorBidi" w:cstheme="majorBidi"/>
                <w:sz w:val="20"/>
                <w:szCs w:val="20"/>
              </w:rPr>
            </w:pPr>
            <w:r w:rsidRPr="00D82862">
              <w:rPr>
                <w:rFonts w:asciiTheme="majorBidi" w:hAnsiTheme="majorBidi" w:cstheme="majorBidi"/>
                <w:sz w:val="20"/>
                <w:szCs w:val="20"/>
              </w:rPr>
              <w:t>Desk study for a budget of US $30,000.</w:t>
            </w:r>
          </w:p>
        </w:tc>
      </w:tr>
    </w:tbl>
    <w:p w14:paraId="4CB877F0" w14:textId="77777777" w:rsidR="00FD1AFA" w:rsidRPr="001D03D2" w:rsidRDefault="0016448B" w:rsidP="00B21CB4">
      <w:pPr>
        <w:rPr>
          <w:rFonts w:asciiTheme="majorBidi" w:hAnsiTheme="majorBidi" w:cstheme="majorBidi"/>
          <w:sz w:val="20"/>
          <w:szCs w:val="20"/>
          <w:lang w:val="en-GB"/>
        </w:rPr>
      </w:pPr>
      <w:r>
        <w:rPr>
          <w:rFonts w:asciiTheme="majorBidi" w:hAnsiTheme="majorBidi" w:cstheme="majorBidi"/>
          <w:sz w:val="20"/>
          <w:szCs w:val="20"/>
        </w:rPr>
        <w:br w:type="textWrapping" w:clear="all"/>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88"/>
        <w:gridCol w:w="1888"/>
        <w:gridCol w:w="1888"/>
        <w:gridCol w:w="1889"/>
      </w:tblGrid>
      <w:tr w:rsidR="00FD1AFA" w14:paraId="3610E268" w14:textId="77777777" w:rsidTr="00D82862">
        <w:tc>
          <w:tcPr>
            <w:tcW w:w="1888" w:type="dxa"/>
          </w:tcPr>
          <w:p w14:paraId="017F994A" w14:textId="77777777" w:rsidR="00FD1AFA" w:rsidRDefault="00FD1AFA" w:rsidP="00B21CB4">
            <w:pPr>
              <w:rPr>
                <w:rFonts w:asciiTheme="majorBidi" w:hAnsiTheme="majorBidi" w:cstheme="majorBidi"/>
                <w:sz w:val="20"/>
                <w:szCs w:val="20"/>
                <w:lang w:val="en-GB"/>
              </w:rPr>
            </w:pPr>
          </w:p>
        </w:tc>
        <w:tc>
          <w:tcPr>
            <w:tcW w:w="1888" w:type="dxa"/>
          </w:tcPr>
          <w:p w14:paraId="17284FB4" w14:textId="77777777" w:rsidR="00FD1AFA" w:rsidRDefault="00FD1AFA" w:rsidP="00B21CB4">
            <w:pPr>
              <w:rPr>
                <w:rFonts w:asciiTheme="majorBidi" w:hAnsiTheme="majorBidi" w:cstheme="majorBidi"/>
                <w:sz w:val="20"/>
                <w:szCs w:val="20"/>
                <w:lang w:val="en-GB"/>
              </w:rPr>
            </w:pPr>
          </w:p>
        </w:tc>
        <w:tc>
          <w:tcPr>
            <w:tcW w:w="1888" w:type="dxa"/>
            <w:tcBorders>
              <w:bottom w:val="single" w:sz="4" w:space="0" w:color="auto"/>
            </w:tcBorders>
          </w:tcPr>
          <w:p w14:paraId="00865921" w14:textId="77777777" w:rsidR="00FD1AFA" w:rsidRDefault="00FD1AFA" w:rsidP="00B21CB4">
            <w:pPr>
              <w:rPr>
                <w:rFonts w:asciiTheme="majorBidi" w:hAnsiTheme="majorBidi" w:cstheme="majorBidi"/>
                <w:sz w:val="20"/>
                <w:szCs w:val="20"/>
                <w:lang w:val="en-GB"/>
              </w:rPr>
            </w:pPr>
          </w:p>
        </w:tc>
        <w:tc>
          <w:tcPr>
            <w:tcW w:w="1888" w:type="dxa"/>
          </w:tcPr>
          <w:p w14:paraId="3D15F076" w14:textId="77777777" w:rsidR="00FD1AFA" w:rsidRDefault="00FD1AFA" w:rsidP="00B21CB4">
            <w:pPr>
              <w:rPr>
                <w:rFonts w:asciiTheme="majorBidi" w:hAnsiTheme="majorBidi" w:cstheme="majorBidi"/>
                <w:sz w:val="20"/>
                <w:szCs w:val="20"/>
                <w:lang w:val="en-GB"/>
              </w:rPr>
            </w:pPr>
          </w:p>
        </w:tc>
        <w:tc>
          <w:tcPr>
            <w:tcW w:w="1889" w:type="dxa"/>
          </w:tcPr>
          <w:p w14:paraId="0DB6BA2C" w14:textId="77777777" w:rsidR="00FD1AFA" w:rsidRDefault="00FD1AFA" w:rsidP="00B21CB4">
            <w:pPr>
              <w:rPr>
                <w:rFonts w:asciiTheme="majorBidi" w:hAnsiTheme="majorBidi" w:cstheme="majorBidi"/>
                <w:sz w:val="20"/>
                <w:szCs w:val="20"/>
                <w:lang w:val="en-GB"/>
              </w:rPr>
            </w:pPr>
          </w:p>
        </w:tc>
      </w:tr>
    </w:tbl>
    <w:p w14:paraId="23DC5493" w14:textId="58BC593E" w:rsidR="009A656F" w:rsidRPr="001D03D2" w:rsidRDefault="009A656F" w:rsidP="00B21CB4">
      <w:pPr>
        <w:rPr>
          <w:rFonts w:asciiTheme="majorBidi" w:hAnsiTheme="majorBidi" w:cstheme="majorBidi"/>
          <w:sz w:val="20"/>
          <w:szCs w:val="20"/>
          <w:lang w:val="en-GB"/>
        </w:rPr>
      </w:pPr>
    </w:p>
    <w:sectPr w:rsidR="009A656F" w:rsidRPr="001D03D2" w:rsidSect="00D14633">
      <w:headerReference w:type="even" r:id="rId30"/>
      <w:headerReference w:type="first" r:id="rId31"/>
      <w:footerReference w:type="first" r:id="rId32"/>
      <w:pgSz w:w="12240" w:h="15840" w:code="1"/>
      <w:pgMar w:top="720" w:right="1349" w:bottom="862"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EC236" w14:textId="77777777" w:rsidR="001025BD" w:rsidRDefault="001025BD" w:rsidP="004A504B">
      <w:r>
        <w:separator/>
      </w:r>
    </w:p>
  </w:endnote>
  <w:endnote w:type="continuationSeparator" w:id="0">
    <w:p w14:paraId="29F3E832" w14:textId="77777777" w:rsidR="001025BD" w:rsidRDefault="001025B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959195"/>
      <w:docPartObj>
        <w:docPartGallery w:val="Page Numbers (Bottom of Page)"/>
        <w:docPartUnique/>
      </w:docPartObj>
    </w:sdtPr>
    <w:sdtEndPr>
      <w:rPr>
        <w:noProof/>
      </w:rPr>
    </w:sdtEndPr>
    <w:sdtContent>
      <w:p w14:paraId="767A8065" w14:textId="77777777" w:rsidR="0002570A" w:rsidRDefault="000257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9C9BED" w14:textId="77777777" w:rsidR="0002570A" w:rsidRDefault="000257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545460"/>
      <w:docPartObj>
        <w:docPartGallery w:val="Page Numbers (Bottom of Page)"/>
        <w:docPartUnique/>
      </w:docPartObj>
    </w:sdtPr>
    <w:sdtEndPr>
      <w:rPr>
        <w:noProof/>
      </w:rPr>
    </w:sdtEndPr>
    <w:sdtContent>
      <w:p w14:paraId="5B5FCB95" w14:textId="77777777" w:rsidR="0002570A" w:rsidRDefault="000257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120300" w14:textId="77777777" w:rsidR="0002570A" w:rsidRDefault="000257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5E3A6" w14:textId="77777777" w:rsidR="0002570A" w:rsidRDefault="0002570A">
    <w:pPr>
      <w:pStyle w:val="Footer"/>
    </w:pPr>
  </w:p>
  <w:p w14:paraId="66FB4D17" w14:textId="77777777" w:rsidR="0002570A" w:rsidRDefault="0002570A">
    <w:pPr>
      <w:pBdr>
        <w:top w:val="single" w:sz="4" w:space="1" w:color="auto"/>
        <w:left w:val="single" w:sz="4" w:space="4" w:color="auto"/>
        <w:bottom w:val="single" w:sz="4" w:space="1" w:color="auto"/>
        <w:right w:val="single" w:sz="4" w:space="4" w:color="auto"/>
      </w:pBdr>
      <w:tabs>
        <w:tab w:val="left" w:pos="0"/>
      </w:tabs>
      <w:ind w:right="-86"/>
      <w:jc w:val="center"/>
      <w:rPr>
        <w:sz w:val="18"/>
        <w:szCs w:val="18"/>
      </w:rPr>
    </w:pPr>
    <w:bookmarkStart w:id="2" w:name="_Hlk179884432"/>
    <w:bookmarkStart w:id="3" w:name="_Hlk179884433"/>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bookmarkEnd w:id="2"/>
    <w:bookmarkEnd w:id="3"/>
  </w:p>
  <w:p w14:paraId="51C959E0" w14:textId="77777777" w:rsidR="0002570A" w:rsidRDefault="000257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CC6C8"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7A99"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7491140"/>
      <w:docPartObj>
        <w:docPartGallery w:val="Page Numbers (Bottom of Page)"/>
        <w:docPartUnique/>
      </w:docPartObj>
    </w:sdtPr>
    <w:sdtEndPr>
      <w:rPr>
        <w:noProof/>
      </w:rPr>
    </w:sdtEndPr>
    <w:sdtContent>
      <w:p w14:paraId="4F090A31" w14:textId="742DBDE2" w:rsidR="003E7824" w:rsidRDefault="003E78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067E74" w14:textId="77777777" w:rsidR="004E7F9C" w:rsidRPr="00F435B3" w:rsidRDefault="004E7F9C" w:rsidP="00290C2D">
    <w:pPr>
      <w:jc w:val="center"/>
      <w:rPr>
        <w:sz w:val="10"/>
        <w:szCs w:val="1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100297"/>
      <w:docPartObj>
        <w:docPartGallery w:val="Page Numbers (Bottom of Page)"/>
        <w:docPartUnique/>
      </w:docPartObj>
    </w:sdtPr>
    <w:sdtEndPr>
      <w:rPr>
        <w:noProof/>
      </w:rPr>
    </w:sdtEndPr>
    <w:sdtContent>
      <w:p w14:paraId="7D3B0E96" w14:textId="77777777" w:rsidR="00D14633" w:rsidRDefault="00D146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AB871A" w14:textId="77777777" w:rsidR="00D14633" w:rsidRPr="00F435B3" w:rsidRDefault="00D14633" w:rsidP="00290C2D">
    <w:pPr>
      <w:jc w:val="center"/>
      <w:rPr>
        <w:sz w:val="10"/>
        <w:szCs w:val="1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4931107"/>
      <w:docPartObj>
        <w:docPartGallery w:val="Page Numbers (Bottom of Page)"/>
        <w:docPartUnique/>
      </w:docPartObj>
    </w:sdtPr>
    <w:sdtEndPr>
      <w:rPr>
        <w:noProof/>
      </w:rPr>
    </w:sdtEndPr>
    <w:sdtContent>
      <w:p w14:paraId="79A4F8D6" w14:textId="77777777" w:rsidR="00D14633" w:rsidRDefault="00D146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EB23F3" w14:textId="77777777" w:rsidR="00D14633" w:rsidRPr="00F435B3" w:rsidRDefault="00D14633" w:rsidP="00290C2D">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C2537" w14:textId="77777777" w:rsidR="001025BD" w:rsidRDefault="001025BD" w:rsidP="004A504B">
      <w:r>
        <w:separator/>
      </w:r>
    </w:p>
  </w:footnote>
  <w:footnote w:type="continuationSeparator" w:id="0">
    <w:p w14:paraId="3A858436" w14:textId="77777777" w:rsidR="001025BD" w:rsidRDefault="001025BD" w:rsidP="004A504B">
      <w:r>
        <w:continuationSeparator/>
      </w:r>
    </w:p>
  </w:footnote>
  <w:footnote w:id="1">
    <w:p w14:paraId="695A4395" w14:textId="77777777" w:rsidR="00720EE7" w:rsidRPr="00195882" w:rsidRDefault="00720EE7" w:rsidP="00F46112">
      <w:pPr>
        <w:pStyle w:val="FootnoteText"/>
        <w:rPr>
          <w:lang w:val="pt-PT"/>
        </w:rPr>
      </w:pPr>
      <w:r w:rsidRPr="001A24C6">
        <w:rPr>
          <w:rStyle w:val="FootnoteReference"/>
        </w:rPr>
        <w:footnoteRef/>
      </w:r>
      <w:r w:rsidRPr="00195882">
        <w:rPr>
          <w:lang w:val="pt-PT"/>
        </w:rPr>
        <w:t xml:space="preserve"> UNEP/OzL.Pro/ExCom/9</w:t>
      </w:r>
      <w:r w:rsidR="00C27A89" w:rsidRPr="00195882">
        <w:rPr>
          <w:lang w:val="pt-PT"/>
        </w:rPr>
        <w:t>9</w:t>
      </w:r>
      <w:r w:rsidRPr="00195882">
        <w:rPr>
          <w:lang w:val="pt-PT"/>
        </w:rPr>
        <w:t>/1</w:t>
      </w:r>
    </w:p>
  </w:footnote>
  <w:footnote w:id="2">
    <w:p w14:paraId="46DF90A8" w14:textId="5846AE9B" w:rsidR="00E35265" w:rsidRPr="00E35265" w:rsidRDefault="00E35265" w:rsidP="009B6C56">
      <w:pPr>
        <w:pStyle w:val="FootnoteText"/>
        <w:rPr>
          <w:lang w:val="pt-PT"/>
        </w:rPr>
      </w:pPr>
      <w:r>
        <w:rPr>
          <w:rStyle w:val="FootnoteReference"/>
        </w:rPr>
        <w:footnoteRef/>
      </w:r>
      <w:r w:rsidRPr="00E35265">
        <w:rPr>
          <w:lang w:val="pt-PT"/>
        </w:rPr>
        <w:t xml:space="preserve"> </w:t>
      </w:r>
      <w:r w:rsidRPr="00E35265">
        <w:rPr>
          <w:lang w:val="pt-PT"/>
        </w:rPr>
        <w:t>UNEP/OzL.Pro/ExCom/</w:t>
      </w:r>
      <w:r>
        <w:rPr>
          <w:lang w:val="pt-PT"/>
        </w:rPr>
        <w:t>97/</w:t>
      </w:r>
      <w:r w:rsidR="00A56C9C">
        <w:rPr>
          <w:lang w:val="pt-PT"/>
        </w:rPr>
        <w:t xml:space="preserve">91, </w:t>
      </w:r>
      <w:r w:rsidR="00B1369D">
        <w:rPr>
          <w:lang w:val="pt-PT"/>
        </w:rPr>
        <w:t>annex III</w:t>
      </w:r>
    </w:p>
  </w:footnote>
  <w:footnote w:id="3">
    <w:p w14:paraId="67091AA4" w14:textId="77777777" w:rsidR="00E24186" w:rsidRPr="00E24186" w:rsidRDefault="00E24186" w:rsidP="00E24186">
      <w:pPr>
        <w:pStyle w:val="FootnoteText"/>
        <w:rPr>
          <w:lang w:val="pt-PT"/>
        </w:rPr>
      </w:pPr>
      <w:r>
        <w:rPr>
          <w:rStyle w:val="FootnoteReference"/>
        </w:rPr>
        <w:footnoteRef/>
      </w:r>
      <w:r w:rsidRPr="00E24186">
        <w:rPr>
          <w:lang w:val="pt-PT"/>
        </w:rPr>
        <w:t xml:space="preserve"> </w:t>
      </w:r>
      <w:r w:rsidRPr="00E24186">
        <w:rPr>
          <w:lang w:val="pt-PT"/>
        </w:rPr>
        <w:t>UNEP/OzL.Pro/ExCom/96/7/Rev.1</w:t>
      </w:r>
    </w:p>
  </w:footnote>
  <w:footnote w:id="4">
    <w:p w14:paraId="1063175F" w14:textId="77777777" w:rsidR="00E24186" w:rsidRPr="00E24186" w:rsidRDefault="00E24186" w:rsidP="00E24186">
      <w:pPr>
        <w:pStyle w:val="FootnoteText"/>
        <w:rPr>
          <w:lang w:val="pt-PT"/>
        </w:rPr>
      </w:pPr>
      <w:r>
        <w:rPr>
          <w:rStyle w:val="FootnoteReference"/>
        </w:rPr>
        <w:footnoteRef/>
      </w:r>
      <w:r w:rsidRPr="00E24186">
        <w:rPr>
          <w:lang w:val="pt-PT"/>
        </w:rPr>
        <w:t xml:space="preserve"> </w:t>
      </w:r>
      <w:r w:rsidRPr="00E24186">
        <w:rPr>
          <w:lang w:val="pt-PT"/>
        </w:rPr>
        <w:t>UNEP/OzL.Pro/ExCom/96/8/Rev.1</w:t>
      </w:r>
    </w:p>
  </w:footnote>
  <w:footnote w:id="5">
    <w:p w14:paraId="2A7EEB27" w14:textId="6EEB463A" w:rsidR="001911A1" w:rsidRPr="00845358" w:rsidRDefault="001911A1">
      <w:pPr>
        <w:pStyle w:val="FootnoteText"/>
      </w:pPr>
      <w:r>
        <w:rPr>
          <w:rStyle w:val="FootnoteReference"/>
        </w:rPr>
        <w:footnoteRef/>
      </w:r>
      <w:r w:rsidRPr="00ED13DF">
        <w:rPr>
          <w:lang w:val="pt-BR"/>
        </w:rPr>
        <w:t xml:space="preserve"> </w:t>
      </w:r>
      <w:r w:rsidR="00596FB1" w:rsidRPr="00ED13DF">
        <w:rPr>
          <w:lang w:val="pt-BR"/>
        </w:rPr>
        <w:t>UNEP/OzL.Pro/ExCom/96/66, pa</w:t>
      </w:r>
      <w:r w:rsidR="00596FB1">
        <w:rPr>
          <w:lang w:val="pt-BR"/>
        </w:rPr>
        <w:t xml:space="preserve">ras. </w:t>
      </w:r>
      <w:r w:rsidR="00596FB1" w:rsidRPr="00ED13DF">
        <w:t>54-57</w:t>
      </w:r>
    </w:p>
  </w:footnote>
  <w:footnote w:id="6">
    <w:p w14:paraId="45080B5D" w14:textId="77777777" w:rsidR="002F6E76" w:rsidRPr="008867E3" w:rsidRDefault="002F6E76" w:rsidP="002F6E76">
      <w:pPr>
        <w:pStyle w:val="FootnoteText"/>
      </w:pPr>
      <w:r>
        <w:rPr>
          <w:rStyle w:val="FootnoteReference"/>
        </w:rPr>
        <w:footnoteRef/>
      </w:r>
      <w:r w:rsidRPr="00036E5A">
        <w:t xml:space="preserve"> Recommendation 1 in annex III of document UNEP/</w:t>
      </w:r>
      <w:r w:rsidRPr="00036E5A">
        <w:t>OzL.Pro/ExCom/96/6</w:t>
      </w:r>
      <w:r>
        <w:t>6, para</w:t>
      </w:r>
      <w:r w:rsidRPr="00036E5A">
        <w:t xml:space="preserve">. </w:t>
      </w:r>
      <w:r>
        <w:t>5.</w:t>
      </w:r>
    </w:p>
  </w:footnote>
  <w:footnote w:id="7">
    <w:p w14:paraId="231E86A5" w14:textId="77777777" w:rsidR="00E45045" w:rsidRDefault="00E45045"/>
    <w:p w14:paraId="553A4082" w14:textId="77777777" w:rsidR="007E11CD" w:rsidRDefault="007E11CD"/>
  </w:footnote>
  <w:footnote w:id="8">
    <w:p w14:paraId="5052E2BB" w14:textId="77777777" w:rsidR="0002570A" w:rsidRDefault="0002570A" w:rsidP="0002570A">
      <w:pPr>
        <w:pStyle w:val="FootnoteText"/>
      </w:pPr>
      <w:r>
        <w:rPr>
          <w:rStyle w:val="FootnoteReference"/>
        </w:rPr>
        <w:footnoteRef/>
      </w:r>
      <w:r>
        <w:t xml:space="preserve"> Job opening </w:t>
      </w:r>
      <w:r w:rsidRPr="00946626">
        <w:t>261576</w:t>
      </w:r>
      <w:r>
        <w:t xml:space="preserve"> posted in Inspira during the period 6 August – 19 September 2025.</w:t>
      </w:r>
    </w:p>
  </w:footnote>
  <w:footnote w:id="9">
    <w:p w14:paraId="2FFBF415" w14:textId="62EADD86" w:rsidR="00A941D1" w:rsidRPr="00ED13DF" w:rsidRDefault="00A941D1">
      <w:pPr>
        <w:pStyle w:val="FootnoteText"/>
      </w:pPr>
      <w:r>
        <w:rPr>
          <w:rStyle w:val="FootnoteReference"/>
        </w:rPr>
        <w:footnoteRef/>
      </w:r>
      <w:r w:rsidRPr="00ED13DF">
        <w:t xml:space="preserve"> </w:t>
      </w:r>
      <w:r w:rsidR="00030603" w:rsidRPr="00ED13DF">
        <w:t>UNEP/</w:t>
      </w:r>
      <w:r w:rsidR="00030603" w:rsidRPr="00ED13DF">
        <w:t>OzL.Pro/ExCom/96/6</w:t>
      </w:r>
    </w:p>
  </w:footnote>
  <w:footnote w:id="10">
    <w:p w14:paraId="5C914864" w14:textId="19D7CD2B" w:rsidR="007D1E24" w:rsidRPr="003C5781" w:rsidRDefault="007D1E24">
      <w:pPr>
        <w:pStyle w:val="FootnoteText"/>
      </w:pPr>
      <w:r>
        <w:rPr>
          <w:rStyle w:val="FootnoteReference"/>
        </w:rPr>
        <w:footnoteRef/>
      </w:r>
      <w:r w:rsidRPr="003C5781">
        <w:t xml:space="preserve"> </w:t>
      </w:r>
      <w:r w:rsidR="003C5781" w:rsidRPr="00ED13DF">
        <w:t>Held</w:t>
      </w:r>
      <w:r w:rsidR="003C5781">
        <w:t xml:space="preserve"> in Montreal, 9-10 September 2026</w:t>
      </w:r>
    </w:p>
  </w:footnote>
  <w:footnote w:id="11">
    <w:p w14:paraId="42D12C2C" w14:textId="293032A9" w:rsidR="00263AB8" w:rsidRPr="003C5781" w:rsidRDefault="00263AB8" w:rsidP="00263AB8">
      <w:pPr>
        <w:pStyle w:val="FootnoteText"/>
      </w:pPr>
      <w:r>
        <w:rPr>
          <w:rStyle w:val="FootnoteReference"/>
        </w:rPr>
        <w:footnoteRef/>
      </w:r>
      <w:r w:rsidRPr="003C5781">
        <w:t xml:space="preserve"> UNEP/</w:t>
      </w:r>
      <w:r w:rsidRPr="003C5781">
        <w:t>OzL.Pro/ExCom/86/10</w:t>
      </w:r>
    </w:p>
  </w:footnote>
  <w:footnote w:id="12">
    <w:p w14:paraId="30B57E21" w14:textId="5A474865" w:rsidR="001B1978" w:rsidRPr="001B1978" w:rsidRDefault="00F46C80" w:rsidP="001B1978">
      <w:pPr>
        <w:pStyle w:val="FootnoteText"/>
      </w:pPr>
      <w:r w:rsidRPr="004F5EFD">
        <w:rPr>
          <w:rStyle w:val="FootnoteReference"/>
        </w:rPr>
        <w:footnoteRef/>
      </w:r>
      <w:r w:rsidRPr="004F5EFD">
        <w:t xml:space="preserve"> </w:t>
      </w:r>
      <w:r w:rsidR="001B1978" w:rsidRPr="004F5EFD">
        <w:t xml:space="preserve">Subject to the Executive Committee’s </w:t>
      </w:r>
      <w:r w:rsidR="00BA2BFB" w:rsidRPr="004F5EFD">
        <w:t>selection</w:t>
      </w:r>
      <w:r w:rsidR="001B1978" w:rsidRPr="004F5EFD">
        <w:t xml:space="preserve">, should proposal 3 be selected, the proposed budget presented in </w:t>
      </w:r>
      <w:r w:rsidR="00E870C1" w:rsidRPr="004F5EFD">
        <w:t>t</w:t>
      </w:r>
      <w:r w:rsidR="001B1978" w:rsidRPr="004F5EFD">
        <w:t xml:space="preserve">able </w:t>
      </w:r>
      <w:r w:rsidR="009D148B">
        <w:t>2</w:t>
      </w:r>
      <w:r w:rsidR="001B1978" w:rsidRPr="004F5EFD">
        <w:t xml:space="preserve"> will be </w:t>
      </w:r>
      <w:r w:rsidR="00026CF8" w:rsidRPr="004F5EFD">
        <w:t>adjusted</w:t>
      </w:r>
      <w:r w:rsidR="001B1978" w:rsidRPr="004F5EFD">
        <w:t xml:space="preserve"> accordingly</w:t>
      </w:r>
      <w:r w:rsidR="00292053" w:rsidRPr="002833B9">
        <w:t>.</w:t>
      </w:r>
    </w:p>
    <w:p w14:paraId="4CB35334" w14:textId="3DB49679" w:rsidR="00F46C80" w:rsidRPr="001B1978" w:rsidRDefault="00F46C8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EB38" w14:textId="61F38935" w:rsidR="0002570A" w:rsidRDefault="0002570A" w:rsidP="00754A2C">
    <w:pPr>
      <w:jc w:val="left"/>
      <w:rPr>
        <w:lang w:val="pt-PT"/>
      </w:rPr>
    </w:pPr>
    <w:r>
      <w:fldChar w:fldCharType="begin"/>
    </w:r>
    <w:r w:rsidRPr="00575F26">
      <w:rPr>
        <w:lang w:val="pt-PT"/>
      </w:rPr>
      <w:instrText xml:space="preserve"> DOCPROPERTY "Document number"  \* MERGEFORMAT </w:instrText>
    </w:r>
    <w:r>
      <w:fldChar w:fldCharType="separate"/>
    </w:r>
    <w:r w:rsidR="004928A9">
      <w:rPr>
        <w:lang w:val="pt-PT"/>
      </w:rPr>
      <w:t>UNEP/OzL.Pro/ExCom/99/12</w:t>
    </w:r>
    <w:r>
      <w:fldChar w:fldCharType="end"/>
    </w:r>
  </w:p>
  <w:p w14:paraId="347961DF" w14:textId="77777777" w:rsidR="00754A2C" w:rsidRDefault="00754A2C">
    <w:pPr>
      <w:jc w:val="left"/>
      <w:rPr>
        <w:lang w:val="pt-PT"/>
      </w:rPr>
    </w:pPr>
  </w:p>
  <w:p w14:paraId="6CD668A8" w14:textId="77777777" w:rsidR="00D7228E" w:rsidRPr="00575F26" w:rsidRDefault="00D7228E">
    <w:pPr>
      <w:jc w:val="left"/>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47D14" w14:textId="52EB3146" w:rsidR="0002570A" w:rsidRPr="00575F26" w:rsidRDefault="0002570A">
    <w:pPr>
      <w:jc w:val="right"/>
      <w:rPr>
        <w:lang w:val="pt-PT"/>
      </w:rPr>
    </w:pPr>
    <w:r>
      <w:fldChar w:fldCharType="begin"/>
    </w:r>
    <w:r w:rsidRPr="00575F26">
      <w:rPr>
        <w:lang w:val="pt-PT"/>
      </w:rPr>
      <w:instrText xml:space="preserve"> DOCPROPERTY "Document number"  \* MERGEFORMAT </w:instrText>
    </w:r>
    <w:r>
      <w:fldChar w:fldCharType="separate"/>
    </w:r>
    <w:r w:rsidR="004928A9">
      <w:rPr>
        <w:lang w:val="pt-PT"/>
      </w:rPr>
      <w:t>UNEP/OzL.Pro/ExCom/99/12</w:t>
    </w:r>
    <w:r>
      <w:fldChar w:fldCharType="end"/>
    </w:r>
  </w:p>
  <w:p w14:paraId="58EF6073" w14:textId="77777777" w:rsidR="0002570A" w:rsidRDefault="0002570A">
    <w:pPr>
      <w:jc w:val="right"/>
      <w:rPr>
        <w:lang w:val="pt-PT"/>
      </w:rPr>
    </w:pPr>
  </w:p>
  <w:p w14:paraId="7254031A" w14:textId="77777777" w:rsidR="0002570A" w:rsidRPr="00575F26" w:rsidRDefault="0002570A">
    <w:pP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04F72" w14:textId="18F1DAD6" w:rsidR="0002570A" w:rsidRPr="00894CF1" w:rsidRDefault="0002570A">
    <w:pPr>
      <w:pStyle w:val="Header"/>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E593" w14:textId="77777777" w:rsidR="00D7228E" w:rsidRDefault="00D7228E" w:rsidP="00754A2C">
    <w:pPr>
      <w:jc w:val="left"/>
      <w:rPr>
        <w:lang w:val="pt-PT"/>
      </w:rPr>
    </w:pPr>
    <w:r>
      <w:fldChar w:fldCharType="begin"/>
    </w:r>
    <w:r w:rsidRPr="00575F26">
      <w:rPr>
        <w:lang w:val="pt-PT"/>
      </w:rPr>
      <w:instrText xml:space="preserve"> DOCPROPERTY "Document number"  \* MERGEFORMAT </w:instrText>
    </w:r>
    <w:r>
      <w:fldChar w:fldCharType="separate"/>
    </w:r>
    <w:r>
      <w:rPr>
        <w:lang w:val="pt-PT"/>
      </w:rPr>
      <w:t>UNEP/OzL.Pro/ExCom/99/12</w:t>
    </w:r>
    <w:r>
      <w:fldChar w:fldCharType="end"/>
    </w:r>
  </w:p>
  <w:p w14:paraId="71DD1097" w14:textId="7972FCC7" w:rsidR="00D7228E" w:rsidRDefault="00D7228E">
    <w:pPr>
      <w:jc w:val="left"/>
      <w:rPr>
        <w:lang w:val="pt-PT"/>
      </w:rPr>
    </w:pPr>
    <w:r>
      <w:rPr>
        <w:lang w:val="pt-PT"/>
      </w:rPr>
      <w:t>Annex I</w:t>
    </w:r>
  </w:p>
  <w:p w14:paraId="48D2690A" w14:textId="77777777" w:rsidR="00D7228E" w:rsidRPr="00575F26" w:rsidRDefault="00D7228E">
    <w:pPr>
      <w:jc w:val="left"/>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C94E9" w14:textId="35345C91" w:rsidR="00DC6A10" w:rsidRDefault="00477B31">
    <w:pPr>
      <w:jc w:val="right"/>
    </w:pPr>
    <w:r>
      <w:fldChar w:fldCharType="begin"/>
    </w:r>
    <w:r w:rsidRPr="00D170BE">
      <w:rPr>
        <w:lang w:val="pt-PT"/>
      </w:rPr>
      <w:instrText>DOCPROPERTY "Document number"  \* MERGEFORMAT</w:instrText>
    </w:r>
    <w:r>
      <w:fldChar w:fldCharType="separate"/>
    </w:r>
    <w:r w:rsidRPr="00D170BE">
      <w:rPr>
        <w:lang w:val="pt-PT"/>
      </w:rPr>
      <w:t>UNEP/OzL.Pro/ExCom/99/</w:t>
    </w:r>
    <w:r w:rsidR="00A45861">
      <w:rPr>
        <w:lang w:val="pt-PT"/>
      </w:rPr>
      <w:t>12</w:t>
    </w:r>
    <w:r>
      <w:fldChar w:fldCharType="end"/>
    </w:r>
  </w:p>
  <w:p w14:paraId="14D5ADD2" w14:textId="56B42767" w:rsidR="0016448B" w:rsidRPr="0016448B" w:rsidRDefault="0016448B" w:rsidP="0016448B">
    <w:pPr>
      <w:pStyle w:val="Header"/>
      <w:jc w:val="right"/>
      <w:rPr>
        <w:lang w:val="en-US"/>
      </w:rPr>
    </w:pPr>
    <w:r>
      <w:rPr>
        <w:lang w:val="en-US"/>
      </w:rPr>
      <w:t>Annex I</w:t>
    </w:r>
    <w:r w:rsidR="00FE7225">
      <w:rPr>
        <w:lang w:val="en-US"/>
      </w:rPr>
      <w:t>V</w:t>
    </w:r>
  </w:p>
  <w:p w14:paraId="6D180CD9" w14:textId="77777777" w:rsidR="00DC6A10" w:rsidRPr="00D170BE" w:rsidRDefault="00DC6A10">
    <w:pPr>
      <w:pStyle w:val="Header"/>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82928" w14:textId="2552374E" w:rsidR="000E7E98" w:rsidRDefault="000E7E98">
    <w:pPr>
      <w:pStyle w:val="Header"/>
      <w:jc w:val="right"/>
      <w:rPr>
        <w:lang w:val="en-US"/>
      </w:rPr>
    </w:pPr>
    <w:r>
      <w:rPr>
        <w:lang w:val="en-US"/>
      </w:rPr>
      <w:t>UNEP/</w:t>
    </w:r>
    <w:proofErr w:type="spellStart"/>
    <w:r>
      <w:rPr>
        <w:lang w:val="en-US"/>
      </w:rPr>
      <w:t>OzL.Pro</w:t>
    </w:r>
    <w:proofErr w:type="spellEnd"/>
    <w:r>
      <w:rPr>
        <w:lang w:val="en-US"/>
      </w:rPr>
      <w:t>/ExCom/99/</w:t>
    </w:r>
    <w:r w:rsidR="00A45861">
      <w:rPr>
        <w:lang w:val="en-US"/>
      </w:rPr>
      <w:t>12</w:t>
    </w:r>
  </w:p>
  <w:p w14:paraId="021CAC5E" w14:textId="7157C4B9" w:rsidR="000E7E98" w:rsidRDefault="000E7E98">
    <w:pPr>
      <w:pStyle w:val="Header"/>
      <w:jc w:val="right"/>
      <w:rPr>
        <w:lang w:val="en-US"/>
      </w:rPr>
    </w:pPr>
    <w:r>
      <w:rPr>
        <w:lang w:val="en-US"/>
      </w:rPr>
      <w:t>Annex I</w:t>
    </w:r>
  </w:p>
  <w:p w14:paraId="7E29C469" w14:textId="77777777" w:rsidR="003E7824" w:rsidRPr="00894CF1" w:rsidRDefault="003E7824">
    <w:pPr>
      <w:pStyle w:val="Header"/>
      <w:jc w:val="righ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1C093" w14:textId="77777777" w:rsidR="00D14633" w:rsidRDefault="00D14633">
    <w:pPr>
      <w:pStyle w:val="Header"/>
      <w:jc w:val="right"/>
      <w:rPr>
        <w:lang w:val="en-US"/>
      </w:rPr>
    </w:pPr>
    <w:r>
      <w:rPr>
        <w:lang w:val="en-US"/>
      </w:rPr>
      <w:t>UNEP/</w:t>
    </w:r>
    <w:proofErr w:type="spellStart"/>
    <w:r>
      <w:rPr>
        <w:lang w:val="en-US"/>
      </w:rPr>
      <w:t>OzL.Pro</w:t>
    </w:r>
    <w:proofErr w:type="spellEnd"/>
    <w:r>
      <w:rPr>
        <w:lang w:val="en-US"/>
      </w:rPr>
      <w:t>/ExCom/99/12</w:t>
    </w:r>
  </w:p>
  <w:p w14:paraId="158591F5" w14:textId="1122727E" w:rsidR="00D14633" w:rsidRDefault="00D14633">
    <w:pPr>
      <w:pStyle w:val="Header"/>
      <w:jc w:val="right"/>
      <w:rPr>
        <w:lang w:val="en-US"/>
      </w:rPr>
    </w:pPr>
    <w:r>
      <w:rPr>
        <w:lang w:val="en-US"/>
      </w:rPr>
      <w:t>Annex II</w:t>
    </w:r>
  </w:p>
  <w:p w14:paraId="403D3394" w14:textId="77777777" w:rsidR="00D14633" w:rsidRPr="00894CF1" w:rsidRDefault="00D14633">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248C3" w14:textId="7A00677C" w:rsidR="003E7824" w:rsidRDefault="003E7824">
    <w:pPr>
      <w:pStyle w:val="Header"/>
      <w:jc w:val="right"/>
      <w:rPr>
        <w:lang w:val="en-US"/>
      </w:rPr>
    </w:pPr>
    <w:r>
      <w:rPr>
        <w:lang w:val="en-US"/>
      </w:rPr>
      <w:t>UNEP/</w:t>
    </w:r>
    <w:proofErr w:type="spellStart"/>
    <w:r>
      <w:rPr>
        <w:lang w:val="en-US"/>
      </w:rPr>
      <w:t>OzL.Pro</w:t>
    </w:r>
    <w:proofErr w:type="spellEnd"/>
    <w:r>
      <w:rPr>
        <w:lang w:val="en-US"/>
      </w:rPr>
      <w:t>/ExCom/99/</w:t>
    </w:r>
    <w:r w:rsidR="00A45861">
      <w:rPr>
        <w:lang w:val="en-US"/>
      </w:rPr>
      <w:t>12</w:t>
    </w:r>
  </w:p>
  <w:p w14:paraId="340E61A5" w14:textId="52F4FAAA" w:rsidR="003E7824" w:rsidRDefault="003E7824">
    <w:pPr>
      <w:pStyle w:val="Header"/>
      <w:jc w:val="right"/>
      <w:rPr>
        <w:lang w:val="en-US"/>
      </w:rPr>
    </w:pPr>
    <w:r>
      <w:rPr>
        <w:lang w:val="en-US"/>
      </w:rPr>
      <w:t>Annex II</w:t>
    </w:r>
    <w:r w:rsidR="00FE7225">
      <w:rPr>
        <w:lang w:val="en-US"/>
      </w:rPr>
      <w:t>I</w:t>
    </w:r>
  </w:p>
  <w:p w14:paraId="26C4B3B6" w14:textId="77777777" w:rsidR="003E7824" w:rsidRPr="00894CF1" w:rsidRDefault="003E7824">
    <w:pPr>
      <w:pStyle w:val="Header"/>
      <w:jc w:val="righ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97C00" w14:textId="77777777" w:rsidR="005702B9" w:rsidRPr="00575F26" w:rsidRDefault="005702B9">
    <w:pPr>
      <w:jc w:val="left"/>
      <w:rPr>
        <w:lang w:val="pt-PT"/>
      </w:rPr>
    </w:pPr>
    <w:r>
      <w:fldChar w:fldCharType="begin"/>
    </w:r>
    <w:r w:rsidRPr="00575F26">
      <w:rPr>
        <w:lang w:val="pt-PT"/>
      </w:rPr>
      <w:instrText xml:space="preserve"> DOCPROPERTY "Document number"  \* MERGEFORMAT </w:instrText>
    </w:r>
    <w:r>
      <w:fldChar w:fldCharType="separate"/>
    </w:r>
    <w:r>
      <w:rPr>
        <w:lang w:val="pt-PT"/>
      </w:rPr>
      <w:t>UNEP/OzL.Pro/ExCom/99/12</w:t>
    </w:r>
    <w:r>
      <w:fldChar w:fldCharType="end"/>
    </w:r>
  </w:p>
  <w:p w14:paraId="0426D37C" w14:textId="210156E6" w:rsidR="005702B9" w:rsidRDefault="005702B9" w:rsidP="00282468">
    <w:pPr>
      <w:pStyle w:val="Header"/>
      <w:jc w:val="left"/>
      <w:rPr>
        <w:lang w:val="en-US"/>
      </w:rPr>
    </w:pPr>
    <w:r>
      <w:rPr>
        <w:lang w:val="en-US"/>
      </w:rPr>
      <w:t>Annex IV</w:t>
    </w:r>
  </w:p>
  <w:p w14:paraId="608BFA76" w14:textId="77777777" w:rsidR="005702B9" w:rsidRPr="00575F26" w:rsidRDefault="005702B9">
    <w:pPr>
      <w:jc w:val="left"/>
      <w:rPr>
        <w:lang w:val="pt-PT"/>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C75EB" w14:textId="6B6A18A5" w:rsidR="00B63EB8" w:rsidRDefault="00B63EB8">
    <w:pPr>
      <w:pStyle w:val="Header"/>
      <w:jc w:val="right"/>
      <w:rPr>
        <w:lang w:val="en-US"/>
      </w:rPr>
    </w:pPr>
    <w:r>
      <w:rPr>
        <w:lang w:val="en-US"/>
      </w:rPr>
      <w:t>UNEP/</w:t>
    </w:r>
    <w:proofErr w:type="spellStart"/>
    <w:r>
      <w:rPr>
        <w:lang w:val="en-US"/>
      </w:rPr>
      <w:t>OzL.Pro</w:t>
    </w:r>
    <w:proofErr w:type="spellEnd"/>
    <w:r>
      <w:rPr>
        <w:lang w:val="en-US"/>
      </w:rPr>
      <w:t>/ExCom/99/</w:t>
    </w:r>
    <w:r w:rsidR="00A45861">
      <w:rPr>
        <w:lang w:val="en-US"/>
      </w:rPr>
      <w:t>12</w:t>
    </w:r>
  </w:p>
  <w:p w14:paraId="16148AA5" w14:textId="159A5614" w:rsidR="00B63EB8" w:rsidRDefault="00B63EB8">
    <w:pPr>
      <w:pStyle w:val="Header"/>
      <w:jc w:val="right"/>
      <w:rPr>
        <w:lang w:val="en-US"/>
      </w:rPr>
    </w:pPr>
    <w:r>
      <w:rPr>
        <w:lang w:val="en-US"/>
      </w:rPr>
      <w:t>Annex I</w:t>
    </w:r>
    <w:r w:rsidR="00FE7225">
      <w:rPr>
        <w:lang w:val="en-US"/>
      </w:rPr>
      <w:t>V</w:t>
    </w:r>
  </w:p>
  <w:p w14:paraId="2D17A05A" w14:textId="77777777" w:rsidR="00B63EB8" w:rsidRPr="00894CF1" w:rsidRDefault="00B63EB8">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690825A"/>
    <w:lvl w:ilvl="0">
      <w:start w:val="1"/>
      <w:numFmt w:val="decimal"/>
      <w:pStyle w:val="Heading1"/>
      <w:lvlText w:val="%1."/>
      <w:lvlJc w:val="left"/>
      <w:pPr>
        <w:tabs>
          <w:tab w:val="num" w:pos="0"/>
        </w:tabs>
        <w:ind w:left="0" w:firstLine="0"/>
      </w:pPr>
      <w:rPr>
        <w:rFonts w:hint="default"/>
        <w:b w:val="0"/>
        <w:bCs w:val="0"/>
        <w:sz w:val="22"/>
        <w:szCs w:val="22"/>
      </w:rPr>
    </w:lvl>
    <w:lvl w:ilvl="1">
      <w:start w:val="1"/>
      <w:numFmt w:val="lowerLetter"/>
      <w:pStyle w:val="Heading2"/>
      <w:lvlText w:val="(%2)"/>
      <w:lvlJc w:val="left"/>
      <w:pPr>
        <w:tabs>
          <w:tab w:val="num" w:pos="0"/>
        </w:tabs>
        <w:ind w:left="1440" w:hanging="720"/>
      </w:pPr>
      <w:rPr>
        <w:rFonts w:hint="default"/>
        <w:sz w:val="22"/>
        <w:szCs w:val="22"/>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13320DE"/>
    <w:multiLevelType w:val="hybridMultilevel"/>
    <w:tmpl w:val="50680D92"/>
    <w:lvl w:ilvl="0" w:tplc="10090001">
      <w:start w:val="1"/>
      <w:numFmt w:val="bullet"/>
      <w:lvlText w:val=""/>
      <w:lvlJc w:val="left"/>
      <w:pPr>
        <w:ind w:left="437" w:hanging="360"/>
      </w:pPr>
      <w:rPr>
        <w:rFonts w:ascii="Symbol" w:hAnsi="Symbol" w:hint="default"/>
      </w:rPr>
    </w:lvl>
    <w:lvl w:ilvl="1" w:tplc="10090003" w:tentative="1">
      <w:start w:val="1"/>
      <w:numFmt w:val="bullet"/>
      <w:lvlText w:val="o"/>
      <w:lvlJc w:val="left"/>
      <w:pPr>
        <w:ind w:left="1157" w:hanging="360"/>
      </w:pPr>
      <w:rPr>
        <w:rFonts w:ascii="Courier New" w:hAnsi="Courier New" w:cs="Courier New" w:hint="default"/>
      </w:rPr>
    </w:lvl>
    <w:lvl w:ilvl="2" w:tplc="10090005" w:tentative="1">
      <w:start w:val="1"/>
      <w:numFmt w:val="bullet"/>
      <w:lvlText w:val=""/>
      <w:lvlJc w:val="left"/>
      <w:pPr>
        <w:ind w:left="1877" w:hanging="360"/>
      </w:pPr>
      <w:rPr>
        <w:rFonts w:ascii="Wingdings" w:hAnsi="Wingdings" w:hint="default"/>
      </w:rPr>
    </w:lvl>
    <w:lvl w:ilvl="3" w:tplc="10090001" w:tentative="1">
      <w:start w:val="1"/>
      <w:numFmt w:val="bullet"/>
      <w:lvlText w:val=""/>
      <w:lvlJc w:val="left"/>
      <w:pPr>
        <w:ind w:left="2597" w:hanging="360"/>
      </w:pPr>
      <w:rPr>
        <w:rFonts w:ascii="Symbol" w:hAnsi="Symbol" w:hint="default"/>
      </w:rPr>
    </w:lvl>
    <w:lvl w:ilvl="4" w:tplc="10090003" w:tentative="1">
      <w:start w:val="1"/>
      <w:numFmt w:val="bullet"/>
      <w:lvlText w:val="o"/>
      <w:lvlJc w:val="left"/>
      <w:pPr>
        <w:ind w:left="3317" w:hanging="360"/>
      </w:pPr>
      <w:rPr>
        <w:rFonts w:ascii="Courier New" w:hAnsi="Courier New" w:cs="Courier New" w:hint="default"/>
      </w:rPr>
    </w:lvl>
    <w:lvl w:ilvl="5" w:tplc="10090005" w:tentative="1">
      <w:start w:val="1"/>
      <w:numFmt w:val="bullet"/>
      <w:lvlText w:val=""/>
      <w:lvlJc w:val="left"/>
      <w:pPr>
        <w:ind w:left="4037" w:hanging="360"/>
      </w:pPr>
      <w:rPr>
        <w:rFonts w:ascii="Wingdings" w:hAnsi="Wingdings" w:hint="default"/>
      </w:rPr>
    </w:lvl>
    <w:lvl w:ilvl="6" w:tplc="10090001" w:tentative="1">
      <w:start w:val="1"/>
      <w:numFmt w:val="bullet"/>
      <w:lvlText w:val=""/>
      <w:lvlJc w:val="left"/>
      <w:pPr>
        <w:ind w:left="4757" w:hanging="360"/>
      </w:pPr>
      <w:rPr>
        <w:rFonts w:ascii="Symbol" w:hAnsi="Symbol" w:hint="default"/>
      </w:rPr>
    </w:lvl>
    <w:lvl w:ilvl="7" w:tplc="10090003" w:tentative="1">
      <w:start w:val="1"/>
      <w:numFmt w:val="bullet"/>
      <w:lvlText w:val="o"/>
      <w:lvlJc w:val="left"/>
      <w:pPr>
        <w:ind w:left="5477" w:hanging="360"/>
      </w:pPr>
      <w:rPr>
        <w:rFonts w:ascii="Courier New" w:hAnsi="Courier New" w:cs="Courier New" w:hint="default"/>
      </w:rPr>
    </w:lvl>
    <w:lvl w:ilvl="8" w:tplc="10090005" w:tentative="1">
      <w:start w:val="1"/>
      <w:numFmt w:val="bullet"/>
      <w:lvlText w:val=""/>
      <w:lvlJc w:val="left"/>
      <w:pPr>
        <w:ind w:left="6197" w:hanging="360"/>
      </w:pPr>
      <w:rPr>
        <w:rFonts w:ascii="Wingdings" w:hAnsi="Wingdings" w:hint="default"/>
      </w:rPr>
    </w:lvl>
  </w:abstractNum>
  <w:abstractNum w:abstractNumId="13" w15:restartNumberingAfterBreak="0">
    <w:nsid w:val="04572D25"/>
    <w:multiLevelType w:val="hybridMultilevel"/>
    <w:tmpl w:val="921CC1FA"/>
    <w:lvl w:ilvl="0" w:tplc="FFFFFFF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0EB32CE7"/>
    <w:multiLevelType w:val="hybridMultilevel"/>
    <w:tmpl w:val="BB8A1EFC"/>
    <w:lvl w:ilvl="0" w:tplc="10090005">
      <w:start w:val="1"/>
      <w:numFmt w:val="bullet"/>
      <w:lvlText w:val=""/>
      <w:lvlJc w:val="left"/>
      <w:pPr>
        <w:ind w:left="437" w:hanging="360"/>
      </w:pPr>
      <w:rPr>
        <w:rFonts w:ascii="Wingdings" w:hAnsi="Wingdings" w:hint="default"/>
      </w:rPr>
    </w:lvl>
    <w:lvl w:ilvl="1" w:tplc="FFFFFFFF" w:tentative="1">
      <w:start w:val="1"/>
      <w:numFmt w:val="bullet"/>
      <w:lvlText w:val="o"/>
      <w:lvlJc w:val="left"/>
      <w:pPr>
        <w:ind w:left="1157" w:hanging="360"/>
      </w:pPr>
      <w:rPr>
        <w:rFonts w:ascii="Courier New" w:hAnsi="Courier New" w:cs="Courier New" w:hint="default"/>
      </w:rPr>
    </w:lvl>
    <w:lvl w:ilvl="2" w:tplc="FFFFFFFF" w:tentative="1">
      <w:start w:val="1"/>
      <w:numFmt w:val="bullet"/>
      <w:lvlText w:val=""/>
      <w:lvlJc w:val="left"/>
      <w:pPr>
        <w:ind w:left="1877" w:hanging="360"/>
      </w:pPr>
      <w:rPr>
        <w:rFonts w:ascii="Wingdings" w:hAnsi="Wingdings" w:hint="default"/>
      </w:rPr>
    </w:lvl>
    <w:lvl w:ilvl="3" w:tplc="FFFFFFFF" w:tentative="1">
      <w:start w:val="1"/>
      <w:numFmt w:val="bullet"/>
      <w:lvlText w:val=""/>
      <w:lvlJc w:val="left"/>
      <w:pPr>
        <w:ind w:left="2597" w:hanging="360"/>
      </w:pPr>
      <w:rPr>
        <w:rFonts w:ascii="Symbol" w:hAnsi="Symbol" w:hint="default"/>
      </w:rPr>
    </w:lvl>
    <w:lvl w:ilvl="4" w:tplc="FFFFFFFF" w:tentative="1">
      <w:start w:val="1"/>
      <w:numFmt w:val="bullet"/>
      <w:lvlText w:val="o"/>
      <w:lvlJc w:val="left"/>
      <w:pPr>
        <w:ind w:left="3317" w:hanging="360"/>
      </w:pPr>
      <w:rPr>
        <w:rFonts w:ascii="Courier New" w:hAnsi="Courier New" w:cs="Courier New" w:hint="default"/>
      </w:rPr>
    </w:lvl>
    <w:lvl w:ilvl="5" w:tplc="FFFFFFFF" w:tentative="1">
      <w:start w:val="1"/>
      <w:numFmt w:val="bullet"/>
      <w:lvlText w:val=""/>
      <w:lvlJc w:val="left"/>
      <w:pPr>
        <w:ind w:left="4037" w:hanging="360"/>
      </w:pPr>
      <w:rPr>
        <w:rFonts w:ascii="Wingdings" w:hAnsi="Wingdings" w:hint="default"/>
      </w:rPr>
    </w:lvl>
    <w:lvl w:ilvl="6" w:tplc="FFFFFFFF" w:tentative="1">
      <w:start w:val="1"/>
      <w:numFmt w:val="bullet"/>
      <w:lvlText w:val=""/>
      <w:lvlJc w:val="left"/>
      <w:pPr>
        <w:ind w:left="4757" w:hanging="360"/>
      </w:pPr>
      <w:rPr>
        <w:rFonts w:ascii="Symbol" w:hAnsi="Symbol" w:hint="default"/>
      </w:rPr>
    </w:lvl>
    <w:lvl w:ilvl="7" w:tplc="FFFFFFFF" w:tentative="1">
      <w:start w:val="1"/>
      <w:numFmt w:val="bullet"/>
      <w:lvlText w:val="o"/>
      <w:lvlJc w:val="left"/>
      <w:pPr>
        <w:ind w:left="5477" w:hanging="360"/>
      </w:pPr>
      <w:rPr>
        <w:rFonts w:ascii="Courier New" w:hAnsi="Courier New" w:cs="Courier New" w:hint="default"/>
      </w:rPr>
    </w:lvl>
    <w:lvl w:ilvl="8" w:tplc="FFFFFFFF" w:tentative="1">
      <w:start w:val="1"/>
      <w:numFmt w:val="bullet"/>
      <w:lvlText w:val=""/>
      <w:lvlJc w:val="left"/>
      <w:pPr>
        <w:ind w:left="6197" w:hanging="360"/>
      </w:pPr>
      <w:rPr>
        <w:rFonts w:ascii="Wingdings" w:hAnsi="Wingdings" w:hint="default"/>
      </w:rPr>
    </w:lvl>
  </w:abstractNum>
  <w:abstractNum w:abstractNumId="15" w15:restartNumberingAfterBreak="0">
    <w:nsid w:val="0EB862DE"/>
    <w:multiLevelType w:val="hybridMultilevel"/>
    <w:tmpl w:val="232A714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49A1270"/>
    <w:multiLevelType w:val="multilevel"/>
    <w:tmpl w:val="09F2F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7792ED7"/>
    <w:multiLevelType w:val="hybridMultilevel"/>
    <w:tmpl w:val="540CD5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DAD1C18"/>
    <w:multiLevelType w:val="hybridMultilevel"/>
    <w:tmpl w:val="EBBC14F2"/>
    <w:lvl w:ilvl="0" w:tplc="0E94972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5000A8"/>
    <w:multiLevelType w:val="hybridMultilevel"/>
    <w:tmpl w:val="267839A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68138FE"/>
    <w:multiLevelType w:val="hybridMultilevel"/>
    <w:tmpl w:val="273ECDE4"/>
    <w:lvl w:ilvl="0" w:tplc="F5208DC8">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7B0FA1E"/>
    <w:multiLevelType w:val="hybridMultilevel"/>
    <w:tmpl w:val="F36AB48A"/>
    <w:lvl w:ilvl="0" w:tplc="9DC04976">
      <w:start w:val="1"/>
      <w:numFmt w:val="bullet"/>
      <w:lvlText w:val=""/>
      <w:lvlJc w:val="left"/>
      <w:pPr>
        <w:ind w:left="720" w:hanging="360"/>
      </w:pPr>
      <w:rPr>
        <w:rFonts w:ascii="Symbol" w:hAnsi="Symbol" w:hint="default"/>
      </w:rPr>
    </w:lvl>
    <w:lvl w:ilvl="1" w:tplc="82E04D2A">
      <w:start w:val="1"/>
      <w:numFmt w:val="bullet"/>
      <w:lvlText w:val="o"/>
      <w:lvlJc w:val="left"/>
      <w:pPr>
        <w:ind w:left="1440" w:hanging="360"/>
      </w:pPr>
      <w:rPr>
        <w:rFonts w:ascii="Courier New" w:hAnsi="Courier New" w:hint="default"/>
      </w:rPr>
    </w:lvl>
    <w:lvl w:ilvl="2" w:tplc="D56C3928">
      <w:start w:val="1"/>
      <w:numFmt w:val="bullet"/>
      <w:lvlText w:val=""/>
      <w:lvlJc w:val="left"/>
      <w:pPr>
        <w:ind w:left="2160" w:hanging="360"/>
      </w:pPr>
      <w:rPr>
        <w:rFonts w:ascii="Wingdings" w:hAnsi="Wingdings" w:hint="default"/>
      </w:rPr>
    </w:lvl>
    <w:lvl w:ilvl="3" w:tplc="02D6128C">
      <w:start w:val="1"/>
      <w:numFmt w:val="bullet"/>
      <w:lvlText w:val=""/>
      <w:lvlJc w:val="left"/>
      <w:pPr>
        <w:ind w:left="2880" w:hanging="360"/>
      </w:pPr>
      <w:rPr>
        <w:rFonts w:ascii="Symbol" w:hAnsi="Symbol" w:hint="default"/>
      </w:rPr>
    </w:lvl>
    <w:lvl w:ilvl="4" w:tplc="DBA61E32">
      <w:start w:val="1"/>
      <w:numFmt w:val="bullet"/>
      <w:lvlText w:val="o"/>
      <w:lvlJc w:val="left"/>
      <w:pPr>
        <w:ind w:left="3600" w:hanging="360"/>
      </w:pPr>
      <w:rPr>
        <w:rFonts w:ascii="Courier New" w:hAnsi="Courier New" w:hint="default"/>
      </w:rPr>
    </w:lvl>
    <w:lvl w:ilvl="5" w:tplc="B71E92CA">
      <w:start w:val="1"/>
      <w:numFmt w:val="bullet"/>
      <w:lvlText w:val=""/>
      <w:lvlJc w:val="left"/>
      <w:pPr>
        <w:ind w:left="4320" w:hanging="360"/>
      </w:pPr>
      <w:rPr>
        <w:rFonts w:ascii="Wingdings" w:hAnsi="Wingdings" w:hint="default"/>
      </w:rPr>
    </w:lvl>
    <w:lvl w:ilvl="6" w:tplc="FB9AF550">
      <w:start w:val="1"/>
      <w:numFmt w:val="bullet"/>
      <w:lvlText w:val=""/>
      <w:lvlJc w:val="left"/>
      <w:pPr>
        <w:ind w:left="5040" w:hanging="360"/>
      </w:pPr>
      <w:rPr>
        <w:rFonts w:ascii="Symbol" w:hAnsi="Symbol" w:hint="default"/>
      </w:rPr>
    </w:lvl>
    <w:lvl w:ilvl="7" w:tplc="A6CA148A">
      <w:start w:val="1"/>
      <w:numFmt w:val="bullet"/>
      <w:lvlText w:val="o"/>
      <w:lvlJc w:val="left"/>
      <w:pPr>
        <w:ind w:left="5760" w:hanging="360"/>
      </w:pPr>
      <w:rPr>
        <w:rFonts w:ascii="Courier New" w:hAnsi="Courier New" w:hint="default"/>
      </w:rPr>
    </w:lvl>
    <w:lvl w:ilvl="8" w:tplc="57E8DAAE">
      <w:start w:val="1"/>
      <w:numFmt w:val="bullet"/>
      <w:lvlText w:val=""/>
      <w:lvlJc w:val="left"/>
      <w:pPr>
        <w:ind w:left="6480" w:hanging="360"/>
      </w:pPr>
      <w:rPr>
        <w:rFonts w:ascii="Wingdings" w:hAnsi="Wingdings" w:hint="default"/>
      </w:rPr>
    </w:lvl>
  </w:abstractNum>
  <w:abstractNum w:abstractNumId="24" w15:restartNumberingAfterBreak="0">
    <w:nsid w:val="3967BE9F"/>
    <w:multiLevelType w:val="hybridMultilevel"/>
    <w:tmpl w:val="FDC29EF0"/>
    <w:lvl w:ilvl="0" w:tplc="F84AD6D2">
      <w:start w:val="1"/>
      <w:numFmt w:val="decimal"/>
      <w:lvlText w:val="%1."/>
      <w:lvlJc w:val="left"/>
      <w:pPr>
        <w:ind w:left="1080" w:hanging="360"/>
      </w:pPr>
    </w:lvl>
    <w:lvl w:ilvl="1" w:tplc="B040F5AA">
      <w:start w:val="1"/>
      <w:numFmt w:val="lowerLetter"/>
      <w:lvlText w:val="%2."/>
      <w:lvlJc w:val="left"/>
      <w:pPr>
        <w:ind w:left="1800" w:hanging="360"/>
      </w:pPr>
    </w:lvl>
    <w:lvl w:ilvl="2" w:tplc="18805A84">
      <w:start w:val="1"/>
      <w:numFmt w:val="lowerRoman"/>
      <w:lvlText w:val="%3."/>
      <w:lvlJc w:val="right"/>
      <w:pPr>
        <w:ind w:left="2520" w:hanging="180"/>
      </w:pPr>
    </w:lvl>
    <w:lvl w:ilvl="3" w:tplc="132611B6">
      <w:start w:val="1"/>
      <w:numFmt w:val="decimal"/>
      <w:lvlText w:val="%4."/>
      <w:lvlJc w:val="left"/>
      <w:pPr>
        <w:ind w:left="3240" w:hanging="360"/>
      </w:pPr>
    </w:lvl>
    <w:lvl w:ilvl="4" w:tplc="B95C824A">
      <w:start w:val="1"/>
      <w:numFmt w:val="lowerLetter"/>
      <w:lvlText w:val="%5."/>
      <w:lvlJc w:val="left"/>
      <w:pPr>
        <w:ind w:left="3960" w:hanging="360"/>
      </w:pPr>
    </w:lvl>
    <w:lvl w:ilvl="5" w:tplc="ED2C477E">
      <w:start w:val="1"/>
      <w:numFmt w:val="lowerRoman"/>
      <w:lvlText w:val="%6."/>
      <w:lvlJc w:val="right"/>
      <w:pPr>
        <w:ind w:left="4680" w:hanging="180"/>
      </w:pPr>
    </w:lvl>
    <w:lvl w:ilvl="6" w:tplc="0D1ADE98">
      <w:start w:val="1"/>
      <w:numFmt w:val="decimal"/>
      <w:lvlText w:val="%7."/>
      <w:lvlJc w:val="left"/>
      <w:pPr>
        <w:ind w:left="5400" w:hanging="360"/>
      </w:pPr>
    </w:lvl>
    <w:lvl w:ilvl="7" w:tplc="FA2ABF14">
      <w:start w:val="1"/>
      <w:numFmt w:val="lowerLetter"/>
      <w:lvlText w:val="%8."/>
      <w:lvlJc w:val="left"/>
      <w:pPr>
        <w:ind w:left="6120" w:hanging="360"/>
      </w:pPr>
    </w:lvl>
    <w:lvl w:ilvl="8" w:tplc="0D6EB46C">
      <w:start w:val="1"/>
      <w:numFmt w:val="lowerRoman"/>
      <w:lvlText w:val="%9."/>
      <w:lvlJc w:val="right"/>
      <w:pPr>
        <w:ind w:left="6840" w:hanging="180"/>
      </w:pPr>
    </w:lvl>
  </w:abstractNum>
  <w:abstractNum w:abstractNumId="25" w15:restartNumberingAfterBreak="0">
    <w:nsid w:val="47FF567E"/>
    <w:multiLevelType w:val="hybridMultilevel"/>
    <w:tmpl w:val="CB6A6024"/>
    <w:lvl w:ilvl="0" w:tplc="10090005">
      <w:start w:val="1"/>
      <w:numFmt w:val="bullet"/>
      <w:lvlText w:val=""/>
      <w:lvlJc w:val="left"/>
      <w:pPr>
        <w:ind w:left="801" w:hanging="360"/>
      </w:pPr>
      <w:rPr>
        <w:rFonts w:ascii="Wingdings" w:hAnsi="Wingdings" w:hint="default"/>
      </w:rPr>
    </w:lvl>
    <w:lvl w:ilvl="1" w:tplc="10090003" w:tentative="1">
      <w:start w:val="1"/>
      <w:numFmt w:val="bullet"/>
      <w:lvlText w:val="o"/>
      <w:lvlJc w:val="left"/>
      <w:pPr>
        <w:ind w:left="1521" w:hanging="360"/>
      </w:pPr>
      <w:rPr>
        <w:rFonts w:ascii="Courier New" w:hAnsi="Courier New" w:cs="Courier New" w:hint="default"/>
      </w:rPr>
    </w:lvl>
    <w:lvl w:ilvl="2" w:tplc="10090005" w:tentative="1">
      <w:start w:val="1"/>
      <w:numFmt w:val="bullet"/>
      <w:lvlText w:val=""/>
      <w:lvlJc w:val="left"/>
      <w:pPr>
        <w:ind w:left="2241" w:hanging="360"/>
      </w:pPr>
      <w:rPr>
        <w:rFonts w:ascii="Wingdings" w:hAnsi="Wingdings" w:hint="default"/>
      </w:rPr>
    </w:lvl>
    <w:lvl w:ilvl="3" w:tplc="10090001" w:tentative="1">
      <w:start w:val="1"/>
      <w:numFmt w:val="bullet"/>
      <w:lvlText w:val=""/>
      <w:lvlJc w:val="left"/>
      <w:pPr>
        <w:ind w:left="2961" w:hanging="360"/>
      </w:pPr>
      <w:rPr>
        <w:rFonts w:ascii="Symbol" w:hAnsi="Symbol" w:hint="default"/>
      </w:rPr>
    </w:lvl>
    <w:lvl w:ilvl="4" w:tplc="10090003" w:tentative="1">
      <w:start w:val="1"/>
      <w:numFmt w:val="bullet"/>
      <w:lvlText w:val="o"/>
      <w:lvlJc w:val="left"/>
      <w:pPr>
        <w:ind w:left="3681" w:hanging="360"/>
      </w:pPr>
      <w:rPr>
        <w:rFonts w:ascii="Courier New" w:hAnsi="Courier New" w:cs="Courier New" w:hint="default"/>
      </w:rPr>
    </w:lvl>
    <w:lvl w:ilvl="5" w:tplc="10090005" w:tentative="1">
      <w:start w:val="1"/>
      <w:numFmt w:val="bullet"/>
      <w:lvlText w:val=""/>
      <w:lvlJc w:val="left"/>
      <w:pPr>
        <w:ind w:left="4401" w:hanging="360"/>
      </w:pPr>
      <w:rPr>
        <w:rFonts w:ascii="Wingdings" w:hAnsi="Wingdings" w:hint="default"/>
      </w:rPr>
    </w:lvl>
    <w:lvl w:ilvl="6" w:tplc="10090001" w:tentative="1">
      <w:start w:val="1"/>
      <w:numFmt w:val="bullet"/>
      <w:lvlText w:val=""/>
      <w:lvlJc w:val="left"/>
      <w:pPr>
        <w:ind w:left="5121" w:hanging="360"/>
      </w:pPr>
      <w:rPr>
        <w:rFonts w:ascii="Symbol" w:hAnsi="Symbol" w:hint="default"/>
      </w:rPr>
    </w:lvl>
    <w:lvl w:ilvl="7" w:tplc="10090003" w:tentative="1">
      <w:start w:val="1"/>
      <w:numFmt w:val="bullet"/>
      <w:lvlText w:val="o"/>
      <w:lvlJc w:val="left"/>
      <w:pPr>
        <w:ind w:left="5841" w:hanging="360"/>
      </w:pPr>
      <w:rPr>
        <w:rFonts w:ascii="Courier New" w:hAnsi="Courier New" w:cs="Courier New" w:hint="default"/>
      </w:rPr>
    </w:lvl>
    <w:lvl w:ilvl="8" w:tplc="10090005" w:tentative="1">
      <w:start w:val="1"/>
      <w:numFmt w:val="bullet"/>
      <w:lvlText w:val=""/>
      <w:lvlJc w:val="left"/>
      <w:pPr>
        <w:ind w:left="6561" w:hanging="360"/>
      </w:pPr>
      <w:rPr>
        <w:rFonts w:ascii="Wingdings" w:hAnsi="Wingdings" w:hint="default"/>
      </w:rPr>
    </w:lvl>
  </w:abstractNum>
  <w:abstractNum w:abstractNumId="2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A900D25"/>
    <w:multiLevelType w:val="hybridMultilevel"/>
    <w:tmpl w:val="45C04BCC"/>
    <w:lvl w:ilvl="0" w:tplc="A1FCE2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6C0469F"/>
    <w:multiLevelType w:val="hybridMultilevel"/>
    <w:tmpl w:val="8A265FCC"/>
    <w:lvl w:ilvl="0" w:tplc="A378B816">
      <w:start w:val="1"/>
      <w:numFmt w:val="bullet"/>
      <w:lvlText w:val=""/>
      <w:lvlJc w:val="left"/>
      <w:pPr>
        <w:ind w:left="720" w:hanging="360"/>
      </w:pPr>
      <w:rPr>
        <w:rFonts w:ascii="Symbol" w:hAnsi="Symbol" w:hint="default"/>
      </w:rPr>
    </w:lvl>
    <w:lvl w:ilvl="1" w:tplc="9DD0CC7A">
      <w:start w:val="1"/>
      <w:numFmt w:val="bullet"/>
      <w:lvlText w:val="o"/>
      <w:lvlJc w:val="left"/>
      <w:pPr>
        <w:ind w:left="1440" w:hanging="360"/>
      </w:pPr>
      <w:rPr>
        <w:rFonts w:ascii="Courier New" w:hAnsi="Courier New" w:hint="default"/>
      </w:rPr>
    </w:lvl>
    <w:lvl w:ilvl="2" w:tplc="DC66C4B2">
      <w:start w:val="1"/>
      <w:numFmt w:val="bullet"/>
      <w:lvlText w:val=""/>
      <w:lvlJc w:val="left"/>
      <w:pPr>
        <w:ind w:left="2160" w:hanging="360"/>
      </w:pPr>
      <w:rPr>
        <w:rFonts w:ascii="Wingdings" w:hAnsi="Wingdings" w:hint="default"/>
      </w:rPr>
    </w:lvl>
    <w:lvl w:ilvl="3" w:tplc="98A6B2D2">
      <w:start w:val="1"/>
      <w:numFmt w:val="bullet"/>
      <w:lvlText w:val=""/>
      <w:lvlJc w:val="left"/>
      <w:pPr>
        <w:ind w:left="2880" w:hanging="360"/>
      </w:pPr>
      <w:rPr>
        <w:rFonts w:ascii="Symbol" w:hAnsi="Symbol" w:hint="default"/>
      </w:rPr>
    </w:lvl>
    <w:lvl w:ilvl="4" w:tplc="C63A38D6">
      <w:start w:val="1"/>
      <w:numFmt w:val="bullet"/>
      <w:lvlText w:val="o"/>
      <w:lvlJc w:val="left"/>
      <w:pPr>
        <w:ind w:left="3600" w:hanging="360"/>
      </w:pPr>
      <w:rPr>
        <w:rFonts w:ascii="Courier New" w:hAnsi="Courier New" w:hint="default"/>
      </w:rPr>
    </w:lvl>
    <w:lvl w:ilvl="5" w:tplc="F46EBAC4">
      <w:start w:val="1"/>
      <w:numFmt w:val="bullet"/>
      <w:lvlText w:val=""/>
      <w:lvlJc w:val="left"/>
      <w:pPr>
        <w:ind w:left="4320" w:hanging="360"/>
      </w:pPr>
      <w:rPr>
        <w:rFonts w:ascii="Wingdings" w:hAnsi="Wingdings" w:hint="default"/>
      </w:rPr>
    </w:lvl>
    <w:lvl w:ilvl="6" w:tplc="86E6BC24">
      <w:start w:val="1"/>
      <w:numFmt w:val="bullet"/>
      <w:lvlText w:val=""/>
      <w:lvlJc w:val="left"/>
      <w:pPr>
        <w:ind w:left="5040" w:hanging="360"/>
      </w:pPr>
      <w:rPr>
        <w:rFonts w:ascii="Symbol" w:hAnsi="Symbol" w:hint="default"/>
      </w:rPr>
    </w:lvl>
    <w:lvl w:ilvl="7" w:tplc="4072E69E">
      <w:start w:val="1"/>
      <w:numFmt w:val="bullet"/>
      <w:lvlText w:val="o"/>
      <w:lvlJc w:val="left"/>
      <w:pPr>
        <w:ind w:left="5760" w:hanging="360"/>
      </w:pPr>
      <w:rPr>
        <w:rFonts w:ascii="Courier New" w:hAnsi="Courier New" w:hint="default"/>
      </w:rPr>
    </w:lvl>
    <w:lvl w:ilvl="8" w:tplc="C5305A42">
      <w:start w:val="1"/>
      <w:numFmt w:val="bullet"/>
      <w:lvlText w:val=""/>
      <w:lvlJc w:val="left"/>
      <w:pPr>
        <w:ind w:left="6480" w:hanging="360"/>
      </w:pPr>
      <w:rPr>
        <w:rFonts w:ascii="Wingdings" w:hAnsi="Wingdings" w:hint="default"/>
      </w:rPr>
    </w:lvl>
  </w:abstractNum>
  <w:abstractNum w:abstractNumId="35" w15:restartNumberingAfterBreak="0">
    <w:nsid w:val="6B0A3338"/>
    <w:multiLevelType w:val="hybridMultilevel"/>
    <w:tmpl w:val="2AB85CC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CBE016F"/>
    <w:multiLevelType w:val="hybridMultilevel"/>
    <w:tmpl w:val="70F28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05405270">
    <w:abstractNumId w:val="34"/>
  </w:num>
  <w:num w:numId="2" w16cid:durableId="2125347187">
    <w:abstractNumId w:val="23"/>
  </w:num>
  <w:num w:numId="3" w16cid:durableId="1983340356">
    <w:abstractNumId w:val="24"/>
  </w:num>
  <w:num w:numId="4" w16cid:durableId="574096543">
    <w:abstractNumId w:val="10"/>
  </w:num>
  <w:num w:numId="5" w16cid:durableId="786436024">
    <w:abstractNumId w:val="10"/>
  </w:num>
  <w:num w:numId="6" w16cid:durableId="1551187529">
    <w:abstractNumId w:val="10"/>
  </w:num>
  <w:num w:numId="7" w16cid:durableId="1591309128">
    <w:abstractNumId w:val="10"/>
  </w:num>
  <w:num w:numId="8" w16cid:durableId="956791274">
    <w:abstractNumId w:val="10"/>
  </w:num>
  <w:num w:numId="9" w16cid:durableId="1436711339">
    <w:abstractNumId w:val="9"/>
  </w:num>
  <w:num w:numId="10" w16cid:durableId="1264723822">
    <w:abstractNumId w:val="7"/>
  </w:num>
  <w:num w:numId="11" w16cid:durableId="343702820">
    <w:abstractNumId w:val="6"/>
  </w:num>
  <w:num w:numId="12" w16cid:durableId="779759771">
    <w:abstractNumId w:val="5"/>
  </w:num>
  <w:num w:numId="13" w16cid:durableId="88351161">
    <w:abstractNumId w:val="4"/>
  </w:num>
  <w:num w:numId="14" w16cid:durableId="1925064086">
    <w:abstractNumId w:val="8"/>
  </w:num>
  <w:num w:numId="15" w16cid:durableId="456720952">
    <w:abstractNumId w:val="3"/>
  </w:num>
  <w:num w:numId="16" w16cid:durableId="417101353">
    <w:abstractNumId w:val="2"/>
  </w:num>
  <w:num w:numId="17" w16cid:durableId="1960913996">
    <w:abstractNumId w:val="1"/>
  </w:num>
  <w:num w:numId="18" w16cid:durableId="1878007093">
    <w:abstractNumId w:val="0"/>
  </w:num>
  <w:num w:numId="19" w16cid:durableId="1793548327">
    <w:abstractNumId w:val="20"/>
  </w:num>
  <w:num w:numId="20" w16cid:durableId="1137381005">
    <w:abstractNumId w:val="29"/>
  </w:num>
  <w:num w:numId="21" w16cid:durableId="671107749">
    <w:abstractNumId w:val="30"/>
  </w:num>
  <w:num w:numId="22" w16cid:durableId="1526870837">
    <w:abstractNumId w:val="37"/>
  </w:num>
  <w:num w:numId="23" w16cid:durableId="1070348511">
    <w:abstractNumId w:val="21"/>
  </w:num>
  <w:num w:numId="24" w16cid:durableId="1201548317">
    <w:abstractNumId w:val="21"/>
    <w:lvlOverride w:ilvl="0">
      <w:startOverride w:val="1"/>
    </w:lvlOverride>
  </w:num>
  <w:num w:numId="25" w16cid:durableId="759643789">
    <w:abstractNumId w:val="32"/>
  </w:num>
  <w:num w:numId="26" w16cid:durableId="1397825505">
    <w:abstractNumId w:val="27"/>
  </w:num>
  <w:num w:numId="27" w16cid:durableId="1051735893">
    <w:abstractNumId w:val="33"/>
  </w:num>
  <w:num w:numId="28" w16cid:durableId="1791509857">
    <w:abstractNumId w:val="26"/>
  </w:num>
  <w:num w:numId="29" w16cid:durableId="2039770994">
    <w:abstractNumId w:val="28"/>
  </w:num>
  <w:num w:numId="30" w16cid:durableId="993341946">
    <w:abstractNumId w:val="11"/>
  </w:num>
  <w:num w:numId="31" w16cid:durableId="2126800743">
    <w:abstractNumId w:val="13"/>
  </w:num>
  <w:num w:numId="32" w16cid:durableId="415978687">
    <w:abstractNumId w:val="36"/>
  </w:num>
  <w:num w:numId="33" w16cid:durableId="552472790">
    <w:abstractNumId w:val="22"/>
  </w:num>
  <w:num w:numId="34" w16cid:durableId="1046101290">
    <w:abstractNumId w:val="25"/>
  </w:num>
  <w:num w:numId="35" w16cid:durableId="1185360102">
    <w:abstractNumId w:val="16"/>
  </w:num>
  <w:num w:numId="36" w16cid:durableId="1620798992">
    <w:abstractNumId w:val="35"/>
  </w:num>
  <w:num w:numId="37" w16cid:durableId="955402420">
    <w:abstractNumId w:val="10"/>
  </w:num>
  <w:num w:numId="38" w16cid:durableId="936014899">
    <w:abstractNumId w:val="10"/>
  </w:num>
  <w:num w:numId="39" w16cid:durableId="190609383">
    <w:abstractNumId w:val="10"/>
  </w:num>
  <w:num w:numId="40" w16cid:durableId="1505197372">
    <w:abstractNumId w:val="10"/>
  </w:num>
  <w:num w:numId="41" w16cid:durableId="1413968272">
    <w:abstractNumId w:val="12"/>
  </w:num>
  <w:num w:numId="42" w16cid:durableId="1356033792">
    <w:abstractNumId w:val="18"/>
  </w:num>
  <w:num w:numId="43" w16cid:durableId="1470593070">
    <w:abstractNumId w:val="14"/>
  </w:num>
  <w:num w:numId="44" w16cid:durableId="1632399359">
    <w:abstractNumId w:val="31"/>
  </w:num>
  <w:num w:numId="45" w16cid:durableId="645745121">
    <w:abstractNumId w:val="17"/>
  </w:num>
  <w:num w:numId="46" w16cid:durableId="660889531">
    <w:abstractNumId w:val="15"/>
  </w:num>
  <w:num w:numId="47" w16cid:durableId="1755786547">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77B31"/>
    <w:rsid w:val="00000FED"/>
    <w:rsid w:val="000022CA"/>
    <w:rsid w:val="00002C51"/>
    <w:rsid w:val="00003375"/>
    <w:rsid w:val="0000434E"/>
    <w:rsid w:val="000065DE"/>
    <w:rsid w:val="00011360"/>
    <w:rsid w:val="000125CA"/>
    <w:rsid w:val="000148D8"/>
    <w:rsid w:val="00015EEE"/>
    <w:rsid w:val="00016881"/>
    <w:rsid w:val="00021455"/>
    <w:rsid w:val="000219FC"/>
    <w:rsid w:val="00021F0C"/>
    <w:rsid w:val="0002245C"/>
    <w:rsid w:val="0002284D"/>
    <w:rsid w:val="00023595"/>
    <w:rsid w:val="00023BB5"/>
    <w:rsid w:val="0002570A"/>
    <w:rsid w:val="000262F9"/>
    <w:rsid w:val="00026CF8"/>
    <w:rsid w:val="00026D86"/>
    <w:rsid w:val="00027178"/>
    <w:rsid w:val="00030603"/>
    <w:rsid w:val="0003075B"/>
    <w:rsid w:val="00030D8C"/>
    <w:rsid w:val="00031260"/>
    <w:rsid w:val="000315C4"/>
    <w:rsid w:val="0003284C"/>
    <w:rsid w:val="00033F40"/>
    <w:rsid w:val="000341DA"/>
    <w:rsid w:val="00035DA0"/>
    <w:rsid w:val="0003651C"/>
    <w:rsid w:val="0003681A"/>
    <w:rsid w:val="00036E5A"/>
    <w:rsid w:val="0004075B"/>
    <w:rsid w:val="00041D5C"/>
    <w:rsid w:val="000439C9"/>
    <w:rsid w:val="00043BBB"/>
    <w:rsid w:val="00045233"/>
    <w:rsid w:val="00053A20"/>
    <w:rsid w:val="00054104"/>
    <w:rsid w:val="00055399"/>
    <w:rsid w:val="000554FD"/>
    <w:rsid w:val="000559F1"/>
    <w:rsid w:val="000562DD"/>
    <w:rsid w:val="000565EB"/>
    <w:rsid w:val="00056D6E"/>
    <w:rsid w:val="0005750C"/>
    <w:rsid w:val="00061769"/>
    <w:rsid w:val="000622BE"/>
    <w:rsid w:val="000632A4"/>
    <w:rsid w:val="0006343F"/>
    <w:rsid w:val="00065D34"/>
    <w:rsid w:val="0006760C"/>
    <w:rsid w:val="0007055D"/>
    <w:rsid w:val="00072B13"/>
    <w:rsid w:val="00072B9A"/>
    <w:rsid w:val="00074B01"/>
    <w:rsid w:val="00075976"/>
    <w:rsid w:val="00075C30"/>
    <w:rsid w:val="00076CEE"/>
    <w:rsid w:val="00076D5B"/>
    <w:rsid w:val="0008026C"/>
    <w:rsid w:val="00080BF8"/>
    <w:rsid w:val="00080ED0"/>
    <w:rsid w:val="00081456"/>
    <w:rsid w:val="00082A02"/>
    <w:rsid w:val="00082E5A"/>
    <w:rsid w:val="00084B86"/>
    <w:rsid w:val="00085B8F"/>
    <w:rsid w:val="00086155"/>
    <w:rsid w:val="0008749A"/>
    <w:rsid w:val="00087AFC"/>
    <w:rsid w:val="00087DAB"/>
    <w:rsid w:val="00090481"/>
    <w:rsid w:val="00091A22"/>
    <w:rsid w:val="00092581"/>
    <w:rsid w:val="00092DFB"/>
    <w:rsid w:val="0009548A"/>
    <w:rsid w:val="00095689"/>
    <w:rsid w:val="000963DE"/>
    <w:rsid w:val="00097309"/>
    <w:rsid w:val="0009735A"/>
    <w:rsid w:val="000A1CDA"/>
    <w:rsid w:val="000A2834"/>
    <w:rsid w:val="000A2BAB"/>
    <w:rsid w:val="000A3871"/>
    <w:rsid w:val="000A4E26"/>
    <w:rsid w:val="000A5673"/>
    <w:rsid w:val="000A58B6"/>
    <w:rsid w:val="000A5CFE"/>
    <w:rsid w:val="000A5FC9"/>
    <w:rsid w:val="000A6894"/>
    <w:rsid w:val="000A6A19"/>
    <w:rsid w:val="000A7932"/>
    <w:rsid w:val="000B0C24"/>
    <w:rsid w:val="000B126B"/>
    <w:rsid w:val="000B15FA"/>
    <w:rsid w:val="000B278D"/>
    <w:rsid w:val="000B27BF"/>
    <w:rsid w:val="000B324E"/>
    <w:rsid w:val="000B4C73"/>
    <w:rsid w:val="000B50B1"/>
    <w:rsid w:val="000B567D"/>
    <w:rsid w:val="000B5A38"/>
    <w:rsid w:val="000B7074"/>
    <w:rsid w:val="000B78F6"/>
    <w:rsid w:val="000C01CB"/>
    <w:rsid w:val="000C2CC3"/>
    <w:rsid w:val="000C4420"/>
    <w:rsid w:val="000C53E2"/>
    <w:rsid w:val="000C7EF8"/>
    <w:rsid w:val="000D1AE0"/>
    <w:rsid w:val="000D2CFE"/>
    <w:rsid w:val="000D489C"/>
    <w:rsid w:val="000D59D3"/>
    <w:rsid w:val="000D79F9"/>
    <w:rsid w:val="000D7D52"/>
    <w:rsid w:val="000E07AF"/>
    <w:rsid w:val="000E07BC"/>
    <w:rsid w:val="000E0E07"/>
    <w:rsid w:val="000E0EE0"/>
    <w:rsid w:val="000E143D"/>
    <w:rsid w:val="000E1B7D"/>
    <w:rsid w:val="000E2313"/>
    <w:rsid w:val="000E2416"/>
    <w:rsid w:val="000E3086"/>
    <w:rsid w:val="000E334C"/>
    <w:rsid w:val="000E3471"/>
    <w:rsid w:val="000E44C4"/>
    <w:rsid w:val="000E45E1"/>
    <w:rsid w:val="000E4B49"/>
    <w:rsid w:val="000E64D6"/>
    <w:rsid w:val="000E7E98"/>
    <w:rsid w:val="000F10B0"/>
    <w:rsid w:val="000F1CD4"/>
    <w:rsid w:val="000F4103"/>
    <w:rsid w:val="000F4185"/>
    <w:rsid w:val="000F4CD0"/>
    <w:rsid w:val="000F539F"/>
    <w:rsid w:val="000F59DC"/>
    <w:rsid w:val="000F70A7"/>
    <w:rsid w:val="000F7659"/>
    <w:rsid w:val="000F77F1"/>
    <w:rsid w:val="000F7A5A"/>
    <w:rsid w:val="000F7E3C"/>
    <w:rsid w:val="00101D67"/>
    <w:rsid w:val="00101D8B"/>
    <w:rsid w:val="001025BD"/>
    <w:rsid w:val="001028CC"/>
    <w:rsid w:val="001042DF"/>
    <w:rsid w:val="00104568"/>
    <w:rsid w:val="001049B8"/>
    <w:rsid w:val="00105201"/>
    <w:rsid w:val="00105328"/>
    <w:rsid w:val="00105DF4"/>
    <w:rsid w:val="0010691E"/>
    <w:rsid w:val="00107DB3"/>
    <w:rsid w:val="0011315E"/>
    <w:rsid w:val="00113163"/>
    <w:rsid w:val="0011325F"/>
    <w:rsid w:val="001137C3"/>
    <w:rsid w:val="001138CB"/>
    <w:rsid w:val="001139D2"/>
    <w:rsid w:val="001144E1"/>
    <w:rsid w:val="001157F1"/>
    <w:rsid w:val="00117CF2"/>
    <w:rsid w:val="00120389"/>
    <w:rsid w:val="00120C09"/>
    <w:rsid w:val="00121707"/>
    <w:rsid w:val="00123EA2"/>
    <w:rsid w:val="00124738"/>
    <w:rsid w:val="001256B6"/>
    <w:rsid w:val="00126306"/>
    <w:rsid w:val="001264B2"/>
    <w:rsid w:val="00126D05"/>
    <w:rsid w:val="00126D8F"/>
    <w:rsid w:val="0013154D"/>
    <w:rsid w:val="00133C21"/>
    <w:rsid w:val="0013416A"/>
    <w:rsid w:val="001344DD"/>
    <w:rsid w:val="00134A88"/>
    <w:rsid w:val="001350AB"/>
    <w:rsid w:val="00135375"/>
    <w:rsid w:val="00135980"/>
    <w:rsid w:val="00136475"/>
    <w:rsid w:val="00136A3C"/>
    <w:rsid w:val="00140C9D"/>
    <w:rsid w:val="001413D2"/>
    <w:rsid w:val="001429EC"/>
    <w:rsid w:val="001441FC"/>
    <w:rsid w:val="00145217"/>
    <w:rsid w:val="00146396"/>
    <w:rsid w:val="00147C69"/>
    <w:rsid w:val="00147CAE"/>
    <w:rsid w:val="00150F33"/>
    <w:rsid w:val="00151ACE"/>
    <w:rsid w:val="00154357"/>
    <w:rsid w:val="00157450"/>
    <w:rsid w:val="00160790"/>
    <w:rsid w:val="00161E03"/>
    <w:rsid w:val="00162B75"/>
    <w:rsid w:val="00163458"/>
    <w:rsid w:val="0016448B"/>
    <w:rsid w:val="00164719"/>
    <w:rsid w:val="0016489A"/>
    <w:rsid w:val="00166FC4"/>
    <w:rsid w:val="001677AC"/>
    <w:rsid w:val="00167A8D"/>
    <w:rsid w:val="00171244"/>
    <w:rsid w:val="00171367"/>
    <w:rsid w:val="0017183A"/>
    <w:rsid w:val="00173D2F"/>
    <w:rsid w:val="00173F33"/>
    <w:rsid w:val="001757A4"/>
    <w:rsid w:val="00175F56"/>
    <w:rsid w:val="00176315"/>
    <w:rsid w:val="001763B2"/>
    <w:rsid w:val="00177F1E"/>
    <w:rsid w:val="00177FCC"/>
    <w:rsid w:val="00180ECC"/>
    <w:rsid w:val="00181EFE"/>
    <w:rsid w:val="00183D0C"/>
    <w:rsid w:val="001848CA"/>
    <w:rsid w:val="00184BEC"/>
    <w:rsid w:val="00186BE0"/>
    <w:rsid w:val="00190A61"/>
    <w:rsid w:val="00190D0E"/>
    <w:rsid w:val="00190E5C"/>
    <w:rsid w:val="0019117E"/>
    <w:rsid w:val="001911A1"/>
    <w:rsid w:val="0019266B"/>
    <w:rsid w:val="00192AA0"/>
    <w:rsid w:val="00193C44"/>
    <w:rsid w:val="00195882"/>
    <w:rsid w:val="0019612D"/>
    <w:rsid w:val="001A00F6"/>
    <w:rsid w:val="001A113A"/>
    <w:rsid w:val="001A13FA"/>
    <w:rsid w:val="001A1679"/>
    <w:rsid w:val="001A2AA6"/>
    <w:rsid w:val="001A3342"/>
    <w:rsid w:val="001A3E3D"/>
    <w:rsid w:val="001A5E41"/>
    <w:rsid w:val="001B0273"/>
    <w:rsid w:val="001B1978"/>
    <w:rsid w:val="001B1A58"/>
    <w:rsid w:val="001B1D84"/>
    <w:rsid w:val="001B1E40"/>
    <w:rsid w:val="001B1FBA"/>
    <w:rsid w:val="001B4594"/>
    <w:rsid w:val="001B7A57"/>
    <w:rsid w:val="001B7BCD"/>
    <w:rsid w:val="001C2DF9"/>
    <w:rsid w:val="001C3187"/>
    <w:rsid w:val="001C3E0F"/>
    <w:rsid w:val="001C4E1A"/>
    <w:rsid w:val="001C764E"/>
    <w:rsid w:val="001C7B9B"/>
    <w:rsid w:val="001C7DDC"/>
    <w:rsid w:val="001D03D2"/>
    <w:rsid w:val="001D1A78"/>
    <w:rsid w:val="001D2B29"/>
    <w:rsid w:val="001D31C6"/>
    <w:rsid w:val="001D388E"/>
    <w:rsid w:val="001D3DE3"/>
    <w:rsid w:val="001D4ADA"/>
    <w:rsid w:val="001D5661"/>
    <w:rsid w:val="001D673E"/>
    <w:rsid w:val="001D7FF5"/>
    <w:rsid w:val="001E00EB"/>
    <w:rsid w:val="001E086D"/>
    <w:rsid w:val="001E0F22"/>
    <w:rsid w:val="001E1052"/>
    <w:rsid w:val="001E1660"/>
    <w:rsid w:val="001E21B1"/>
    <w:rsid w:val="001E221C"/>
    <w:rsid w:val="001E274E"/>
    <w:rsid w:val="001E2CEB"/>
    <w:rsid w:val="001E2E73"/>
    <w:rsid w:val="001E2F93"/>
    <w:rsid w:val="001E504F"/>
    <w:rsid w:val="001E5322"/>
    <w:rsid w:val="001E53DF"/>
    <w:rsid w:val="001E61E5"/>
    <w:rsid w:val="001E6761"/>
    <w:rsid w:val="001E7EAB"/>
    <w:rsid w:val="001F2159"/>
    <w:rsid w:val="001F2DFA"/>
    <w:rsid w:val="001F364B"/>
    <w:rsid w:val="001F3A41"/>
    <w:rsid w:val="001F408C"/>
    <w:rsid w:val="001F4793"/>
    <w:rsid w:val="001F50B4"/>
    <w:rsid w:val="001F7B5F"/>
    <w:rsid w:val="001F7DFD"/>
    <w:rsid w:val="00200F70"/>
    <w:rsid w:val="002023BC"/>
    <w:rsid w:val="00203CA8"/>
    <w:rsid w:val="00206AD4"/>
    <w:rsid w:val="0020727F"/>
    <w:rsid w:val="00207546"/>
    <w:rsid w:val="0021011A"/>
    <w:rsid w:val="00210704"/>
    <w:rsid w:val="0021139F"/>
    <w:rsid w:val="002115B7"/>
    <w:rsid w:val="00213213"/>
    <w:rsid w:val="00217C53"/>
    <w:rsid w:val="00220449"/>
    <w:rsid w:val="002209FD"/>
    <w:rsid w:val="00221533"/>
    <w:rsid w:val="00222B16"/>
    <w:rsid w:val="00222EFB"/>
    <w:rsid w:val="002230E6"/>
    <w:rsid w:val="00223294"/>
    <w:rsid w:val="002235B5"/>
    <w:rsid w:val="002235C3"/>
    <w:rsid w:val="0022471A"/>
    <w:rsid w:val="0022514C"/>
    <w:rsid w:val="00227F4F"/>
    <w:rsid w:val="002327EF"/>
    <w:rsid w:val="002333ED"/>
    <w:rsid w:val="00235AC4"/>
    <w:rsid w:val="00235B81"/>
    <w:rsid w:val="00237915"/>
    <w:rsid w:val="00237FFD"/>
    <w:rsid w:val="0024191C"/>
    <w:rsid w:val="002421E5"/>
    <w:rsid w:val="00242200"/>
    <w:rsid w:val="00242524"/>
    <w:rsid w:val="00243660"/>
    <w:rsid w:val="00243EC3"/>
    <w:rsid w:val="00244A5B"/>
    <w:rsid w:val="00244F0C"/>
    <w:rsid w:val="0024620D"/>
    <w:rsid w:val="0024626A"/>
    <w:rsid w:val="0024650B"/>
    <w:rsid w:val="00246AD2"/>
    <w:rsid w:val="0025094B"/>
    <w:rsid w:val="002515BF"/>
    <w:rsid w:val="00251675"/>
    <w:rsid w:val="00251DFF"/>
    <w:rsid w:val="00253222"/>
    <w:rsid w:val="00254E57"/>
    <w:rsid w:val="002557EB"/>
    <w:rsid w:val="002560F7"/>
    <w:rsid w:val="0025683A"/>
    <w:rsid w:val="002570A3"/>
    <w:rsid w:val="00262E06"/>
    <w:rsid w:val="00263028"/>
    <w:rsid w:val="0026371A"/>
    <w:rsid w:val="00263AB8"/>
    <w:rsid w:val="002645B7"/>
    <w:rsid w:val="00264AE8"/>
    <w:rsid w:val="00264FD1"/>
    <w:rsid w:val="00265E8F"/>
    <w:rsid w:val="00271326"/>
    <w:rsid w:val="00274EC3"/>
    <w:rsid w:val="00274F1C"/>
    <w:rsid w:val="0027567B"/>
    <w:rsid w:val="002757CE"/>
    <w:rsid w:val="002757E7"/>
    <w:rsid w:val="00275BF3"/>
    <w:rsid w:val="00276B63"/>
    <w:rsid w:val="00277C0A"/>
    <w:rsid w:val="00280400"/>
    <w:rsid w:val="002809F3"/>
    <w:rsid w:val="00280EDF"/>
    <w:rsid w:val="00280F30"/>
    <w:rsid w:val="00282468"/>
    <w:rsid w:val="00282534"/>
    <w:rsid w:val="00282FD7"/>
    <w:rsid w:val="002832C5"/>
    <w:rsid w:val="002833B9"/>
    <w:rsid w:val="00284C88"/>
    <w:rsid w:val="00285089"/>
    <w:rsid w:val="00285E03"/>
    <w:rsid w:val="00285FE2"/>
    <w:rsid w:val="00286305"/>
    <w:rsid w:val="0028641E"/>
    <w:rsid w:val="00286F24"/>
    <w:rsid w:val="00287D8C"/>
    <w:rsid w:val="0029001A"/>
    <w:rsid w:val="00290C2D"/>
    <w:rsid w:val="00291880"/>
    <w:rsid w:val="00291C88"/>
    <w:rsid w:val="00291D1E"/>
    <w:rsid w:val="00292053"/>
    <w:rsid w:val="00293DAA"/>
    <w:rsid w:val="002958C3"/>
    <w:rsid w:val="00295B7C"/>
    <w:rsid w:val="00297617"/>
    <w:rsid w:val="002A0C87"/>
    <w:rsid w:val="002A1FD4"/>
    <w:rsid w:val="002A2001"/>
    <w:rsid w:val="002A2F76"/>
    <w:rsid w:val="002A3090"/>
    <w:rsid w:val="002A39ED"/>
    <w:rsid w:val="002A4062"/>
    <w:rsid w:val="002A5126"/>
    <w:rsid w:val="002A58C6"/>
    <w:rsid w:val="002A5C99"/>
    <w:rsid w:val="002A5DFE"/>
    <w:rsid w:val="002A68DF"/>
    <w:rsid w:val="002A6CA9"/>
    <w:rsid w:val="002A7B76"/>
    <w:rsid w:val="002B0D6E"/>
    <w:rsid w:val="002B127A"/>
    <w:rsid w:val="002B1A30"/>
    <w:rsid w:val="002B3743"/>
    <w:rsid w:val="002B474B"/>
    <w:rsid w:val="002B4A79"/>
    <w:rsid w:val="002B4B17"/>
    <w:rsid w:val="002B4CC7"/>
    <w:rsid w:val="002B4DEF"/>
    <w:rsid w:val="002B72E9"/>
    <w:rsid w:val="002C106B"/>
    <w:rsid w:val="002C18B5"/>
    <w:rsid w:val="002C4177"/>
    <w:rsid w:val="002C4F49"/>
    <w:rsid w:val="002C6C0D"/>
    <w:rsid w:val="002C6C1D"/>
    <w:rsid w:val="002C7BCF"/>
    <w:rsid w:val="002D0DD7"/>
    <w:rsid w:val="002D24C3"/>
    <w:rsid w:val="002D2721"/>
    <w:rsid w:val="002D2987"/>
    <w:rsid w:val="002D4648"/>
    <w:rsid w:val="002D5483"/>
    <w:rsid w:val="002D5FFB"/>
    <w:rsid w:val="002D7831"/>
    <w:rsid w:val="002D7857"/>
    <w:rsid w:val="002E10D2"/>
    <w:rsid w:val="002E1215"/>
    <w:rsid w:val="002E1D44"/>
    <w:rsid w:val="002E204E"/>
    <w:rsid w:val="002E36BE"/>
    <w:rsid w:val="002E3935"/>
    <w:rsid w:val="002E45F3"/>
    <w:rsid w:val="002E46E3"/>
    <w:rsid w:val="002E49FC"/>
    <w:rsid w:val="002E5B06"/>
    <w:rsid w:val="002E5D68"/>
    <w:rsid w:val="002E63C8"/>
    <w:rsid w:val="002E69F4"/>
    <w:rsid w:val="002E6EC6"/>
    <w:rsid w:val="002E6F28"/>
    <w:rsid w:val="002F121A"/>
    <w:rsid w:val="002F2040"/>
    <w:rsid w:val="002F4380"/>
    <w:rsid w:val="002F43D4"/>
    <w:rsid w:val="002F45CF"/>
    <w:rsid w:val="002F53CC"/>
    <w:rsid w:val="002F5EB5"/>
    <w:rsid w:val="002F6E3D"/>
    <w:rsid w:val="002F6E76"/>
    <w:rsid w:val="002F70CC"/>
    <w:rsid w:val="002F7325"/>
    <w:rsid w:val="002F7E65"/>
    <w:rsid w:val="00300540"/>
    <w:rsid w:val="0030065C"/>
    <w:rsid w:val="00300C19"/>
    <w:rsid w:val="0030243E"/>
    <w:rsid w:val="00302FD2"/>
    <w:rsid w:val="00303AA7"/>
    <w:rsid w:val="00303AEF"/>
    <w:rsid w:val="00306475"/>
    <w:rsid w:val="00307C8F"/>
    <w:rsid w:val="00311465"/>
    <w:rsid w:val="00312E8C"/>
    <w:rsid w:val="003134F2"/>
    <w:rsid w:val="003135B9"/>
    <w:rsid w:val="00313F6F"/>
    <w:rsid w:val="003149A8"/>
    <w:rsid w:val="003158C8"/>
    <w:rsid w:val="00315A74"/>
    <w:rsid w:val="00316CB7"/>
    <w:rsid w:val="00317464"/>
    <w:rsid w:val="0031756D"/>
    <w:rsid w:val="0032132B"/>
    <w:rsid w:val="00322E16"/>
    <w:rsid w:val="003244E4"/>
    <w:rsid w:val="00325CC2"/>
    <w:rsid w:val="00325D52"/>
    <w:rsid w:val="00327187"/>
    <w:rsid w:val="00327BF1"/>
    <w:rsid w:val="00327C00"/>
    <w:rsid w:val="003306E1"/>
    <w:rsid w:val="00330DB4"/>
    <w:rsid w:val="00330F5D"/>
    <w:rsid w:val="003312A3"/>
    <w:rsid w:val="003320E4"/>
    <w:rsid w:val="0033525D"/>
    <w:rsid w:val="0033680C"/>
    <w:rsid w:val="003411C3"/>
    <w:rsid w:val="003414F3"/>
    <w:rsid w:val="00341B58"/>
    <w:rsid w:val="00342566"/>
    <w:rsid w:val="003437CF"/>
    <w:rsid w:val="003444DC"/>
    <w:rsid w:val="00344B52"/>
    <w:rsid w:val="00344B99"/>
    <w:rsid w:val="00344C45"/>
    <w:rsid w:val="00344FD7"/>
    <w:rsid w:val="003457C3"/>
    <w:rsid w:val="0034627D"/>
    <w:rsid w:val="003463A9"/>
    <w:rsid w:val="00346669"/>
    <w:rsid w:val="0035052D"/>
    <w:rsid w:val="00351D3C"/>
    <w:rsid w:val="00354797"/>
    <w:rsid w:val="0035573E"/>
    <w:rsid w:val="0035613E"/>
    <w:rsid w:val="0035651F"/>
    <w:rsid w:val="003571E6"/>
    <w:rsid w:val="00361401"/>
    <w:rsid w:val="00362069"/>
    <w:rsid w:val="00362AA9"/>
    <w:rsid w:val="003639FB"/>
    <w:rsid w:val="00363EE9"/>
    <w:rsid w:val="0036591B"/>
    <w:rsid w:val="00365A14"/>
    <w:rsid w:val="003669D7"/>
    <w:rsid w:val="00366E39"/>
    <w:rsid w:val="00370199"/>
    <w:rsid w:val="003749FF"/>
    <w:rsid w:val="0037571E"/>
    <w:rsid w:val="00376128"/>
    <w:rsid w:val="00376F02"/>
    <w:rsid w:val="0037742E"/>
    <w:rsid w:val="0037753A"/>
    <w:rsid w:val="0037796B"/>
    <w:rsid w:val="00380136"/>
    <w:rsid w:val="0038193E"/>
    <w:rsid w:val="0038245A"/>
    <w:rsid w:val="003832C8"/>
    <w:rsid w:val="0038338E"/>
    <w:rsid w:val="003843B1"/>
    <w:rsid w:val="003843DB"/>
    <w:rsid w:val="00385E78"/>
    <w:rsid w:val="00385EB9"/>
    <w:rsid w:val="00390917"/>
    <w:rsid w:val="003924C7"/>
    <w:rsid w:val="003926DA"/>
    <w:rsid w:val="003927B7"/>
    <w:rsid w:val="00392C83"/>
    <w:rsid w:val="0039337A"/>
    <w:rsid w:val="003934F1"/>
    <w:rsid w:val="003947AD"/>
    <w:rsid w:val="00394ABC"/>
    <w:rsid w:val="003950DA"/>
    <w:rsid w:val="00395C81"/>
    <w:rsid w:val="00395E9A"/>
    <w:rsid w:val="00396605"/>
    <w:rsid w:val="00396FD5"/>
    <w:rsid w:val="00397C77"/>
    <w:rsid w:val="003A1B76"/>
    <w:rsid w:val="003A1D01"/>
    <w:rsid w:val="003A2D30"/>
    <w:rsid w:val="003A3189"/>
    <w:rsid w:val="003A3D9B"/>
    <w:rsid w:val="003A4A85"/>
    <w:rsid w:val="003A5308"/>
    <w:rsid w:val="003A675E"/>
    <w:rsid w:val="003B0940"/>
    <w:rsid w:val="003B0FD6"/>
    <w:rsid w:val="003B355D"/>
    <w:rsid w:val="003B3745"/>
    <w:rsid w:val="003B3973"/>
    <w:rsid w:val="003B3AB8"/>
    <w:rsid w:val="003B4F47"/>
    <w:rsid w:val="003B569D"/>
    <w:rsid w:val="003B729E"/>
    <w:rsid w:val="003B72CC"/>
    <w:rsid w:val="003B779B"/>
    <w:rsid w:val="003C05AB"/>
    <w:rsid w:val="003C17FC"/>
    <w:rsid w:val="003C202C"/>
    <w:rsid w:val="003C3C0E"/>
    <w:rsid w:val="003C4031"/>
    <w:rsid w:val="003C503D"/>
    <w:rsid w:val="003C5781"/>
    <w:rsid w:val="003C5B37"/>
    <w:rsid w:val="003C7082"/>
    <w:rsid w:val="003D07EB"/>
    <w:rsid w:val="003D09AF"/>
    <w:rsid w:val="003D0C07"/>
    <w:rsid w:val="003D1BC7"/>
    <w:rsid w:val="003D281E"/>
    <w:rsid w:val="003D2F8F"/>
    <w:rsid w:val="003D3882"/>
    <w:rsid w:val="003D459F"/>
    <w:rsid w:val="003D4763"/>
    <w:rsid w:val="003D4FAC"/>
    <w:rsid w:val="003D6CAD"/>
    <w:rsid w:val="003D6F55"/>
    <w:rsid w:val="003D6F6F"/>
    <w:rsid w:val="003E0932"/>
    <w:rsid w:val="003E15FC"/>
    <w:rsid w:val="003E3C59"/>
    <w:rsid w:val="003E50FC"/>
    <w:rsid w:val="003E5C3F"/>
    <w:rsid w:val="003E7824"/>
    <w:rsid w:val="003E7906"/>
    <w:rsid w:val="003F0655"/>
    <w:rsid w:val="003F1645"/>
    <w:rsid w:val="003F3981"/>
    <w:rsid w:val="003F3C50"/>
    <w:rsid w:val="003F3FFA"/>
    <w:rsid w:val="003F45E0"/>
    <w:rsid w:val="003F4CEB"/>
    <w:rsid w:val="003F5237"/>
    <w:rsid w:val="003F71C4"/>
    <w:rsid w:val="004001B1"/>
    <w:rsid w:val="0040042A"/>
    <w:rsid w:val="004008F4"/>
    <w:rsid w:val="00400E9F"/>
    <w:rsid w:val="00400FFB"/>
    <w:rsid w:val="0040274E"/>
    <w:rsid w:val="00404011"/>
    <w:rsid w:val="004052F9"/>
    <w:rsid w:val="00406A6A"/>
    <w:rsid w:val="00406B22"/>
    <w:rsid w:val="00407B01"/>
    <w:rsid w:val="00411383"/>
    <w:rsid w:val="00411CB0"/>
    <w:rsid w:val="0041352F"/>
    <w:rsid w:val="00414E62"/>
    <w:rsid w:val="004169DF"/>
    <w:rsid w:val="00416AA4"/>
    <w:rsid w:val="00416ACA"/>
    <w:rsid w:val="00420191"/>
    <w:rsid w:val="00420D60"/>
    <w:rsid w:val="0042241F"/>
    <w:rsid w:val="00422667"/>
    <w:rsid w:val="0042285F"/>
    <w:rsid w:val="004229EB"/>
    <w:rsid w:val="004237D1"/>
    <w:rsid w:val="004249C0"/>
    <w:rsid w:val="00426679"/>
    <w:rsid w:val="004270EF"/>
    <w:rsid w:val="00432279"/>
    <w:rsid w:val="004328A7"/>
    <w:rsid w:val="004328AA"/>
    <w:rsid w:val="004346B1"/>
    <w:rsid w:val="00434C74"/>
    <w:rsid w:val="00435686"/>
    <w:rsid w:val="00436918"/>
    <w:rsid w:val="00436D74"/>
    <w:rsid w:val="00440051"/>
    <w:rsid w:val="00442451"/>
    <w:rsid w:val="00442A83"/>
    <w:rsid w:val="00442B12"/>
    <w:rsid w:val="0044356F"/>
    <w:rsid w:val="00443E30"/>
    <w:rsid w:val="004441DD"/>
    <w:rsid w:val="00444ACC"/>
    <w:rsid w:val="00445D8A"/>
    <w:rsid w:val="004470EC"/>
    <w:rsid w:val="004470FC"/>
    <w:rsid w:val="004473A2"/>
    <w:rsid w:val="00450AA6"/>
    <w:rsid w:val="0045174E"/>
    <w:rsid w:val="004527C8"/>
    <w:rsid w:val="00453397"/>
    <w:rsid w:val="004553F8"/>
    <w:rsid w:val="00455A66"/>
    <w:rsid w:val="004560B0"/>
    <w:rsid w:val="0045623A"/>
    <w:rsid w:val="0045687A"/>
    <w:rsid w:val="00456915"/>
    <w:rsid w:val="00456EB4"/>
    <w:rsid w:val="00461C67"/>
    <w:rsid w:val="00462695"/>
    <w:rsid w:val="004647DB"/>
    <w:rsid w:val="004663B7"/>
    <w:rsid w:val="004669D1"/>
    <w:rsid w:val="00470584"/>
    <w:rsid w:val="004718F3"/>
    <w:rsid w:val="00471D0B"/>
    <w:rsid w:val="00472CD6"/>
    <w:rsid w:val="00472F05"/>
    <w:rsid w:val="00474106"/>
    <w:rsid w:val="004747A8"/>
    <w:rsid w:val="004749B7"/>
    <w:rsid w:val="00475040"/>
    <w:rsid w:val="004755C5"/>
    <w:rsid w:val="00476782"/>
    <w:rsid w:val="00476850"/>
    <w:rsid w:val="0047729C"/>
    <w:rsid w:val="004777CC"/>
    <w:rsid w:val="00477967"/>
    <w:rsid w:val="00477B31"/>
    <w:rsid w:val="0048005A"/>
    <w:rsid w:val="004812F7"/>
    <w:rsid w:val="004816BF"/>
    <w:rsid w:val="00482369"/>
    <w:rsid w:val="00482906"/>
    <w:rsid w:val="00483533"/>
    <w:rsid w:val="00484D01"/>
    <w:rsid w:val="004857CB"/>
    <w:rsid w:val="00485998"/>
    <w:rsid w:val="00485E7F"/>
    <w:rsid w:val="00486757"/>
    <w:rsid w:val="0048686F"/>
    <w:rsid w:val="004869B3"/>
    <w:rsid w:val="00486E68"/>
    <w:rsid w:val="004902CB"/>
    <w:rsid w:val="00490E4B"/>
    <w:rsid w:val="00491B00"/>
    <w:rsid w:val="004928A9"/>
    <w:rsid w:val="00492B13"/>
    <w:rsid w:val="00493068"/>
    <w:rsid w:val="0049329D"/>
    <w:rsid w:val="00493D40"/>
    <w:rsid w:val="00494261"/>
    <w:rsid w:val="00495A85"/>
    <w:rsid w:val="00496F7E"/>
    <w:rsid w:val="00497155"/>
    <w:rsid w:val="00497217"/>
    <w:rsid w:val="004A0851"/>
    <w:rsid w:val="004A4124"/>
    <w:rsid w:val="004A4615"/>
    <w:rsid w:val="004A504B"/>
    <w:rsid w:val="004A57F4"/>
    <w:rsid w:val="004A5ABA"/>
    <w:rsid w:val="004A6911"/>
    <w:rsid w:val="004A7771"/>
    <w:rsid w:val="004B01F9"/>
    <w:rsid w:val="004B0236"/>
    <w:rsid w:val="004B0694"/>
    <w:rsid w:val="004B1407"/>
    <w:rsid w:val="004B20C8"/>
    <w:rsid w:val="004B2BFA"/>
    <w:rsid w:val="004B3FC3"/>
    <w:rsid w:val="004B4EA4"/>
    <w:rsid w:val="004B54E0"/>
    <w:rsid w:val="004B671B"/>
    <w:rsid w:val="004B7384"/>
    <w:rsid w:val="004C0917"/>
    <w:rsid w:val="004C1EEF"/>
    <w:rsid w:val="004C3D78"/>
    <w:rsid w:val="004C4269"/>
    <w:rsid w:val="004C45F1"/>
    <w:rsid w:val="004C548F"/>
    <w:rsid w:val="004C5CAC"/>
    <w:rsid w:val="004C6C8E"/>
    <w:rsid w:val="004D0885"/>
    <w:rsid w:val="004D2634"/>
    <w:rsid w:val="004D2CA7"/>
    <w:rsid w:val="004D3115"/>
    <w:rsid w:val="004D4767"/>
    <w:rsid w:val="004D4D70"/>
    <w:rsid w:val="004D5B86"/>
    <w:rsid w:val="004D5C87"/>
    <w:rsid w:val="004D5FA2"/>
    <w:rsid w:val="004D6236"/>
    <w:rsid w:val="004D6B4A"/>
    <w:rsid w:val="004D73E0"/>
    <w:rsid w:val="004D7C1F"/>
    <w:rsid w:val="004D7C74"/>
    <w:rsid w:val="004E2BC1"/>
    <w:rsid w:val="004E2F62"/>
    <w:rsid w:val="004E3199"/>
    <w:rsid w:val="004E4C07"/>
    <w:rsid w:val="004E4DBB"/>
    <w:rsid w:val="004E5046"/>
    <w:rsid w:val="004E5878"/>
    <w:rsid w:val="004E5DAF"/>
    <w:rsid w:val="004E602B"/>
    <w:rsid w:val="004E6336"/>
    <w:rsid w:val="004E7F9C"/>
    <w:rsid w:val="004F0C22"/>
    <w:rsid w:val="004F1952"/>
    <w:rsid w:val="004F3493"/>
    <w:rsid w:val="004F5EFD"/>
    <w:rsid w:val="004F6362"/>
    <w:rsid w:val="004F753E"/>
    <w:rsid w:val="00504518"/>
    <w:rsid w:val="00504764"/>
    <w:rsid w:val="00504823"/>
    <w:rsid w:val="0050589E"/>
    <w:rsid w:val="00506249"/>
    <w:rsid w:val="00507CFC"/>
    <w:rsid w:val="00510A7C"/>
    <w:rsid w:val="00512B09"/>
    <w:rsid w:val="005135A9"/>
    <w:rsid w:val="00513A10"/>
    <w:rsid w:val="00513B9B"/>
    <w:rsid w:val="00513FD5"/>
    <w:rsid w:val="00514590"/>
    <w:rsid w:val="00517216"/>
    <w:rsid w:val="00521A49"/>
    <w:rsid w:val="00522326"/>
    <w:rsid w:val="005223E9"/>
    <w:rsid w:val="00522C75"/>
    <w:rsid w:val="005249A1"/>
    <w:rsid w:val="00525021"/>
    <w:rsid w:val="00525E2B"/>
    <w:rsid w:val="00527D4D"/>
    <w:rsid w:val="0052DC39"/>
    <w:rsid w:val="0053025D"/>
    <w:rsid w:val="00530A20"/>
    <w:rsid w:val="005320B3"/>
    <w:rsid w:val="005331F3"/>
    <w:rsid w:val="005359FE"/>
    <w:rsid w:val="00536CF5"/>
    <w:rsid w:val="005410EF"/>
    <w:rsid w:val="005424AB"/>
    <w:rsid w:val="00543A26"/>
    <w:rsid w:val="0054447A"/>
    <w:rsid w:val="0054515C"/>
    <w:rsid w:val="00546090"/>
    <w:rsid w:val="0054663E"/>
    <w:rsid w:val="005467FC"/>
    <w:rsid w:val="00547E43"/>
    <w:rsid w:val="00551442"/>
    <w:rsid w:val="00551707"/>
    <w:rsid w:val="0055196C"/>
    <w:rsid w:val="00551F3A"/>
    <w:rsid w:val="005526B9"/>
    <w:rsid w:val="0055352A"/>
    <w:rsid w:val="0055382D"/>
    <w:rsid w:val="0055406C"/>
    <w:rsid w:val="005551F4"/>
    <w:rsid w:val="00555D75"/>
    <w:rsid w:val="00555FE9"/>
    <w:rsid w:val="0055791F"/>
    <w:rsid w:val="00560DF0"/>
    <w:rsid w:val="00560FC4"/>
    <w:rsid w:val="00561782"/>
    <w:rsid w:val="0056183E"/>
    <w:rsid w:val="00561EE5"/>
    <w:rsid w:val="00562E42"/>
    <w:rsid w:val="00563E64"/>
    <w:rsid w:val="00564831"/>
    <w:rsid w:val="00566DD1"/>
    <w:rsid w:val="005702B9"/>
    <w:rsid w:val="00571355"/>
    <w:rsid w:val="00571E2B"/>
    <w:rsid w:val="00572414"/>
    <w:rsid w:val="00574427"/>
    <w:rsid w:val="005801C6"/>
    <w:rsid w:val="005814EB"/>
    <w:rsid w:val="0058214B"/>
    <w:rsid w:val="00582A90"/>
    <w:rsid w:val="005830D3"/>
    <w:rsid w:val="0058338C"/>
    <w:rsid w:val="00584A92"/>
    <w:rsid w:val="00585621"/>
    <w:rsid w:val="00590568"/>
    <w:rsid w:val="00590C56"/>
    <w:rsid w:val="0059111C"/>
    <w:rsid w:val="00592287"/>
    <w:rsid w:val="005931A2"/>
    <w:rsid w:val="005947FE"/>
    <w:rsid w:val="00594D9E"/>
    <w:rsid w:val="00595FDE"/>
    <w:rsid w:val="0059646F"/>
    <w:rsid w:val="00596FB1"/>
    <w:rsid w:val="005974AD"/>
    <w:rsid w:val="00597523"/>
    <w:rsid w:val="005A09A0"/>
    <w:rsid w:val="005A3849"/>
    <w:rsid w:val="005A3E98"/>
    <w:rsid w:val="005A575E"/>
    <w:rsid w:val="005A5D92"/>
    <w:rsid w:val="005A6024"/>
    <w:rsid w:val="005A65B5"/>
    <w:rsid w:val="005A68C5"/>
    <w:rsid w:val="005A6B5D"/>
    <w:rsid w:val="005A7419"/>
    <w:rsid w:val="005A7CEB"/>
    <w:rsid w:val="005B078A"/>
    <w:rsid w:val="005B099D"/>
    <w:rsid w:val="005B0E83"/>
    <w:rsid w:val="005B1631"/>
    <w:rsid w:val="005B2ADA"/>
    <w:rsid w:val="005B312B"/>
    <w:rsid w:val="005B3BB6"/>
    <w:rsid w:val="005B48FF"/>
    <w:rsid w:val="005B514C"/>
    <w:rsid w:val="005B5A69"/>
    <w:rsid w:val="005B63C9"/>
    <w:rsid w:val="005B7577"/>
    <w:rsid w:val="005B7B52"/>
    <w:rsid w:val="005C0288"/>
    <w:rsid w:val="005C12F8"/>
    <w:rsid w:val="005C18FA"/>
    <w:rsid w:val="005C2358"/>
    <w:rsid w:val="005C3BB0"/>
    <w:rsid w:val="005C44A7"/>
    <w:rsid w:val="005C6758"/>
    <w:rsid w:val="005C7764"/>
    <w:rsid w:val="005C7A40"/>
    <w:rsid w:val="005D126E"/>
    <w:rsid w:val="005D1A3F"/>
    <w:rsid w:val="005D1C82"/>
    <w:rsid w:val="005D1E33"/>
    <w:rsid w:val="005D1E4E"/>
    <w:rsid w:val="005D278D"/>
    <w:rsid w:val="005D2B87"/>
    <w:rsid w:val="005D479D"/>
    <w:rsid w:val="005D4854"/>
    <w:rsid w:val="005D4DF8"/>
    <w:rsid w:val="005E07A1"/>
    <w:rsid w:val="005E2094"/>
    <w:rsid w:val="005E31BD"/>
    <w:rsid w:val="005E3B9E"/>
    <w:rsid w:val="005E4278"/>
    <w:rsid w:val="005E5B57"/>
    <w:rsid w:val="005E7D9D"/>
    <w:rsid w:val="005F0CC0"/>
    <w:rsid w:val="005F108D"/>
    <w:rsid w:val="005F1D90"/>
    <w:rsid w:val="005F2422"/>
    <w:rsid w:val="005F4AB8"/>
    <w:rsid w:val="005F4BC3"/>
    <w:rsid w:val="005F5F4F"/>
    <w:rsid w:val="00600A67"/>
    <w:rsid w:val="006012A7"/>
    <w:rsid w:val="00601A53"/>
    <w:rsid w:val="00601BFD"/>
    <w:rsid w:val="00607325"/>
    <w:rsid w:val="00607C59"/>
    <w:rsid w:val="00611BEA"/>
    <w:rsid w:val="00612208"/>
    <w:rsid w:val="00612A0D"/>
    <w:rsid w:val="00613460"/>
    <w:rsid w:val="00613AEE"/>
    <w:rsid w:val="00613C99"/>
    <w:rsid w:val="006141C1"/>
    <w:rsid w:val="006158D5"/>
    <w:rsid w:val="00615EFB"/>
    <w:rsid w:val="006177A4"/>
    <w:rsid w:val="006204D3"/>
    <w:rsid w:val="00620951"/>
    <w:rsid w:val="006221E2"/>
    <w:rsid w:val="0062289D"/>
    <w:rsid w:val="0062295A"/>
    <w:rsid w:val="00623B83"/>
    <w:rsid w:val="00623D4E"/>
    <w:rsid w:val="0062516B"/>
    <w:rsid w:val="006256F1"/>
    <w:rsid w:val="00625D83"/>
    <w:rsid w:val="00626ECD"/>
    <w:rsid w:val="0063220F"/>
    <w:rsid w:val="00634883"/>
    <w:rsid w:val="006354D5"/>
    <w:rsid w:val="00636524"/>
    <w:rsid w:val="00637D0C"/>
    <w:rsid w:val="00637FD0"/>
    <w:rsid w:val="00640C0F"/>
    <w:rsid w:val="006410AB"/>
    <w:rsid w:val="006428D7"/>
    <w:rsid w:val="00643292"/>
    <w:rsid w:val="0064551B"/>
    <w:rsid w:val="00645D3D"/>
    <w:rsid w:val="00647F2B"/>
    <w:rsid w:val="00650673"/>
    <w:rsid w:val="00650DE7"/>
    <w:rsid w:val="006511C1"/>
    <w:rsid w:val="00652A65"/>
    <w:rsid w:val="00653B78"/>
    <w:rsid w:val="00655B8D"/>
    <w:rsid w:val="006567E3"/>
    <w:rsid w:val="006569BE"/>
    <w:rsid w:val="006571A9"/>
    <w:rsid w:val="0066176F"/>
    <w:rsid w:val="006623E7"/>
    <w:rsid w:val="00662B80"/>
    <w:rsid w:val="00663381"/>
    <w:rsid w:val="00663596"/>
    <w:rsid w:val="00665000"/>
    <w:rsid w:val="00667E45"/>
    <w:rsid w:val="006733E2"/>
    <w:rsid w:val="00674498"/>
    <w:rsid w:val="006748D8"/>
    <w:rsid w:val="00674CB2"/>
    <w:rsid w:val="00674F97"/>
    <w:rsid w:val="00674FF4"/>
    <w:rsid w:val="006765DB"/>
    <w:rsid w:val="00676669"/>
    <w:rsid w:val="00676E9A"/>
    <w:rsid w:val="00677E60"/>
    <w:rsid w:val="00682720"/>
    <w:rsid w:val="00682DF0"/>
    <w:rsid w:val="006833F6"/>
    <w:rsid w:val="00684D71"/>
    <w:rsid w:val="006852C7"/>
    <w:rsid w:val="00685F45"/>
    <w:rsid w:val="00685F76"/>
    <w:rsid w:val="0068643C"/>
    <w:rsid w:val="0068691A"/>
    <w:rsid w:val="00686B4A"/>
    <w:rsid w:val="00686DB3"/>
    <w:rsid w:val="00687328"/>
    <w:rsid w:val="00690092"/>
    <w:rsid w:val="006901A4"/>
    <w:rsid w:val="00691D73"/>
    <w:rsid w:val="00691F04"/>
    <w:rsid w:val="00692E73"/>
    <w:rsid w:val="00693EE9"/>
    <w:rsid w:val="006945C6"/>
    <w:rsid w:val="00695732"/>
    <w:rsid w:val="0069693A"/>
    <w:rsid w:val="00696964"/>
    <w:rsid w:val="006973D4"/>
    <w:rsid w:val="00697402"/>
    <w:rsid w:val="006A10D0"/>
    <w:rsid w:val="006A18DA"/>
    <w:rsid w:val="006A1F16"/>
    <w:rsid w:val="006A22A6"/>
    <w:rsid w:val="006A2921"/>
    <w:rsid w:val="006A2978"/>
    <w:rsid w:val="006A2A7D"/>
    <w:rsid w:val="006A3660"/>
    <w:rsid w:val="006A3C80"/>
    <w:rsid w:val="006A518D"/>
    <w:rsid w:val="006A625C"/>
    <w:rsid w:val="006A6B9F"/>
    <w:rsid w:val="006A748F"/>
    <w:rsid w:val="006A7948"/>
    <w:rsid w:val="006B055A"/>
    <w:rsid w:val="006B0846"/>
    <w:rsid w:val="006B1D28"/>
    <w:rsid w:val="006B27E3"/>
    <w:rsid w:val="006B2907"/>
    <w:rsid w:val="006B36DA"/>
    <w:rsid w:val="006B38CD"/>
    <w:rsid w:val="006B5511"/>
    <w:rsid w:val="006B5A9D"/>
    <w:rsid w:val="006B61A0"/>
    <w:rsid w:val="006C076F"/>
    <w:rsid w:val="006C080D"/>
    <w:rsid w:val="006C0BDE"/>
    <w:rsid w:val="006C1727"/>
    <w:rsid w:val="006C1ACD"/>
    <w:rsid w:val="006C23B1"/>
    <w:rsid w:val="006C2CA2"/>
    <w:rsid w:val="006C3186"/>
    <w:rsid w:val="006C32FD"/>
    <w:rsid w:val="006C38C8"/>
    <w:rsid w:val="006C7A40"/>
    <w:rsid w:val="006D0FCC"/>
    <w:rsid w:val="006D4323"/>
    <w:rsid w:val="006D443F"/>
    <w:rsid w:val="006D4A47"/>
    <w:rsid w:val="006D52C4"/>
    <w:rsid w:val="006D5362"/>
    <w:rsid w:val="006D62B0"/>
    <w:rsid w:val="006D78C5"/>
    <w:rsid w:val="006E0B23"/>
    <w:rsid w:val="006E0D57"/>
    <w:rsid w:val="006E13E1"/>
    <w:rsid w:val="006E2380"/>
    <w:rsid w:val="006E24A9"/>
    <w:rsid w:val="006E2EAF"/>
    <w:rsid w:val="006E3385"/>
    <w:rsid w:val="006E3D70"/>
    <w:rsid w:val="006E59F9"/>
    <w:rsid w:val="006E6F1A"/>
    <w:rsid w:val="006E767D"/>
    <w:rsid w:val="006F02B5"/>
    <w:rsid w:val="006F070A"/>
    <w:rsid w:val="006F0C57"/>
    <w:rsid w:val="006F174F"/>
    <w:rsid w:val="006F1868"/>
    <w:rsid w:val="006F3E6B"/>
    <w:rsid w:val="006F4505"/>
    <w:rsid w:val="006F4701"/>
    <w:rsid w:val="006F4828"/>
    <w:rsid w:val="006F4B48"/>
    <w:rsid w:val="006F4BE2"/>
    <w:rsid w:val="006F5CA2"/>
    <w:rsid w:val="006F6061"/>
    <w:rsid w:val="006F7648"/>
    <w:rsid w:val="006F790B"/>
    <w:rsid w:val="006F7E21"/>
    <w:rsid w:val="00701BDD"/>
    <w:rsid w:val="00702035"/>
    <w:rsid w:val="007022C1"/>
    <w:rsid w:val="00702352"/>
    <w:rsid w:val="0070254C"/>
    <w:rsid w:val="00702786"/>
    <w:rsid w:val="0070296A"/>
    <w:rsid w:val="0070344B"/>
    <w:rsid w:val="00703EFE"/>
    <w:rsid w:val="007048E2"/>
    <w:rsid w:val="0070493F"/>
    <w:rsid w:val="00704E38"/>
    <w:rsid w:val="007058DC"/>
    <w:rsid w:val="0070616B"/>
    <w:rsid w:val="00706FDA"/>
    <w:rsid w:val="007071B3"/>
    <w:rsid w:val="0070748C"/>
    <w:rsid w:val="007079ED"/>
    <w:rsid w:val="00707BB4"/>
    <w:rsid w:val="00707F82"/>
    <w:rsid w:val="00711A17"/>
    <w:rsid w:val="00711B50"/>
    <w:rsid w:val="00711F9A"/>
    <w:rsid w:val="00712B26"/>
    <w:rsid w:val="007137CA"/>
    <w:rsid w:val="00713810"/>
    <w:rsid w:val="00714F0C"/>
    <w:rsid w:val="00714FB6"/>
    <w:rsid w:val="00716A17"/>
    <w:rsid w:val="00717399"/>
    <w:rsid w:val="00717B44"/>
    <w:rsid w:val="0072021E"/>
    <w:rsid w:val="00720EE7"/>
    <w:rsid w:val="0072130F"/>
    <w:rsid w:val="00721A28"/>
    <w:rsid w:val="007220EA"/>
    <w:rsid w:val="007233E0"/>
    <w:rsid w:val="00724329"/>
    <w:rsid w:val="00727019"/>
    <w:rsid w:val="00727DC3"/>
    <w:rsid w:val="00727E05"/>
    <w:rsid w:val="007303A5"/>
    <w:rsid w:val="00730B3E"/>
    <w:rsid w:val="00732A47"/>
    <w:rsid w:val="00732BFC"/>
    <w:rsid w:val="0073420B"/>
    <w:rsid w:val="007357BE"/>
    <w:rsid w:val="0073605A"/>
    <w:rsid w:val="00736B4D"/>
    <w:rsid w:val="00737C8B"/>
    <w:rsid w:val="00740700"/>
    <w:rsid w:val="00740DFE"/>
    <w:rsid w:val="00741B70"/>
    <w:rsid w:val="00742744"/>
    <w:rsid w:val="00743B20"/>
    <w:rsid w:val="0074402F"/>
    <w:rsid w:val="00746CE5"/>
    <w:rsid w:val="0074760E"/>
    <w:rsid w:val="0074785B"/>
    <w:rsid w:val="007535DF"/>
    <w:rsid w:val="00753E6F"/>
    <w:rsid w:val="00753FE0"/>
    <w:rsid w:val="00754A2C"/>
    <w:rsid w:val="00754ABA"/>
    <w:rsid w:val="007557F0"/>
    <w:rsid w:val="0075588E"/>
    <w:rsid w:val="00756F59"/>
    <w:rsid w:val="0075719E"/>
    <w:rsid w:val="00760109"/>
    <w:rsid w:val="0076019D"/>
    <w:rsid w:val="00760669"/>
    <w:rsid w:val="00760F9F"/>
    <w:rsid w:val="00761B6C"/>
    <w:rsid w:val="00763A79"/>
    <w:rsid w:val="007648EA"/>
    <w:rsid w:val="00765EB7"/>
    <w:rsid w:val="00766CE1"/>
    <w:rsid w:val="00767E44"/>
    <w:rsid w:val="00767E88"/>
    <w:rsid w:val="00767EF4"/>
    <w:rsid w:val="007702DA"/>
    <w:rsid w:val="00770778"/>
    <w:rsid w:val="00770B46"/>
    <w:rsid w:val="00770B71"/>
    <w:rsid w:val="00770FE9"/>
    <w:rsid w:val="007715DA"/>
    <w:rsid w:val="00771FEA"/>
    <w:rsid w:val="00772037"/>
    <w:rsid w:val="00772373"/>
    <w:rsid w:val="00772C82"/>
    <w:rsid w:val="00773061"/>
    <w:rsid w:val="007734A1"/>
    <w:rsid w:val="00773D16"/>
    <w:rsid w:val="007745D0"/>
    <w:rsid w:val="00774709"/>
    <w:rsid w:val="00774A9C"/>
    <w:rsid w:val="00777D45"/>
    <w:rsid w:val="007808A1"/>
    <w:rsid w:val="0078137C"/>
    <w:rsid w:val="007831CB"/>
    <w:rsid w:val="00784506"/>
    <w:rsid w:val="00784A27"/>
    <w:rsid w:val="007857EC"/>
    <w:rsid w:val="00785DBC"/>
    <w:rsid w:val="007864D3"/>
    <w:rsid w:val="00786C8B"/>
    <w:rsid w:val="00786E90"/>
    <w:rsid w:val="00787616"/>
    <w:rsid w:val="007879AB"/>
    <w:rsid w:val="00790255"/>
    <w:rsid w:val="007904F9"/>
    <w:rsid w:val="00791562"/>
    <w:rsid w:val="00792ABD"/>
    <w:rsid w:val="00792BE9"/>
    <w:rsid w:val="00793970"/>
    <w:rsid w:val="00794339"/>
    <w:rsid w:val="007949BC"/>
    <w:rsid w:val="007950BB"/>
    <w:rsid w:val="007958F7"/>
    <w:rsid w:val="00795DE0"/>
    <w:rsid w:val="0079745B"/>
    <w:rsid w:val="007975CC"/>
    <w:rsid w:val="007A1546"/>
    <w:rsid w:val="007A1810"/>
    <w:rsid w:val="007A228C"/>
    <w:rsid w:val="007A23A7"/>
    <w:rsid w:val="007A3469"/>
    <w:rsid w:val="007A368E"/>
    <w:rsid w:val="007A40C5"/>
    <w:rsid w:val="007A4E5D"/>
    <w:rsid w:val="007A5868"/>
    <w:rsid w:val="007A60F4"/>
    <w:rsid w:val="007A6C18"/>
    <w:rsid w:val="007A7175"/>
    <w:rsid w:val="007A775D"/>
    <w:rsid w:val="007B04CE"/>
    <w:rsid w:val="007B1430"/>
    <w:rsid w:val="007B1CF3"/>
    <w:rsid w:val="007B241D"/>
    <w:rsid w:val="007B258B"/>
    <w:rsid w:val="007B3D87"/>
    <w:rsid w:val="007B413B"/>
    <w:rsid w:val="007B598C"/>
    <w:rsid w:val="007B6871"/>
    <w:rsid w:val="007B6BDD"/>
    <w:rsid w:val="007C08AD"/>
    <w:rsid w:val="007C1AE6"/>
    <w:rsid w:val="007C1C13"/>
    <w:rsid w:val="007C1ECA"/>
    <w:rsid w:val="007C2AF7"/>
    <w:rsid w:val="007C3D33"/>
    <w:rsid w:val="007C3D7F"/>
    <w:rsid w:val="007C40C7"/>
    <w:rsid w:val="007C4332"/>
    <w:rsid w:val="007C4B51"/>
    <w:rsid w:val="007C5077"/>
    <w:rsid w:val="007C545B"/>
    <w:rsid w:val="007C562B"/>
    <w:rsid w:val="007C7409"/>
    <w:rsid w:val="007D0BA9"/>
    <w:rsid w:val="007D1E24"/>
    <w:rsid w:val="007D294A"/>
    <w:rsid w:val="007D2A60"/>
    <w:rsid w:val="007D2F09"/>
    <w:rsid w:val="007D47D2"/>
    <w:rsid w:val="007D53DC"/>
    <w:rsid w:val="007D6EC0"/>
    <w:rsid w:val="007D7E1D"/>
    <w:rsid w:val="007E04AE"/>
    <w:rsid w:val="007E11CD"/>
    <w:rsid w:val="007E239C"/>
    <w:rsid w:val="007E30D9"/>
    <w:rsid w:val="007E3BB9"/>
    <w:rsid w:val="007E463D"/>
    <w:rsid w:val="007E46EE"/>
    <w:rsid w:val="007E4AD1"/>
    <w:rsid w:val="007E4AF2"/>
    <w:rsid w:val="007E545D"/>
    <w:rsid w:val="007E65AE"/>
    <w:rsid w:val="007E6F8C"/>
    <w:rsid w:val="007E7F41"/>
    <w:rsid w:val="007F0903"/>
    <w:rsid w:val="007F0DB8"/>
    <w:rsid w:val="007F0E97"/>
    <w:rsid w:val="007F2069"/>
    <w:rsid w:val="007F251F"/>
    <w:rsid w:val="007F2A2C"/>
    <w:rsid w:val="007F4189"/>
    <w:rsid w:val="007F441D"/>
    <w:rsid w:val="007F4AAC"/>
    <w:rsid w:val="007F552F"/>
    <w:rsid w:val="007F5791"/>
    <w:rsid w:val="007F616E"/>
    <w:rsid w:val="007F635A"/>
    <w:rsid w:val="007F66F1"/>
    <w:rsid w:val="007F6C88"/>
    <w:rsid w:val="00801BF8"/>
    <w:rsid w:val="00803301"/>
    <w:rsid w:val="00804E48"/>
    <w:rsid w:val="008063BA"/>
    <w:rsid w:val="008068EC"/>
    <w:rsid w:val="008070BC"/>
    <w:rsid w:val="00810610"/>
    <w:rsid w:val="0081133E"/>
    <w:rsid w:val="0081361C"/>
    <w:rsid w:val="00813B1D"/>
    <w:rsid w:val="00813EFD"/>
    <w:rsid w:val="00815094"/>
    <w:rsid w:val="008155F5"/>
    <w:rsid w:val="008175B4"/>
    <w:rsid w:val="00821289"/>
    <w:rsid w:val="00821DFA"/>
    <w:rsid w:val="008227AC"/>
    <w:rsid w:val="00822E83"/>
    <w:rsid w:val="008232AA"/>
    <w:rsid w:val="008246DA"/>
    <w:rsid w:val="00824799"/>
    <w:rsid w:val="00824A9E"/>
    <w:rsid w:val="00825309"/>
    <w:rsid w:val="00825C57"/>
    <w:rsid w:val="008260B5"/>
    <w:rsid w:val="0082730E"/>
    <w:rsid w:val="00827C0C"/>
    <w:rsid w:val="00831790"/>
    <w:rsid w:val="00831A88"/>
    <w:rsid w:val="00833FCB"/>
    <w:rsid w:val="00834A1E"/>
    <w:rsid w:val="00835126"/>
    <w:rsid w:val="0083557C"/>
    <w:rsid w:val="008356B9"/>
    <w:rsid w:val="008356D5"/>
    <w:rsid w:val="00835BDC"/>
    <w:rsid w:val="00837196"/>
    <w:rsid w:val="00840ADF"/>
    <w:rsid w:val="00843316"/>
    <w:rsid w:val="00843664"/>
    <w:rsid w:val="00845358"/>
    <w:rsid w:val="00845C67"/>
    <w:rsid w:val="00846DD2"/>
    <w:rsid w:val="00847907"/>
    <w:rsid w:val="00850FAA"/>
    <w:rsid w:val="00851316"/>
    <w:rsid w:val="00853062"/>
    <w:rsid w:val="00853ABE"/>
    <w:rsid w:val="00853CA0"/>
    <w:rsid w:val="008546B2"/>
    <w:rsid w:val="00854B5B"/>
    <w:rsid w:val="008564B3"/>
    <w:rsid w:val="008567AC"/>
    <w:rsid w:val="00856816"/>
    <w:rsid w:val="008572C0"/>
    <w:rsid w:val="008572C1"/>
    <w:rsid w:val="008620E9"/>
    <w:rsid w:val="0086211C"/>
    <w:rsid w:val="00863230"/>
    <w:rsid w:val="00863669"/>
    <w:rsid w:val="0086382F"/>
    <w:rsid w:val="00865869"/>
    <w:rsid w:val="00866F8C"/>
    <w:rsid w:val="0087007C"/>
    <w:rsid w:val="0087011A"/>
    <w:rsid w:val="008717D8"/>
    <w:rsid w:val="0087215C"/>
    <w:rsid w:val="00872B5F"/>
    <w:rsid w:val="008738BE"/>
    <w:rsid w:val="00873DD9"/>
    <w:rsid w:val="00874490"/>
    <w:rsid w:val="00875A89"/>
    <w:rsid w:val="00877F61"/>
    <w:rsid w:val="00880391"/>
    <w:rsid w:val="00881E31"/>
    <w:rsid w:val="00883706"/>
    <w:rsid w:val="00884AA6"/>
    <w:rsid w:val="0088502E"/>
    <w:rsid w:val="0088617C"/>
    <w:rsid w:val="008867E3"/>
    <w:rsid w:val="008875FE"/>
    <w:rsid w:val="00887BD3"/>
    <w:rsid w:val="00887F8E"/>
    <w:rsid w:val="00890195"/>
    <w:rsid w:val="00890800"/>
    <w:rsid w:val="00891062"/>
    <w:rsid w:val="00891E91"/>
    <w:rsid w:val="008923F8"/>
    <w:rsid w:val="00893E94"/>
    <w:rsid w:val="008945EE"/>
    <w:rsid w:val="008961B8"/>
    <w:rsid w:val="00896234"/>
    <w:rsid w:val="0089641B"/>
    <w:rsid w:val="00897E43"/>
    <w:rsid w:val="008A61D6"/>
    <w:rsid w:val="008A66E5"/>
    <w:rsid w:val="008A6743"/>
    <w:rsid w:val="008A6A67"/>
    <w:rsid w:val="008A71E7"/>
    <w:rsid w:val="008B128C"/>
    <w:rsid w:val="008B1431"/>
    <w:rsid w:val="008B1F01"/>
    <w:rsid w:val="008B23B3"/>
    <w:rsid w:val="008B2ED4"/>
    <w:rsid w:val="008B5592"/>
    <w:rsid w:val="008C2559"/>
    <w:rsid w:val="008C2DE4"/>
    <w:rsid w:val="008C3D65"/>
    <w:rsid w:val="008C4731"/>
    <w:rsid w:val="008C4DAC"/>
    <w:rsid w:val="008C5738"/>
    <w:rsid w:val="008C664C"/>
    <w:rsid w:val="008C6766"/>
    <w:rsid w:val="008C736A"/>
    <w:rsid w:val="008C78CB"/>
    <w:rsid w:val="008C7EAD"/>
    <w:rsid w:val="008D3677"/>
    <w:rsid w:val="008D39AF"/>
    <w:rsid w:val="008D3B22"/>
    <w:rsid w:val="008D4325"/>
    <w:rsid w:val="008D46AF"/>
    <w:rsid w:val="008D4966"/>
    <w:rsid w:val="008D4AF7"/>
    <w:rsid w:val="008D57C6"/>
    <w:rsid w:val="008D5AF7"/>
    <w:rsid w:val="008D6152"/>
    <w:rsid w:val="008D71BC"/>
    <w:rsid w:val="008E000B"/>
    <w:rsid w:val="008E2CEA"/>
    <w:rsid w:val="008E3064"/>
    <w:rsid w:val="008E3EE7"/>
    <w:rsid w:val="008E3F88"/>
    <w:rsid w:val="008E4B87"/>
    <w:rsid w:val="008E4BBE"/>
    <w:rsid w:val="008E6019"/>
    <w:rsid w:val="008E66BF"/>
    <w:rsid w:val="008E6AF0"/>
    <w:rsid w:val="008E7E21"/>
    <w:rsid w:val="008F0F81"/>
    <w:rsid w:val="008F18CF"/>
    <w:rsid w:val="008F447B"/>
    <w:rsid w:val="008F5BD9"/>
    <w:rsid w:val="008F5EF9"/>
    <w:rsid w:val="008F6B6E"/>
    <w:rsid w:val="009002A5"/>
    <w:rsid w:val="0090030E"/>
    <w:rsid w:val="0090323E"/>
    <w:rsid w:val="00904BD0"/>
    <w:rsid w:val="009063E3"/>
    <w:rsid w:val="00907455"/>
    <w:rsid w:val="00907824"/>
    <w:rsid w:val="009107C0"/>
    <w:rsid w:val="00911AE2"/>
    <w:rsid w:val="009122B4"/>
    <w:rsid w:val="00912AA5"/>
    <w:rsid w:val="00913577"/>
    <w:rsid w:val="00913D09"/>
    <w:rsid w:val="00914E1A"/>
    <w:rsid w:val="009152E4"/>
    <w:rsid w:val="009153F1"/>
    <w:rsid w:val="00915677"/>
    <w:rsid w:val="009166F5"/>
    <w:rsid w:val="00917E33"/>
    <w:rsid w:val="0092287C"/>
    <w:rsid w:val="00922D76"/>
    <w:rsid w:val="00922DC7"/>
    <w:rsid w:val="00923540"/>
    <w:rsid w:val="009235E6"/>
    <w:rsid w:val="00923A77"/>
    <w:rsid w:val="00926767"/>
    <w:rsid w:val="00926D9F"/>
    <w:rsid w:val="00927DDD"/>
    <w:rsid w:val="00930717"/>
    <w:rsid w:val="00931D86"/>
    <w:rsid w:val="009320DF"/>
    <w:rsid w:val="00933ACC"/>
    <w:rsid w:val="0093454F"/>
    <w:rsid w:val="00935518"/>
    <w:rsid w:val="009361D5"/>
    <w:rsid w:val="00937C20"/>
    <w:rsid w:val="00937F21"/>
    <w:rsid w:val="00941545"/>
    <w:rsid w:val="009427DE"/>
    <w:rsid w:val="00943014"/>
    <w:rsid w:val="0094377F"/>
    <w:rsid w:val="009441D1"/>
    <w:rsid w:val="00944FB5"/>
    <w:rsid w:val="009450F2"/>
    <w:rsid w:val="009453BA"/>
    <w:rsid w:val="009455D6"/>
    <w:rsid w:val="00945CD9"/>
    <w:rsid w:val="0094604A"/>
    <w:rsid w:val="0094708A"/>
    <w:rsid w:val="009501B5"/>
    <w:rsid w:val="0095145D"/>
    <w:rsid w:val="00951720"/>
    <w:rsid w:val="00951B34"/>
    <w:rsid w:val="00952A41"/>
    <w:rsid w:val="009532D4"/>
    <w:rsid w:val="00954097"/>
    <w:rsid w:val="00954D22"/>
    <w:rsid w:val="00955502"/>
    <w:rsid w:val="009555A7"/>
    <w:rsid w:val="009558C5"/>
    <w:rsid w:val="00955FE4"/>
    <w:rsid w:val="00961284"/>
    <w:rsid w:val="00961376"/>
    <w:rsid w:val="00963668"/>
    <w:rsid w:val="009659F4"/>
    <w:rsid w:val="0096689A"/>
    <w:rsid w:val="009672F3"/>
    <w:rsid w:val="009674BE"/>
    <w:rsid w:val="00967514"/>
    <w:rsid w:val="00967711"/>
    <w:rsid w:val="009703EF"/>
    <w:rsid w:val="00970D60"/>
    <w:rsid w:val="00972A58"/>
    <w:rsid w:val="00975764"/>
    <w:rsid w:val="0097601E"/>
    <w:rsid w:val="0097678A"/>
    <w:rsid w:val="00980041"/>
    <w:rsid w:val="00981EE2"/>
    <w:rsid w:val="00983843"/>
    <w:rsid w:val="009840BD"/>
    <w:rsid w:val="0098608C"/>
    <w:rsid w:val="00986EEF"/>
    <w:rsid w:val="009874AF"/>
    <w:rsid w:val="00987DB0"/>
    <w:rsid w:val="00990D70"/>
    <w:rsid w:val="00991408"/>
    <w:rsid w:val="00992617"/>
    <w:rsid w:val="00995A44"/>
    <w:rsid w:val="00995C28"/>
    <w:rsid w:val="009964F8"/>
    <w:rsid w:val="009968C9"/>
    <w:rsid w:val="009975CA"/>
    <w:rsid w:val="009979B3"/>
    <w:rsid w:val="009A3307"/>
    <w:rsid w:val="009A4158"/>
    <w:rsid w:val="009A449B"/>
    <w:rsid w:val="009A4601"/>
    <w:rsid w:val="009A4A6F"/>
    <w:rsid w:val="009A4EB9"/>
    <w:rsid w:val="009A4FC0"/>
    <w:rsid w:val="009A63C3"/>
    <w:rsid w:val="009A655A"/>
    <w:rsid w:val="009A656F"/>
    <w:rsid w:val="009A751A"/>
    <w:rsid w:val="009A7ADC"/>
    <w:rsid w:val="009B06E2"/>
    <w:rsid w:val="009B129B"/>
    <w:rsid w:val="009B1CB9"/>
    <w:rsid w:val="009B1FF3"/>
    <w:rsid w:val="009B4C8E"/>
    <w:rsid w:val="009B6C56"/>
    <w:rsid w:val="009B7290"/>
    <w:rsid w:val="009B7471"/>
    <w:rsid w:val="009B798B"/>
    <w:rsid w:val="009C13DD"/>
    <w:rsid w:val="009C19B7"/>
    <w:rsid w:val="009C255F"/>
    <w:rsid w:val="009C38BA"/>
    <w:rsid w:val="009C401F"/>
    <w:rsid w:val="009C4D66"/>
    <w:rsid w:val="009C5EAB"/>
    <w:rsid w:val="009C6876"/>
    <w:rsid w:val="009C7DAF"/>
    <w:rsid w:val="009D11B3"/>
    <w:rsid w:val="009D148B"/>
    <w:rsid w:val="009D2A40"/>
    <w:rsid w:val="009D30AD"/>
    <w:rsid w:val="009D3C99"/>
    <w:rsid w:val="009D4608"/>
    <w:rsid w:val="009D53F2"/>
    <w:rsid w:val="009D65D3"/>
    <w:rsid w:val="009D7C51"/>
    <w:rsid w:val="009D7ED5"/>
    <w:rsid w:val="009E0A58"/>
    <w:rsid w:val="009E0C30"/>
    <w:rsid w:val="009E2EB0"/>
    <w:rsid w:val="009E3D67"/>
    <w:rsid w:val="009E437B"/>
    <w:rsid w:val="009E43C6"/>
    <w:rsid w:val="009E5D50"/>
    <w:rsid w:val="009E613E"/>
    <w:rsid w:val="009E6425"/>
    <w:rsid w:val="009E66BA"/>
    <w:rsid w:val="009E6C72"/>
    <w:rsid w:val="009F038B"/>
    <w:rsid w:val="009F1C5D"/>
    <w:rsid w:val="009F36BF"/>
    <w:rsid w:val="009F3980"/>
    <w:rsid w:val="009F43EE"/>
    <w:rsid w:val="009F4E09"/>
    <w:rsid w:val="009F4E2D"/>
    <w:rsid w:val="009F5F25"/>
    <w:rsid w:val="009F6ABD"/>
    <w:rsid w:val="00A01B24"/>
    <w:rsid w:val="00A02822"/>
    <w:rsid w:val="00A0320A"/>
    <w:rsid w:val="00A035CA"/>
    <w:rsid w:val="00A04C07"/>
    <w:rsid w:val="00A05945"/>
    <w:rsid w:val="00A06209"/>
    <w:rsid w:val="00A07319"/>
    <w:rsid w:val="00A078FC"/>
    <w:rsid w:val="00A109BE"/>
    <w:rsid w:val="00A10D01"/>
    <w:rsid w:val="00A10F8E"/>
    <w:rsid w:val="00A111B6"/>
    <w:rsid w:val="00A129A3"/>
    <w:rsid w:val="00A136B2"/>
    <w:rsid w:val="00A1370F"/>
    <w:rsid w:val="00A138AD"/>
    <w:rsid w:val="00A13A75"/>
    <w:rsid w:val="00A145CF"/>
    <w:rsid w:val="00A14CB5"/>
    <w:rsid w:val="00A1551F"/>
    <w:rsid w:val="00A157EB"/>
    <w:rsid w:val="00A15803"/>
    <w:rsid w:val="00A162E4"/>
    <w:rsid w:val="00A16C67"/>
    <w:rsid w:val="00A20E85"/>
    <w:rsid w:val="00A213D3"/>
    <w:rsid w:val="00A21E1F"/>
    <w:rsid w:val="00A22E93"/>
    <w:rsid w:val="00A2303E"/>
    <w:rsid w:val="00A23122"/>
    <w:rsid w:val="00A26C88"/>
    <w:rsid w:val="00A26E01"/>
    <w:rsid w:val="00A31916"/>
    <w:rsid w:val="00A344E8"/>
    <w:rsid w:val="00A35976"/>
    <w:rsid w:val="00A3607A"/>
    <w:rsid w:val="00A40D12"/>
    <w:rsid w:val="00A41789"/>
    <w:rsid w:val="00A42A99"/>
    <w:rsid w:val="00A4443D"/>
    <w:rsid w:val="00A4479A"/>
    <w:rsid w:val="00A4489A"/>
    <w:rsid w:val="00A45529"/>
    <w:rsid w:val="00A45861"/>
    <w:rsid w:val="00A45A0B"/>
    <w:rsid w:val="00A47530"/>
    <w:rsid w:val="00A5151A"/>
    <w:rsid w:val="00A52180"/>
    <w:rsid w:val="00A54879"/>
    <w:rsid w:val="00A55B9C"/>
    <w:rsid w:val="00A55E69"/>
    <w:rsid w:val="00A56602"/>
    <w:rsid w:val="00A56B4F"/>
    <w:rsid w:val="00A56C9C"/>
    <w:rsid w:val="00A60BAF"/>
    <w:rsid w:val="00A63BFB"/>
    <w:rsid w:val="00A640C3"/>
    <w:rsid w:val="00A64152"/>
    <w:rsid w:val="00A6587D"/>
    <w:rsid w:val="00A6632B"/>
    <w:rsid w:val="00A665CD"/>
    <w:rsid w:val="00A66631"/>
    <w:rsid w:val="00A66B6A"/>
    <w:rsid w:val="00A66D17"/>
    <w:rsid w:val="00A670C7"/>
    <w:rsid w:val="00A70242"/>
    <w:rsid w:val="00A72D4F"/>
    <w:rsid w:val="00A73A67"/>
    <w:rsid w:val="00A744F6"/>
    <w:rsid w:val="00A76C38"/>
    <w:rsid w:val="00A80511"/>
    <w:rsid w:val="00A80DF0"/>
    <w:rsid w:val="00A814A3"/>
    <w:rsid w:val="00A82024"/>
    <w:rsid w:val="00A823F6"/>
    <w:rsid w:val="00A82F66"/>
    <w:rsid w:val="00A84DEE"/>
    <w:rsid w:val="00A852EC"/>
    <w:rsid w:val="00A852F9"/>
    <w:rsid w:val="00A8540B"/>
    <w:rsid w:val="00A86279"/>
    <w:rsid w:val="00A86AFC"/>
    <w:rsid w:val="00A9034D"/>
    <w:rsid w:val="00A90E77"/>
    <w:rsid w:val="00A90F33"/>
    <w:rsid w:val="00A91A3E"/>
    <w:rsid w:val="00A924D8"/>
    <w:rsid w:val="00A92663"/>
    <w:rsid w:val="00A92D8C"/>
    <w:rsid w:val="00A9312F"/>
    <w:rsid w:val="00A93EF1"/>
    <w:rsid w:val="00A941D1"/>
    <w:rsid w:val="00A94C43"/>
    <w:rsid w:val="00A9515F"/>
    <w:rsid w:val="00A9642B"/>
    <w:rsid w:val="00A972AF"/>
    <w:rsid w:val="00AA04F1"/>
    <w:rsid w:val="00AA0A89"/>
    <w:rsid w:val="00AA0E56"/>
    <w:rsid w:val="00AA0F29"/>
    <w:rsid w:val="00AA1704"/>
    <w:rsid w:val="00AA1B32"/>
    <w:rsid w:val="00AA25F5"/>
    <w:rsid w:val="00AA4C8B"/>
    <w:rsid w:val="00AA5B1C"/>
    <w:rsid w:val="00AA60EE"/>
    <w:rsid w:val="00AB00C4"/>
    <w:rsid w:val="00AB370F"/>
    <w:rsid w:val="00AB4C6B"/>
    <w:rsid w:val="00AB4D8B"/>
    <w:rsid w:val="00AB4FEC"/>
    <w:rsid w:val="00AB567F"/>
    <w:rsid w:val="00AB63A6"/>
    <w:rsid w:val="00AB6A6F"/>
    <w:rsid w:val="00AB6E5C"/>
    <w:rsid w:val="00AB7364"/>
    <w:rsid w:val="00AB76A8"/>
    <w:rsid w:val="00AB7B36"/>
    <w:rsid w:val="00AB7CAD"/>
    <w:rsid w:val="00AB7F20"/>
    <w:rsid w:val="00AC01AA"/>
    <w:rsid w:val="00AC02D8"/>
    <w:rsid w:val="00AC0CA3"/>
    <w:rsid w:val="00AC1A92"/>
    <w:rsid w:val="00AC3935"/>
    <w:rsid w:val="00AC4231"/>
    <w:rsid w:val="00AC4747"/>
    <w:rsid w:val="00AC48D2"/>
    <w:rsid w:val="00AC4A50"/>
    <w:rsid w:val="00AC4F72"/>
    <w:rsid w:val="00AC56C8"/>
    <w:rsid w:val="00AD01F2"/>
    <w:rsid w:val="00AD194F"/>
    <w:rsid w:val="00AD31AF"/>
    <w:rsid w:val="00AD3464"/>
    <w:rsid w:val="00AD3778"/>
    <w:rsid w:val="00AD3A48"/>
    <w:rsid w:val="00AD50AA"/>
    <w:rsid w:val="00AD56BF"/>
    <w:rsid w:val="00AD5796"/>
    <w:rsid w:val="00AD5AFA"/>
    <w:rsid w:val="00AD74D4"/>
    <w:rsid w:val="00AD7502"/>
    <w:rsid w:val="00AD7765"/>
    <w:rsid w:val="00AD7D6D"/>
    <w:rsid w:val="00AE179A"/>
    <w:rsid w:val="00AE17E1"/>
    <w:rsid w:val="00AE1E7C"/>
    <w:rsid w:val="00AE2F03"/>
    <w:rsid w:val="00AE4FF2"/>
    <w:rsid w:val="00AE52E7"/>
    <w:rsid w:val="00AE53A0"/>
    <w:rsid w:val="00AE655C"/>
    <w:rsid w:val="00AF078B"/>
    <w:rsid w:val="00AF09EC"/>
    <w:rsid w:val="00AF0D41"/>
    <w:rsid w:val="00AF0E1E"/>
    <w:rsid w:val="00AF2882"/>
    <w:rsid w:val="00AF3A2B"/>
    <w:rsid w:val="00AF3A30"/>
    <w:rsid w:val="00AF3AAD"/>
    <w:rsid w:val="00AF3E55"/>
    <w:rsid w:val="00AF529D"/>
    <w:rsid w:val="00AF5905"/>
    <w:rsid w:val="00AF5A82"/>
    <w:rsid w:val="00AF741A"/>
    <w:rsid w:val="00B0196C"/>
    <w:rsid w:val="00B02665"/>
    <w:rsid w:val="00B0313C"/>
    <w:rsid w:val="00B03603"/>
    <w:rsid w:val="00B03860"/>
    <w:rsid w:val="00B03D0B"/>
    <w:rsid w:val="00B04161"/>
    <w:rsid w:val="00B04F2C"/>
    <w:rsid w:val="00B056F9"/>
    <w:rsid w:val="00B05D40"/>
    <w:rsid w:val="00B066F4"/>
    <w:rsid w:val="00B07243"/>
    <w:rsid w:val="00B07707"/>
    <w:rsid w:val="00B10BA2"/>
    <w:rsid w:val="00B11E3D"/>
    <w:rsid w:val="00B1300B"/>
    <w:rsid w:val="00B13024"/>
    <w:rsid w:val="00B13355"/>
    <w:rsid w:val="00B13449"/>
    <w:rsid w:val="00B1369D"/>
    <w:rsid w:val="00B137CF"/>
    <w:rsid w:val="00B13D67"/>
    <w:rsid w:val="00B1647A"/>
    <w:rsid w:val="00B16C3E"/>
    <w:rsid w:val="00B17D2A"/>
    <w:rsid w:val="00B17E82"/>
    <w:rsid w:val="00B21CB4"/>
    <w:rsid w:val="00B23715"/>
    <w:rsid w:val="00B25171"/>
    <w:rsid w:val="00B25503"/>
    <w:rsid w:val="00B25AA1"/>
    <w:rsid w:val="00B25BE8"/>
    <w:rsid w:val="00B26092"/>
    <w:rsid w:val="00B27E5A"/>
    <w:rsid w:val="00B3022B"/>
    <w:rsid w:val="00B30A9A"/>
    <w:rsid w:val="00B30F1F"/>
    <w:rsid w:val="00B31A00"/>
    <w:rsid w:val="00B32A11"/>
    <w:rsid w:val="00B32FC5"/>
    <w:rsid w:val="00B33415"/>
    <w:rsid w:val="00B337F8"/>
    <w:rsid w:val="00B34207"/>
    <w:rsid w:val="00B34CE0"/>
    <w:rsid w:val="00B3515B"/>
    <w:rsid w:val="00B373A7"/>
    <w:rsid w:val="00B40021"/>
    <w:rsid w:val="00B40586"/>
    <w:rsid w:val="00B412BD"/>
    <w:rsid w:val="00B41653"/>
    <w:rsid w:val="00B41CD1"/>
    <w:rsid w:val="00B421E5"/>
    <w:rsid w:val="00B43B88"/>
    <w:rsid w:val="00B449D5"/>
    <w:rsid w:val="00B454C4"/>
    <w:rsid w:val="00B46824"/>
    <w:rsid w:val="00B4730D"/>
    <w:rsid w:val="00B475BE"/>
    <w:rsid w:val="00B5045A"/>
    <w:rsid w:val="00B50BE0"/>
    <w:rsid w:val="00B541F6"/>
    <w:rsid w:val="00B55263"/>
    <w:rsid w:val="00B55685"/>
    <w:rsid w:val="00B55973"/>
    <w:rsid w:val="00B56C45"/>
    <w:rsid w:val="00B575BA"/>
    <w:rsid w:val="00B57DE4"/>
    <w:rsid w:val="00B61C2B"/>
    <w:rsid w:val="00B61FAC"/>
    <w:rsid w:val="00B621C1"/>
    <w:rsid w:val="00B621DA"/>
    <w:rsid w:val="00B624D9"/>
    <w:rsid w:val="00B63AAB"/>
    <w:rsid w:val="00B63D54"/>
    <w:rsid w:val="00B63EB8"/>
    <w:rsid w:val="00B6429A"/>
    <w:rsid w:val="00B64998"/>
    <w:rsid w:val="00B66584"/>
    <w:rsid w:val="00B66A10"/>
    <w:rsid w:val="00B6765A"/>
    <w:rsid w:val="00B67711"/>
    <w:rsid w:val="00B6777E"/>
    <w:rsid w:val="00B70572"/>
    <w:rsid w:val="00B70F84"/>
    <w:rsid w:val="00B74B96"/>
    <w:rsid w:val="00B752B2"/>
    <w:rsid w:val="00B758AB"/>
    <w:rsid w:val="00B75BE4"/>
    <w:rsid w:val="00B76429"/>
    <w:rsid w:val="00B776ED"/>
    <w:rsid w:val="00B80663"/>
    <w:rsid w:val="00B80F3B"/>
    <w:rsid w:val="00B81A0A"/>
    <w:rsid w:val="00B82950"/>
    <w:rsid w:val="00B82ACC"/>
    <w:rsid w:val="00B84E8E"/>
    <w:rsid w:val="00B85D91"/>
    <w:rsid w:val="00B86702"/>
    <w:rsid w:val="00B868FA"/>
    <w:rsid w:val="00B86BD5"/>
    <w:rsid w:val="00B87029"/>
    <w:rsid w:val="00B87F83"/>
    <w:rsid w:val="00B87FD8"/>
    <w:rsid w:val="00B92934"/>
    <w:rsid w:val="00B93606"/>
    <w:rsid w:val="00B956D4"/>
    <w:rsid w:val="00B9598B"/>
    <w:rsid w:val="00B95B65"/>
    <w:rsid w:val="00B97833"/>
    <w:rsid w:val="00B97A32"/>
    <w:rsid w:val="00BA0703"/>
    <w:rsid w:val="00BA0AF5"/>
    <w:rsid w:val="00BA0D38"/>
    <w:rsid w:val="00BA0F4E"/>
    <w:rsid w:val="00BA102C"/>
    <w:rsid w:val="00BA13AB"/>
    <w:rsid w:val="00BA1436"/>
    <w:rsid w:val="00BA2BFB"/>
    <w:rsid w:val="00BA51EC"/>
    <w:rsid w:val="00BA5568"/>
    <w:rsid w:val="00BA71F3"/>
    <w:rsid w:val="00BA7432"/>
    <w:rsid w:val="00BA7582"/>
    <w:rsid w:val="00BA7BEF"/>
    <w:rsid w:val="00BB2BD6"/>
    <w:rsid w:val="00BB58BD"/>
    <w:rsid w:val="00BB7C1F"/>
    <w:rsid w:val="00BB7CEB"/>
    <w:rsid w:val="00BC0523"/>
    <w:rsid w:val="00BC1AA0"/>
    <w:rsid w:val="00BC2115"/>
    <w:rsid w:val="00BC3835"/>
    <w:rsid w:val="00BC5133"/>
    <w:rsid w:val="00BC6233"/>
    <w:rsid w:val="00BC70D6"/>
    <w:rsid w:val="00BC7EB9"/>
    <w:rsid w:val="00BD2398"/>
    <w:rsid w:val="00BD2643"/>
    <w:rsid w:val="00BD37CE"/>
    <w:rsid w:val="00BD3853"/>
    <w:rsid w:val="00BD3D00"/>
    <w:rsid w:val="00BD42BE"/>
    <w:rsid w:val="00BD42C2"/>
    <w:rsid w:val="00BD4ACB"/>
    <w:rsid w:val="00BD50C1"/>
    <w:rsid w:val="00BD6464"/>
    <w:rsid w:val="00BD6558"/>
    <w:rsid w:val="00BD7642"/>
    <w:rsid w:val="00BE0111"/>
    <w:rsid w:val="00BE0433"/>
    <w:rsid w:val="00BE08BF"/>
    <w:rsid w:val="00BE1579"/>
    <w:rsid w:val="00BE1E0F"/>
    <w:rsid w:val="00BE2A0B"/>
    <w:rsid w:val="00BE3C0E"/>
    <w:rsid w:val="00BE3CC0"/>
    <w:rsid w:val="00BE5AB0"/>
    <w:rsid w:val="00BE7C5E"/>
    <w:rsid w:val="00BF00F4"/>
    <w:rsid w:val="00BF0A28"/>
    <w:rsid w:val="00BF174B"/>
    <w:rsid w:val="00BF1B2F"/>
    <w:rsid w:val="00BF1ECF"/>
    <w:rsid w:val="00BF2ADD"/>
    <w:rsid w:val="00BF3214"/>
    <w:rsid w:val="00BF5E44"/>
    <w:rsid w:val="00BF71DE"/>
    <w:rsid w:val="00BF7E5F"/>
    <w:rsid w:val="00BF7F53"/>
    <w:rsid w:val="00C0020E"/>
    <w:rsid w:val="00C004B2"/>
    <w:rsid w:val="00C00DB1"/>
    <w:rsid w:val="00C01180"/>
    <w:rsid w:val="00C024AE"/>
    <w:rsid w:val="00C0321E"/>
    <w:rsid w:val="00C03332"/>
    <w:rsid w:val="00C056F9"/>
    <w:rsid w:val="00C0689E"/>
    <w:rsid w:val="00C06EE9"/>
    <w:rsid w:val="00C0764F"/>
    <w:rsid w:val="00C107C2"/>
    <w:rsid w:val="00C13D6E"/>
    <w:rsid w:val="00C13DC6"/>
    <w:rsid w:val="00C1574F"/>
    <w:rsid w:val="00C15867"/>
    <w:rsid w:val="00C1597F"/>
    <w:rsid w:val="00C16246"/>
    <w:rsid w:val="00C1672D"/>
    <w:rsid w:val="00C20EB4"/>
    <w:rsid w:val="00C2296D"/>
    <w:rsid w:val="00C23155"/>
    <w:rsid w:val="00C23CFC"/>
    <w:rsid w:val="00C2435F"/>
    <w:rsid w:val="00C26979"/>
    <w:rsid w:val="00C27A3A"/>
    <w:rsid w:val="00C27A89"/>
    <w:rsid w:val="00C30896"/>
    <w:rsid w:val="00C31450"/>
    <w:rsid w:val="00C3293E"/>
    <w:rsid w:val="00C34F04"/>
    <w:rsid w:val="00C35351"/>
    <w:rsid w:val="00C35A57"/>
    <w:rsid w:val="00C3692C"/>
    <w:rsid w:val="00C372CB"/>
    <w:rsid w:val="00C377E3"/>
    <w:rsid w:val="00C37912"/>
    <w:rsid w:val="00C37939"/>
    <w:rsid w:val="00C40172"/>
    <w:rsid w:val="00C40C41"/>
    <w:rsid w:val="00C40E2A"/>
    <w:rsid w:val="00C41454"/>
    <w:rsid w:val="00C41658"/>
    <w:rsid w:val="00C42511"/>
    <w:rsid w:val="00C42A7F"/>
    <w:rsid w:val="00C43175"/>
    <w:rsid w:val="00C43E0D"/>
    <w:rsid w:val="00C45885"/>
    <w:rsid w:val="00C45BB1"/>
    <w:rsid w:val="00C46084"/>
    <w:rsid w:val="00C4641F"/>
    <w:rsid w:val="00C505FA"/>
    <w:rsid w:val="00C50F22"/>
    <w:rsid w:val="00C5101D"/>
    <w:rsid w:val="00C53180"/>
    <w:rsid w:val="00C53345"/>
    <w:rsid w:val="00C54198"/>
    <w:rsid w:val="00C54345"/>
    <w:rsid w:val="00C54638"/>
    <w:rsid w:val="00C5533D"/>
    <w:rsid w:val="00C57971"/>
    <w:rsid w:val="00C57AB2"/>
    <w:rsid w:val="00C57ACD"/>
    <w:rsid w:val="00C6214E"/>
    <w:rsid w:val="00C66D49"/>
    <w:rsid w:val="00C67A87"/>
    <w:rsid w:val="00C70018"/>
    <w:rsid w:val="00C70EAB"/>
    <w:rsid w:val="00C711B8"/>
    <w:rsid w:val="00C715DB"/>
    <w:rsid w:val="00C717DC"/>
    <w:rsid w:val="00C7284C"/>
    <w:rsid w:val="00C72EC6"/>
    <w:rsid w:val="00C72F00"/>
    <w:rsid w:val="00C730F9"/>
    <w:rsid w:val="00C73EFF"/>
    <w:rsid w:val="00C74314"/>
    <w:rsid w:val="00C74A95"/>
    <w:rsid w:val="00C7506E"/>
    <w:rsid w:val="00C76BA4"/>
    <w:rsid w:val="00C77868"/>
    <w:rsid w:val="00C802C6"/>
    <w:rsid w:val="00C80C45"/>
    <w:rsid w:val="00C810EE"/>
    <w:rsid w:val="00C817B8"/>
    <w:rsid w:val="00C81E2D"/>
    <w:rsid w:val="00C82102"/>
    <w:rsid w:val="00C827BE"/>
    <w:rsid w:val="00C82B2B"/>
    <w:rsid w:val="00C82C3B"/>
    <w:rsid w:val="00C836E0"/>
    <w:rsid w:val="00C83A48"/>
    <w:rsid w:val="00C84980"/>
    <w:rsid w:val="00C84A56"/>
    <w:rsid w:val="00C8542B"/>
    <w:rsid w:val="00C85669"/>
    <w:rsid w:val="00C85865"/>
    <w:rsid w:val="00C85E85"/>
    <w:rsid w:val="00C87818"/>
    <w:rsid w:val="00C90DC2"/>
    <w:rsid w:val="00C910CB"/>
    <w:rsid w:val="00C92858"/>
    <w:rsid w:val="00C937C5"/>
    <w:rsid w:val="00C9544D"/>
    <w:rsid w:val="00C96596"/>
    <w:rsid w:val="00C9786F"/>
    <w:rsid w:val="00C978FD"/>
    <w:rsid w:val="00C97A64"/>
    <w:rsid w:val="00CA0893"/>
    <w:rsid w:val="00CA090F"/>
    <w:rsid w:val="00CA0A66"/>
    <w:rsid w:val="00CA2D4F"/>
    <w:rsid w:val="00CA2EAE"/>
    <w:rsid w:val="00CA4785"/>
    <w:rsid w:val="00CA4AC1"/>
    <w:rsid w:val="00CA4F97"/>
    <w:rsid w:val="00CA6FC3"/>
    <w:rsid w:val="00CB0316"/>
    <w:rsid w:val="00CB0317"/>
    <w:rsid w:val="00CB06FF"/>
    <w:rsid w:val="00CB0B11"/>
    <w:rsid w:val="00CB3DFD"/>
    <w:rsid w:val="00CB5354"/>
    <w:rsid w:val="00CB563B"/>
    <w:rsid w:val="00CB5F35"/>
    <w:rsid w:val="00CB7256"/>
    <w:rsid w:val="00CC0B1C"/>
    <w:rsid w:val="00CC0E6B"/>
    <w:rsid w:val="00CC14A1"/>
    <w:rsid w:val="00CC1A53"/>
    <w:rsid w:val="00CC1DF9"/>
    <w:rsid w:val="00CC1F5F"/>
    <w:rsid w:val="00CC289B"/>
    <w:rsid w:val="00CC2B2B"/>
    <w:rsid w:val="00CC45B5"/>
    <w:rsid w:val="00CC4AE5"/>
    <w:rsid w:val="00CC6A14"/>
    <w:rsid w:val="00CC6E10"/>
    <w:rsid w:val="00CC70A3"/>
    <w:rsid w:val="00CC7F83"/>
    <w:rsid w:val="00CD0B24"/>
    <w:rsid w:val="00CD2855"/>
    <w:rsid w:val="00CD2A4E"/>
    <w:rsid w:val="00CD2C2C"/>
    <w:rsid w:val="00CD41E3"/>
    <w:rsid w:val="00CD53C3"/>
    <w:rsid w:val="00CD55DA"/>
    <w:rsid w:val="00CD574E"/>
    <w:rsid w:val="00CD6763"/>
    <w:rsid w:val="00CD6F30"/>
    <w:rsid w:val="00CD7D39"/>
    <w:rsid w:val="00CE008C"/>
    <w:rsid w:val="00CE107D"/>
    <w:rsid w:val="00CE1174"/>
    <w:rsid w:val="00CE1507"/>
    <w:rsid w:val="00CE1C97"/>
    <w:rsid w:val="00CE1FBF"/>
    <w:rsid w:val="00CE21DE"/>
    <w:rsid w:val="00CE2B93"/>
    <w:rsid w:val="00CE321E"/>
    <w:rsid w:val="00CE42CA"/>
    <w:rsid w:val="00CE4A5D"/>
    <w:rsid w:val="00CE4C22"/>
    <w:rsid w:val="00CE4DB2"/>
    <w:rsid w:val="00CE5B84"/>
    <w:rsid w:val="00CE6175"/>
    <w:rsid w:val="00CE63CC"/>
    <w:rsid w:val="00CF03F9"/>
    <w:rsid w:val="00CF0780"/>
    <w:rsid w:val="00CF2563"/>
    <w:rsid w:val="00CF41EC"/>
    <w:rsid w:val="00CF5D04"/>
    <w:rsid w:val="00CF613E"/>
    <w:rsid w:val="00D00801"/>
    <w:rsid w:val="00D00E8F"/>
    <w:rsid w:val="00D0102C"/>
    <w:rsid w:val="00D01329"/>
    <w:rsid w:val="00D024D5"/>
    <w:rsid w:val="00D039B1"/>
    <w:rsid w:val="00D03CF7"/>
    <w:rsid w:val="00D04DE4"/>
    <w:rsid w:val="00D05FCE"/>
    <w:rsid w:val="00D063F1"/>
    <w:rsid w:val="00D06C6A"/>
    <w:rsid w:val="00D06CD1"/>
    <w:rsid w:val="00D10C78"/>
    <w:rsid w:val="00D111E1"/>
    <w:rsid w:val="00D12936"/>
    <w:rsid w:val="00D14633"/>
    <w:rsid w:val="00D14EAD"/>
    <w:rsid w:val="00D14F22"/>
    <w:rsid w:val="00D166F3"/>
    <w:rsid w:val="00D17087"/>
    <w:rsid w:val="00D170BE"/>
    <w:rsid w:val="00D22CF5"/>
    <w:rsid w:val="00D24723"/>
    <w:rsid w:val="00D249C4"/>
    <w:rsid w:val="00D249E7"/>
    <w:rsid w:val="00D2525B"/>
    <w:rsid w:val="00D255EB"/>
    <w:rsid w:val="00D26293"/>
    <w:rsid w:val="00D27704"/>
    <w:rsid w:val="00D317DE"/>
    <w:rsid w:val="00D3188E"/>
    <w:rsid w:val="00D319EF"/>
    <w:rsid w:val="00D33F1E"/>
    <w:rsid w:val="00D352EA"/>
    <w:rsid w:val="00D36C38"/>
    <w:rsid w:val="00D371E1"/>
    <w:rsid w:val="00D37BBA"/>
    <w:rsid w:val="00D406EF"/>
    <w:rsid w:val="00D41368"/>
    <w:rsid w:val="00D4160B"/>
    <w:rsid w:val="00D42237"/>
    <w:rsid w:val="00D43611"/>
    <w:rsid w:val="00D4440C"/>
    <w:rsid w:val="00D4718A"/>
    <w:rsid w:val="00D47B1D"/>
    <w:rsid w:val="00D47C1E"/>
    <w:rsid w:val="00D506E0"/>
    <w:rsid w:val="00D508E8"/>
    <w:rsid w:val="00D50D20"/>
    <w:rsid w:val="00D51278"/>
    <w:rsid w:val="00D51CBA"/>
    <w:rsid w:val="00D52DD3"/>
    <w:rsid w:val="00D53D53"/>
    <w:rsid w:val="00D55135"/>
    <w:rsid w:val="00D568F0"/>
    <w:rsid w:val="00D575F1"/>
    <w:rsid w:val="00D57918"/>
    <w:rsid w:val="00D619AC"/>
    <w:rsid w:val="00D62000"/>
    <w:rsid w:val="00D620FF"/>
    <w:rsid w:val="00D62D6E"/>
    <w:rsid w:val="00D63D56"/>
    <w:rsid w:val="00D6467F"/>
    <w:rsid w:val="00D64AD2"/>
    <w:rsid w:val="00D64EC0"/>
    <w:rsid w:val="00D65293"/>
    <w:rsid w:val="00D7228E"/>
    <w:rsid w:val="00D725B8"/>
    <w:rsid w:val="00D731B5"/>
    <w:rsid w:val="00D73DC6"/>
    <w:rsid w:val="00D73EDD"/>
    <w:rsid w:val="00D7490D"/>
    <w:rsid w:val="00D74C1A"/>
    <w:rsid w:val="00D75205"/>
    <w:rsid w:val="00D754C1"/>
    <w:rsid w:val="00D77363"/>
    <w:rsid w:val="00D77733"/>
    <w:rsid w:val="00D77A35"/>
    <w:rsid w:val="00D80C61"/>
    <w:rsid w:val="00D80CC9"/>
    <w:rsid w:val="00D81B3E"/>
    <w:rsid w:val="00D81D59"/>
    <w:rsid w:val="00D8278F"/>
    <w:rsid w:val="00D82862"/>
    <w:rsid w:val="00D83943"/>
    <w:rsid w:val="00D83B34"/>
    <w:rsid w:val="00D85016"/>
    <w:rsid w:val="00D878A6"/>
    <w:rsid w:val="00D90C70"/>
    <w:rsid w:val="00D90E49"/>
    <w:rsid w:val="00D913EF"/>
    <w:rsid w:val="00D91B65"/>
    <w:rsid w:val="00D91DD7"/>
    <w:rsid w:val="00D95ECC"/>
    <w:rsid w:val="00D96D57"/>
    <w:rsid w:val="00DA0122"/>
    <w:rsid w:val="00DA166F"/>
    <w:rsid w:val="00DA2ACF"/>
    <w:rsid w:val="00DA4B4B"/>
    <w:rsid w:val="00DA5E45"/>
    <w:rsid w:val="00DA65B7"/>
    <w:rsid w:val="00DA75E1"/>
    <w:rsid w:val="00DB17AC"/>
    <w:rsid w:val="00DB1AAF"/>
    <w:rsid w:val="00DB1E16"/>
    <w:rsid w:val="00DB3246"/>
    <w:rsid w:val="00DB467B"/>
    <w:rsid w:val="00DB47A6"/>
    <w:rsid w:val="00DB4C59"/>
    <w:rsid w:val="00DB556C"/>
    <w:rsid w:val="00DB6217"/>
    <w:rsid w:val="00DB626E"/>
    <w:rsid w:val="00DB6311"/>
    <w:rsid w:val="00DB69C2"/>
    <w:rsid w:val="00DB7759"/>
    <w:rsid w:val="00DB7862"/>
    <w:rsid w:val="00DB7C62"/>
    <w:rsid w:val="00DB7EEB"/>
    <w:rsid w:val="00DC0C36"/>
    <w:rsid w:val="00DC18C9"/>
    <w:rsid w:val="00DC2A72"/>
    <w:rsid w:val="00DC671C"/>
    <w:rsid w:val="00DC692A"/>
    <w:rsid w:val="00DC6A10"/>
    <w:rsid w:val="00DC6D65"/>
    <w:rsid w:val="00DD0900"/>
    <w:rsid w:val="00DD0DA9"/>
    <w:rsid w:val="00DD299B"/>
    <w:rsid w:val="00DD4A4A"/>
    <w:rsid w:val="00DD4ADE"/>
    <w:rsid w:val="00DD4C18"/>
    <w:rsid w:val="00DD502B"/>
    <w:rsid w:val="00DD6674"/>
    <w:rsid w:val="00DD78BC"/>
    <w:rsid w:val="00DE042B"/>
    <w:rsid w:val="00DE13F5"/>
    <w:rsid w:val="00DE1D5E"/>
    <w:rsid w:val="00DE24E6"/>
    <w:rsid w:val="00DE3F39"/>
    <w:rsid w:val="00DE4771"/>
    <w:rsid w:val="00DE4A74"/>
    <w:rsid w:val="00DE4D7C"/>
    <w:rsid w:val="00DE64A5"/>
    <w:rsid w:val="00DE657E"/>
    <w:rsid w:val="00DF1D98"/>
    <w:rsid w:val="00DF220E"/>
    <w:rsid w:val="00DF27D0"/>
    <w:rsid w:val="00DF2E66"/>
    <w:rsid w:val="00DF2FC7"/>
    <w:rsid w:val="00DF4704"/>
    <w:rsid w:val="00DF4ACF"/>
    <w:rsid w:val="00DF5217"/>
    <w:rsid w:val="00DF5902"/>
    <w:rsid w:val="00DF5C64"/>
    <w:rsid w:val="00DF6528"/>
    <w:rsid w:val="00DF6834"/>
    <w:rsid w:val="00DF6B3F"/>
    <w:rsid w:val="00DF73F5"/>
    <w:rsid w:val="00DF75BD"/>
    <w:rsid w:val="00DF7946"/>
    <w:rsid w:val="00E00DDB"/>
    <w:rsid w:val="00E013D5"/>
    <w:rsid w:val="00E017D6"/>
    <w:rsid w:val="00E01AE7"/>
    <w:rsid w:val="00E024AA"/>
    <w:rsid w:val="00E039A1"/>
    <w:rsid w:val="00E04143"/>
    <w:rsid w:val="00E04B24"/>
    <w:rsid w:val="00E06673"/>
    <w:rsid w:val="00E10892"/>
    <w:rsid w:val="00E12038"/>
    <w:rsid w:val="00E125FB"/>
    <w:rsid w:val="00E13F1A"/>
    <w:rsid w:val="00E144D7"/>
    <w:rsid w:val="00E14F62"/>
    <w:rsid w:val="00E15210"/>
    <w:rsid w:val="00E152B2"/>
    <w:rsid w:val="00E15AE8"/>
    <w:rsid w:val="00E1693E"/>
    <w:rsid w:val="00E16D12"/>
    <w:rsid w:val="00E1739A"/>
    <w:rsid w:val="00E20584"/>
    <w:rsid w:val="00E211DF"/>
    <w:rsid w:val="00E2120A"/>
    <w:rsid w:val="00E21461"/>
    <w:rsid w:val="00E214E2"/>
    <w:rsid w:val="00E221DF"/>
    <w:rsid w:val="00E22274"/>
    <w:rsid w:val="00E225D4"/>
    <w:rsid w:val="00E23178"/>
    <w:rsid w:val="00E232C7"/>
    <w:rsid w:val="00E23527"/>
    <w:rsid w:val="00E236B9"/>
    <w:rsid w:val="00E2403D"/>
    <w:rsid w:val="00E240B5"/>
    <w:rsid w:val="00E24186"/>
    <w:rsid w:val="00E25090"/>
    <w:rsid w:val="00E250F1"/>
    <w:rsid w:val="00E2628E"/>
    <w:rsid w:val="00E26B1A"/>
    <w:rsid w:val="00E30CD2"/>
    <w:rsid w:val="00E3206F"/>
    <w:rsid w:val="00E32130"/>
    <w:rsid w:val="00E32E6B"/>
    <w:rsid w:val="00E33106"/>
    <w:rsid w:val="00E33883"/>
    <w:rsid w:val="00E34209"/>
    <w:rsid w:val="00E35265"/>
    <w:rsid w:val="00E35447"/>
    <w:rsid w:val="00E3550D"/>
    <w:rsid w:val="00E359E1"/>
    <w:rsid w:val="00E369F1"/>
    <w:rsid w:val="00E36BDF"/>
    <w:rsid w:val="00E37A3A"/>
    <w:rsid w:val="00E4023A"/>
    <w:rsid w:val="00E40C28"/>
    <w:rsid w:val="00E424ED"/>
    <w:rsid w:val="00E43233"/>
    <w:rsid w:val="00E43370"/>
    <w:rsid w:val="00E43AF7"/>
    <w:rsid w:val="00E44063"/>
    <w:rsid w:val="00E446C6"/>
    <w:rsid w:val="00E45045"/>
    <w:rsid w:val="00E45B21"/>
    <w:rsid w:val="00E47D83"/>
    <w:rsid w:val="00E50035"/>
    <w:rsid w:val="00E50DBE"/>
    <w:rsid w:val="00E56BC3"/>
    <w:rsid w:val="00E57E17"/>
    <w:rsid w:val="00E614E0"/>
    <w:rsid w:val="00E61D67"/>
    <w:rsid w:val="00E633DC"/>
    <w:rsid w:val="00E63D66"/>
    <w:rsid w:val="00E64F0B"/>
    <w:rsid w:val="00E67F36"/>
    <w:rsid w:val="00E7058D"/>
    <w:rsid w:val="00E72DF1"/>
    <w:rsid w:val="00E73F7F"/>
    <w:rsid w:val="00E7460B"/>
    <w:rsid w:val="00E746D5"/>
    <w:rsid w:val="00E74A86"/>
    <w:rsid w:val="00E75658"/>
    <w:rsid w:val="00E766D9"/>
    <w:rsid w:val="00E766FA"/>
    <w:rsid w:val="00E76AE3"/>
    <w:rsid w:val="00E76E8A"/>
    <w:rsid w:val="00E84611"/>
    <w:rsid w:val="00E84996"/>
    <w:rsid w:val="00E85D4D"/>
    <w:rsid w:val="00E85FBE"/>
    <w:rsid w:val="00E870C1"/>
    <w:rsid w:val="00E87103"/>
    <w:rsid w:val="00E90388"/>
    <w:rsid w:val="00E910F3"/>
    <w:rsid w:val="00E91586"/>
    <w:rsid w:val="00E93E43"/>
    <w:rsid w:val="00E942AB"/>
    <w:rsid w:val="00E94B3E"/>
    <w:rsid w:val="00E979FD"/>
    <w:rsid w:val="00EA2887"/>
    <w:rsid w:val="00EA429F"/>
    <w:rsid w:val="00EA49D9"/>
    <w:rsid w:val="00EA4F9E"/>
    <w:rsid w:val="00EA5172"/>
    <w:rsid w:val="00EA52A6"/>
    <w:rsid w:val="00EA53F0"/>
    <w:rsid w:val="00EA6140"/>
    <w:rsid w:val="00EA69AC"/>
    <w:rsid w:val="00EA6D3B"/>
    <w:rsid w:val="00EA6FE6"/>
    <w:rsid w:val="00EA7BE3"/>
    <w:rsid w:val="00EB00AD"/>
    <w:rsid w:val="00EB03E7"/>
    <w:rsid w:val="00EB0C96"/>
    <w:rsid w:val="00EB0FD1"/>
    <w:rsid w:val="00EB136C"/>
    <w:rsid w:val="00EB22D0"/>
    <w:rsid w:val="00EB25DB"/>
    <w:rsid w:val="00EB2902"/>
    <w:rsid w:val="00EB2E16"/>
    <w:rsid w:val="00EB3081"/>
    <w:rsid w:val="00EB3B0D"/>
    <w:rsid w:val="00EB480E"/>
    <w:rsid w:val="00EB4B0D"/>
    <w:rsid w:val="00EB5EC6"/>
    <w:rsid w:val="00EB731A"/>
    <w:rsid w:val="00EB7FC9"/>
    <w:rsid w:val="00EC05DC"/>
    <w:rsid w:val="00EC08ED"/>
    <w:rsid w:val="00EC35F7"/>
    <w:rsid w:val="00EC38AE"/>
    <w:rsid w:val="00EC4F92"/>
    <w:rsid w:val="00EC6A35"/>
    <w:rsid w:val="00ED0571"/>
    <w:rsid w:val="00ED0818"/>
    <w:rsid w:val="00ED0D9D"/>
    <w:rsid w:val="00ED13DF"/>
    <w:rsid w:val="00ED1AD0"/>
    <w:rsid w:val="00ED408D"/>
    <w:rsid w:val="00ED455C"/>
    <w:rsid w:val="00ED4DC4"/>
    <w:rsid w:val="00ED6E10"/>
    <w:rsid w:val="00ED6F78"/>
    <w:rsid w:val="00ED7137"/>
    <w:rsid w:val="00ED72C8"/>
    <w:rsid w:val="00ED73FD"/>
    <w:rsid w:val="00ED78E8"/>
    <w:rsid w:val="00EE191C"/>
    <w:rsid w:val="00EE3795"/>
    <w:rsid w:val="00EE3917"/>
    <w:rsid w:val="00EE44D7"/>
    <w:rsid w:val="00EE4B2F"/>
    <w:rsid w:val="00EE5CA2"/>
    <w:rsid w:val="00EE6146"/>
    <w:rsid w:val="00EF0F11"/>
    <w:rsid w:val="00EF1EF2"/>
    <w:rsid w:val="00EF2C3A"/>
    <w:rsid w:val="00EF3EE1"/>
    <w:rsid w:val="00EF4402"/>
    <w:rsid w:val="00EF591B"/>
    <w:rsid w:val="00EF65CE"/>
    <w:rsid w:val="00EF6CC6"/>
    <w:rsid w:val="00EF7B71"/>
    <w:rsid w:val="00F018E4"/>
    <w:rsid w:val="00F036EB"/>
    <w:rsid w:val="00F036FF"/>
    <w:rsid w:val="00F03984"/>
    <w:rsid w:val="00F03AF6"/>
    <w:rsid w:val="00F045F9"/>
    <w:rsid w:val="00F0462A"/>
    <w:rsid w:val="00F04EEC"/>
    <w:rsid w:val="00F05F84"/>
    <w:rsid w:val="00F07398"/>
    <w:rsid w:val="00F07D41"/>
    <w:rsid w:val="00F11E57"/>
    <w:rsid w:val="00F1248E"/>
    <w:rsid w:val="00F14041"/>
    <w:rsid w:val="00F14C7A"/>
    <w:rsid w:val="00F159DA"/>
    <w:rsid w:val="00F15A03"/>
    <w:rsid w:val="00F16694"/>
    <w:rsid w:val="00F1676B"/>
    <w:rsid w:val="00F2076D"/>
    <w:rsid w:val="00F209A1"/>
    <w:rsid w:val="00F20D05"/>
    <w:rsid w:val="00F21088"/>
    <w:rsid w:val="00F21811"/>
    <w:rsid w:val="00F21812"/>
    <w:rsid w:val="00F2324B"/>
    <w:rsid w:val="00F2351E"/>
    <w:rsid w:val="00F3008D"/>
    <w:rsid w:val="00F327E7"/>
    <w:rsid w:val="00F32957"/>
    <w:rsid w:val="00F32A5F"/>
    <w:rsid w:val="00F34966"/>
    <w:rsid w:val="00F34D09"/>
    <w:rsid w:val="00F35284"/>
    <w:rsid w:val="00F35689"/>
    <w:rsid w:val="00F35746"/>
    <w:rsid w:val="00F35F50"/>
    <w:rsid w:val="00F36371"/>
    <w:rsid w:val="00F36BE3"/>
    <w:rsid w:val="00F37396"/>
    <w:rsid w:val="00F3753A"/>
    <w:rsid w:val="00F4090A"/>
    <w:rsid w:val="00F41A76"/>
    <w:rsid w:val="00F41A98"/>
    <w:rsid w:val="00F41F57"/>
    <w:rsid w:val="00F425FF"/>
    <w:rsid w:val="00F42BB3"/>
    <w:rsid w:val="00F43297"/>
    <w:rsid w:val="00F43530"/>
    <w:rsid w:val="00F43557"/>
    <w:rsid w:val="00F435B3"/>
    <w:rsid w:val="00F447C7"/>
    <w:rsid w:val="00F44979"/>
    <w:rsid w:val="00F45EB1"/>
    <w:rsid w:val="00F46112"/>
    <w:rsid w:val="00F46890"/>
    <w:rsid w:val="00F46C80"/>
    <w:rsid w:val="00F46D3E"/>
    <w:rsid w:val="00F470E0"/>
    <w:rsid w:val="00F506F3"/>
    <w:rsid w:val="00F52501"/>
    <w:rsid w:val="00F52603"/>
    <w:rsid w:val="00F54162"/>
    <w:rsid w:val="00F5439F"/>
    <w:rsid w:val="00F55314"/>
    <w:rsid w:val="00F554A9"/>
    <w:rsid w:val="00F56437"/>
    <w:rsid w:val="00F60CC4"/>
    <w:rsid w:val="00F61565"/>
    <w:rsid w:val="00F61C68"/>
    <w:rsid w:val="00F61DEF"/>
    <w:rsid w:val="00F62CCB"/>
    <w:rsid w:val="00F65E70"/>
    <w:rsid w:val="00F67E92"/>
    <w:rsid w:val="00F70276"/>
    <w:rsid w:val="00F716FD"/>
    <w:rsid w:val="00F721B6"/>
    <w:rsid w:val="00F72C8C"/>
    <w:rsid w:val="00F73097"/>
    <w:rsid w:val="00F73FAD"/>
    <w:rsid w:val="00F75C5A"/>
    <w:rsid w:val="00F75C5F"/>
    <w:rsid w:val="00F764EA"/>
    <w:rsid w:val="00F7723A"/>
    <w:rsid w:val="00F77488"/>
    <w:rsid w:val="00F80355"/>
    <w:rsid w:val="00F80496"/>
    <w:rsid w:val="00F8388A"/>
    <w:rsid w:val="00F85B50"/>
    <w:rsid w:val="00F85BC5"/>
    <w:rsid w:val="00F85E65"/>
    <w:rsid w:val="00F85ED0"/>
    <w:rsid w:val="00F86E3E"/>
    <w:rsid w:val="00F87703"/>
    <w:rsid w:val="00F87B7B"/>
    <w:rsid w:val="00F9013F"/>
    <w:rsid w:val="00F924A5"/>
    <w:rsid w:val="00F9314E"/>
    <w:rsid w:val="00F93672"/>
    <w:rsid w:val="00F93887"/>
    <w:rsid w:val="00F941CB"/>
    <w:rsid w:val="00F94C71"/>
    <w:rsid w:val="00F94F34"/>
    <w:rsid w:val="00F9618F"/>
    <w:rsid w:val="00F97C96"/>
    <w:rsid w:val="00FA0749"/>
    <w:rsid w:val="00FA081F"/>
    <w:rsid w:val="00FA1402"/>
    <w:rsid w:val="00FA2652"/>
    <w:rsid w:val="00FA310D"/>
    <w:rsid w:val="00FA31C1"/>
    <w:rsid w:val="00FA3E6A"/>
    <w:rsid w:val="00FA5668"/>
    <w:rsid w:val="00FA6349"/>
    <w:rsid w:val="00FA714C"/>
    <w:rsid w:val="00FB0C81"/>
    <w:rsid w:val="00FB2874"/>
    <w:rsid w:val="00FB297C"/>
    <w:rsid w:val="00FB2B06"/>
    <w:rsid w:val="00FB3762"/>
    <w:rsid w:val="00FB4501"/>
    <w:rsid w:val="00FB50B3"/>
    <w:rsid w:val="00FB5508"/>
    <w:rsid w:val="00FB6DF3"/>
    <w:rsid w:val="00FC0420"/>
    <w:rsid w:val="00FC1828"/>
    <w:rsid w:val="00FC2200"/>
    <w:rsid w:val="00FC2540"/>
    <w:rsid w:val="00FC34BC"/>
    <w:rsid w:val="00FC4BBF"/>
    <w:rsid w:val="00FC5407"/>
    <w:rsid w:val="00FC6218"/>
    <w:rsid w:val="00FC665B"/>
    <w:rsid w:val="00FC6FB4"/>
    <w:rsid w:val="00FC7244"/>
    <w:rsid w:val="00FC7866"/>
    <w:rsid w:val="00FD18AC"/>
    <w:rsid w:val="00FD1AFA"/>
    <w:rsid w:val="00FD1BF9"/>
    <w:rsid w:val="00FD27EE"/>
    <w:rsid w:val="00FD2A4A"/>
    <w:rsid w:val="00FD2F0B"/>
    <w:rsid w:val="00FD38A8"/>
    <w:rsid w:val="00FD3D6F"/>
    <w:rsid w:val="00FD3DCC"/>
    <w:rsid w:val="00FD42F9"/>
    <w:rsid w:val="00FD44C6"/>
    <w:rsid w:val="00FD4574"/>
    <w:rsid w:val="00FD4B50"/>
    <w:rsid w:val="00FD6D21"/>
    <w:rsid w:val="00FE0D2D"/>
    <w:rsid w:val="00FE3364"/>
    <w:rsid w:val="00FE36BE"/>
    <w:rsid w:val="00FE3713"/>
    <w:rsid w:val="00FE4364"/>
    <w:rsid w:val="00FE49EF"/>
    <w:rsid w:val="00FE4F08"/>
    <w:rsid w:val="00FE7225"/>
    <w:rsid w:val="00FF0204"/>
    <w:rsid w:val="00FF072E"/>
    <w:rsid w:val="00FF07CC"/>
    <w:rsid w:val="00FF0B73"/>
    <w:rsid w:val="00FF1410"/>
    <w:rsid w:val="00FF1B8E"/>
    <w:rsid w:val="00FF395D"/>
    <w:rsid w:val="00FF3AED"/>
    <w:rsid w:val="00FF53C4"/>
    <w:rsid w:val="00FF5718"/>
    <w:rsid w:val="00FF5867"/>
    <w:rsid w:val="00FF6772"/>
    <w:rsid w:val="00FF7177"/>
    <w:rsid w:val="00FF7432"/>
    <w:rsid w:val="00FF7902"/>
    <w:rsid w:val="011B1848"/>
    <w:rsid w:val="0203C3AF"/>
    <w:rsid w:val="0210110F"/>
    <w:rsid w:val="023FBF67"/>
    <w:rsid w:val="026A6387"/>
    <w:rsid w:val="028CC557"/>
    <w:rsid w:val="0301D69B"/>
    <w:rsid w:val="03F1950D"/>
    <w:rsid w:val="0411E681"/>
    <w:rsid w:val="0660F67C"/>
    <w:rsid w:val="06773F20"/>
    <w:rsid w:val="06CB008B"/>
    <w:rsid w:val="06DABEED"/>
    <w:rsid w:val="081EBBD4"/>
    <w:rsid w:val="089D4620"/>
    <w:rsid w:val="08A0CB3E"/>
    <w:rsid w:val="0922D9EE"/>
    <w:rsid w:val="095B70F3"/>
    <w:rsid w:val="096056C5"/>
    <w:rsid w:val="09869D11"/>
    <w:rsid w:val="0AE2018D"/>
    <w:rsid w:val="0AECFDC9"/>
    <w:rsid w:val="0B188078"/>
    <w:rsid w:val="0BFE85F7"/>
    <w:rsid w:val="0C1EF339"/>
    <w:rsid w:val="0CD0A3A3"/>
    <w:rsid w:val="0D18C79A"/>
    <w:rsid w:val="0D779E20"/>
    <w:rsid w:val="0E0D5832"/>
    <w:rsid w:val="0EEA7B5E"/>
    <w:rsid w:val="0FB0CEE1"/>
    <w:rsid w:val="10402DC6"/>
    <w:rsid w:val="109AD0AE"/>
    <w:rsid w:val="10C67A0B"/>
    <w:rsid w:val="1173EC9B"/>
    <w:rsid w:val="11B65C3B"/>
    <w:rsid w:val="129855AF"/>
    <w:rsid w:val="1353A967"/>
    <w:rsid w:val="13888A10"/>
    <w:rsid w:val="14B9997B"/>
    <w:rsid w:val="14E8394A"/>
    <w:rsid w:val="14F755B7"/>
    <w:rsid w:val="16B8532B"/>
    <w:rsid w:val="17004537"/>
    <w:rsid w:val="1781F037"/>
    <w:rsid w:val="179A958A"/>
    <w:rsid w:val="189073C9"/>
    <w:rsid w:val="1926FB36"/>
    <w:rsid w:val="195A1B80"/>
    <w:rsid w:val="195F31C8"/>
    <w:rsid w:val="196ADD6D"/>
    <w:rsid w:val="199AFBD1"/>
    <w:rsid w:val="1A511ABC"/>
    <w:rsid w:val="1C8E6AD5"/>
    <w:rsid w:val="1CB3DA27"/>
    <w:rsid w:val="1CFFF855"/>
    <w:rsid w:val="1D00D261"/>
    <w:rsid w:val="1D1E54B1"/>
    <w:rsid w:val="1D3CD94E"/>
    <w:rsid w:val="1DD627BF"/>
    <w:rsid w:val="1EBEA738"/>
    <w:rsid w:val="201C8184"/>
    <w:rsid w:val="2036004A"/>
    <w:rsid w:val="2094290D"/>
    <w:rsid w:val="20CBDEE9"/>
    <w:rsid w:val="2126375C"/>
    <w:rsid w:val="217C5C9A"/>
    <w:rsid w:val="22279006"/>
    <w:rsid w:val="224F1D79"/>
    <w:rsid w:val="22ED2906"/>
    <w:rsid w:val="240A6305"/>
    <w:rsid w:val="24307B4E"/>
    <w:rsid w:val="24AEACEF"/>
    <w:rsid w:val="25301948"/>
    <w:rsid w:val="25538F25"/>
    <w:rsid w:val="26212A91"/>
    <w:rsid w:val="264C3E2E"/>
    <w:rsid w:val="26502769"/>
    <w:rsid w:val="26D0F630"/>
    <w:rsid w:val="2856B7C9"/>
    <w:rsid w:val="288CBB9C"/>
    <w:rsid w:val="290B0D61"/>
    <w:rsid w:val="297AEF05"/>
    <w:rsid w:val="29FAE2EE"/>
    <w:rsid w:val="2AA9710D"/>
    <w:rsid w:val="2B29E460"/>
    <w:rsid w:val="2B373ADA"/>
    <w:rsid w:val="2BA1EDF2"/>
    <w:rsid w:val="2BE0EF92"/>
    <w:rsid w:val="2D087BDB"/>
    <w:rsid w:val="2D213C99"/>
    <w:rsid w:val="2DC91EDF"/>
    <w:rsid w:val="2DEB16A3"/>
    <w:rsid w:val="2E6A3E9D"/>
    <w:rsid w:val="2E7BA512"/>
    <w:rsid w:val="2E96089F"/>
    <w:rsid w:val="2FD480E9"/>
    <w:rsid w:val="2FE1D618"/>
    <w:rsid w:val="301A2BB0"/>
    <w:rsid w:val="306CC3F2"/>
    <w:rsid w:val="30ACA00C"/>
    <w:rsid w:val="31819295"/>
    <w:rsid w:val="322FF65F"/>
    <w:rsid w:val="3295C363"/>
    <w:rsid w:val="32BC0740"/>
    <w:rsid w:val="334CC52F"/>
    <w:rsid w:val="33E31A95"/>
    <w:rsid w:val="340AA2DE"/>
    <w:rsid w:val="343CAFA5"/>
    <w:rsid w:val="34DF5016"/>
    <w:rsid w:val="350CC55D"/>
    <w:rsid w:val="35174AE6"/>
    <w:rsid w:val="3536BDE7"/>
    <w:rsid w:val="3564BE44"/>
    <w:rsid w:val="3583770C"/>
    <w:rsid w:val="371ED758"/>
    <w:rsid w:val="377F0043"/>
    <w:rsid w:val="37EE1A07"/>
    <w:rsid w:val="38213D93"/>
    <w:rsid w:val="383FD9A5"/>
    <w:rsid w:val="38AB1357"/>
    <w:rsid w:val="3950F7F2"/>
    <w:rsid w:val="39AADDDD"/>
    <w:rsid w:val="3AB66D6D"/>
    <w:rsid w:val="3B4311F6"/>
    <w:rsid w:val="3B8F9686"/>
    <w:rsid w:val="3C395F56"/>
    <w:rsid w:val="3D17B31F"/>
    <w:rsid w:val="3D97A367"/>
    <w:rsid w:val="3DADE6EB"/>
    <w:rsid w:val="3F54FFB7"/>
    <w:rsid w:val="3F58C0F2"/>
    <w:rsid w:val="3F6280DB"/>
    <w:rsid w:val="406E0714"/>
    <w:rsid w:val="41210ADF"/>
    <w:rsid w:val="412C13FB"/>
    <w:rsid w:val="414C4615"/>
    <w:rsid w:val="418A3B4E"/>
    <w:rsid w:val="418D2857"/>
    <w:rsid w:val="419B1229"/>
    <w:rsid w:val="41DCACBB"/>
    <w:rsid w:val="41E871D2"/>
    <w:rsid w:val="422E3603"/>
    <w:rsid w:val="42398E68"/>
    <w:rsid w:val="42F86221"/>
    <w:rsid w:val="4306B683"/>
    <w:rsid w:val="43FCE353"/>
    <w:rsid w:val="447D71BC"/>
    <w:rsid w:val="44B3986F"/>
    <w:rsid w:val="4669072F"/>
    <w:rsid w:val="475C2E75"/>
    <w:rsid w:val="497BEB80"/>
    <w:rsid w:val="49B5F754"/>
    <w:rsid w:val="4A9A437F"/>
    <w:rsid w:val="4B051EDE"/>
    <w:rsid w:val="4D07120C"/>
    <w:rsid w:val="4D9E2931"/>
    <w:rsid w:val="4DBC2777"/>
    <w:rsid w:val="4DDFF0D4"/>
    <w:rsid w:val="4E54F2E6"/>
    <w:rsid w:val="4E75B70A"/>
    <w:rsid w:val="4EB6EA38"/>
    <w:rsid w:val="4ECCEE96"/>
    <w:rsid w:val="4EE23F2E"/>
    <w:rsid w:val="5054189C"/>
    <w:rsid w:val="5099DC79"/>
    <w:rsid w:val="512F9D00"/>
    <w:rsid w:val="516AC8FA"/>
    <w:rsid w:val="5193B0D5"/>
    <w:rsid w:val="51AB1705"/>
    <w:rsid w:val="52017B6E"/>
    <w:rsid w:val="5251D28C"/>
    <w:rsid w:val="5275C35C"/>
    <w:rsid w:val="527F8FD4"/>
    <w:rsid w:val="5297616A"/>
    <w:rsid w:val="52D75470"/>
    <w:rsid w:val="537EDD0D"/>
    <w:rsid w:val="53988F18"/>
    <w:rsid w:val="554D6819"/>
    <w:rsid w:val="55EE5F3A"/>
    <w:rsid w:val="55FA1423"/>
    <w:rsid w:val="561D296E"/>
    <w:rsid w:val="571EEB7C"/>
    <w:rsid w:val="5733B447"/>
    <w:rsid w:val="576292BE"/>
    <w:rsid w:val="57BC54A1"/>
    <w:rsid w:val="57CCFBF8"/>
    <w:rsid w:val="5801306D"/>
    <w:rsid w:val="582BDD27"/>
    <w:rsid w:val="583BC2E8"/>
    <w:rsid w:val="58E447DE"/>
    <w:rsid w:val="5902910F"/>
    <w:rsid w:val="59346441"/>
    <w:rsid w:val="594A3FE7"/>
    <w:rsid w:val="5958A1EA"/>
    <w:rsid w:val="5A985A1D"/>
    <w:rsid w:val="5B05634F"/>
    <w:rsid w:val="5C2FE4E3"/>
    <w:rsid w:val="5CD008AE"/>
    <w:rsid w:val="5CE62315"/>
    <w:rsid w:val="5D1CC264"/>
    <w:rsid w:val="5D1D0B05"/>
    <w:rsid w:val="5D1FEBA9"/>
    <w:rsid w:val="5D3C9B9D"/>
    <w:rsid w:val="5E16450E"/>
    <w:rsid w:val="5E591264"/>
    <w:rsid w:val="5EBD4B16"/>
    <w:rsid w:val="5F4413DE"/>
    <w:rsid w:val="5F548EF9"/>
    <w:rsid w:val="5F7868AE"/>
    <w:rsid w:val="60AADD96"/>
    <w:rsid w:val="61D77263"/>
    <w:rsid w:val="62104566"/>
    <w:rsid w:val="62774455"/>
    <w:rsid w:val="6474676A"/>
    <w:rsid w:val="655C94DC"/>
    <w:rsid w:val="65D4CA76"/>
    <w:rsid w:val="6737FF63"/>
    <w:rsid w:val="681F59E0"/>
    <w:rsid w:val="6884743A"/>
    <w:rsid w:val="68B5681B"/>
    <w:rsid w:val="6929C899"/>
    <w:rsid w:val="69A53209"/>
    <w:rsid w:val="69DFBC3B"/>
    <w:rsid w:val="69FF2EDA"/>
    <w:rsid w:val="6A2F2670"/>
    <w:rsid w:val="6AE95486"/>
    <w:rsid w:val="6B5984BB"/>
    <w:rsid w:val="6C67C117"/>
    <w:rsid w:val="6DBDBA8E"/>
    <w:rsid w:val="6DCB8B48"/>
    <w:rsid w:val="6E90035F"/>
    <w:rsid w:val="6FACB911"/>
    <w:rsid w:val="700296A0"/>
    <w:rsid w:val="70314FCD"/>
    <w:rsid w:val="70939621"/>
    <w:rsid w:val="714C3DAB"/>
    <w:rsid w:val="71DC7527"/>
    <w:rsid w:val="71E614CA"/>
    <w:rsid w:val="721E2FAE"/>
    <w:rsid w:val="72328910"/>
    <w:rsid w:val="72687D0B"/>
    <w:rsid w:val="72914A69"/>
    <w:rsid w:val="72B19EBC"/>
    <w:rsid w:val="72C08633"/>
    <w:rsid w:val="746BAED5"/>
    <w:rsid w:val="74720F8E"/>
    <w:rsid w:val="74881340"/>
    <w:rsid w:val="74F65609"/>
    <w:rsid w:val="75802F7F"/>
    <w:rsid w:val="762774BC"/>
    <w:rsid w:val="763B50AF"/>
    <w:rsid w:val="763F0CE8"/>
    <w:rsid w:val="76CD51AD"/>
    <w:rsid w:val="76F0BCB7"/>
    <w:rsid w:val="77021B97"/>
    <w:rsid w:val="77BB4064"/>
    <w:rsid w:val="78D63722"/>
    <w:rsid w:val="78DF729D"/>
    <w:rsid w:val="78EB8DBD"/>
    <w:rsid w:val="79844740"/>
    <w:rsid w:val="7A1478BF"/>
    <w:rsid w:val="7A6CE844"/>
    <w:rsid w:val="7BA7EAED"/>
    <w:rsid w:val="7C2DA17C"/>
    <w:rsid w:val="7CC6D783"/>
    <w:rsid w:val="7CD46E78"/>
    <w:rsid w:val="7CE85AEE"/>
    <w:rsid w:val="7D0A43E8"/>
    <w:rsid w:val="7D64B3D9"/>
    <w:rsid w:val="7E4B0BDE"/>
    <w:rsid w:val="7F1C98E7"/>
    <w:rsid w:val="7F4E834D"/>
    <w:rsid w:val="7F924AD8"/>
    <w:rsid w:val="7FCF009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27984"/>
  <w15:chartTrackingRefBased/>
  <w15:docId w15:val="{906A4F2F-E315-44B1-91F4-269E95AC3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4"/>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4"/>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4"/>
      </w:numPr>
      <w:spacing w:before="240" w:after="60"/>
      <w:outlineLvl w:val="3"/>
    </w:pPr>
  </w:style>
  <w:style w:type="paragraph" w:styleId="Heading5">
    <w:name w:val="heading 5"/>
    <w:basedOn w:val="Normal"/>
    <w:next w:val="Normal"/>
    <w:link w:val="Heading5Char"/>
    <w:qFormat/>
    <w:rsid w:val="00821DFA"/>
    <w:pPr>
      <w:numPr>
        <w:ilvl w:val="4"/>
        <w:numId w:val="4"/>
      </w:numPr>
      <w:spacing w:after="240"/>
      <w:outlineLvl w:val="4"/>
    </w:pPr>
  </w:style>
  <w:style w:type="paragraph" w:styleId="Heading6">
    <w:name w:val="heading 6"/>
    <w:basedOn w:val="Normal"/>
    <w:next w:val="Normal"/>
    <w:link w:val="Heading6Char"/>
    <w:qFormat/>
    <w:rsid w:val="00A5151A"/>
    <w:pPr>
      <w:numPr>
        <w:ilvl w:val="5"/>
        <w:numId w:val="4"/>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4"/>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9"/>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0"/>
      </w:numPr>
    </w:pPr>
  </w:style>
  <w:style w:type="numbering" w:styleId="ArticleSection">
    <w:name w:val="Outline List 3"/>
    <w:basedOn w:val="NoList"/>
    <w:semiHidden/>
    <w:rsid w:val="00493D40"/>
    <w:pPr>
      <w:numPr>
        <w:numId w:val="21"/>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22"/>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uiPriority w:val="99"/>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table" w:customStyle="1" w:styleId="TableGrid10">
    <w:name w:val="Table Grid1"/>
    <w:basedOn w:val="TableNormal"/>
    <w:next w:val="TableGrid"/>
    <w:uiPriority w:val="39"/>
    <w:rsid w:val="0002570A"/>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02570A"/>
    <w:rPr>
      <w:color w:val="0563C1"/>
      <w:u w:val="single"/>
    </w:rPr>
  </w:style>
  <w:style w:type="character" w:styleId="Hyperlink">
    <w:name w:val="Hyperlink"/>
    <w:basedOn w:val="DefaultParagraphFont"/>
    <w:uiPriority w:val="99"/>
    <w:unhideWhenUsed/>
    <w:rsid w:val="0002570A"/>
    <w:rPr>
      <w:color w:val="0000FF" w:themeColor="hyperlink"/>
      <w:u w:val="single"/>
    </w:rPr>
  </w:style>
  <w:style w:type="paragraph" w:styleId="EndnoteText">
    <w:name w:val="endnote text"/>
    <w:basedOn w:val="Normal"/>
    <w:link w:val="EndnoteTextChar"/>
    <w:uiPriority w:val="99"/>
    <w:semiHidden/>
    <w:unhideWhenUsed/>
    <w:rsid w:val="00C77868"/>
    <w:rPr>
      <w:sz w:val="20"/>
      <w:szCs w:val="20"/>
    </w:rPr>
  </w:style>
  <w:style w:type="character" w:customStyle="1" w:styleId="EndnoteTextChar">
    <w:name w:val="Endnote Text Char"/>
    <w:basedOn w:val="DefaultParagraphFont"/>
    <w:link w:val="EndnoteText"/>
    <w:uiPriority w:val="99"/>
    <w:semiHidden/>
    <w:rsid w:val="00C77868"/>
    <w:rPr>
      <w:lang w:val="en-CA"/>
    </w:rPr>
  </w:style>
  <w:style w:type="character" w:styleId="EndnoteReference">
    <w:name w:val="endnote reference"/>
    <w:basedOn w:val="DefaultParagraphFont"/>
    <w:uiPriority w:val="99"/>
    <w:semiHidden/>
    <w:unhideWhenUsed/>
    <w:rsid w:val="00C77868"/>
    <w:rPr>
      <w:vertAlign w:val="superscript"/>
    </w:rPr>
  </w:style>
  <w:style w:type="paragraph" w:customStyle="1" w:styleId="isselectedend">
    <w:name w:val="isselectedend"/>
    <w:basedOn w:val="Normal"/>
    <w:rsid w:val="005249A1"/>
    <w:pPr>
      <w:spacing w:before="100" w:beforeAutospacing="1" w:after="100" w:afterAutospacing="1"/>
      <w:jc w:val="left"/>
    </w:pPr>
    <w:rPr>
      <w:rFonts w:eastAsia="Times New Roman"/>
      <w:sz w:val="24"/>
      <w:szCs w:val="24"/>
      <w:lang w:eastAsia="en-CA"/>
    </w:rPr>
  </w:style>
  <w:style w:type="character" w:customStyle="1" w:styleId="ListParagraphChar">
    <w:name w:val="List Paragraph Char"/>
    <w:link w:val="ListParagraph"/>
    <w:uiPriority w:val="34"/>
    <w:rsid w:val="008F447B"/>
    <w:rPr>
      <w:rFonts w:eastAsia="Times New Roman"/>
      <w:sz w:val="22"/>
      <w:szCs w:val="22"/>
      <w:lang w:val="en-GB" w:eastAsia="en-US"/>
    </w:rPr>
  </w:style>
  <w:style w:type="paragraph" w:customStyle="1" w:styleId="MLFSection">
    <w:name w:val="MLF Section"/>
    <w:basedOn w:val="Normal"/>
    <w:uiPriority w:val="1"/>
    <w:rsid w:val="0B188078"/>
    <w:pPr>
      <w:spacing w:before="160" w:after="100" w:line="276" w:lineRule="auto"/>
      <w:jc w:val="left"/>
    </w:pPr>
    <w:rPr>
      <w:rFonts w:cstheme="minorBidi"/>
      <w:b/>
      <w:bCs/>
      <w:lang w:eastAsia="en-US"/>
    </w:rPr>
  </w:style>
  <w:style w:type="character" w:styleId="Strong">
    <w:name w:val="Strong"/>
    <w:basedOn w:val="DefaultParagraphFont"/>
    <w:uiPriority w:val="22"/>
    <w:qFormat/>
    <w:rsid w:val="008636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ownloads\99xx-Annual%20Rep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9F45D8C8-2A06-4B64-B9A7-F54430010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99xx-Annual Repot</Template>
  <TotalTime>2</TotalTime>
  <Pages>17</Pages>
  <Words>5943</Words>
  <Characters>33877</Characters>
  <Application>Microsoft Office Word</Application>
  <DocSecurity>4</DocSecurity>
  <Lines>282</Lines>
  <Paragraphs>79</Paragraphs>
  <ScaleCrop>false</ScaleCrop>
  <HeadingPairs>
    <vt:vector size="2" baseType="variant">
      <vt:variant>
        <vt:lpstr>Title</vt:lpstr>
      </vt:variant>
      <vt:variant>
        <vt:i4>1</vt:i4>
      </vt:variant>
    </vt:vector>
  </HeadingPairs>
  <TitlesOfParts>
    <vt:vector size="1" baseType="lpstr">
      <vt:lpstr>ANNUAL REPORT ON THE IMPLEMENTATION OF THE EVALUATION WORK PROGRAMME FOR 2026 AND THE EVALUATION WORK PROGRAMME FOR 2027</vt:lpstr>
    </vt:vector>
  </TitlesOfParts>
  <Company>UNMFS</Company>
  <LinksUpToDate>false</LinksUpToDate>
  <CharactersWithSpaces>39741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ON THE IMPLEMENTATION OF THE EVALUATION WORK PROGRAMME FOR 2026 AND THE EVALUATION WORK PROGRAMME FOR 2027</dc:title>
  <dc:subject/>
  <dc:creator>Pamela El Kortbawi</dc:creator>
  <cp:keywords/>
  <cp:lastModifiedBy>Pamela El Kortbawi</cp:lastModifiedBy>
  <cp:revision>2</cp:revision>
  <cp:lastPrinted>2001-05-27T04:40:00Z</cp:lastPrinted>
  <dcterms:created xsi:type="dcterms:W3CDTF">2026-10-30T13:33:00Z</dcterms:created>
  <dcterms:modified xsi:type="dcterms:W3CDTF">2026-10-30T13:33:00Z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UNEP/OzL.Pro/ExCom/99/12</vt:lpwstr>
  </property>
  <property fmtid="{D5CDD505-2E9C-101B-9397-08002B2CF9AE}" pid="3" name="Revision date">
    <vt:lpwstr>28/10/2026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