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9B0D30" w14:paraId="550A580D" w14:textId="77777777" w:rsidTr="00290F83">
        <w:trPr>
          <w:trHeight w:val="720"/>
        </w:trPr>
        <w:tc>
          <w:tcPr>
            <w:tcW w:w="5387" w:type="dxa"/>
            <w:gridSpan w:val="2"/>
            <w:tcBorders>
              <w:bottom w:val="single" w:sz="18" w:space="0" w:color="auto"/>
            </w:tcBorders>
          </w:tcPr>
          <w:p w14:paraId="14848E5D" w14:textId="77777777" w:rsidR="00720EE7" w:rsidRPr="009B0D30"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3C5647B9" w14:textId="77777777" w:rsidR="00720EE7" w:rsidRPr="009B0D30" w:rsidRDefault="00720EE7" w:rsidP="004669D1">
            <w:pPr>
              <w:jc w:val="right"/>
              <w:rPr>
                <w:sz w:val="52"/>
                <w:szCs w:val="52"/>
              </w:rPr>
            </w:pPr>
            <w:r w:rsidRPr="009B0D30">
              <w:rPr>
                <w:rFonts w:ascii="Univers Bold" w:hAnsi="Univers Bold"/>
                <w:b/>
                <w:sz w:val="72"/>
              </w:rPr>
              <w:t>EP</w:t>
            </w:r>
          </w:p>
        </w:tc>
      </w:tr>
      <w:tr w:rsidR="00720EE7" w:rsidRPr="009B0D30" w14:paraId="00E0D55A" w14:textId="77777777" w:rsidTr="00290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08E0CE62" w14:textId="77777777" w:rsidR="00720EE7" w:rsidRPr="009B0D30" w:rsidRDefault="00720EE7" w:rsidP="004669D1">
            <w:pPr>
              <w:spacing w:before="120"/>
              <w:ind w:left="-9"/>
            </w:pPr>
            <w:r w:rsidRPr="009B0D30">
              <w:rPr>
                <w:noProof/>
                <w:lang w:val="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E8E36B9"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335A290B"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24E5619D"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0EDE9CFA"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0D38ED9A" w14:textId="77777777" w:rsidR="00720EE7" w:rsidRPr="009B0D30" w:rsidRDefault="00720EE7" w:rsidP="004669D1">
            <w:pPr>
              <w:spacing w:before="120"/>
            </w:pPr>
            <w:r w:rsidRPr="009B0D30">
              <w:t>Distr.</w:t>
            </w:r>
          </w:p>
          <w:p w14:paraId="5BFFEB0F" w14:textId="77777777" w:rsidR="00720EE7" w:rsidRPr="009B0D30" w:rsidRDefault="00720EE7" w:rsidP="004669D1">
            <w:r w:rsidRPr="009B0D30">
              <w:t>GENERAL</w:t>
            </w:r>
          </w:p>
          <w:p w14:paraId="03E98E8C" w14:textId="77777777" w:rsidR="00720EE7" w:rsidRPr="009B0D30" w:rsidRDefault="00720EE7" w:rsidP="004669D1"/>
          <w:p w14:paraId="320E3A25" w14:textId="77777777" w:rsidR="00720EE7" w:rsidRPr="009B0D30" w:rsidRDefault="00720EE7" w:rsidP="004669D1"/>
          <w:p w14:paraId="66D97A80" w14:textId="7FBED78B" w:rsidR="00720EE7" w:rsidRPr="009B0D30" w:rsidRDefault="009154C3" w:rsidP="004669D1">
            <w:fldSimple w:instr=" DOCPROPERTY &quot;Document number&quot;  \* MERGEFORMAT ">
              <w:r>
                <w:t>UNEP/OzL.Pro/ExCom/98/56</w:t>
              </w:r>
            </w:fldSimple>
          </w:p>
          <w:p w14:paraId="403D7144" w14:textId="74DC2253" w:rsidR="00720EE7" w:rsidRPr="009B0D30" w:rsidRDefault="00720EE7" w:rsidP="004669D1">
            <w:r w:rsidRPr="009B0D30">
              <w:fldChar w:fldCharType="begin"/>
            </w:r>
            <w:r w:rsidRPr="009B0D30">
              <w:instrText xml:space="preserve"> DOCPROPERTY "Revision date" \@ "d MMMM YYYY"  \* MERGEFORMAT </w:instrText>
            </w:r>
            <w:r w:rsidRPr="009B0D30">
              <w:fldChar w:fldCharType="separate"/>
            </w:r>
            <w:r w:rsidR="00523568">
              <w:t>20 May 2026</w:t>
            </w:r>
            <w:r w:rsidRPr="009B0D30">
              <w:fldChar w:fldCharType="end"/>
            </w:r>
          </w:p>
          <w:p w14:paraId="102F25B5" w14:textId="77777777" w:rsidR="00720EE7" w:rsidRPr="009B0D30" w:rsidRDefault="00720EE7" w:rsidP="004669D1">
            <w:pPr>
              <w:rPr>
                <w:caps/>
              </w:rPr>
            </w:pPr>
          </w:p>
          <w:p w14:paraId="7BC648B9" w14:textId="77777777" w:rsidR="00720EE7" w:rsidRPr="009B0D30" w:rsidRDefault="00720EE7" w:rsidP="004669D1">
            <w:r w:rsidRPr="009B0D30">
              <w:t>ORIGINAL: ENGLISH</w:t>
            </w:r>
          </w:p>
        </w:tc>
      </w:tr>
    </w:tbl>
    <w:p w14:paraId="4C657FCA" w14:textId="77777777" w:rsidR="00720EE7" w:rsidRDefault="00720EE7" w:rsidP="004669D1">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t>Meeting</w:t>
      </w:r>
    </w:p>
    <w:p w14:paraId="6CE434A9" w14:textId="77777777" w:rsidR="00720EE7" w:rsidRDefault="00720EE7" w:rsidP="004669D1">
      <w:pPr>
        <w:jc w:val="left"/>
      </w:pPr>
      <w:r>
        <w:t>Montreal, 22–26 June 2026</w:t>
      </w:r>
    </w:p>
    <w:p w14:paraId="09C51941" w14:textId="4CED411E" w:rsidR="00720EE7" w:rsidRDefault="00720EE7" w:rsidP="00CC4AE5">
      <w:pPr>
        <w:spacing w:after="240"/>
        <w:jc w:val="left"/>
      </w:pPr>
      <w:r>
        <w:t xml:space="preserve">Item </w:t>
      </w:r>
      <w:r w:rsidR="009263E3">
        <w:t>9</w:t>
      </w:r>
      <w:r>
        <w:t xml:space="preserve"> </w:t>
      </w:r>
      <w:r w:rsidRPr="00512BEF">
        <w:t>of the provisional agenda</w:t>
      </w:r>
      <w:r w:rsidRPr="00512BEF">
        <w:rPr>
          <w:rStyle w:val="FootnoteReference"/>
        </w:rPr>
        <w:footnoteReference w:id="1"/>
      </w:r>
    </w:p>
    <w:p w14:paraId="702DF2A6" w14:textId="02A57031" w:rsidR="00F46CFA" w:rsidRPr="00884C63" w:rsidRDefault="00F46CFA" w:rsidP="00F46CFA">
      <w:pPr>
        <w:spacing w:before="480"/>
        <w:jc w:val="center"/>
      </w:pPr>
      <w:bookmarkStart w:id="0" w:name="_Hlk188879456"/>
      <w:r w:rsidRPr="00884C63">
        <w:rPr>
          <w:rStyle w:val="normaltextrun"/>
          <w:b/>
          <w:bCs/>
          <w:caps/>
          <w:color w:val="000000"/>
          <w:shd w:val="clear" w:color="auto" w:fill="FFFFFF"/>
        </w:rPr>
        <w:t>UpdateD REPORT on the ISSUE oF alternatives in polyurethane foam</w:t>
      </w:r>
      <w:r w:rsidRPr="00884C63">
        <w:rPr>
          <w:rStyle w:val="normaltextrun"/>
          <w:b/>
          <w:bCs/>
          <w:caps/>
          <w:color w:val="000000"/>
          <w:shd w:val="clear" w:color="auto" w:fill="FFFFFF"/>
        </w:rPr>
        <w:br/>
        <w:t xml:space="preserve">manufacturing </w:t>
      </w:r>
      <w:bookmarkEnd w:id="0"/>
      <w:r w:rsidRPr="00884C63">
        <w:rPr>
          <w:rStyle w:val="normaltextrun"/>
          <w:b/>
          <w:bCs/>
          <w:caps/>
          <w:color w:val="000000"/>
          <w:shd w:val="clear" w:color="auto" w:fill="FFFFFF"/>
        </w:rPr>
        <w:t>with a focus on small and medium-sized enterprises,</w:t>
      </w:r>
      <w:r w:rsidRPr="00884C63">
        <w:rPr>
          <w:rStyle w:val="normaltextrun"/>
          <w:b/>
          <w:bCs/>
          <w:caps/>
          <w:color w:val="000000"/>
          <w:shd w:val="clear" w:color="auto" w:fill="FFFFFF"/>
        </w:rPr>
        <w:br/>
        <w:t>in particular for spray and insulating foam applications</w:t>
      </w:r>
      <w:r w:rsidRPr="00884C63">
        <w:rPr>
          <w:rStyle w:val="normaltextrun"/>
          <w:b/>
          <w:bCs/>
          <w:caps/>
          <w:color w:val="000000"/>
          <w:shd w:val="clear" w:color="auto" w:fill="FFFFFF"/>
        </w:rPr>
        <w:br/>
        <w:t>(</w:t>
      </w:r>
      <w:r w:rsidRPr="00884C63">
        <w:rPr>
          <w:rStyle w:val="normaltextrun"/>
          <w:b/>
          <w:bCs/>
          <w:color w:val="000000"/>
          <w:shd w:val="clear" w:color="auto" w:fill="FFFFFF"/>
        </w:rPr>
        <w:t>DECISION</w:t>
      </w:r>
      <w:r w:rsidRPr="00884C63">
        <w:rPr>
          <w:rStyle w:val="normaltextrun"/>
          <w:b/>
          <w:bCs/>
          <w:caps/>
          <w:color w:val="000000"/>
          <w:shd w:val="clear" w:color="auto" w:fill="FFFFFF"/>
        </w:rPr>
        <w:t xml:space="preserve"> 9</w:t>
      </w:r>
      <w:r w:rsidR="0058751E" w:rsidRPr="00884C63">
        <w:rPr>
          <w:rStyle w:val="normaltextrun"/>
          <w:b/>
          <w:bCs/>
          <w:caps/>
          <w:color w:val="000000"/>
          <w:shd w:val="clear" w:color="auto" w:fill="FFFFFF"/>
        </w:rPr>
        <w:t>6</w:t>
      </w:r>
      <w:r w:rsidRPr="00884C63">
        <w:rPr>
          <w:rStyle w:val="normaltextrun"/>
          <w:b/>
          <w:bCs/>
          <w:caps/>
          <w:color w:val="000000"/>
          <w:shd w:val="clear" w:color="auto" w:fill="FFFFFF"/>
        </w:rPr>
        <w:t>/</w:t>
      </w:r>
      <w:r w:rsidR="0058751E" w:rsidRPr="00884C63">
        <w:rPr>
          <w:rStyle w:val="normaltextrun"/>
          <w:b/>
          <w:bCs/>
          <w:caps/>
          <w:color w:val="000000"/>
          <w:shd w:val="clear" w:color="auto" w:fill="FFFFFF"/>
        </w:rPr>
        <w:t>53</w:t>
      </w:r>
      <w:r w:rsidRPr="00884C63">
        <w:rPr>
          <w:rStyle w:val="normaltextrun"/>
          <w:b/>
          <w:bCs/>
          <w:caps/>
          <w:color w:val="000000"/>
          <w:shd w:val="clear" w:color="auto" w:fill="FFFFFF"/>
        </w:rPr>
        <w:t>(</w:t>
      </w:r>
      <w:r w:rsidRPr="00884C63">
        <w:rPr>
          <w:rStyle w:val="normaltextrun"/>
          <w:b/>
          <w:bCs/>
          <w:color w:val="000000"/>
          <w:shd w:val="clear" w:color="auto" w:fill="FFFFFF"/>
        </w:rPr>
        <w:t>c</w:t>
      </w:r>
      <w:r w:rsidRPr="00884C63">
        <w:rPr>
          <w:rStyle w:val="normaltextrun"/>
          <w:b/>
          <w:bCs/>
          <w:caps/>
          <w:color w:val="000000"/>
          <w:shd w:val="clear" w:color="auto" w:fill="FFFFFF"/>
        </w:rPr>
        <w:t>))</w:t>
      </w:r>
    </w:p>
    <w:p w14:paraId="2DC2C94F" w14:textId="46B00C1F" w:rsidR="00F46CFA" w:rsidRPr="00884C63" w:rsidRDefault="00F46CFA" w:rsidP="00F46CFA">
      <w:pPr>
        <w:spacing w:before="360" w:after="240"/>
        <w:rPr>
          <w:b/>
          <w:bCs/>
        </w:rPr>
      </w:pPr>
      <w:r w:rsidRPr="00884C63">
        <w:rPr>
          <w:b/>
          <w:bCs/>
        </w:rPr>
        <w:t>Introduction</w:t>
      </w:r>
    </w:p>
    <w:p w14:paraId="0B3762BA" w14:textId="272CE69B" w:rsidR="00380C10" w:rsidRDefault="00380C10" w:rsidP="00380C10">
      <w:pPr>
        <w:pStyle w:val="Heading1"/>
        <w:rPr>
          <w:sz w:val="24"/>
          <w:szCs w:val="24"/>
          <w:lang w:val="en-US"/>
        </w:rPr>
      </w:pPr>
      <w:r>
        <w:t>At its 93</w:t>
      </w:r>
      <w:r w:rsidRPr="008A6497">
        <w:rPr>
          <w:vertAlign w:val="superscript"/>
        </w:rPr>
        <w:t>rd</w:t>
      </w:r>
      <w:r>
        <w:t xml:space="preserve"> meeting, the Executive Committee requested a paper on alternatives in the </w:t>
      </w:r>
      <w:r w:rsidR="00B97386">
        <w:t>polyurethane (</w:t>
      </w:r>
      <w:r>
        <w:t>PU</w:t>
      </w:r>
      <w:r w:rsidR="00B97386">
        <w:t>)</w:t>
      </w:r>
      <w:r>
        <w:t xml:space="preserve"> foam manufacturing sector, which the Secretariat presented at the 94</w:t>
      </w:r>
      <w:r w:rsidRPr="008A6497">
        <w:rPr>
          <w:vertAlign w:val="superscript"/>
        </w:rPr>
        <w:t>th</w:t>
      </w:r>
      <w:r>
        <w:t xml:space="preserve"> meeting.</w:t>
      </w:r>
      <w:r w:rsidR="003A175E">
        <w:rPr>
          <w:rStyle w:val="FootnoteReference"/>
        </w:rPr>
        <w:footnoteReference w:id="2"/>
      </w:r>
      <w:r>
        <w:t xml:space="preserve"> The paper covered HCFC phase-out projects assisted by the Multilateral Fund, implementation experience and best practices, </w:t>
      </w:r>
      <w:r w:rsidR="00F263E4">
        <w:t xml:space="preserve">adopted alternatives with </w:t>
      </w:r>
      <w:r>
        <w:t>low</w:t>
      </w:r>
      <w:r w:rsidR="00F263E4">
        <w:t xml:space="preserve"> global</w:t>
      </w:r>
      <w:r w:rsidR="003C140B">
        <w:t>-</w:t>
      </w:r>
      <w:r w:rsidR="00F263E4">
        <w:t>warming potential (</w:t>
      </w:r>
      <w:r w:rsidR="003C140B">
        <w:t>G</w:t>
      </w:r>
      <w:r>
        <w:t>WP</w:t>
      </w:r>
      <w:r w:rsidR="00F263E4">
        <w:t>)</w:t>
      </w:r>
      <w:r>
        <w:t>, blowing agent prices and availability, identified challenges and regional feedback. Discussions at the 94</w:t>
      </w:r>
      <w:r w:rsidRPr="008A6497">
        <w:rPr>
          <w:vertAlign w:val="superscript"/>
        </w:rPr>
        <w:t>th</w:t>
      </w:r>
      <w:r>
        <w:t xml:space="preserve"> meeting highlighted concerns over the limited availability and high cost of </w:t>
      </w:r>
      <w:proofErr w:type="spellStart"/>
      <w:r w:rsidR="00DE1D71">
        <w:t>hydrofluoroolefins</w:t>
      </w:r>
      <w:proofErr w:type="spellEnd"/>
      <w:r w:rsidR="00DE1D71">
        <w:t xml:space="preserve"> (</w:t>
      </w:r>
      <w:r>
        <w:t>HFOs</w:t>
      </w:r>
      <w:r w:rsidR="00DE1D71">
        <w:t>)</w:t>
      </w:r>
      <w:r>
        <w:t>, suitability of alternative technologies for certain applications and economic implications for Article 5 countries, including risks of non</w:t>
      </w:r>
      <w:r w:rsidR="0034345B">
        <w:noBreakHyphen/>
      </w:r>
      <w:r>
        <w:t xml:space="preserve">compliance and potential penalty payments, with </w:t>
      </w:r>
      <w:r w:rsidR="00845969">
        <w:t>small and medium-sized enterprises (</w:t>
      </w:r>
      <w:r>
        <w:t>SMEs</w:t>
      </w:r>
      <w:r w:rsidR="00845969">
        <w:t>)</w:t>
      </w:r>
      <w:r>
        <w:t xml:space="preserve"> facing particular difficulties and uneven progress across regions.</w:t>
      </w:r>
    </w:p>
    <w:p w14:paraId="79E54735" w14:textId="60BCD25B" w:rsidR="00984A23" w:rsidRDefault="00F14963" w:rsidP="00984A23">
      <w:pPr>
        <w:pStyle w:val="Heading1"/>
      </w:pPr>
      <w:r>
        <w:t>Consequently</w:t>
      </w:r>
      <w:r w:rsidR="00984A23">
        <w:t>, the Committee requested the Secretariat to prepare, in cooperation with the implementing agencies, an updated paper for the 95</w:t>
      </w:r>
      <w:r w:rsidR="00984A23" w:rsidRPr="00413B25">
        <w:rPr>
          <w:vertAlign w:val="superscript"/>
        </w:rPr>
        <w:t>th</w:t>
      </w:r>
      <w:r w:rsidR="00AC48AE">
        <w:t xml:space="preserve"> </w:t>
      </w:r>
      <w:r w:rsidR="00984A23">
        <w:t>meeting</w:t>
      </w:r>
      <w:r w:rsidR="00631236">
        <w:t>,</w:t>
      </w:r>
      <w:r w:rsidR="00984A23">
        <w:t xml:space="preserve"> covering technology availability, alternative prices in ongoing projects, access programmes, and barriers faced by local systems houses; and to further update the report for the 96</w:t>
      </w:r>
      <w:r w:rsidR="00984A23" w:rsidRPr="00413B25">
        <w:rPr>
          <w:vertAlign w:val="superscript"/>
        </w:rPr>
        <w:t>th</w:t>
      </w:r>
      <w:r w:rsidR="00AC48AE">
        <w:t xml:space="preserve"> </w:t>
      </w:r>
      <w:r w:rsidR="00984A23">
        <w:t>meeting with focus on SMEs in spray and insulation foam applications (decision</w:t>
      </w:r>
      <w:r w:rsidR="00411B2F">
        <w:t> </w:t>
      </w:r>
      <w:r w:rsidR="00984A23">
        <w:t>94/58(b) and (c)). Following the 95</w:t>
      </w:r>
      <w:r w:rsidR="00984A23" w:rsidRPr="00413B25">
        <w:rPr>
          <w:vertAlign w:val="superscript"/>
        </w:rPr>
        <w:t>th</w:t>
      </w:r>
      <w:r w:rsidR="00AC48AE">
        <w:t xml:space="preserve"> </w:t>
      </w:r>
      <w:r w:rsidR="00984A23">
        <w:t>meeting update</w:t>
      </w:r>
      <w:r>
        <w:t>,</w:t>
      </w:r>
      <w:r>
        <w:rPr>
          <w:rStyle w:val="FootnoteReference"/>
        </w:rPr>
        <w:footnoteReference w:id="3"/>
      </w:r>
      <w:r w:rsidR="00984A23">
        <w:t xml:space="preserve"> members acknowledged improved access to alternatives</w:t>
      </w:r>
      <w:r w:rsidR="007D6BFF">
        <w:t>,</w:t>
      </w:r>
      <w:r w:rsidR="00984A23">
        <w:t xml:space="preserve"> while noting persistent challenges for SMEs, uneven progress across countries, and ongoing concerns on pricing and sustainability, with several members calling for continued follow-up to determine whether additional Committee action would be needed.</w:t>
      </w:r>
    </w:p>
    <w:p w14:paraId="55B0EC48" w14:textId="56789F2C" w:rsidR="00694067" w:rsidRDefault="00694067" w:rsidP="00694067">
      <w:pPr>
        <w:pStyle w:val="Heading1"/>
        <w:rPr>
          <w:sz w:val="24"/>
          <w:szCs w:val="24"/>
          <w:lang w:val="en-US"/>
        </w:rPr>
      </w:pPr>
      <w:r>
        <w:lastRenderedPageBreak/>
        <w:t>At the 96</w:t>
      </w:r>
      <w:r w:rsidRPr="00967558">
        <w:rPr>
          <w:vertAlign w:val="superscript"/>
        </w:rPr>
        <w:t>th</w:t>
      </w:r>
      <w:r>
        <w:t xml:space="preserve"> meeting, the Secretariat presented an updated report on low-GWP alternatives in the PU</w:t>
      </w:r>
      <w:r w:rsidR="00411B2F">
        <w:t> </w:t>
      </w:r>
      <w:r>
        <w:t>foam sector with focus on SMEs, particularly for spray and insulation foam applications, based on input from UNDP, UNIDO, and the World Bank.</w:t>
      </w:r>
      <w:r w:rsidR="007D6BFF">
        <w:rPr>
          <w:rStyle w:val="FootnoteReference"/>
        </w:rPr>
        <w:footnoteReference w:id="4"/>
      </w:r>
      <w:r>
        <w:t xml:space="preserve"> The Committee welcomed progress on availability and pricing, while some members expressed interest in supercritical </w:t>
      </w:r>
      <w:r w:rsidR="00A07715">
        <w:t>carbon dioxide (</w:t>
      </w:r>
      <w:r>
        <w:t>CO₂</w:t>
      </w:r>
      <w:r w:rsidR="00A07715">
        <w:t xml:space="preserve">) </w:t>
      </w:r>
      <w:r>
        <w:t xml:space="preserve">technology for spray foam, noting its performance advantages despite currently limited access given that the supplier rents rather than sells </w:t>
      </w:r>
      <w:r w:rsidR="00A5208B">
        <w:t xml:space="preserve">the </w:t>
      </w:r>
      <w:r>
        <w:t>modified equipment. Other members raised concerns over the technical stability, safety, and sustainability of HFOs, requested further information on risk</w:t>
      </w:r>
      <w:r w:rsidR="00A5208B">
        <w:t>-</w:t>
      </w:r>
      <w:r>
        <w:t>assessment mechanisms, and reaffirmed the Committee</w:t>
      </w:r>
      <w:r w:rsidR="00A5208B">
        <w:t>’</w:t>
      </w:r>
      <w:r>
        <w:t>s technology-neutral approach and countries</w:t>
      </w:r>
      <w:r w:rsidR="00A5208B">
        <w:t>’</w:t>
      </w:r>
      <w:r>
        <w:t xml:space="preserve"> flexibility under the Kigali Amendment. Acknowledging </w:t>
      </w:r>
      <w:r w:rsidR="00A5208B">
        <w:t xml:space="preserve">the </w:t>
      </w:r>
      <w:r>
        <w:t>uneven progress and ongoing challenges, the Committee requested the Secretariat to further update the report for consideration at the 98</w:t>
      </w:r>
      <w:r w:rsidRPr="00967558">
        <w:rPr>
          <w:vertAlign w:val="superscript"/>
        </w:rPr>
        <w:t>th</w:t>
      </w:r>
      <w:r w:rsidR="007879B9">
        <w:t xml:space="preserve"> </w:t>
      </w:r>
      <w:r>
        <w:t>meeting (decision 96/53).</w:t>
      </w:r>
    </w:p>
    <w:p w14:paraId="660470C0" w14:textId="77777777" w:rsidR="00F46CFA" w:rsidRPr="000B3DD6" w:rsidRDefault="00F46CFA" w:rsidP="00F46CFA">
      <w:pPr>
        <w:pStyle w:val="Heading1"/>
        <w:keepNext/>
        <w:keepLines/>
        <w:numPr>
          <w:ilvl w:val="0"/>
          <w:numId w:val="0"/>
        </w:numPr>
        <w:spacing w:before="240"/>
        <w:rPr>
          <w:b/>
          <w:bCs/>
        </w:rPr>
      </w:pPr>
      <w:r w:rsidRPr="000B3DD6">
        <w:rPr>
          <w:b/>
          <w:bCs/>
        </w:rPr>
        <w:t>Update on HCFC phase-out and HFC phase-down projects in the polyurethane foam manufacturing sector assisted by the Multilateral Fund</w:t>
      </w:r>
    </w:p>
    <w:p w14:paraId="74110CEB" w14:textId="076538C7" w:rsidR="00D90A08" w:rsidRPr="0057234D" w:rsidRDefault="00F46CFA" w:rsidP="00F46CFA">
      <w:pPr>
        <w:pStyle w:val="Heading1"/>
      </w:pPr>
      <w:r w:rsidRPr="0057234D">
        <w:t xml:space="preserve">Paragraphs 4 to 8 of document UNEP/OzL.Pro/ExCom/94/58 present detailed information on </w:t>
      </w:r>
      <w:r w:rsidR="00F36936">
        <w:t>all</w:t>
      </w:r>
      <w:r w:rsidRPr="0057234D">
        <w:t xml:space="preserve"> projects approved</w:t>
      </w:r>
      <w:r w:rsidR="00F90378">
        <w:t xml:space="preserve"> up until the 94</w:t>
      </w:r>
      <w:r w:rsidR="00F90378" w:rsidRPr="00F90378">
        <w:rPr>
          <w:vertAlign w:val="superscript"/>
        </w:rPr>
        <w:t>th</w:t>
      </w:r>
      <w:r w:rsidR="00F36936">
        <w:t> </w:t>
      </w:r>
      <w:r w:rsidR="00F90378">
        <w:t>meeting</w:t>
      </w:r>
      <w:r w:rsidRPr="0057234D">
        <w:t xml:space="preserve"> in the PU foam sector under </w:t>
      </w:r>
      <w:r w:rsidR="00F90378">
        <w:t xml:space="preserve">both </w:t>
      </w:r>
      <w:r w:rsidR="00000604">
        <w:t xml:space="preserve">the </w:t>
      </w:r>
      <w:r w:rsidRPr="0057234D">
        <w:t>HCFC phase</w:t>
      </w:r>
      <w:r w:rsidR="00F36936">
        <w:noBreakHyphen/>
      </w:r>
      <w:r w:rsidRPr="0057234D">
        <w:t xml:space="preserve">out management plans (HPMPs) and </w:t>
      </w:r>
      <w:r w:rsidR="00000604">
        <w:t>the Kigali HFC implementation plans (</w:t>
      </w:r>
      <w:r w:rsidRPr="0057234D">
        <w:t>KIPs</w:t>
      </w:r>
      <w:r w:rsidR="00000604">
        <w:t>)</w:t>
      </w:r>
      <w:r w:rsidRPr="0057234D">
        <w:t xml:space="preserve"> and the associated consumption addressed. Since then, </w:t>
      </w:r>
      <w:r w:rsidR="00D90A08" w:rsidRPr="0057234D">
        <w:t>the following projects have been approved:</w:t>
      </w:r>
    </w:p>
    <w:p w14:paraId="74866FF0" w14:textId="483B0EED" w:rsidR="00D90A08" w:rsidRPr="006F69AA" w:rsidRDefault="00D90A08" w:rsidP="00D90A08">
      <w:pPr>
        <w:pStyle w:val="Heading2"/>
      </w:pPr>
      <w:r w:rsidRPr="0057234D">
        <w:t>A</w:t>
      </w:r>
      <w:r w:rsidR="00F46CFA" w:rsidRPr="0057234D">
        <w:t xml:space="preserve">t </w:t>
      </w:r>
      <w:r w:rsidR="00F46CFA" w:rsidRPr="006F69AA">
        <w:t>the 95</w:t>
      </w:r>
      <w:r w:rsidR="00F46CFA" w:rsidRPr="006F69AA">
        <w:rPr>
          <w:vertAlign w:val="superscript"/>
        </w:rPr>
        <w:t>th</w:t>
      </w:r>
      <w:r w:rsidR="00F46CFA" w:rsidRPr="006F69AA">
        <w:t xml:space="preserve"> meeting, as part of the KIP for Nigeria, a technical assistance project to phase out 472.50 mt or 375,165 CO</w:t>
      </w:r>
      <w:r w:rsidR="00F46CFA" w:rsidRPr="006F69AA">
        <w:rPr>
          <w:vertAlign w:val="subscript"/>
        </w:rPr>
        <w:t>2</w:t>
      </w:r>
      <w:r w:rsidR="00F46CFA" w:rsidRPr="006F69AA">
        <w:noBreakHyphen/>
        <w:t>equivalent (CO</w:t>
      </w:r>
      <w:r w:rsidR="00F46CFA" w:rsidRPr="006F69AA">
        <w:rPr>
          <w:vertAlign w:val="subscript"/>
        </w:rPr>
        <w:t>2</w:t>
      </w:r>
      <w:r w:rsidR="00F46CFA" w:rsidRPr="006F69AA">
        <w:noBreakHyphen/>
        <w:t>eq) tonnes of HFC-365mfc at two PU foam enterprises to adopt cyclopentane, HFO, and other low</w:t>
      </w:r>
      <w:r w:rsidR="00F46CFA" w:rsidRPr="006F69AA">
        <w:noBreakHyphen/>
        <w:t>GWP alternatives</w:t>
      </w:r>
      <w:r w:rsidR="00CA19A1" w:rsidRPr="006F69AA">
        <w:t>;</w:t>
      </w:r>
      <w:r w:rsidR="00765DE9" w:rsidRPr="006F69AA">
        <w:t xml:space="preserve"> and</w:t>
      </w:r>
    </w:p>
    <w:p w14:paraId="00314CA4" w14:textId="63521086" w:rsidR="00905B9A" w:rsidRPr="006F69AA" w:rsidRDefault="00D90A08" w:rsidP="00D90A08">
      <w:pPr>
        <w:pStyle w:val="Heading2"/>
      </w:pPr>
      <w:r w:rsidRPr="006F69AA">
        <w:t>A</w:t>
      </w:r>
      <w:r w:rsidR="00F46CFA" w:rsidRPr="006F69AA">
        <w:t>t the 96</w:t>
      </w:r>
      <w:r w:rsidR="00F46CFA" w:rsidRPr="006F69AA">
        <w:rPr>
          <w:vertAlign w:val="superscript"/>
        </w:rPr>
        <w:t>th</w:t>
      </w:r>
      <w:r w:rsidR="00F46CFA" w:rsidRPr="006F69AA">
        <w:t xml:space="preserve"> meeting, as part of the KIP for Egypt</w:t>
      </w:r>
      <w:r w:rsidR="000A7973" w:rsidRPr="006F69AA">
        <w:t>, a</w:t>
      </w:r>
      <w:r w:rsidR="00014DEA" w:rsidRPr="006F69AA">
        <w:t xml:space="preserve"> </w:t>
      </w:r>
      <w:r w:rsidR="000A7973" w:rsidRPr="006F69AA">
        <w:t xml:space="preserve">PU foam sector plan </w:t>
      </w:r>
      <w:r w:rsidR="002357FA" w:rsidRPr="006F69AA">
        <w:t xml:space="preserve">to phase out </w:t>
      </w:r>
      <w:r w:rsidR="00F07828" w:rsidRPr="006F69AA">
        <w:t>161.1</w:t>
      </w:r>
      <w:r w:rsidR="002F2CD3" w:rsidRPr="006F69AA">
        <w:t>7</w:t>
      </w:r>
      <w:r w:rsidR="007C0719">
        <w:t> </w:t>
      </w:r>
      <w:r w:rsidR="004C0172" w:rsidRPr="006F69AA">
        <w:t xml:space="preserve">mt or </w:t>
      </w:r>
      <w:r w:rsidR="00C012CF" w:rsidRPr="006F69AA">
        <w:t>166,579 C</w:t>
      </w:r>
      <w:r w:rsidR="00F52542" w:rsidRPr="006F69AA">
        <w:t>O</w:t>
      </w:r>
      <w:r w:rsidR="00C012CF" w:rsidRPr="00972D7A">
        <w:rPr>
          <w:vertAlign w:val="subscript"/>
        </w:rPr>
        <w:t>2</w:t>
      </w:r>
      <w:r w:rsidR="00F52542" w:rsidRPr="006F69AA">
        <w:t>-eq tonnes of HFC</w:t>
      </w:r>
      <w:r w:rsidR="006A6F90" w:rsidRPr="006F69AA">
        <w:t>s pure and contained in pre-blended polyols</w:t>
      </w:r>
      <w:r w:rsidR="001A198D" w:rsidRPr="006F69AA">
        <w:t xml:space="preserve"> to adopt </w:t>
      </w:r>
      <w:r w:rsidR="00E15D05" w:rsidRPr="006F69AA">
        <w:t xml:space="preserve">cyclopentane, HFOs and </w:t>
      </w:r>
      <w:r w:rsidR="0045097B" w:rsidRPr="006F69AA">
        <w:t>other low-GWP alternatives</w:t>
      </w:r>
      <w:r w:rsidR="00CA59CC">
        <w:t>.</w:t>
      </w:r>
    </w:p>
    <w:p w14:paraId="5AE48CE3" w14:textId="6BABBB1F" w:rsidR="00CA19A1" w:rsidRPr="00761AA2" w:rsidRDefault="00F36936" w:rsidP="00CA19A1">
      <w:pPr>
        <w:pStyle w:val="Heading1"/>
      </w:pPr>
      <w:r>
        <w:t xml:space="preserve">Furthermore, </w:t>
      </w:r>
      <w:r w:rsidR="0045357A" w:rsidRPr="0045357A">
        <w:t xml:space="preserve">PU foam sector plans </w:t>
      </w:r>
      <w:r w:rsidR="00B67448">
        <w:t xml:space="preserve">for </w:t>
      </w:r>
      <w:r w:rsidR="004366DA">
        <w:t xml:space="preserve">the </w:t>
      </w:r>
      <w:r w:rsidR="00EF3F9F">
        <w:t xml:space="preserve">Plurinational State of </w:t>
      </w:r>
      <w:r w:rsidR="00B67448" w:rsidRPr="0045357A">
        <w:t>Bolivia and Ecuador</w:t>
      </w:r>
      <w:r w:rsidR="00B67448">
        <w:t xml:space="preserve"> </w:t>
      </w:r>
      <w:r>
        <w:t>have been</w:t>
      </w:r>
      <w:r w:rsidR="0045357A" w:rsidRPr="0045357A">
        <w:t xml:space="preserve"> submitted</w:t>
      </w:r>
      <w:r w:rsidRPr="00F36936">
        <w:t xml:space="preserve"> </w:t>
      </w:r>
      <w:r>
        <w:t>to</w:t>
      </w:r>
      <w:r w:rsidRPr="006F69AA">
        <w:t xml:space="preserve"> the 98</w:t>
      </w:r>
      <w:r w:rsidRPr="006F69AA">
        <w:rPr>
          <w:vertAlign w:val="superscript"/>
        </w:rPr>
        <w:t>th</w:t>
      </w:r>
      <w:r w:rsidR="00B67448">
        <w:t> </w:t>
      </w:r>
      <w:r w:rsidRPr="006F69AA">
        <w:t>meetin</w:t>
      </w:r>
      <w:r w:rsidRPr="0045357A">
        <w:t>g</w:t>
      </w:r>
      <w:r w:rsidR="0045357A" w:rsidRPr="0045357A">
        <w:t xml:space="preserve"> in line with decision</w:t>
      </w:r>
      <w:r>
        <w:t> </w:t>
      </w:r>
      <w:r w:rsidR="0045357A" w:rsidRPr="0045357A">
        <w:t>96/52, to phase out the use of HFCs contained in pre‑blended polyols</w:t>
      </w:r>
      <w:r w:rsidR="00B67448">
        <w:t xml:space="preserve">, </w:t>
      </w:r>
      <w:r w:rsidR="0045357A" w:rsidRPr="0045357A">
        <w:t xml:space="preserve">primarily </w:t>
      </w:r>
      <w:r w:rsidR="00B67448">
        <w:t>by</w:t>
      </w:r>
      <w:r w:rsidR="0045357A" w:rsidRPr="0045357A">
        <w:t xml:space="preserve"> SMEs</w:t>
      </w:r>
      <w:r w:rsidR="00B67448">
        <w:t xml:space="preserve">, </w:t>
      </w:r>
      <w:r w:rsidR="0045357A" w:rsidRPr="0045357A">
        <w:t>through the adoption of HFO‑based technolog</w:t>
      </w:r>
      <w:r w:rsidR="00252111">
        <w:t>y</w:t>
      </w:r>
      <w:r w:rsidR="0045357A" w:rsidRPr="0045357A">
        <w:t>.</w:t>
      </w:r>
    </w:p>
    <w:p w14:paraId="1BB6CF9A" w14:textId="77777777" w:rsidR="00F46CFA" w:rsidRPr="00905B9A" w:rsidRDefault="00F46CFA" w:rsidP="00F46CFA">
      <w:pPr>
        <w:keepNext/>
        <w:spacing w:after="240"/>
        <w:outlineLvl w:val="0"/>
        <w:rPr>
          <w:b/>
          <w:bCs/>
        </w:rPr>
      </w:pPr>
      <w:r w:rsidRPr="00905B9A">
        <w:rPr>
          <w:b/>
          <w:bCs/>
        </w:rPr>
        <w:t>Update on the availability and prices of alternatives with low global-warming potential and related challenges faced by spray foam manufacturers, including small and medium-sized enterprises</w:t>
      </w:r>
    </w:p>
    <w:p w14:paraId="4F4701D7" w14:textId="3DFA2FDE" w:rsidR="00F46CFA" w:rsidRDefault="00F46CFA" w:rsidP="00FF2633">
      <w:pPr>
        <w:pStyle w:val="Heading1"/>
        <w:spacing w:before="240"/>
      </w:pPr>
      <w:r w:rsidRPr="00F1077A">
        <w:t>To update the reports contained in documents</w:t>
      </w:r>
      <w:r w:rsidR="002746B2">
        <w:t xml:space="preserve"> </w:t>
      </w:r>
      <w:r w:rsidRPr="00F1077A">
        <w:t>UNEP/OzL.Pro/ExCom/94/58</w:t>
      </w:r>
      <w:r w:rsidR="005D236C" w:rsidRPr="00F1077A">
        <w:t>,</w:t>
      </w:r>
      <w:r w:rsidRPr="00F1077A">
        <w:t xml:space="preserve"> UNEP/OzL.Pro/ExCom/95/85</w:t>
      </w:r>
      <w:r w:rsidR="005D236C" w:rsidRPr="00F1077A">
        <w:t xml:space="preserve"> and UNEP/OzL.Pro/ExCom/96/</w:t>
      </w:r>
      <w:r w:rsidR="00F1077A" w:rsidRPr="00F1077A">
        <w:t>60</w:t>
      </w:r>
      <w:r w:rsidR="004D7014">
        <w:t>,</w:t>
      </w:r>
      <w:r w:rsidRPr="00F1077A">
        <w:t xml:space="preserve"> the Secretariat requested information from the implementing agencies involved in PU foam projects. Specifically, agencies were asked to provide </w:t>
      </w:r>
      <w:r w:rsidR="002746B2">
        <w:t>their</w:t>
      </w:r>
      <w:r w:rsidR="004819F8">
        <w:t xml:space="preserve"> o</w:t>
      </w:r>
      <w:r w:rsidR="004819F8" w:rsidRPr="004819F8">
        <w:t>verall assessment o</w:t>
      </w:r>
      <w:r w:rsidR="002746B2">
        <w:t>f</w:t>
      </w:r>
      <w:r w:rsidR="004819F8" w:rsidRPr="004819F8">
        <w:t xml:space="preserve"> how </w:t>
      </w:r>
      <w:r w:rsidR="00CA59CC">
        <w:t xml:space="preserve">the </w:t>
      </w:r>
      <w:r w:rsidR="004819F8" w:rsidRPr="004819F8">
        <w:t>availability and price</w:t>
      </w:r>
      <w:r w:rsidR="00AA19D1">
        <w:t>s</w:t>
      </w:r>
      <w:r w:rsidR="004819F8" w:rsidRPr="004819F8">
        <w:t xml:space="preserve"> of low-GWP technologies in the PU foam sector in Article</w:t>
      </w:r>
      <w:r w:rsidR="00AA19D1">
        <w:t> </w:t>
      </w:r>
      <w:r w:rsidR="004819F8" w:rsidRPr="004819F8">
        <w:t>5 countries ha</w:t>
      </w:r>
      <w:r w:rsidR="002746B2">
        <w:t>d</w:t>
      </w:r>
      <w:r w:rsidR="004819F8" w:rsidRPr="004819F8">
        <w:t xml:space="preserve"> evolved since this information was first collected </w:t>
      </w:r>
      <w:r w:rsidR="00AA19D1">
        <w:t>prior to</w:t>
      </w:r>
      <w:r w:rsidR="004819F8" w:rsidRPr="004819F8">
        <w:t xml:space="preserve"> the 94</w:t>
      </w:r>
      <w:r w:rsidR="004819F8" w:rsidRPr="004819F8">
        <w:rPr>
          <w:vertAlign w:val="superscript"/>
        </w:rPr>
        <w:t>th</w:t>
      </w:r>
      <w:r w:rsidR="00FE431E">
        <w:t> </w:t>
      </w:r>
      <w:r w:rsidR="004819F8" w:rsidRPr="004819F8">
        <w:t>meeting, including any regional differences identified</w:t>
      </w:r>
      <w:r w:rsidR="004819F8">
        <w:t>; a</w:t>
      </w:r>
      <w:r w:rsidR="004819F8" w:rsidRPr="004819F8">
        <w:t>ny additional (not previously reported) challenge</w:t>
      </w:r>
      <w:r w:rsidR="00CA59CC">
        <w:t>s</w:t>
      </w:r>
      <w:r w:rsidR="004819F8" w:rsidRPr="004819F8">
        <w:t xml:space="preserve"> </w:t>
      </w:r>
      <w:r w:rsidR="00465DE1">
        <w:t>to</w:t>
      </w:r>
      <w:r w:rsidR="004819F8" w:rsidRPr="004819F8">
        <w:t xml:space="preserve"> the adoption of </w:t>
      </w:r>
      <w:r w:rsidR="00465DE1">
        <w:t>l</w:t>
      </w:r>
      <w:r w:rsidR="004819F8" w:rsidRPr="004819F8">
        <w:t>ow</w:t>
      </w:r>
      <w:r w:rsidR="00465DE1">
        <w:noBreakHyphen/>
      </w:r>
      <w:r w:rsidR="004819F8" w:rsidRPr="004819F8">
        <w:t>GWP technologies by SMEs in the PU foam sector, in particular for spray and insulating foam applications</w:t>
      </w:r>
      <w:r w:rsidR="00465DE1">
        <w:t xml:space="preserve"> </w:t>
      </w:r>
      <w:r w:rsidR="00465DE1" w:rsidRPr="004819F8">
        <w:t xml:space="preserve">(including technical issues, safety or environmental concerns, </w:t>
      </w:r>
      <w:r w:rsidR="00465DE1">
        <w:t>and</w:t>
      </w:r>
      <w:r w:rsidR="00465DE1" w:rsidRPr="004819F8">
        <w:t xml:space="preserve"> other barriers to the adoption of the technology)</w:t>
      </w:r>
      <w:r w:rsidR="004819F8" w:rsidRPr="004819F8">
        <w:t>, and how th</w:t>
      </w:r>
      <w:r w:rsidR="00465DE1">
        <w:t>ose</w:t>
      </w:r>
      <w:r w:rsidR="004819F8" w:rsidRPr="004819F8">
        <w:t xml:space="preserve"> have been addressed</w:t>
      </w:r>
      <w:r w:rsidR="004819F8">
        <w:t>; an</w:t>
      </w:r>
      <w:r w:rsidR="00D96248">
        <w:t>d</w:t>
      </w:r>
      <w:r w:rsidR="00D96248" w:rsidRPr="00D96248">
        <w:t xml:space="preserve"> </w:t>
      </w:r>
      <w:r w:rsidR="00CA59CC">
        <w:t xml:space="preserve">an </w:t>
      </w:r>
      <w:r w:rsidR="00D96248" w:rsidRPr="00D96248">
        <w:t xml:space="preserve">update by </w:t>
      </w:r>
      <w:r w:rsidR="009E0478">
        <w:t xml:space="preserve">the </w:t>
      </w:r>
      <w:r w:rsidR="00D96248">
        <w:t>currently assisted</w:t>
      </w:r>
      <w:r w:rsidR="009E0478" w:rsidRPr="009E0478">
        <w:t xml:space="preserve"> </w:t>
      </w:r>
      <w:r w:rsidR="009E0478" w:rsidRPr="00D96248">
        <w:t>countr</w:t>
      </w:r>
      <w:r w:rsidR="009E0478">
        <w:t>ies</w:t>
      </w:r>
      <w:r w:rsidR="00D96248" w:rsidRPr="00D96248">
        <w:t>.</w:t>
      </w:r>
      <w:r w:rsidRPr="00F1077A">
        <w:t xml:space="preserve"> The information provided by the implementing agencies is presented below.</w:t>
      </w:r>
    </w:p>
    <w:p w14:paraId="2757359B" w14:textId="0C24D215" w:rsidR="00AD3E97" w:rsidRPr="007864F9" w:rsidRDefault="00AD3E97" w:rsidP="004D7014">
      <w:pPr>
        <w:spacing w:after="240"/>
        <w:rPr>
          <w:u w:val="single"/>
        </w:rPr>
      </w:pPr>
      <w:r w:rsidRPr="007864F9">
        <w:rPr>
          <w:u w:val="single"/>
        </w:rPr>
        <w:t>UNDP</w:t>
      </w:r>
    </w:p>
    <w:p w14:paraId="7F3BA633" w14:textId="0C79C6B6" w:rsidR="00A56011" w:rsidRDefault="00A56011" w:rsidP="00A56011">
      <w:pPr>
        <w:pStyle w:val="Heading1"/>
      </w:pPr>
      <w:r>
        <w:t>UNDP reported that the availability and pricing of low‑GWP technologies in the PU foam sector in Article</w:t>
      </w:r>
      <w:r w:rsidR="009E0478">
        <w:t> </w:t>
      </w:r>
      <w:r>
        <w:t>5 countries remain</w:t>
      </w:r>
      <w:r w:rsidR="009E0478">
        <w:t>ed</w:t>
      </w:r>
      <w:r>
        <w:t xml:space="preserve"> largely unchanged</w:t>
      </w:r>
      <w:r w:rsidR="007624E8" w:rsidRPr="007624E8">
        <w:t xml:space="preserve"> </w:t>
      </w:r>
      <w:r w:rsidR="005A2448">
        <w:t>from those</w:t>
      </w:r>
      <w:r w:rsidR="007624E8" w:rsidRPr="007624E8">
        <w:t xml:space="preserve"> described in the previous report</w:t>
      </w:r>
      <w:r>
        <w:t xml:space="preserve">, with persistent regional disparities and technology‑specific cost barriers. </w:t>
      </w:r>
      <w:r w:rsidRPr="001E1A78">
        <w:t xml:space="preserve">In some countries, temporary logistical issues have been observed, including delays in HFO supply linked to tank returns from the main manufacturer. These </w:t>
      </w:r>
      <w:r w:rsidRPr="001E1A78">
        <w:lastRenderedPageBreak/>
        <w:t>issues are being monitored through regular coordination among suppliers, system</w:t>
      </w:r>
      <w:r w:rsidR="00CA59CC" w:rsidRPr="001E1A78">
        <w:t>s</w:t>
      </w:r>
      <w:r w:rsidRPr="001E1A78">
        <w:t xml:space="preserve"> houses, and </w:t>
      </w:r>
      <w:r w:rsidR="00762C4A">
        <w:t>national ozone units (</w:t>
      </w:r>
      <w:r w:rsidRPr="001E1A78">
        <w:t>N</w:t>
      </w:r>
      <w:r w:rsidR="00CB7C2B" w:rsidRPr="001E1A78">
        <w:t>OU</w:t>
      </w:r>
      <w:r w:rsidRPr="001E1A78">
        <w:t>s</w:t>
      </w:r>
      <w:r w:rsidR="00762C4A">
        <w:t>)</w:t>
      </w:r>
      <w:r w:rsidRPr="001E1A78">
        <w:t xml:space="preserve"> and have not resulted in structural supply constraints. Market uncertainty has been noted following </w:t>
      </w:r>
      <w:r w:rsidR="00A115F1" w:rsidRPr="001E1A78">
        <w:t>one supplier</w:t>
      </w:r>
      <w:r w:rsidR="00CA59CC" w:rsidRPr="001E1A78">
        <w:t>’s</w:t>
      </w:r>
      <w:r w:rsidR="00A115F1" w:rsidRPr="001E1A78">
        <w:t xml:space="preserve"> </w:t>
      </w:r>
      <w:r w:rsidRPr="001E1A78">
        <w:t xml:space="preserve">corporate </w:t>
      </w:r>
      <w:r w:rsidR="005F2396">
        <w:t>transition</w:t>
      </w:r>
      <w:r w:rsidR="003312EF" w:rsidRPr="001E1A78">
        <w:t xml:space="preserve"> of its blowing agent manufacturing</w:t>
      </w:r>
      <w:r w:rsidR="005F2396">
        <w:t xml:space="preserve"> to </w:t>
      </w:r>
      <w:r w:rsidR="003312EF" w:rsidRPr="001E1A78">
        <w:t>a different brand</w:t>
      </w:r>
      <w:r w:rsidRPr="001E1A78">
        <w:t xml:space="preserve">, although no concrete impact on </w:t>
      </w:r>
      <w:r w:rsidR="005F2396">
        <w:t xml:space="preserve">substance </w:t>
      </w:r>
      <w:r w:rsidRPr="001E1A78">
        <w:t>availability or pricing ha</w:t>
      </w:r>
      <w:r w:rsidR="005F2396">
        <w:t>s</w:t>
      </w:r>
      <w:r w:rsidRPr="001E1A78">
        <w:t xml:space="preserve"> been observed to date.</w:t>
      </w:r>
    </w:p>
    <w:p w14:paraId="4C9473F9" w14:textId="58A3DFA7" w:rsidR="00A56011" w:rsidRDefault="00A56011" w:rsidP="005E383F">
      <w:pPr>
        <w:pStyle w:val="Heading1"/>
      </w:pPr>
      <w:r>
        <w:t xml:space="preserve">The </w:t>
      </w:r>
      <w:r w:rsidR="008E77E8">
        <w:t xml:space="preserve">prices </w:t>
      </w:r>
      <w:r>
        <w:t xml:space="preserve">of HFO‑based systems continue to be the </w:t>
      </w:r>
      <w:r w:rsidR="00CA59CC">
        <w:t xml:space="preserve">main </w:t>
      </w:r>
      <w:r>
        <w:t>challenge for SMEs, affecting both the blowing agent</w:t>
      </w:r>
      <w:r w:rsidR="00CA59CC">
        <w:t>s</w:t>
      </w:r>
      <w:r>
        <w:t xml:space="preserve"> and formulated systems</w:t>
      </w:r>
      <w:r w:rsidR="00CA59CC">
        <w:t>,</w:t>
      </w:r>
      <w:r>
        <w:t xml:space="preserve"> and limiting uptake where</w:t>
      </w:r>
      <w:r w:rsidR="008059D9">
        <w:t xml:space="preserve"> other alternatives are not</w:t>
      </w:r>
      <w:r>
        <w:t xml:space="preserve"> technically viable.</w:t>
      </w:r>
      <w:r w:rsidR="007864F9">
        <w:t xml:space="preserve"> </w:t>
      </w:r>
      <w:r>
        <w:t>Additional barriers include logistical and supply‑chain constraints, such as volume‑dependent procurement and longer delivery times, particularly in markets relying on regional rather than local distribution networks.</w:t>
      </w:r>
    </w:p>
    <w:p w14:paraId="7631E8FA" w14:textId="5AFD3EB0" w:rsidR="00A56011" w:rsidRDefault="00A56011" w:rsidP="00CA53B3">
      <w:pPr>
        <w:pStyle w:val="Heading1"/>
      </w:pPr>
      <w:r>
        <w:t>Technical challenges related to foam performance, density, and formulation optimization for some enterprises are being addressed through ongoing technical assistance. Safety and environmental considerations also influence technology choices, with SMEs often favoring pre‑blended systems that reduce on‑site handling risks and require fewer modifications.</w:t>
      </w:r>
    </w:p>
    <w:p w14:paraId="5E265788" w14:textId="3A368BAB" w:rsidR="00A56011" w:rsidRPr="00A56011" w:rsidRDefault="00A56011" w:rsidP="00A56011">
      <w:pPr>
        <w:pStyle w:val="Heading1"/>
      </w:pPr>
      <w:r>
        <w:t xml:space="preserve">Overall, unresolved challenges relate primarily to the affordability and long‑term competitiveness of HFO‑based technologies for SMEs. Potential ways forward include </w:t>
      </w:r>
      <w:r w:rsidR="000F6074" w:rsidRPr="000F6074">
        <w:t>further market consolidation and increased volumes to reduce prices,</w:t>
      </w:r>
      <w:r w:rsidR="000F6074">
        <w:t xml:space="preserve"> </w:t>
      </w:r>
      <w:r>
        <w:t xml:space="preserve">continued technical assistance to lower </w:t>
      </w:r>
      <w:r w:rsidR="00C8417D">
        <w:t xml:space="preserve">the </w:t>
      </w:r>
      <w:r>
        <w:t>operating costs, and closer engagement with suppliers to clarify future supply strategies and customer support following recent market restructuring.</w:t>
      </w:r>
    </w:p>
    <w:p w14:paraId="0298A560" w14:textId="58C07F34" w:rsidR="00B63BE8" w:rsidRPr="00E0404E" w:rsidRDefault="004B0255" w:rsidP="001C31C8">
      <w:pPr>
        <w:pStyle w:val="Heading1"/>
      </w:pPr>
      <w:r>
        <w:t xml:space="preserve">UNDP also </w:t>
      </w:r>
      <w:r w:rsidR="00F46CFA" w:rsidRPr="004B0255">
        <w:t xml:space="preserve">provided updates on PU foam projects implemented in </w:t>
      </w:r>
      <w:r w:rsidR="00CB5731">
        <w:t>10</w:t>
      </w:r>
      <w:r w:rsidR="00F46CFA" w:rsidRPr="004B0255">
        <w:t xml:space="preserve"> countries</w:t>
      </w:r>
      <w:r w:rsidR="00DE0391">
        <w:t xml:space="preserve">. In </w:t>
      </w:r>
      <w:r w:rsidR="00C13278">
        <w:t>five</w:t>
      </w:r>
      <w:r w:rsidR="00DE0391">
        <w:t xml:space="preserve"> of th</w:t>
      </w:r>
      <w:r w:rsidR="00AB2E7A">
        <w:t>o</w:t>
      </w:r>
      <w:r w:rsidR="00DE0391">
        <w:t>se (</w:t>
      </w:r>
      <w:r w:rsidR="00F46CFA" w:rsidRPr="00D6321C">
        <w:t>Brazil,</w:t>
      </w:r>
      <w:r w:rsidR="003E01B4" w:rsidRPr="00D6321C">
        <w:t xml:space="preserve"> Chile, Costa Rica</w:t>
      </w:r>
      <w:r w:rsidR="00C13278">
        <w:t>, Egypt</w:t>
      </w:r>
      <w:r w:rsidR="00045791">
        <w:t xml:space="preserve"> and Panama</w:t>
      </w:r>
      <w:r w:rsidR="00DE0391">
        <w:t>)</w:t>
      </w:r>
      <w:r w:rsidR="00AB2E7A">
        <w:t>,</w:t>
      </w:r>
      <w:r w:rsidR="00DE0391">
        <w:t xml:space="preserve"> as </w:t>
      </w:r>
      <w:r w:rsidR="00496C5B">
        <w:t>confirme</w:t>
      </w:r>
      <w:r w:rsidR="00DE0391">
        <w:t xml:space="preserve">d in previous reports, </w:t>
      </w:r>
      <w:r w:rsidR="00F46CFA" w:rsidRPr="00D6321C">
        <w:t xml:space="preserve">PU foam </w:t>
      </w:r>
      <w:r w:rsidR="003E01B4" w:rsidRPr="00D6321C">
        <w:t>proj</w:t>
      </w:r>
      <w:r w:rsidR="003E01B4" w:rsidRPr="00E0404E">
        <w:t xml:space="preserve">ects </w:t>
      </w:r>
      <w:r w:rsidR="007D10A4">
        <w:t>ha</w:t>
      </w:r>
      <w:r w:rsidR="00773118">
        <w:t>ve</w:t>
      </w:r>
      <w:r w:rsidR="007D10A4">
        <w:t xml:space="preserve"> been</w:t>
      </w:r>
      <w:r w:rsidR="007D10A4" w:rsidRPr="00E0404E">
        <w:t xml:space="preserve"> </w:t>
      </w:r>
      <w:r w:rsidR="00F46CFA" w:rsidRPr="00E0404E">
        <w:t>completed</w:t>
      </w:r>
      <w:r w:rsidR="006C3BAF" w:rsidRPr="00E0404E">
        <w:t xml:space="preserve"> and </w:t>
      </w:r>
      <w:r w:rsidR="003E01B4" w:rsidRPr="00E0404E">
        <w:t>low-GWP alternatives</w:t>
      </w:r>
      <w:r w:rsidR="00C14BD6">
        <w:t>,</w:t>
      </w:r>
      <w:r w:rsidR="004854EA">
        <w:t xml:space="preserve"> such as</w:t>
      </w:r>
      <w:r w:rsidR="00CC436B">
        <w:t xml:space="preserve"> </w:t>
      </w:r>
      <w:r w:rsidR="00716509">
        <w:t>hydrocarbons (</w:t>
      </w:r>
      <w:r w:rsidR="00CC0E15">
        <w:t>H</w:t>
      </w:r>
      <w:r w:rsidR="001E0903" w:rsidRPr="00E0404E">
        <w:t>Cs</w:t>
      </w:r>
      <w:r w:rsidR="00716509">
        <w:t>)</w:t>
      </w:r>
      <w:r w:rsidR="001E0903" w:rsidRPr="00E0404E">
        <w:t>,</w:t>
      </w:r>
      <w:r w:rsidR="009731C5" w:rsidRPr="00E0404E">
        <w:t xml:space="preserve"> </w:t>
      </w:r>
      <w:r w:rsidR="001E0903" w:rsidRPr="00E0404E">
        <w:t xml:space="preserve">HFOs and methyl </w:t>
      </w:r>
      <w:proofErr w:type="spellStart"/>
      <w:r w:rsidR="001E0903" w:rsidRPr="00E0404E">
        <w:t>formate</w:t>
      </w:r>
      <w:proofErr w:type="spellEnd"/>
      <w:r w:rsidR="00DE0391" w:rsidRPr="00E0404E">
        <w:t xml:space="preserve">, </w:t>
      </w:r>
      <w:r w:rsidR="00773118">
        <w:t>are</w:t>
      </w:r>
      <w:r w:rsidR="007D10A4" w:rsidRPr="00E0404E">
        <w:t xml:space="preserve"> </w:t>
      </w:r>
      <w:r w:rsidR="00B31DC5">
        <w:t xml:space="preserve">now </w:t>
      </w:r>
      <w:r w:rsidR="00B63BE8" w:rsidRPr="00E0404E">
        <w:t xml:space="preserve">available in </w:t>
      </w:r>
      <w:r w:rsidR="001E0903" w:rsidRPr="00E0404E">
        <w:t>respective</w:t>
      </w:r>
      <w:r w:rsidR="00B63BE8" w:rsidRPr="00E0404E">
        <w:t xml:space="preserve"> local markets</w:t>
      </w:r>
      <w:r w:rsidR="007D10A4">
        <w:t xml:space="preserve">. One </w:t>
      </w:r>
      <w:r w:rsidR="00096F32" w:rsidRPr="00E0404E">
        <w:t>country (Mexico) is starting its conversion from HFCs to HFOs with</w:t>
      </w:r>
      <w:r w:rsidR="00A82BBE" w:rsidRPr="00E0404E">
        <w:t xml:space="preserve"> </w:t>
      </w:r>
      <w:r w:rsidR="00B31DC5">
        <w:t xml:space="preserve">a </w:t>
      </w:r>
      <w:r w:rsidR="00A82BBE" w:rsidRPr="00E0404E">
        <w:t xml:space="preserve">confirmed </w:t>
      </w:r>
      <w:r w:rsidR="007A3F0D" w:rsidRPr="00E0404E">
        <w:t>availability</w:t>
      </w:r>
      <w:r w:rsidR="00A82BBE" w:rsidRPr="00E0404E">
        <w:t xml:space="preserve"> of the blowing agent.</w:t>
      </w:r>
      <w:r w:rsidR="007A3F0D" w:rsidRPr="00E0404E">
        <w:t xml:space="preserve"> Regarding the remaining </w:t>
      </w:r>
      <w:r w:rsidR="00DD2817">
        <w:t>four</w:t>
      </w:r>
      <w:r w:rsidR="006E7949" w:rsidRPr="00E0404E">
        <w:t xml:space="preserve"> co</w:t>
      </w:r>
      <w:r w:rsidR="007A3F0D" w:rsidRPr="00E0404E">
        <w:t>untries:</w:t>
      </w:r>
    </w:p>
    <w:p w14:paraId="15023E09" w14:textId="4923A764" w:rsidR="00605789" w:rsidRPr="00E0404E" w:rsidRDefault="00605789" w:rsidP="00E269D5">
      <w:pPr>
        <w:pStyle w:val="Heading2"/>
      </w:pPr>
      <w:r w:rsidRPr="00E0404E">
        <w:t>In Colombia, the situation following completion of the PU foam project remains consistent with that described in the previous report, with HFOs available but continuing to face pricing challenges. One system</w:t>
      </w:r>
      <w:r w:rsidR="007D10A4">
        <w:t>s</w:t>
      </w:r>
      <w:r w:rsidRPr="00E0404E">
        <w:t xml:space="preserve"> house has reported temporary delays in HFO supply due to logistical constraints related to the return of tanks. To monitor and address these issues, periodic coordination meetings are being held among the main HFO supplier, the system</w:t>
      </w:r>
      <w:r w:rsidR="007D10A4">
        <w:t>s</w:t>
      </w:r>
      <w:r w:rsidRPr="00E0404E">
        <w:t xml:space="preserve"> houses, and the NOU;</w:t>
      </w:r>
    </w:p>
    <w:p w14:paraId="710162AF" w14:textId="65F4A7C9" w:rsidR="0034585D" w:rsidRPr="00E0404E" w:rsidRDefault="0034585D" w:rsidP="00E269D5">
      <w:pPr>
        <w:pStyle w:val="Heading2"/>
      </w:pPr>
      <w:r w:rsidRPr="00E0404E">
        <w:t>In India, the situation following completion of the PU foam project remains consistent with that described in the previous report. HFO‑based technologies continue to face barriers to widespread adoption due to their high cost, with prices of approximately US $24/kg for pure substance</w:t>
      </w:r>
      <w:r w:rsidR="00E928B8">
        <w:t>s</w:t>
      </w:r>
      <w:r w:rsidRPr="00E0404E">
        <w:t xml:space="preserve"> and 30–50 per cent higher costs for fully formulated systems</w:t>
      </w:r>
      <w:r w:rsidR="00485A86">
        <w:t>,</w:t>
      </w:r>
      <w:r w:rsidRPr="00E0404E">
        <w:t xml:space="preserve"> compared with HFC‑based alternatives</w:t>
      </w:r>
      <w:r w:rsidRPr="00405369">
        <w:t xml:space="preserve">. In contrast, pre‑blended HCs and methyl </w:t>
      </w:r>
      <w:proofErr w:type="spellStart"/>
      <w:r w:rsidRPr="00405369">
        <w:t>formate</w:t>
      </w:r>
      <w:proofErr w:type="spellEnd"/>
      <w:r w:rsidRPr="00405369">
        <w:t xml:space="preserve"> have achieved broader market acceptance, supported by consolidated supply chains and significantly lower prices</w:t>
      </w:r>
      <w:r w:rsidR="00485A86">
        <w:t xml:space="preserve"> (</w:t>
      </w:r>
      <w:r w:rsidRPr="00405369">
        <w:t>approximately US $2</w:t>
      </w:r>
      <w:r w:rsidR="00D54FA1" w:rsidRPr="00405369">
        <w:t>.00</w:t>
      </w:r>
      <w:r w:rsidRPr="00405369">
        <w:t xml:space="preserve">/kg for HC‑based systems and US $2.10/kg for methyl </w:t>
      </w:r>
      <w:proofErr w:type="spellStart"/>
      <w:r w:rsidRPr="00405369">
        <w:t>formate</w:t>
      </w:r>
      <w:proofErr w:type="spellEnd"/>
      <w:r w:rsidR="00485A86">
        <w:t>)</w:t>
      </w:r>
      <w:r w:rsidR="00F7695E">
        <w:t>,</w:t>
      </w:r>
      <w:r w:rsidR="00485A86">
        <w:t xml:space="preserve"> </w:t>
      </w:r>
      <w:r w:rsidRPr="00405369">
        <w:t>making them more attractive options for SMEs</w:t>
      </w:r>
      <w:r w:rsidR="006A49B9">
        <w:t>;</w:t>
      </w:r>
    </w:p>
    <w:p w14:paraId="0C7A857B" w14:textId="4AC0FF51" w:rsidR="00931CEB" w:rsidRPr="00C91294" w:rsidRDefault="0009203C" w:rsidP="00E0404E">
      <w:pPr>
        <w:pStyle w:val="Heading2"/>
      </w:pPr>
      <w:r w:rsidRPr="00E0404E">
        <w:t xml:space="preserve">In Malaysia, the PU foam project has been completed, </w:t>
      </w:r>
      <w:r w:rsidR="007512FC" w:rsidRPr="00E0404E">
        <w:t>but</w:t>
      </w:r>
      <w:r w:rsidRPr="00E0404E">
        <w:t xml:space="preserve"> HFO availability remains limited. Most enterprises supported under the HPMP selected pre‑blended </w:t>
      </w:r>
      <w:r w:rsidR="007512FC" w:rsidRPr="00E0404E">
        <w:t>HCs</w:t>
      </w:r>
      <w:r w:rsidRPr="00E0404E">
        <w:t xml:space="preserve"> to avoid significant capital investments, while non‑assisted enterprises continue to rely largely on HFC‑base</w:t>
      </w:r>
      <w:r w:rsidRPr="005F2CCF">
        <w:t>d systems. HFOs are supplied mainly on a quotation‑based, business‑to‑business basis, with limited local supplier presence and prices dependent on volumes</w:t>
      </w:r>
      <w:r w:rsidR="00F7695E">
        <w:t xml:space="preserve"> </w:t>
      </w:r>
      <w:r w:rsidR="00964481">
        <w:t>(</w:t>
      </w:r>
      <w:r w:rsidRPr="00C91294">
        <w:t>US $18–30/kg for pure substance</w:t>
      </w:r>
      <w:r w:rsidR="00964481">
        <w:t>s</w:t>
      </w:r>
      <w:r w:rsidRPr="00C91294">
        <w:t xml:space="preserve"> and US $25–40/kg for formulated systems</w:t>
      </w:r>
      <w:r w:rsidR="00964481">
        <w:t>),</w:t>
      </w:r>
      <w:r w:rsidR="00964481" w:rsidRPr="00964481">
        <w:t xml:space="preserve"> </w:t>
      </w:r>
      <w:r w:rsidR="00964481" w:rsidRPr="005F2CCF">
        <w:t xml:space="preserve">resulting in their </w:t>
      </w:r>
      <w:r w:rsidR="00964481" w:rsidRPr="00C91294">
        <w:t>continued perception as niche products</w:t>
      </w:r>
      <w:r w:rsidR="00C91294">
        <w:t>; and</w:t>
      </w:r>
    </w:p>
    <w:p w14:paraId="5BE7E330" w14:textId="3C48F0C6" w:rsidR="00114FA8" w:rsidRDefault="00931CEB" w:rsidP="008B6A81">
      <w:pPr>
        <w:pStyle w:val="Heading2"/>
      </w:pPr>
      <w:r w:rsidRPr="00C91294">
        <w:lastRenderedPageBreak/>
        <w:t>In</w:t>
      </w:r>
      <w:r w:rsidR="003C01BA">
        <w:t xml:space="preserve"> Uruguay</w:t>
      </w:r>
      <w:r w:rsidR="00047122">
        <w:t>,</w:t>
      </w:r>
      <w:r w:rsidR="003C01BA">
        <w:t xml:space="preserve"> </w:t>
      </w:r>
      <w:r w:rsidRPr="00C91294">
        <w:t xml:space="preserve">the </w:t>
      </w:r>
      <w:r w:rsidR="000E00D8" w:rsidRPr="00C91294">
        <w:t xml:space="preserve">PU foam </w:t>
      </w:r>
      <w:r w:rsidRPr="00C91294">
        <w:t>project was cancelled</w:t>
      </w:r>
      <w:r w:rsidR="000E00D8" w:rsidRPr="00C91294">
        <w:t xml:space="preserve"> at the 94</w:t>
      </w:r>
      <w:r w:rsidR="000E00D8" w:rsidRPr="00C91294">
        <w:rPr>
          <w:vertAlign w:val="superscript"/>
        </w:rPr>
        <w:t>th</w:t>
      </w:r>
      <w:r w:rsidR="000E00D8" w:rsidRPr="00C91294">
        <w:t xml:space="preserve"> meeting</w:t>
      </w:r>
      <w:r w:rsidR="00791616">
        <w:t>.</w:t>
      </w:r>
      <w:r w:rsidRPr="00C91294">
        <w:rPr>
          <w:rStyle w:val="FootnoteReference"/>
        </w:rPr>
        <w:footnoteReference w:id="5"/>
      </w:r>
      <w:r w:rsidR="00487553" w:rsidRPr="00C91294">
        <w:t xml:space="preserve"> </w:t>
      </w:r>
      <w:r w:rsidR="00791616">
        <w:t>T</w:t>
      </w:r>
      <w:r w:rsidR="00C600D7" w:rsidRPr="00C91294">
        <w:t>he Executive Committee reque</w:t>
      </w:r>
      <w:r w:rsidR="000E00D8" w:rsidRPr="00C91294">
        <w:t>st</w:t>
      </w:r>
      <w:r w:rsidR="00C600D7" w:rsidRPr="00C91294">
        <w:t>ed</w:t>
      </w:r>
      <w:r w:rsidR="000E00D8" w:rsidRPr="00C91294">
        <w:t xml:space="preserve"> UNDP to provide, at the 98</w:t>
      </w:r>
      <w:r w:rsidR="000E00D8" w:rsidRPr="00C91294">
        <w:rPr>
          <w:vertAlign w:val="superscript"/>
        </w:rPr>
        <w:t>th</w:t>
      </w:r>
      <w:r w:rsidR="00C600D7" w:rsidRPr="00C91294">
        <w:t xml:space="preserve"> </w:t>
      </w:r>
      <w:r w:rsidR="000E00D8" w:rsidRPr="00C91294">
        <w:t>meeting, an update on the technology selected by foam</w:t>
      </w:r>
      <w:r w:rsidR="004127F5">
        <w:t>-</w:t>
      </w:r>
      <w:r w:rsidR="000E00D8" w:rsidRPr="00C91294">
        <w:t xml:space="preserve">manufacturing </w:t>
      </w:r>
      <w:r w:rsidR="007507CF" w:rsidRPr="00C91294">
        <w:t xml:space="preserve">SMEs </w:t>
      </w:r>
      <w:r w:rsidR="000E00D8" w:rsidRPr="00C91294">
        <w:t xml:space="preserve">and the availability of HFO-based technology in the foam sector </w:t>
      </w:r>
      <w:r w:rsidR="007507CF" w:rsidRPr="00C91294">
        <w:t xml:space="preserve">(decision </w:t>
      </w:r>
      <w:r w:rsidR="00C71520" w:rsidRPr="00C91294">
        <w:t>9</w:t>
      </w:r>
      <w:r w:rsidR="007507CF" w:rsidRPr="00C91294">
        <w:t>4</w:t>
      </w:r>
      <w:r w:rsidR="00C71520" w:rsidRPr="00C91294">
        <w:t xml:space="preserve">/13(b)). Accordingly, UNDP reported that </w:t>
      </w:r>
      <w:r w:rsidR="006E7845">
        <w:t>two systems houses present in the region</w:t>
      </w:r>
      <w:r w:rsidR="00487553" w:rsidRPr="00C91294">
        <w:t xml:space="preserve"> </w:t>
      </w:r>
      <w:r w:rsidR="00224C3B">
        <w:t xml:space="preserve">were </w:t>
      </w:r>
      <w:r w:rsidR="00C71520" w:rsidRPr="00C91294">
        <w:t xml:space="preserve">now </w:t>
      </w:r>
      <w:r w:rsidR="00487553" w:rsidRPr="00C91294">
        <w:t>offer</w:t>
      </w:r>
      <w:r w:rsidR="00224C3B">
        <w:t>ing</w:t>
      </w:r>
      <w:r w:rsidR="00487553" w:rsidRPr="00C91294">
        <w:t xml:space="preserve"> HFO-</w:t>
      </w:r>
      <w:r w:rsidR="00C71520" w:rsidRPr="00C91294">
        <w:t xml:space="preserve">based </w:t>
      </w:r>
      <w:r w:rsidR="00487553" w:rsidRPr="00C91294">
        <w:t xml:space="preserve">systems, </w:t>
      </w:r>
      <w:r w:rsidR="00A71729">
        <w:t xml:space="preserve">although their </w:t>
      </w:r>
      <w:r w:rsidR="00487553" w:rsidRPr="00C91294">
        <w:t>higher cost and limited shelf</w:t>
      </w:r>
      <w:r w:rsidR="00D426D2">
        <w:t xml:space="preserve"> </w:t>
      </w:r>
      <w:r w:rsidR="00487553" w:rsidRPr="00C91294">
        <w:t xml:space="preserve">life still </w:t>
      </w:r>
      <w:r w:rsidR="00A71729">
        <w:t>limited</w:t>
      </w:r>
      <w:r w:rsidR="00487553" w:rsidRPr="00C91294">
        <w:t xml:space="preserve"> wide</w:t>
      </w:r>
      <w:r w:rsidR="00267BC3">
        <w:t>spread</w:t>
      </w:r>
      <w:r w:rsidR="00487553" w:rsidRPr="00C91294">
        <w:t xml:space="preserve"> adoption.</w:t>
      </w:r>
    </w:p>
    <w:p w14:paraId="67769203" w14:textId="780C8D38" w:rsidR="00F7563A" w:rsidRPr="00C91294" w:rsidRDefault="000E21D5" w:rsidP="00BD7037">
      <w:pPr>
        <w:pStyle w:val="Heading1"/>
      </w:pPr>
      <w:r>
        <w:t>It was f</w:t>
      </w:r>
      <w:r w:rsidR="00525A7E">
        <w:t>urther indicated that i</w:t>
      </w:r>
      <w:r w:rsidR="00FD60E7" w:rsidRPr="00C91294">
        <w:t xml:space="preserve">n June </w:t>
      </w:r>
      <w:r w:rsidR="00487553" w:rsidRPr="00C91294">
        <w:t xml:space="preserve">2025, </w:t>
      </w:r>
      <w:r w:rsidR="00B55F54">
        <w:t>an international systems house in</w:t>
      </w:r>
      <w:r w:rsidR="00487553" w:rsidRPr="00C91294">
        <w:t xml:space="preserve"> Argentina announced that it had started the formulation of HFO-based PU systems for distribution in the region, but </w:t>
      </w:r>
      <w:r w:rsidR="007D10A4">
        <w:t xml:space="preserve">that </w:t>
      </w:r>
      <w:r w:rsidR="00487553" w:rsidRPr="00C91294">
        <w:t xml:space="preserve">higher costs than HFC-based systems </w:t>
      </w:r>
      <w:r w:rsidR="00267BC3">
        <w:t xml:space="preserve">were </w:t>
      </w:r>
      <w:r w:rsidR="00487553" w:rsidRPr="00C91294">
        <w:t>still a barrier</w:t>
      </w:r>
      <w:r w:rsidR="00FD60E7" w:rsidRPr="00C91294">
        <w:t>.</w:t>
      </w:r>
    </w:p>
    <w:p w14:paraId="06A64444" w14:textId="264AEA1B" w:rsidR="00923B94" w:rsidRPr="005F2CCF" w:rsidRDefault="00923B94" w:rsidP="00923B94">
      <w:pPr>
        <w:pStyle w:val="Heading1"/>
        <w:numPr>
          <w:ilvl w:val="0"/>
          <w:numId w:val="0"/>
        </w:numPr>
        <w:spacing w:before="240"/>
        <w:rPr>
          <w:u w:val="single"/>
        </w:rPr>
      </w:pPr>
      <w:r w:rsidRPr="005F2CCF">
        <w:rPr>
          <w:u w:val="single"/>
        </w:rPr>
        <w:t>UNIDO</w:t>
      </w:r>
    </w:p>
    <w:p w14:paraId="4DBEC1CA" w14:textId="5476FADA" w:rsidR="003426CF" w:rsidRPr="005F2CCF" w:rsidRDefault="00F46CFA" w:rsidP="003426CF">
      <w:pPr>
        <w:pStyle w:val="Heading1"/>
      </w:pPr>
      <w:r w:rsidRPr="005F2CCF">
        <w:t xml:space="preserve">UNIDO </w:t>
      </w:r>
      <w:r w:rsidR="003426CF" w:rsidRPr="005F2CCF">
        <w:t xml:space="preserve">reported </w:t>
      </w:r>
      <w:r w:rsidR="000B77C5" w:rsidRPr="005F2CCF">
        <w:t xml:space="preserve">general improvement in the </w:t>
      </w:r>
      <w:r w:rsidR="003426CF" w:rsidRPr="005F2CCF">
        <w:t>availability of low‑GWP technologies in the PU</w:t>
      </w:r>
      <w:r w:rsidR="00637435">
        <w:t> </w:t>
      </w:r>
      <w:r w:rsidR="003426CF" w:rsidRPr="005F2CCF">
        <w:t>foam sector in Article 5 countries, with most alternatives now technically accessible through imports or system</w:t>
      </w:r>
      <w:r w:rsidR="00736594">
        <w:t>s</w:t>
      </w:r>
      <w:r w:rsidR="003426CF" w:rsidRPr="005F2CCF">
        <w:t xml:space="preserve"> houses</w:t>
      </w:r>
      <w:r w:rsidR="006E77E5" w:rsidRPr="005F2CCF">
        <w:t xml:space="preserve">, and </w:t>
      </w:r>
      <w:r w:rsidR="003426CF" w:rsidRPr="005F2CCF">
        <w:t xml:space="preserve">fewer cases of complete unavailability than previously reported. Pre‑blended polyol systems </w:t>
      </w:r>
      <w:r w:rsidR="006E77E5" w:rsidRPr="005F2CCF">
        <w:t xml:space="preserve">continue to be </w:t>
      </w:r>
      <w:r w:rsidR="00DA0D7C" w:rsidRPr="005F2CCF">
        <w:t xml:space="preserve">critical in ensuring </w:t>
      </w:r>
      <w:r w:rsidR="003426CF" w:rsidRPr="005F2CCF">
        <w:t xml:space="preserve">access for SMEs that lack in‑house formulation capacity. However, widespread adoption </w:t>
      </w:r>
      <w:r w:rsidR="00485E3A" w:rsidRPr="005F2CCF">
        <w:t xml:space="preserve">of low-GWP technologies </w:t>
      </w:r>
      <w:r w:rsidR="003426CF" w:rsidRPr="005F2CCF">
        <w:t>continues to be constrained by economic, logistical and practical barriers, especially for smaller enterprises.</w:t>
      </w:r>
    </w:p>
    <w:p w14:paraId="5B196DAB" w14:textId="44BCED79" w:rsidR="00BE333B" w:rsidRPr="005F2CCF" w:rsidRDefault="003426CF" w:rsidP="003426CF">
      <w:pPr>
        <w:pStyle w:val="Heading1"/>
      </w:pPr>
      <w:r w:rsidRPr="005F2CCF">
        <w:t xml:space="preserve">Price remains the main limiting factor, with HFO‑based technologies </w:t>
      </w:r>
      <w:r w:rsidR="00140B75">
        <w:t xml:space="preserve">being </w:t>
      </w:r>
      <w:r w:rsidRPr="005F2CCF">
        <w:t xml:space="preserve">consistently more expensive than </w:t>
      </w:r>
      <w:r w:rsidR="00336F22" w:rsidRPr="005F2CCF">
        <w:t>HCs</w:t>
      </w:r>
      <w:r w:rsidRPr="005F2CCF">
        <w:t xml:space="preserve"> or water‑based alternatives across all regions, despite some gradual cost reductions. H</w:t>
      </w:r>
      <w:r w:rsidR="00336F22" w:rsidRPr="005F2CCF">
        <w:t>C</w:t>
      </w:r>
      <w:r w:rsidR="002521E9">
        <w:t> </w:t>
      </w:r>
      <w:r w:rsidRPr="005F2CCF">
        <w:t xml:space="preserve">technologies are generally affordable and widely available, but their uptake is often restricted by safety requirements and need for upfront investment. Clear regional differences persist: Latin America </w:t>
      </w:r>
      <w:r w:rsidR="009C3822" w:rsidRPr="005F2CCF">
        <w:t xml:space="preserve">still </w:t>
      </w:r>
      <w:r w:rsidRPr="005F2CCF">
        <w:t>faces high HFO prices, limited suppliers and long delivery times</w:t>
      </w:r>
      <w:r w:rsidR="00BD46C7" w:rsidRPr="005F2CCF">
        <w:t xml:space="preserve">, </w:t>
      </w:r>
      <w:r w:rsidR="00EE246E">
        <w:t>with</w:t>
      </w:r>
      <w:r w:rsidR="00E00F4B">
        <w:t xml:space="preserve"> </w:t>
      </w:r>
      <w:r w:rsidR="00BD46C7" w:rsidRPr="005F2CCF">
        <w:t>some enterprises postpon</w:t>
      </w:r>
      <w:r w:rsidR="00EE246E">
        <w:t>ing</w:t>
      </w:r>
      <w:r w:rsidR="00BD46C7" w:rsidRPr="005F2CCF">
        <w:t xml:space="preserve"> or abandon</w:t>
      </w:r>
      <w:r w:rsidR="00EE246E">
        <w:t>ing</w:t>
      </w:r>
      <w:r w:rsidR="00BD46C7" w:rsidRPr="005F2CCF">
        <w:t xml:space="preserve"> conversion</w:t>
      </w:r>
      <w:r w:rsidR="00EE246E">
        <w:t>s</w:t>
      </w:r>
      <w:r w:rsidR="00BD46C7" w:rsidRPr="005F2CCF">
        <w:t xml:space="preserve"> due to th</w:t>
      </w:r>
      <w:r w:rsidR="002226C7">
        <w:t>o</w:t>
      </w:r>
      <w:r w:rsidR="00BD46C7" w:rsidRPr="005F2CCF">
        <w:t>se constraints</w:t>
      </w:r>
      <w:r w:rsidR="00F93C09">
        <w:t>;</w:t>
      </w:r>
      <w:r w:rsidR="00BD46C7" w:rsidRPr="005F2CCF">
        <w:t xml:space="preserve"> </w:t>
      </w:r>
      <w:r w:rsidR="00F93C09">
        <w:t>i</w:t>
      </w:r>
      <w:r w:rsidR="00D46D58" w:rsidRPr="005F2CCF">
        <w:t xml:space="preserve">n </w:t>
      </w:r>
      <w:r w:rsidRPr="005F2CCF">
        <w:t>Asia</w:t>
      </w:r>
      <w:r w:rsidR="002226C7">
        <w:t>,</w:t>
      </w:r>
      <w:r w:rsidRPr="005F2CCF">
        <w:t xml:space="preserve"> large enterprises </w:t>
      </w:r>
      <w:r w:rsidR="00D46D58" w:rsidRPr="005F2CCF">
        <w:t xml:space="preserve">are </w:t>
      </w:r>
      <w:r w:rsidRPr="005F2CCF">
        <w:t xml:space="preserve">transitioning </w:t>
      </w:r>
      <w:r w:rsidR="00D717E1" w:rsidRPr="005F2CCF">
        <w:t xml:space="preserve">to HCs </w:t>
      </w:r>
      <w:r w:rsidR="00E00F4B" w:rsidRPr="005F2CCF">
        <w:t xml:space="preserve">more rapidly </w:t>
      </w:r>
      <w:r w:rsidR="00D717E1" w:rsidRPr="005F2CCF">
        <w:t>tha</w:t>
      </w:r>
      <w:r w:rsidRPr="005F2CCF">
        <w:t>n SMEs</w:t>
      </w:r>
      <w:r w:rsidR="00D717E1" w:rsidRPr="005F2CCF">
        <w:t xml:space="preserve"> </w:t>
      </w:r>
      <w:r w:rsidR="00FE611D">
        <w:t xml:space="preserve">that </w:t>
      </w:r>
      <w:r w:rsidR="009C1F66">
        <w:t>tend to</w:t>
      </w:r>
      <w:r w:rsidR="00E00F4B">
        <w:t xml:space="preserve"> transitio</w:t>
      </w:r>
      <w:r w:rsidR="009C1F66">
        <w:t>n</w:t>
      </w:r>
      <w:r w:rsidR="00E00F4B">
        <w:t xml:space="preserve"> </w:t>
      </w:r>
      <w:r w:rsidR="00D717E1" w:rsidRPr="005F2CCF">
        <w:t>to other technologies</w:t>
      </w:r>
      <w:r w:rsidRPr="005F2CCF">
        <w:t xml:space="preserve">; </w:t>
      </w:r>
      <w:r w:rsidR="00B26322">
        <w:t xml:space="preserve">in </w:t>
      </w:r>
      <w:r w:rsidRPr="005F2CCF">
        <w:t>the Middle East and North Africa</w:t>
      </w:r>
      <w:r w:rsidR="002226C7">
        <w:t>,</w:t>
      </w:r>
      <w:r w:rsidRPr="005F2CCF">
        <w:t xml:space="preserve"> </w:t>
      </w:r>
      <w:r w:rsidR="00B26322">
        <w:t xml:space="preserve">there is heavy reliance </w:t>
      </w:r>
      <w:r w:rsidRPr="005F2CCF">
        <w:t xml:space="preserve">on </w:t>
      </w:r>
      <w:r w:rsidR="00336F22" w:rsidRPr="005F2CCF">
        <w:t>HCs</w:t>
      </w:r>
      <w:r w:rsidRPr="005F2CCF">
        <w:t xml:space="preserve"> where</w:t>
      </w:r>
      <w:r w:rsidR="009C1F66">
        <w:t>ver</w:t>
      </w:r>
      <w:r w:rsidRPr="005F2CCF">
        <w:t xml:space="preserve"> safety investments are feasible, </w:t>
      </w:r>
      <w:r w:rsidR="00B26322">
        <w:t>given</w:t>
      </w:r>
      <w:r w:rsidR="00B26322" w:rsidRPr="005F2CCF">
        <w:t xml:space="preserve"> </w:t>
      </w:r>
      <w:r w:rsidR="00B26322">
        <w:t xml:space="preserve">the </w:t>
      </w:r>
      <w:r w:rsidRPr="005F2CCF">
        <w:t xml:space="preserve">irregular and costly HFO supply; and </w:t>
      </w:r>
      <w:r w:rsidR="00B26322">
        <w:t xml:space="preserve">in </w:t>
      </w:r>
      <w:r w:rsidRPr="005F2CCF">
        <w:t>Africa</w:t>
      </w:r>
      <w:r w:rsidR="00F93C09">
        <w:t>,</w:t>
      </w:r>
      <w:r w:rsidRPr="005F2CCF">
        <w:t xml:space="preserve"> </w:t>
      </w:r>
      <w:r w:rsidR="00B26322" w:rsidRPr="005F2CCF">
        <w:t>access</w:t>
      </w:r>
      <w:r w:rsidR="00B26322">
        <w:t xml:space="preserve"> </w:t>
      </w:r>
      <w:r w:rsidR="00B37530">
        <w:t xml:space="preserve">to technologies has </w:t>
      </w:r>
      <w:r w:rsidR="00B37530" w:rsidRPr="005F2CCF">
        <w:t>improved</w:t>
      </w:r>
      <w:r w:rsidR="00420C94">
        <w:t>, although</w:t>
      </w:r>
      <w:r w:rsidR="00B26322">
        <w:t xml:space="preserve"> </w:t>
      </w:r>
      <w:r w:rsidRPr="005F2CCF">
        <w:t xml:space="preserve">import dependence, foreign exchange limitations and limited technical capacity continue to </w:t>
      </w:r>
      <w:r w:rsidR="00124B0A">
        <w:t>impede</w:t>
      </w:r>
      <w:r w:rsidRPr="005F2CCF">
        <w:t xml:space="preserve"> </w:t>
      </w:r>
      <w:r w:rsidR="00420C94">
        <w:t>wide</w:t>
      </w:r>
      <w:r w:rsidR="00E61E8A">
        <w:t>spread</w:t>
      </w:r>
      <w:r w:rsidR="00420C94">
        <w:t xml:space="preserve"> </w:t>
      </w:r>
      <w:r w:rsidRPr="005F2CCF">
        <w:t>adoption</w:t>
      </w:r>
      <w:r w:rsidR="00B26322">
        <w:t xml:space="preserve"> by SMEs</w:t>
      </w:r>
      <w:r w:rsidRPr="005F2CCF">
        <w:t>.</w:t>
      </w:r>
    </w:p>
    <w:p w14:paraId="22F36869" w14:textId="7BFB673E" w:rsidR="0036548C" w:rsidRPr="005F2CCF" w:rsidRDefault="00257C1A" w:rsidP="0036548C">
      <w:pPr>
        <w:pStyle w:val="Heading1"/>
      </w:pPr>
      <w:r w:rsidRPr="005F2CCF">
        <w:t xml:space="preserve">Some of the issues that enterprises </w:t>
      </w:r>
      <w:r w:rsidR="0004543A" w:rsidRPr="005F2CCF">
        <w:t xml:space="preserve">assisted by UNIDO </w:t>
      </w:r>
      <w:r w:rsidRPr="005F2CCF">
        <w:t xml:space="preserve">continue to face are the </w:t>
      </w:r>
      <w:r w:rsidR="0036548C" w:rsidRPr="005F2CCF">
        <w:t xml:space="preserve">high capital and safety investment needed for </w:t>
      </w:r>
      <w:r w:rsidRPr="005F2CCF">
        <w:t>HC</w:t>
      </w:r>
      <w:r w:rsidR="0036548C" w:rsidRPr="005F2CCF">
        <w:t xml:space="preserve"> technologies, </w:t>
      </w:r>
      <w:r w:rsidR="00E7076B" w:rsidRPr="005F2CCF">
        <w:t>especially</w:t>
      </w:r>
      <w:r w:rsidR="000F7417" w:rsidRPr="005F2CCF">
        <w:t xml:space="preserve"> for SMEs</w:t>
      </w:r>
      <w:r w:rsidR="00B26322">
        <w:t>; and</w:t>
      </w:r>
      <w:r w:rsidR="000F7417" w:rsidRPr="005F2CCF">
        <w:t xml:space="preserve"> p</w:t>
      </w:r>
      <w:r w:rsidR="0036548C" w:rsidRPr="005F2CCF">
        <w:t>ersistent supply‑chain fragility for HFOs</w:t>
      </w:r>
      <w:r w:rsidR="000E12FD">
        <w:t xml:space="preserve">, </w:t>
      </w:r>
      <w:r w:rsidR="0036548C" w:rsidRPr="005F2CCF">
        <w:t>characterized by reliance on few suppliers, long lead times and price volatility</w:t>
      </w:r>
      <w:r w:rsidR="000E12FD">
        <w:t xml:space="preserve">, </w:t>
      </w:r>
      <w:r w:rsidR="0036548C" w:rsidRPr="005F2CCF">
        <w:t xml:space="preserve">along with market uncertainty and concerns about future regulatory changes. Potential ways forward </w:t>
      </w:r>
      <w:r w:rsidR="009F7F6D" w:rsidRPr="005F2CCF">
        <w:t xml:space="preserve">proposed by UNIDO </w:t>
      </w:r>
      <w:r w:rsidR="0036548C" w:rsidRPr="005F2CCF">
        <w:t>include stronger and sustained technical support, aggregated or long‑term procurement approaches, targeted financing for safety investments, and additional demonstration projects to reduce risk perception and build confidence in long‑term viability of low‑GWP solutions.</w:t>
      </w:r>
    </w:p>
    <w:p w14:paraId="0BE0ED2E" w14:textId="48FB5AC4" w:rsidR="00F46CFA" w:rsidRPr="008750CF" w:rsidRDefault="0016439A" w:rsidP="003426CF">
      <w:pPr>
        <w:pStyle w:val="Heading1"/>
      </w:pPr>
      <w:r w:rsidRPr="005F2CCF">
        <w:t>U</w:t>
      </w:r>
      <w:r w:rsidRPr="008750CF">
        <w:t xml:space="preserve">NIDO </w:t>
      </w:r>
      <w:r w:rsidR="00F46CFA" w:rsidRPr="008750CF">
        <w:t xml:space="preserve">provided </w:t>
      </w:r>
      <w:r w:rsidR="00BD60D4">
        <w:t xml:space="preserve">the following </w:t>
      </w:r>
      <w:r w:rsidR="00F46CFA" w:rsidRPr="008750CF">
        <w:t>updates on PU foam projects implemented</w:t>
      </w:r>
      <w:r w:rsidR="00E56CDD">
        <w:t xml:space="preserve"> /to b</w:t>
      </w:r>
      <w:r w:rsidR="000C6258">
        <w:t xml:space="preserve">e implemented </w:t>
      </w:r>
      <w:r w:rsidR="00F46CFA" w:rsidRPr="008750CF">
        <w:t xml:space="preserve">in </w:t>
      </w:r>
      <w:r w:rsidR="00D54FA1" w:rsidRPr="008750CF">
        <w:t>f</w:t>
      </w:r>
      <w:r w:rsidR="00E56CDD">
        <w:t>ive</w:t>
      </w:r>
      <w:r w:rsidR="00F46CFA" w:rsidRPr="008750CF">
        <w:t xml:space="preserve"> countries:</w:t>
      </w:r>
    </w:p>
    <w:p w14:paraId="68695B34" w14:textId="42D12F96" w:rsidR="00EC00D9" w:rsidRPr="00EC00D9" w:rsidRDefault="00F46CFA" w:rsidP="00EC00D9">
      <w:pPr>
        <w:pStyle w:val="Heading2"/>
      </w:pPr>
      <w:r w:rsidRPr="008750CF">
        <w:t xml:space="preserve">In Argentina, </w:t>
      </w:r>
      <w:r w:rsidR="007C7760">
        <w:t xml:space="preserve">adoption of </w:t>
      </w:r>
      <w:r w:rsidR="00D02894" w:rsidRPr="008750CF">
        <w:t xml:space="preserve">HFO‑1233zd(E) is currently transitioning from a trial phase to a more regular supply arrangement. </w:t>
      </w:r>
      <w:r w:rsidR="00C907B0" w:rsidRPr="008750CF">
        <w:t>S</w:t>
      </w:r>
      <w:r w:rsidR="00D02894" w:rsidRPr="008750CF">
        <w:t xml:space="preserve">upply disruptions </w:t>
      </w:r>
      <w:r w:rsidR="00C907B0" w:rsidRPr="008750CF">
        <w:t xml:space="preserve">were avoided </w:t>
      </w:r>
      <w:r w:rsidR="00D02894" w:rsidRPr="008750CF">
        <w:t>in the second quarter of</w:t>
      </w:r>
      <w:r w:rsidR="007C7760">
        <w:t> </w:t>
      </w:r>
      <w:r w:rsidR="00D02894" w:rsidRPr="008750CF">
        <w:t>2025. The sole supplier is exploring alternative supply‑chain configurations to reduce reliance on ton tanks</w:t>
      </w:r>
      <w:r w:rsidR="00C907B0" w:rsidRPr="008750CF">
        <w:t xml:space="preserve">, the return and rotation of which continues to create </w:t>
      </w:r>
      <w:r w:rsidR="007125C7" w:rsidRPr="008750CF">
        <w:t>logistical challenges. Dis</w:t>
      </w:r>
      <w:r w:rsidR="007125C7" w:rsidRPr="001574C7">
        <w:t>cussions are ongoing regarding the establishment of a local fractionation scheme, which could improve short‑term availability</w:t>
      </w:r>
      <w:r w:rsidR="00C907B0" w:rsidRPr="001574C7">
        <w:t xml:space="preserve"> but raises concerns about intermediation costs and lack of competitive pricing in a single-supplier scenario</w:t>
      </w:r>
      <w:r w:rsidR="007125C7" w:rsidRPr="001574C7">
        <w:t xml:space="preserve">. </w:t>
      </w:r>
      <w:r w:rsidR="00C62A7B" w:rsidRPr="001574C7">
        <w:t>U</w:t>
      </w:r>
      <w:r w:rsidR="00AD09FF" w:rsidRPr="001574C7">
        <w:t xml:space="preserve">NIDO </w:t>
      </w:r>
      <w:r w:rsidR="00AD09FF" w:rsidRPr="001574C7">
        <w:lastRenderedPageBreak/>
        <w:t>also reported uncertainty surrounding international regulatory frameworks</w:t>
      </w:r>
      <w:r w:rsidR="00322727">
        <w:t xml:space="preserve">, </w:t>
      </w:r>
      <w:r w:rsidR="00EF34AF" w:rsidRPr="00203814">
        <w:t xml:space="preserve">particularly the potential classification of some HFOs </w:t>
      </w:r>
      <w:r w:rsidR="00F6090C">
        <w:t>as</w:t>
      </w:r>
      <w:r w:rsidR="00EF34AF" w:rsidRPr="00203814">
        <w:t xml:space="preserve"> </w:t>
      </w:r>
      <w:r w:rsidR="00833385" w:rsidRPr="00833385">
        <w:t>per- and polyfluoroalkyl substances</w:t>
      </w:r>
      <w:r w:rsidR="00833385">
        <w:t xml:space="preserve"> </w:t>
      </w:r>
      <w:r w:rsidR="00DA225A">
        <w:t>(</w:t>
      </w:r>
      <w:r w:rsidR="00622184" w:rsidRPr="00203814">
        <w:t>PFAS</w:t>
      </w:r>
      <w:r w:rsidR="00DA225A">
        <w:t>)</w:t>
      </w:r>
      <w:r w:rsidR="00322727">
        <w:t xml:space="preserve">, </w:t>
      </w:r>
      <w:r w:rsidR="00A16080">
        <w:t>which could affect</w:t>
      </w:r>
      <w:r w:rsidR="006F3691" w:rsidRPr="00EC00D9">
        <w:t xml:space="preserve"> the transition pathway </w:t>
      </w:r>
      <w:r w:rsidR="00DB5324">
        <w:t>of</w:t>
      </w:r>
      <w:r w:rsidR="006F3691" w:rsidRPr="00EC00D9">
        <w:t xml:space="preserve"> SMEs in applications where no other viable alternatives currently exist</w:t>
      </w:r>
      <w:r w:rsidR="007A39AD" w:rsidRPr="001574C7">
        <w:t>;</w:t>
      </w:r>
      <w:r w:rsidR="007A39AD" w:rsidRPr="001574C7">
        <w:rPr>
          <w:rStyle w:val="FootnoteReference"/>
        </w:rPr>
        <w:footnoteReference w:id="6"/>
      </w:r>
    </w:p>
    <w:p w14:paraId="7B3C3298" w14:textId="00B1436D" w:rsidR="00E73B7A" w:rsidRDefault="00E73B7A" w:rsidP="00F46CFA">
      <w:pPr>
        <w:pStyle w:val="Heading2"/>
      </w:pPr>
      <w:r w:rsidRPr="00E73B7A">
        <w:t>In Ecuador, HFC-based pre-blended polyol systems are readily available through established import channels</w:t>
      </w:r>
      <w:r w:rsidR="00697D7C">
        <w:t>, and</w:t>
      </w:r>
      <w:r w:rsidRPr="00E73B7A">
        <w:t xml:space="preserve"> HFO-1233zd(E)-based systems are increasingly </w:t>
      </w:r>
      <w:r w:rsidR="00697D7C">
        <w:t>sourced</w:t>
      </w:r>
      <w:r w:rsidRPr="00E73B7A">
        <w:t xml:space="preserve"> from Colombia, Panama, and Asia, with several enterprises already conducting or preparing validation trials for spray foam and discontinuous panels. Unlike countries with local system</w:t>
      </w:r>
      <w:r w:rsidR="00697D7C">
        <w:t>s</w:t>
      </w:r>
      <w:r w:rsidRPr="00E73B7A">
        <w:t xml:space="preserve"> houses, Ecuador relies on specialized importers and regional distributors, which has facilitated access to HFO-based formulations and improved delivery times compared to previous years. While cost differences still challenge SMEs, supply conditions and technical support have improved since the HCFC phase-out. Ecuador </w:t>
      </w:r>
      <w:r w:rsidR="000C6258">
        <w:t xml:space="preserve">has </w:t>
      </w:r>
      <w:r w:rsidRPr="00E73B7A">
        <w:t>submitted</w:t>
      </w:r>
      <w:r w:rsidR="00883A56">
        <w:t xml:space="preserve"> to the 98</w:t>
      </w:r>
      <w:r w:rsidR="00883A56" w:rsidRPr="00BD7037">
        <w:rPr>
          <w:vertAlign w:val="superscript"/>
        </w:rPr>
        <w:t>th</w:t>
      </w:r>
      <w:r w:rsidR="001D5E18">
        <w:t> </w:t>
      </w:r>
      <w:r w:rsidR="00883A56">
        <w:t>meeting</w:t>
      </w:r>
      <w:r w:rsidR="00A94931">
        <w:t>,</w:t>
      </w:r>
      <w:r w:rsidRPr="00E73B7A">
        <w:t xml:space="preserve"> </w:t>
      </w:r>
      <w:r w:rsidR="004B566A" w:rsidRPr="001574C7">
        <w:t>under decision 96/52</w:t>
      </w:r>
      <w:r w:rsidR="00A94931">
        <w:t>,</w:t>
      </w:r>
      <w:r w:rsidR="004B566A" w:rsidRPr="001574C7">
        <w:t xml:space="preserve"> </w:t>
      </w:r>
      <w:r w:rsidRPr="00E73B7A">
        <w:t xml:space="preserve">a sector-wide PU foam plan to </w:t>
      </w:r>
      <w:r w:rsidR="00F46E0B" w:rsidRPr="00E73B7A">
        <w:t xml:space="preserve">phase out HFC-based polyols </w:t>
      </w:r>
      <w:r w:rsidR="00F46E0B">
        <w:t xml:space="preserve">and adopt </w:t>
      </w:r>
      <w:r w:rsidR="00C73D84">
        <w:t>HFO</w:t>
      </w:r>
      <w:r w:rsidRPr="00E73B7A">
        <w:t>s. Cyclopentane</w:t>
      </w:r>
      <w:r w:rsidR="0025386A">
        <w:t xml:space="preserve">-based </w:t>
      </w:r>
      <w:r w:rsidRPr="00E73B7A">
        <w:t>systems remain limited for SMEs due to safety, infrastructure, and</w:t>
      </w:r>
      <w:r w:rsidR="006C0187" w:rsidRPr="006C0187">
        <w:t xml:space="preserve"> high capital investment</w:t>
      </w:r>
      <w:r w:rsidR="006C0187">
        <w:t xml:space="preserve"> required;</w:t>
      </w:r>
    </w:p>
    <w:p w14:paraId="4DA6E05B" w14:textId="4A7AB57A" w:rsidR="00A45BA3" w:rsidRPr="000174D0" w:rsidRDefault="00A45BA3" w:rsidP="00F46CFA">
      <w:pPr>
        <w:pStyle w:val="Heading2"/>
      </w:pPr>
      <w:r w:rsidRPr="001574C7">
        <w:t>In Nigeria, commercial refrigeration enterprises continue to us</w:t>
      </w:r>
      <w:r w:rsidR="00095D37">
        <w:t>e</w:t>
      </w:r>
      <w:r w:rsidRPr="001574C7">
        <w:t xml:space="preserve"> HFO‑based technologies</w:t>
      </w:r>
      <w:r w:rsidR="00095D37">
        <w:t>;</w:t>
      </w:r>
      <w:r w:rsidRPr="001574C7">
        <w:t xml:space="preserve"> </w:t>
      </w:r>
      <w:r w:rsidR="00095D37">
        <w:t>h</w:t>
      </w:r>
      <w:r w:rsidRPr="001574C7">
        <w:t xml:space="preserve">owever, prices </w:t>
      </w:r>
      <w:r w:rsidR="00D924BB" w:rsidRPr="001574C7">
        <w:t>and exchange rate</w:t>
      </w:r>
      <w:r w:rsidR="006275BD">
        <w:t>s</w:t>
      </w:r>
      <w:r w:rsidR="00D924BB" w:rsidRPr="001574C7">
        <w:t xml:space="preserve"> </w:t>
      </w:r>
      <w:r w:rsidRPr="001574C7">
        <w:t>have fluctuated in recent years, pro</w:t>
      </w:r>
      <w:r w:rsidRPr="000174D0">
        <w:t>mpting enterprises to adopt various strategies to maintain operations</w:t>
      </w:r>
      <w:r w:rsidR="00D54FA1" w:rsidRPr="000174D0">
        <w:t>;</w:t>
      </w:r>
    </w:p>
    <w:p w14:paraId="34EB61C2" w14:textId="3B651295" w:rsidR="003E5C7E" w:rsidRPr="000174D0" w:rsidRDefault="00C66DB1" w:rsidP="00095D37">
      <w:pPr>
        <w:pStyle w:val="Heading2"/>
        <w:spacing w:after="0"/>
      </w:pPr>
      <w:r w:rsidRPr="000174D0">
        <w:t xml:space="preserve">In Pakistan, the PU foam conversion project in </w:t>
      </w:r>
      <w:proofErr w:type="spellStart"/>
      <w:r w:rsidRPr="000174D0">
        <w:t>thermoware</w:t>
      </w:r>
      <w:proofErr w:type="spellEnd"/>
      <w:r w:rsidRPr="000174D0">
        <w:t xml:space="preserve"> plants has been completed, with beneficiary enterprises adopting pre‑blended cyclopentane, supported in part through co‑financing</w:t>
      </w:r>
      <w:r w:rsidR="00F920E4">
        <w:t>;</w:t>
      </w:r>
      <w:r w:rsidRPr="000174D0">
        <w:t xml:space="preserve"> </w:t>
      </w:r>
      <w:r w:rsidR="00F920E4">
        <w:t>n</w:t>
      </w:r>
      <w:r w:rsidRPr="000174D0">
        <w:t>o issues related to availability or price were reported</w:t>
      </w:r>
      <w:r w:rsidR="00D54FA1" w:rsidRPr="000174D0">
        <w:t>; and</w:t>
      </w:r>
    </w:p>
    <w:p w14:paraId="67C01938" w14:textId="7B03E1C8" w:rsidR="00E35C79" w:rsidRPr="000174D0" w:rsidRDefault="00E35C79" w:rsidP="00095D37">
      <w:pPr>
        <w:pStyle w:val="Heading2"/>
        <w:spacing w:before="240"/>
      </w:pPr>
      <w:r w:rsidRPr="000174D0">
        <w:t xml:space="preserve">In Tunisia, the conversion to cyclopentane </w:t>
      </w:r>
      <w:r w:rsidR="00C907B0">
        <w:t xml:space="preserve">that was </w:t>
      </w:r>
      <w:r w:rsidRPr="000174D0">
        <w:t xml:space="preserve">completed in 2021 remains operational and generally stable, with only minor delivery delays attributed to the international situation and no significant impact to date. The average price of cyclopentane is approximately US $3.35/kg. In addition, </w:t>
      </w:r>
      <w:r w:rsidR="00965EA1">
        <w:t xml:space="preserve">one </w:t>
      </w:r>
      <w:r w:rsidRPr="000174D0">
        <w:t xml:space="preserve">other enterprise completed its conversion to HFO‑1233zd(E) in January 2025; however, </w:t>
      </w:r>
      <w:r w:rsidR="00F920E4" w:rsidRPr="000174D0">
        <w:t xml:space="preserve">availability and pricing </w:t>
      </w:r>
      <w:r w:rsidRPr="000174D0">
        <w:t>challenges persist.</w:t>
      </w:r>
      <w:r w:rsidR="00595C4E" w:rsidRPr="00595C4E">
        <w:t xml:space="preserve"> </w:t>
      </w:r>
      <w:r w:rsidR="000E7B25">
        <w:t>Direct commissioning</w:t>
      </w:r>
      <w:r w:rsidR="00C30132">
        <w:t xml:space="preserve"> from</w:t>
      </w:r>
      <w:r w:rsidR="00595C4E" w:rsidRPr="00595C4E">
        <w:t xml:space="preserve"> </w:t>
      </w:r>
      <w:r w:rsidR="00887377">
        <w:t xml:space="preserve">the </w:t>
      </w:r>
      <w:r w:rsidR="000F0F4D">
        <w:t xml:space="preserve">technology </w:t>
      </w:r>
      <w:r w:rsidR="00887377">
        <w:t xml:space="preserve">supplier is expected to </w:t>
      </w:r>
      <w:r w:rsidR="00A00F0B" w:rsidRPr="00595C4E">
        <w:t>substantially</w:t>
      </w:r>
      <w:r w:rsidR="00A00F0B">
        <w:t xml:space="preserve"> </w:t>
      </w:r>
      <w:r w:rsidR="00887377">
        <w:t>reduce price</w:t>
      </w:r>
      <w:r w:rsidR="00A00F0B">
        <w:t>s</w:t>
      </w:r>
      <w:r w:rsidR="00887377">
        <w:t xml:space="preserve"> </w:t>
      </w:r>
      <w:r w:rsidR="00A00F0B">
        <w:t>compared to those</w:t>
      </w:r>
      <w:r w:rsidR="00887377">
        <w:t xml:space="preserve"> obtained from intermediaries</w:t>
      </w:r>
      <w:r w:rsidR="00595C4E" w:rsidRPr="00595C4E">
        <w:t>.</w:t>
      </w:r>
    </w:p>
    <w:p w14:paraId="05197F5D" w14:textId="5A736653" w:rsidR="00C0270C" w:rsidRPr="000174D0" w:rsidRDefault="00C0270C" w:rsidP="00C0270C">
      <w:pPr>
        <w:pStyle w:val="Heading1"/>
        <w:numPr>
          <w:ilvl w:val="0"/>
          <w:numId w:val="0"/>
        </w:numPr>
        <w:rPr>
          <w:u w:val="single"/>
        </w:rPr>
      </w:pPr>
      <w:r w:rsidRPr="000174D0">
        <w:rPr>
          <w:u w:val="single"/>
        </w:rPr>
        <w:t>World Bank</w:t>
      </w:r>
    </w:p>
    <w:p w14:paraId="220E7421" w14:textId="17A6C747" w:rsidR="00C0270C" w:rsidRPr="000174D0" w:rsidRDefault="00260630" w:rsidP="00AA584E">
      <w:pPr>
        <w:pStyle w:val="Heading1"/>
      </w:pPr>
      <w:r w:rsidRPr="000174D0">
        <w:t xml:space="preserve">The World Bank provided updates on PU foam projects implemented in four countries. With regard to the availability of HFO blowing agents, consultations with producers in China indicated that there </w:t>
      </w:r>
      <w:r w:rsidR="00A00F0B">
        <w:t>we</w:t>
      </w:r>
      <w:r w:rsidRPr="000174D0">
        <w:t>re currently no plans to establish additional production capacity. Prices for HFO‑1233zd(E) and HFO‑1336mzz(Z) remain high, with foam formulations based on HFO‑1336mzz(Z) being particularly costly.</w:t>
      </w:r>
    </w:p>
    <w:p w14:paraId="6AAF29A5" w14:textId="3221B5F0" w:rsidR="00F46CFA" w:rsidRPr="003425CE" w:rsidRDefault="00260630" w:rsidP="00AA584E">
      <w:pPr>
        <w:pStyle w:val="Heading1"/>
      </w:pPr>
      <w:r w:rsidRPr="000174D0">
        <w:t>System</w:t>
      </w:r>
      <w:r w:rsidR="00C907B0">
        <w:t>s</w:t>
      </w:r>
      <w:r w:rsidRPr="000174D0">
        <w:t xml:space="preserve"> houses in China ar</w:t>
      </w:r>
      <w:r w:rsidRPr="00260630">
        <w:t xml:space="preserve">e continuing research and development efforts to improve foam performance and reduce thermal conductivity, including work on gas composition within foam cells, radiative heat transfer, and optimization of the </w:t>
      </w:r>
      <w:r w:rsidR="004B70F9">
        <w:t>PU</w:t>
      </w:r>
      <w:r w:rsidRPr="00260630">
        <w:t xml:space="preserve"> matrix. One area of research involves the combined use of blowing agents, with cyclopentane as the primary blowing agent supplemented by a low‑boiling‑point agent, while other efforts focus on optimizing raw materials (such as polyols and catalysts) and cell structure through improved control of the foaming process. Overall, previously reported challenges persist, notably the high cost of HFOs and limitations related to their physical properties.</w:t>
      </w:r>
    </w:p>
    <w:p w14:paraId="741356C2" w14:textId="5BFEC66B" w:rsidR="00964758" w:rsidRDefault="00964758" w:rsidP="00DA225A">
      <w:pPr>
        <w:pStyle w:val="Heading1"/>
        <w:keepNext/>
        <w:numPr>
          <w:ilvl w:val="0"/>
          <w:numId w:val="0"/>
        </w:numPr>
        <w:rPr>
          <w:b/>
          <w:bCs/>
        </w:rPr>
      </w:pPr>
      <w:r>
        <w:rPr>
          <w:b/>
          <w:bCs/>
        </w:rPr>
        <w:lastRenderedPageBreak/>
        <w:t>Additional information obtained by the Secretariat</w:t>
      </w:r>
    </w:p>
    <w:p w14:paraId="4EB3E1E5" w14:textId="756569C6" w:rsidR="00964758" w:rsidRPr="002616B9" w:rsidRDefault="00964758" w:rsidP="00F54EF1">
      <w:pPr>
        <w:pStyle w:val="Heading1"/>
      </w:pPr>
      <w:r w:rsidRPr="002616B9">
        <w:t xml:space="preserve">The Secretariat </w:t>
      </w:r>
      <w:r w:rsidR="006E6FB9">
        <w:t>h</w:t>
      </w:r>
      <w:r w:rsidR="00F54EF1">
        <w:t>el</w:t>
      </w:r>
      <w:r w:rsidR="006E6FB9">
        <w:t xml:space="preserve">d </w:t>
      </w:r>
      <w:r w:rsidRPr="002616B9">
        <w:t>discuss</w:t>
      </w:r>
      <w:r w:rsidR="006E6FB9">
        <w:t>ions</w:t>
      </w:r>
      <w:r w:rsidRPr="002616B9">
        <w:t xml:space="preserve"> with</w:t>
      </w:r>
      <w:r w:rsidR="006E6FB9">
        <w:t xml:space="preserve"> several</w:t>
      </w:r>
      <w:r w:rsidRPr="002616B9">
        <w:t xml:space="preserve"> suppliers in the margins of other meetings. Information provided</w:t>
      </w:r>
      <w:r w:rsidR="003F1099" w:rsidRPr="002616B9">
        <w:t xml:space="preserve"> by one supplier </w:t>
      </w:r>
      <w:r w:rsidRPr="002616B9">
        <w:t xml:space="preserve">indicates that </w:t>
      </w:r>
      <w:r w:rsidR="00CF6377" w:rsidRPr="002616B9">
        <w:t xml:space="preserve">global HFO production </w:t>
      </w:r>
      <w:r w:rsidR="004423FB" w:rsidRPr="002616B9">
        <w:t xml:space="preserve">continues to improve </w:t>
      </w:r>
      <w:r w:rsidR="00E17506" w:rsidRPr="002616B9">
        <w:t>with capacity growth in North America and Asia.</w:t>
      </w:r>
      <w:r w:rsidR="00981277" w:rsidRPr="002616B9">
        <w:t xml:space="preserve"> HFO availability in Article 5 countries also depend</w:t>
      </w:r>
      <w:r w:rsidR="001F7258" w:rsidRPr="002616B9">
        <w:t>s</w:t>
      </w:r>
      <w:r w:rsidR="00981277" w:rsidRPr="002616B9">
        <w:t xml:space="preserve"> on </w:t>
      </w:r>
      <w:r w:rsidR="0025446A" w:rsidRPr="002616B9">
        <w:t>local logistics and commercial infrastructure, packaging formats</w:t>
      </w:r>
      <w:r w:rsidR="00EC0FCC" w:rsidRPr="002616B9">
        <w:t>, c</w:t>
      </w:r>
      <w:r w:rsidR="0025446A" w:rsidRPr="002616B9">
        <w:t>ustoms and regulatory processes</w:t>
      </w:r>
      <w:r w:rsidR="00EC0FCC" w:rsidRPr="002616B9">
        <w:t>, c</w:t>
      </w:r>
      <w:r w:rsidR="0025446A" w:rsidRPr="002616B9">
        <w:t>ountry and segment/sector specific phase</w:t>
      </w:r>
      <w:r w:rsidR="00EC0FCC" w:rsidRPr="002616B9">
        <w:t>-</w:t>
      </w:r>
      <w:r w:rsidR="0025446A" w:rsidRPr="002616B9">
        <w:t>down program</w:t>
      </w:r>
      <w:r w:rsidR="00EC0FCC" w:rsidRPr="002616B9">
        <w:t>mes, and t</w:t>
      </w:r>
      <w:r w:rsidR="0025446A" w:rsidRPr="002616B9">
        <w:t>he presence of trained, compliant downstream operators and local technical support</w:t>
      </w:r>
      <w:r w:rsidR="001F7258" w:rsidRPr="002616B9">
        <w:t>.</w:t>
      </w:r>
      <w:r w:rsidR="00A36834" w:rsidRPr="002616B9">
        <w:t xml:space="preserve"> Larger Article 5 countries </w:t>
      </w:r>
      <w:r w:rsidR="00487903" w:rsidRPr="002616B9">
        <w:t xml:space="preserve">could serve as supply and knowledge hubs for neighboring </w:t>
      </w:r>
      <w:r w:rsidR="00D35F79" w:rsidRPr="002616B9">
        <w:t>countries</w:t>
      </w:r>
      <w:r w:rsidR="00487903" w:rsidRPr="002616B9">
        <w:t xml:space="preserve">, but their national supply chains would also need to be </w:t>
      </w:r>
      <w:r w:rsidR="00D35F79" w:rsidRPr="002616B9">
        <w:t>strengthened</w:t>
      </w:r>
      <w:r w:rsidR="00487903" w:rsidRPr="002616B9">
        <w:t>.</w:t>
      </w:r>
    </w:p>
    <w:p w14:paraId="0A5B5363" w14:textId="75FED02D" w:rsidR="00123403" w:rsidRPr="002616B9" w:rsidRDefault="00123403" w:rsidP="002616B9">
      <w:pPr>
        <w:pStyle w:val="Heading1"/>
      </w:pPr>
      <w:r w:rsidRPr="002616B9">
        <w:t>HFO cost</w:t>
      </w:r>
      <w:r w:rsidR="001C61CF">
        <w:t>s</w:t>
      </w:r>
      <w:r w:rsidRPr="002616B9">
        <w:t xml:space="preserve"> and pricing are market</w:t>
      </w:r>
      <w:r w:rsidR="001C61CF">
        <w:t>-</w:t>
      </w:r>
      <w:r w:rsidRPr="002616B9">
        <w:t xml:space="preserve"> and segment-specific, driven by feedstock and energy input, production scale and location, logistics</w:t>
      </w:r>
      <w:r w:rsidR="00144C09" w:rsidRPr="002616B9">
        <w:t>,</w:t>
      </w:r>
      <w:r w:rsidRPr="002616B9">
        <w:t xml:space="preserve"> freight</w:t>
      </w:r>
      <w:r w:rsidR="00F9599C">
        <w:t xml:space="preserve"> </w:t>
      </w:r>
      <w:r w:rsidR="00096707">
        <w:t>fares</w:t>
      </w:r>
      <w:r w:rsidRPr="002616B9">
        <w:t>, duties, taxes, and compliance and technical</w:t>
      </w:r>
      <w:r w:rsidR="00A721D0">
        <w:t>-</w:t>
      </w:r>
      <w:r w:rsidRPr="002616B9">
        <w:t xml:space="preserve">support requirements. In countries without local production, delivered costs are often determined by logistics, </w:t>
      </w:r>
      <w:r w:rsidR="00F37B2A" w:rsidRPr="002616B9">
        <w:t xml:space="preserve">local </w:t>
      </w:r>
      <w:r w:rsidRPr="002616B9">
        <w:t xml:space="preserve">infrastructure, fiscal regimes, and </w:t>
      </w:r>
      <w:r w:rsidR="00F61014" w:rsidRPr="002616B9">
        <w:t>permit</w:t>
      </w:r>
      <w:r w:rsidR="004A47F0">
        <w:t>-</w:t>
      </w:r>
      <w:r w:rsidR="00F61014" w:rsidRPr="002616B9">
        <w:t xml:space="preserve">issuing </w:t>
      </w:r>
      <w:r w:rsidR="002A58CE">
        <w:t xml:space="preserve">rather </w:t>
      </w:r>
      <w:r w:rsidRPr="002616B9">
        <w:t>than by molecule economics, especially where quota systems, import licensing, or fragmented distribution channels exist. Prices are typically higher during early adoption phases, declining over time as scale improves.</w:t>
      </w:r>
    </w:p>
    <w:p w14:paraId="73CD45F9" w14:textId="69205E11" w:rsidR="009E077C" w:rsidRPr="002616B9" w:rsidRDefault="009E077C" w:rsidP="002616B9">
      <w:pPr>
        <w:pStyle w:val="Heading1"/>
      </w:pPr>
      <w:r w:rsidRPr="002616B9">
        <w:t xml:space="preserve">In </w:t>
      </w:r>
      <w:r w:rsidR="000A174F" w:rsidRPr="002616B9">
        <w:t xml:space="preserve">the case of </w:t>
      </w:r>
      <w:r w:rsidRPr="002616B9">
        <w:t xml:space="preserve">Argentina, supply infrastructure, ban enforcement, and user engagement are in place. Coordination with the Government, NOU, and industry has defined a viable transition pathway and ensured technical feasibility. HFO supply has been successfully introduced, with the first import validating </w:t>
      </w:r>
      <w:r w:rsidR="001E475B">
        <w:t xml:space="preserve">the country’s </w:t>
      </w:r>
      <w:r w:rsidRPr="002616B9">
        <w:t xml:space="preserve">technical, regulatory, and logistical readiness. Logistics remain critical, as complex supply chains </w:t>
      </w:r>
      <w:r w:rsidR="00DD299E" w:rsidRPr="002616B9">
        <w:t xml:space="preserve">involving specialized assets, international transport, customs processes, and return cycles </w:t>
      </w:r>
      <w:r w:rsidR="00801128" w:rsidRPr="002616B9">
        <w:t xml:space="preserve">influence </w:t>
      </w:r>
      <w:r w:rsidRPr="002616B9">
        <w:t xml:space="preserve">availability and timelines. Broad adoption is expected in 2026, transitioning from project-based supply to a stable, self-sustaining market. Over time, additional suppliers may </w:t>
      </w:r>
      <w:r w:rsidR="00F61014" w:rsidRPr="002616B9">
        <w:t>appear</w:t>
      </w:r>
      <w:r w:rsidRPr="002616B9">
        <w:t xml:space="preserve">, strengthening </w:t>
      </w:r>
      <w:r w:rsidR="00BA6D34" w:rsidRPr="002616B9">
        <w:t xml:space="preserve">long-term </w:t>
      </w:r>
      <w:r w:rsidR="006721F4" w:rsidRPr="002616B9">
        <w:t>market sustainability</w:t>
      </w:r>
      <w:r w:rsidRPr="002616B9">
        <w:t>.</w:t>
      </w:r>
    </w:p>
    <w:p w14:paraId="6F2C80E0" w14:textId="07585D0C" w:rsidR="009E077C" w:rsidRPr="002616B9" w:rsidRDefault="009E077C" w:rsidP="002616B9">
      <w:pPr>
        <w:pStyle w:val="Heading1"/>
      </w:pPr>
      <w:r w:rsidRPr="002616B9">
        <w:t>Key lessons include the importance of strong government and industry engagement, and sufficient, predictable demand to reduce supply risks and improve logistics. Developing in-country capabilities (e.g.,</w:t>
      </w:r>
      <w:r w:rsidR="005416CB">
        <w:t> </w:t>
      </w:r>
      <w:r w:rsidRPr="002616B9">
        <w:t xml:space="preserve">storage and </w:t>
      </w:r>
      <w:proofErr w:type="spellStart"/>
      <w:r w:rsidRPr="002616B9">
        <w:t>downpacking</w:t>
      </w:r>
      <w:proofErr w:type="spellEnd"/>
      <w:r w:rsidRPr="002616B9">
        <w:t xml:space="preserve">) is essential to </w:t>
      </w:r>
      <w:r w:rsidR="00F61014" w:rsidRPr="002616B9">
        <w:t>broader</w:t>
      </w:r>
      <w:r w:rsidR="0038732F">
        <w:t>-</w:t>
      </w:r>
      <w:r w:rsidRPr="002616B9">
        <w:t xml:space="preserve">scale adoption. Training and technical support across the value chain are critical for </w:t>
      </w:r>
      <w:r w:rsidR="00F85AA3">
        <w:t xml:space="preserve">the </w:t>
      </w:r>
      <w:r w:rsidRPr="002616B9">
        <w:t xml:space="preserve">safe and compliant </w:t>
      </w:r>
      <w:r w:rsidR="00572D10" w:rsidRPr="002616B9">
        <w:t>adoption of new technolog</w:t>
      </w:r>
      <w:r w:rsidR="00F85AA3">
        <w:t>ies</w:t>
      </w:r>
      <w:r w:rsidRPr="002616B9">
        <w:t>. Supply</w:t>
      </w:r>
      <w:r w:rsidR="00F85AA3">
        <w:t>-</w:t>
      </w:r>
      <w:r w:rsidRPr="002616B9">
        <w:t>chain constraints must be addressed early to avoid delays, and robust regulatory enforcement is necessary to sustain the transition, including preventing illegal trade and ensuring a transparent, rules-based market.</w:t>
      </w:r>
    </w:p>
    <w:p w14:paraId="7D476626" w14:textId="580EE6AA" w:rsidR="00CD254B" w:rsidRPr="003630D8" w:rsidRDefault="00CD254B" w:rsidP="00CD254B">
      <w:pPr>
        <w:pStyle w:val="Heading1"/>
        <w:widowControl w:val="0"/>
        <w:numPr>
          <w:ilvl w:val="0"/>
          <w:numId w:val="0"/>
        </w:numPr>
        <w:rPr>
          <w:b/>
          <w:bCs/>
        </w:rPr>
      </w:pPr>
      <w:r w:rsidRPr="003630D8">
        <w:rPr>
          <w:b/>
          <w:bCs/>
        </w:rPr>
        <w:t>Observations</w:t>
      </w:r>
    </w:p>
    <w:p w14:paraId="1C6B5E2C" w14:textId="77257636" w:rsidR="00A50885" w:rsidRPr="00A50885" w:rsidRDefault="00F46CFA" w:rsidP="00F85AA3">
      <w:pPr>
        <w:pStyle w:val="Heading1"/>
      </w:pPr>
      <w:r w:rsidRPr="003630D8">
        <w:t xml:space="preserve">Regarding the availability of low-GWP alternatives, HCs, methyl </w:t>
      </w:r>
      <w:proofErr w:type="spellStart"/>
      <w:r w:rsidRPr="003630D8">
        <w:t>formate</w:t>
      </w:r>
      <w:proofErr w:type="spellEnd"/>
      <w:r w:rsidRPr="003630D8">
        <w:t>, methylal and water</w:t>
      </w:r>
      <w:r w:rsidRPr="003630D8">
        <w:noBreakHyphen/>
        <w:t xml:space="preserve">based technology continue to be available and used by many PU foam enterprises, </w:t>
      </w:r>
      <w:r w:rsidR="0020790B">
        <w:t>varying with</w:t>
      </w:r>
      <w:r w:rsidRPr="003630D8">
        <w:t xml:space="preserve"> their size, characteristics, and application</w:t>
      </w:r>
      <w:r w:rsidR="0020790B">
        <w:t>s</w:t>
      </w:r>
      <w:r w:rsidRPr="003630D8">
        <w:t>. HFOs have become available in an increasing number of countries</w:t>
      </w:r>
      <w:r w:rsidR="006A3009">
        <w:t xml:space="preserve"> for which information was reported</w:t>
      </w:r>
      <w:r w:rsidRPr="003630D8">
        <w:t xml:space="preserve"> (e.g.,</w:t>
      </w:r>
      <w:r w:rsidRPr="002D4784">
        <w:t xml:space="preserve"> Brazil, Colombia, Costa Rica, </w:t>
      </w:r>
      <w:r w:rsidR="00BE253E" w:rsidRPr="002D4784">
        <w:t xml:space="preserve">China, </w:t>
      </w:r>
      <w:r w:rsidRPr="002D4784">
        <w:t>Chile,</w:t>
      </w:r>
      <w:r w:rsidR="00BE253E" w:rsidRPr="002D4784">
        <w:t xml:space="preserve"> </w:t>
      </w:r>
      <w:r w:rsidR="00B143BB">
        <w:t xml:space="preserve">Ecuador, </w:t>
      </w:r>
      <w:r w:rsidR="00A268B8" w:rsidRPr="002D4784">
        <w:t xml:space="preserve">Egypt, </w:t>
      </w:r>
      <w:r w:rsidR="00BE253E" w:rsidRPr="002D4784">
        <w:t xml:space="preserve">India, </w:t>
      </w:r>
      <w:r w:rsidRPr="002D4784">
        <w:t xml:space="preserve">Indonesia, </w:t>
      </w:r>
      <w:r w:rsidR="00430502" w:rsidRPr="002D4784">
        <w:t xml:space="preserve">Panama, </w:t>
      </w:r>
      <w:r w:rsidRPr="002D4784">
        <w:t xml:space="preserve">Thailand, and Viet Nam). </w:t>
      </w:r>
      <w:r w:rsidR="00A60A8C" w:rsidRPr="002D4784">
        <w:t>In Ar</w:t>
      </w:r>
      <w:r w:rsidR="00A771A3" w:rsidRPr="002D4784">
        <w:t>g</w:t>
      </w:r>
      <w:r w:rsidR="00A60A8C" w:rsidRPr="002D4784">
        <w:t xml:space="preserve">entina, </w:t>
      </w:r>
      <w:r w:rsidR="0037363F">
        <w:t xml:space="preserve">the adoption of </w:t>
      </w:r>
      <w:r w:rsidR="00955526" w:rsidRPr="002D4784">
        <w:t xml:space="preserve">HFO-1233zd(E) </w:t>
      </w:r>
      <w:r w:rsidR="00A50885" w:rsidRPr="002D4784">
        <w:t>is currently transitioning from a trial phase to a more regular supply arrangement</w:t>
      </w:r>
      <w:r w:rsidR="00DD6FAF" w:rsidRPr="002D4784">
        <w:t>, with l</w:t>
      </w:r>
      <w:r w:rsidR="00A50885" w:rsidRPr="002D4784">
        <w:t>ocal system</w:t>
      </w:r>
      <w:r w:rsidR="00CB4D08">
        <w:t>s</w:t>
      </w:r>
      <w:r w:rsidR="00A50885" w:rsidRPr="002D4784">
        <w:t xml:space="preserve"> houses maintaining sufficient operational inventories, </w:t>
      </w:r>
      <w:r w:rsidR="00DD6FAF" w:rsidRPr="002D4784">
        <w:t xml:space="preserve">and the </w:t>
      </w:r>
      <w:r w:rsidR="00A50885" w:rsidRPr="002D4784">
        <w:t>supplier exploring alternative supply‑</w:t>
      </w:r>
      <w:r w:rsidR="00A50885" w:rsidRPr="00F159C5">
        <w:t>chain configurations to improve medium‑term continuity.</w:t>
      </w:r>
    </w:p>
    <w:p w14:paraId="2703B15B" w14:textId="0BC77A52" w:rsidR="00F46CFA" w:rsidRPr="000512E1" w:rsidRDefault="00960AB3" w:rsidP="001963FB">
      <w:pPr>
        <w:pStyle w:val="Heading1"/>
        <w:widowControl w:val="0"/>
      </w:pPr>
      <w:r>
        <w:t>S</w:t>
      </w:r>
      <w:r w:rsidR="00F46CFA" w:rsidRPr="00BE16DD">
        <w:t xml:space="preserve">ignificant price variations </w:t>
      </w:r>
      <w:r>
        <w:t>of</w:t>
      </w:r>
      <w:r w:rsidRPr="00BE16DD">
        <w:t xml:space="preserve"> alternative</w:t>
      </w:r>
      <w:r>
        <w:t xml:space="preserve"> technologies</w:t>
      </w:r>
      <w:r w:rsidRPr="00BE16DD">
        <w:t xml:space="preserve"> </w:t>
      </w:r>
      <w:r>
        <w:t xml:space="preserve">persist both </w:t>
      </w:r>
      <w:r w:rsidR="00971027">
        <w:t>within countries</w:t>
      </w:r>
      <w:r>
        <w:t xml:space="preserve"> and internationally</w:t>
      </w:r>
      <w:r w:rsidR="00F46CFA" w:rsidRPr="00BE16DD">
        <w:t>. Based on the updated information, several countries have seen a gradual decrease in HFO</w:t>
      </w:r>
      <w:r w:rsidR="00F46CFA" w:rsidRPr="00BE16DD">
        <w:noBreakHyphen/>
        <w:t>1233zd(E) prices</w:t>
      </w:r>
      <w:r w:rsidR="00506601">
        <w:t>,</w:t>
      </w:r>
      <w:r w:rsidR="00F46CFA" w:rsidRPr="00BE16DD">
        <w:t xml:space="preserve"> with </w:t>
      </w:r>
      <w:r w:rsidR="00F46CFA" w:rsidRPr="000512E1">
        <w:t>some reporting prices below US $20.00</w:t>
      </w:r>
      <w:r w:rsidR="00BC1C69">
        <w:t>/</w:t>
      </w:r>
      <w:r w:rsidR="00F46CFA" w:rsidRPr="000512E1">
        <w:t xml:space="preserve">kg (e.g., Brazil, China, Colombia, </w:t>
      </w:r>
      <w:r w:rsidR="00F159C5">
        <w:t xml:space="preserve">Ecuador, </w:t>
      </w:r>
      <w:r w:rsidR="00F46CFA" w:rsidRPr="000512E1">
        <w:t>Indonesia, Thailand and Viet Nam).</w:t>
      </w:r>
    </w:p>
    <w:p w14:paraId="4724C018" w14:textId="77777777" w:rsidR="00731B9D" w:rsidRDefault="00487B8D" w:rsidP="00CC5F89">
      <w:pPr>
        <w:pStyle w:val="Heading1"/>
      </w:pPr>
      <w:r>
        <w:t>C</w:t>
      </w:r>
      <w:r w:rsidR="00F46CFA" w:rsidRPr="000512E1">
        <w:t>hallenges to the adoption of low-GWP alternatives by SMEs continue to</w:t>
      </w:r>
      <w:r w:rsidR="00CB4D08">
        <w:t xml:space="preserve"> </w:t>
      </w:r>
      <w:r w:rsidR="00D0119E" w:rsidRPr="000512E1">
        <w:t xml:space="preserve">include high capital investment and safety constraints associated with the use of </w:t>
      </w:r>
      <w:r w:rsidR="00CC436B">
        <w:t>HCs</w:t>
      </w:r>
      <w:r>
        <w:t xml:space="preserve">, </w:t>
      </w:r>
      <w:r w:rsidR="00D0119E" w:rsidRPr="000512E1">
        <w:t>particularly for spray foam applications</w:t>
      </w:r>
      <w:r>
        <w:t xml:space="preserve">, </w:t>
      </w:r>
      <w:r w:rsidR="00D0119E" w:rsidRPr="000512E1">
        <w:t>as well as the high cost and limited commercial availability of HFOs in several countries.</w:t>
      </w:r>
      <w:r w:rsidR="00CC5F89">
        <w:t xml:space="preserve"> </w:t>
      </w:r>
    </w:p>
    <w:p w14:paraId="0044C513" w14:textId="343DEFC9" w:rsidR="000D524F" w:rsidRPr="00F36D24" w:rsidRDefault="009D2C05" w:rsidP="00CC5F89">
      <w:pPr>
        <w:pStyle w:val="Heading1"/>
      </w:pPr>
      <w:r w:rsidRPr="00F36D24">
        <w:lastRenderedPageBreak/>
        <w:t>G</w:t>
      </w:r>
      <w:r w:rsidR="00BE0CD2" w:rsidRPr="00F36D24">
        <w:t xml:space="preserve">lobal HFO production </w:t>
      </w:r>
      <w:r w:rsidRPr="00F36D24">
        <w:t xml:space="preserve">capacity has increased </w:t>
      </w:r>
      <w:r w:rsidR="009527FA">
        <w:t>in recent years</w:t>
      </w:r>
      <w:r w:rsidR="00997BB9">
        <w:t>,</w:t>
      </w:r>
      <w:r w:rsidR="009527FA">
        <w:t xml:space="preserve"> </w:t>
      </w:r>
      <w:r w:rsidRPr="00F36D24">
        <w:t xml:space="preserve">but availability </w:t>
      </w:r>
      <w:r w:rsidR="00887AB7" w:rsidRPr="00F36D24">
        <w:t xml:space="preserve">in specific countries </w:t>
      </w:r>
      <w:r w:rsidRPr="00F36D24">
        <w:t xml:space="preserve">depends </w:t>
      </w:r>
      <w:r w:rsidR="00997BB9">
        <w:t xml:space="preserve">also </w:t>
      </w:r>
      <w:r w:rsidRPr="00F36D24">
        <w:t>on local logistics</w:t>
      </w:r>
      <w:r w:rsidR="00887AB7" w:rsidRPr="00F36D24">
        <w:t>, supply chain</w:t>
      </w:r>
      <w:r w:rsidR="00997BB9">
        <w:t>s</w:t>
      </w:r>
      <w:r w:rsidRPr="00F36D24">
        <w:t xml:space="preserve">, customs and regulatory processes, country and segment/sector specific phase-down programmes, </w:t>
      </w:r>
      <w:r w:rsidR="00997BB9">
        <w:t>a</w:t>
      </w:r>
      <w:r w:rsidR="00321B38">
        <w:t>s well as</w:t>
      </w:r>
      <w:r w:rsidR="0067031B" w:rsidRPr="00F36D24">
        <w:t xml:space="preserve"> other variables.</w:t>
      </w:r>
    </w:p>
    <w:p w14:paraId="3EA57CF9" w14:textId="5C7E59B2" w:rsidR="00F46CFA" w:rsidRPr="00CC2926" w:rsidRDefault="00F46CFA" w:rsidP="00F46CFA">
      <w:pPr>
        <w:widowControl w:val="0"/>
        <w:spacing w:before="360" w:after="240"/>
        <w:rPr>
          <w:b/>
          <w:bCs/>
          <w:sz w:val="24"/>
          <w:szCs w:val="24"/>
        </w:rPr>
      </w:pPr>
      <w:r w:rsidRPr="00F36D24">
        <w:rPr>
          <w:b/>
          <w:bCs/>
        </w:rPr>
        <w:t>RECOMMENDATION</w:t>
      </w:r>
    </w:p>
    <w:p w14:paraId="5157AC80" w14:textId="0CAE35B1" w:rsidR="00F46CFA" w:rsidRDefault="00F46CFA" w:rsidP="00321B38">
      <w:pPr>
        <w:pStyle w:val="Heading1"/>
      </w:pPr>
      <w:r w:rsidRPr="00874ECE">
        <w:t>The Executive Committee may wish</w:t>
      </w:r>
      <w:r w:rsidR="005905B4">
        <w:t xml:space="preserve"> t</w:t>
      </w:r>
      <w:r w:rsidRPr="00874ECE">
        <w:t>o note document UNEP/OzL.Pro/ExCom/9</w:t>
      </w:r>
      <w:r w:rsidR="00CC2926" w:rsidRPr="003D2628">
        <w:t>8</w:t>
      </w:r>
      <w:r w:rsidRPr="003D2628">
        <w:t>/</w:t>
      </w:r>
      <w:r w:rsidR="00823FB4" w:rsidRPr="003D2628">
        <w:t>56</w:t>
      </w:r>
      <w:r w:rsidRPr="003D2628">
        <w:t xml:space="preserve"> </w:t>
      </w:r>
      <w:r w:rsidR="008556FA">
        <w:t>containing</w:t>
      </w:r>
      <w:r w:rsidRPr="00874ECE">
        <w:t xml:space="preserve"> the updated report on the issue of alternatives in polyurethane foam manufacturing with a focus on small and medium</w:t>
      </w:r>
      <w:r w:rsidRPr="00874ECE">
        <w:noBreakHyphen/>
        <w:t>sized enterprises, in particular for spray and insulating foam applications (decision 9</w:t>
      </w:r>
      <w:r w:rsidR="004F16B7">
        <w:t>6</w:t>
      </w:r>
      <w:r w:rsidRPr="00874ECE">
        <w:t>/5</w:t>
      </w:r>
      <w:r w:rsidR="004F16B7">
        <w:t>3</w:t>
      </w:r>
      <w:r w:rsidRPr="00874ECE">
        <w:t>(</w:t>
      </w:r>
      <w:r w:rsidR="004F16B7">
        <w:t>c</w:t>
      </w:r>
      <w:r w:rsidR="005905B4" w:rsidRPr="00874ECE">
        <w:t>))</w:t>
      </w:r>
      <w:r w:rsidR="005905B4">
        <w:t>.</w:t>
      </w:r>
    </w:p>
    <w:p w14:paraId="3DD00D9A" w14:textId="77777777" w:rsidR="00850D27" w:rsidRDefault="00850D27" w:rsidP="00850D27"/>
    <w:p w14:paraId="22B7EEEA" w14:textId="77777777" w:rsidR="00850D27" w:rsidRDefault="00850D27" w:rsidP="00850D27"/>
    <w:p w14:paraId="36C4BE44" w14:textId="77777777" w:rsidR="00850D27" w:rsidRPr="00850D27" w:rsidRDefault="00850D27" w:rsidP="00850D27"/>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F46CFA" w:rsidRPr="007A13A9" w14:paraId="71A6B23D" w14:textId="77777777" w:rsidTr="0053772C">
        <w:trPr>
          <w:trHeight w:val="201"/>
        </w:trPr>
        <w:tc>
          <w:tcPr>
            <w:tcW w:w="999" w:type="pct"/>
          </w:tcPr>
          <w:p w14:paraId="2B817AF9" w14:textId="77777777" w:rsidR="00F46CFA" w:rsidRPr="007A13A9" w:rsidRDefault="00F46CFA" w:rsidP="0053772C">
            <w:pPr>
              <w:pStyle w:val="Heading1"/>
              <w:numPr>
                <w:ilvl w:val="0"/>
                <w:numId w:val="0"/>
              </w:numPr>
              <w:spacing w:after="0"/>
              <w:jc w:val="center"/>
              <w:rPr>
                <w:vertAlign w:val="superscript"/>
              </w:rPr>
            </w:pPr>
          </w:p>
        </w:tc>
        <w:tc>
          <w:tcPr>
            <w:tcW w:w="1000" w:type="pct"/>
          </w:tcPr>
          <w:p w14:paraId="21577F72" w14:textId="77777777" w:rsidR="00F46CFA" w:rsidRPr="007A13A9" w:rsidRDefault="00F46CFA" w:rsidP="0053772C">
            <w:pPr>
              <w:jc w:val="center"/>
              <w:rPr>
                <w:vertAlign w:val="superscript"/>
              </w:rPr>
            </w:pPr>
          </w:p>
        </w:tc>
        <w:tc>
          <w:tcPr>
            <w:tcW w:w="1000" w:type="pct"/>
            <w:tcBorders>
              <w:bottom w:val="single" w:sz="4" w:space="0" w:color="auto"/>
            </w:tcBorders>
          </w:tcPr>
          <w:p w14:paraId="34C0FBDA" w14:textId="77777777" w:rsidR="00F46CFA" w:rsidRPr="007A13A9" w:rsidRDefault="00F46CFA" w:rsidP="0053772C">
            <w:pPr>
              <w:jc w:val="center"/>
              <w:rPr>
                <w:sz w:val="18"/>
                <w:szCs w:val="18"/>
                <w:vertAlign w:val="superscript"/>
              </w:rPr>
            </w:pPr>
          </w:p>
        </w:tc>
        <w:tc>
          <w:tcPr>
            <w:tcW w:w="1000" w:type="pct"/>
          </w:tcPr>
          <w:p w14:paraId="6A8A9FF4" w14:textId="77777777" w:rsidR="00F46CFA" w:rsidRPr="007A13A9" w:rsidRDefault="00F46CFA" w:rsidP="0053772C">
            <w:pPr>
              <w:jc w:val="center"/>
              <w:rPr>
                <w:vertAlign w:val="superscript"/>
              </w:rPr>
            </w:pPr>
          </w:p>
        </w:tc>
        <w:tc>
          <w:tcPr>
            <w:tcW w:w="1001" w:type="pct"/>
          </w:tcPr>
          <w:p w14:paraId="63273199" w14:textId="77777777" w:rsidR="00F46CFA" w:rsidRPr="007A13A9" w:rsidRDefault="00F46CFA" w:rsidP="0053772C">
            <w:pPr>
              <w:jc w:val="center"/>
              <w:rPr>
                <w:vertAlign w:val="superscript"/>
              </w:rPr>
            </w:pPr>
          </w:p>
        </w:tc>
      </w:tr>
    </w:tbl>
    <w:p w14:paraId="4DF4AD14" w14:textId="77777777" w:rsidR="00720EE7" w:rsidRPr="009B0D30" w:rsidRDefault="00720EE7" w:rsidP="00CC5F89"/>
    <w:sectPr w:rsidR="00720EE7" w:rsidRPr="009B0D30"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1FB46" w14:textId="77777777" w:rsidR="00583797" w:rsidRDefault="00583797" w:rsidP="004A504B">
      <w:r>
        <w:separator/>
      </w:r>
    </w:p>
  </w:endnote>
  <w:endnote w:type="continuationSeparator" w:id="0">
    <w:p w14:paraId="11AEB357" w14:textId="77777777" w:rsidR="00583797" w:rsidRDefault="0058379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99B5A"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C676A"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551DB"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09C21FE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74E45CA"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418C6" w14:textId="77777777" w:rsidR="00583797" w:rsidRDefault="00583797" w:rsidP="004A504B">
      <w:r>
        <w:separator/>
      </w:r>
    </w:p>
  </w:footnote>
  <w:footnote w:type="continuationSeparator" w:id="0">
    <w:p w14:paraId="3C6EA8A5" w14:textId="77777777" w:rsidR="00583797" w:rsidRDefault="00583797" w:rsidP="004A504B">
      <w:r>
        <w:continuationSeparator/>
      </w:r>
    </w:p>
  </w:footnote>
  <w:footnote w:id="1">
    <w:p w14:paraId="163244BF" w14:textId="77777777" w:rsidR="00720EE7" w:rsidRPr="001E1147" w:rsidRDefault="00720EE7" w:rsidP="003A175E">
      <w:pPr>
        <w:pStyle w:val="FootnoteText"/>
        <w:rPr>
          <w:lang w:val="en-US"/>
        </w:rPr>
      </w:pPr>
      <w:r w:rsidRPr="001A24C6">
        <w:rPr>
          <w:rStyle w:val="FootnoteReference"/>
        </w:rPr>
        <w:footnoteRef/>
      </w:r>
      <w:r w:rsidRPr="001A24C6">
        <w:t xml:space="preserve"> </w:t>
      </w:r>
      <w:r w:rsidRPr="001E1147">
        <w:rPr>
          <w:lang w:val="en-US"/>
        </w:rPr>
        <w:t>UNEP/OzL.Pro/ExCom/</w:t>
      </w:r>
      <w:r>
        <w:rPr>
          <w:lang w:val="en-US"/>
        </w:rPr>
        <w:t>98</w:t>
      </w:r>
      <w:r w:rsidRPr="001E1147">
        <w:rPr>
          <w:lang w:val="en-US"/>
        </w:rPr>
        <w:t>/1</w:t>
      </w:r>
    </w:p>
  </w:footnote>
  <w:footnote w:id="2">
    <w:p w14:paraId="7CEC090B" w14:textId="158431C8" w:rsidR="003A175E" w:rsidRDefault="003A175E">
      <w:pPr>
        <w:pStyle w:val="FootnoteText"/>
      </w:pPr>
      <w:r>
        <w:rPr>
          <w:rStyle w:val="FootnoteReference"/>
        </w:rPr>
        <w:footnoteRef/>
      </w:r>
      <w:r>
        <w:t xml:space="preserve"> UNEP/OzL.Pro/ExCom/94/58</w:t>
      </w:r>
    </w:p>
  </w:footnote>
  <w:footnote w:id="3">
    <w:p w14:paraId="0BFC50A9" w14:textId="6F8D6460" w:rsidR="00F14963" w:rsidRDefault="00F14963" w:rsidP="007D6BFF">
      <w:pPr>
        <w:pStyle w:val="FootnoteText"/>
        <w:spacing w:after="120"/>
      </w:pPr>
      <w:r>
        <w:rPr>
          <w:rStyle w:val="FootnoteReference"/>
        </w:rPr>
        <w:footnoteRef/>
      </w:r>
      <w:r>
        <w:t xml:space="preserve"> UNEP/OzL.Pro/ExCom/95/85</w:t>
      </w:r>
    </w:p>
  </w:footnote>
  <w:footnote w:id="4">
    <w:p w14:paraId="31668C78" w14:textId="272C48A5" w:rsidR="007D6BFF" w:rsidRDefault="007D6BFF">
      <w:pPr>
        <w:pStyle w:val="FootnoteText"/>
      </w:pPr>
      <w:r>
        <w:rPr>
          <w:rStyle w:val="FootnoteReference"/>
        </w:rPr>
        <w:footnoteRef/>
      </w:r>
      <w:r>
        <w:t xml:space="preserve"> UNEP/OzL.Pro/ExCom/96/60</w:t>
      </w:r>
    </w:p>
  </w:footnote>
  <w:footnote w:id="5">
    <w:p w14:paraId="7BFE14A5" w14:textId="77777777" w:rsidR="00931CEB" w:rsidRPr="00AD3E97" w:rsidRDefault="00931CEB" w:rsidP="00931CEB">
      <w:pPr>
        <w:pStyle w:val="FootnoteText"/>
      </w:pPr>
      <w:r>
        <w:rPr>
          <w:rStyle w:val="FootnoteReference"/>
        </w:rPr>
        <w:footnoteRef/>
      </w:r>
      <w:r>
        <w:t xml:space="preserve"> As</w:t>
      </w:r>
      <w:r w:rsidRPr="00AD3E97">
        <w:t xml:space="preserve"> described at the 94</w:t>
      </w:r>
      <w:r w:rsidRPr="00AD3E97">
        <w:rPr>
          <w:vertAlign w:val="superscript"/>
        </w:rPr>
        <w:t>th</w:t>
      </w:r>
      <w:r>
        <w:t xml:space="preserve"> </w:t>
      </w:r>
      <w:r w:rsidRPr="00AD3E97">
        <w:t>meeting, out of the 21 enterprises included in the plan, one converted to cyclopentane, three to HFO, and 17 did not complete conversions due to the lack of availability of HFO-based systems; unused balances were returned to the Fund.</w:t>
      </w:r>
    </w:p>
  </w:footnote>
  <w:footnote w:id="6">
    <w:p w14:paraId="3C28FE3B" w14:textId="0C0C02BC" w:rsidR="007A39AD" w:rsidRPr="00BD5070" w:rsidRDefault="007A39AD" w:rsidP="007A39AD">
      <w:pPr>
        <w:pStyle w:val="FootnoteText"/>
      </w:pPr>
      <w:r>
        <w:rPr>
          <w:rStyle w:val="FootnoteReference"/>
        </w:rPr>
        <w:footnoteRef/>
      </w:r>
      <w:r>
        <w:t xml:space="preserve"> Also discussed in document UNEP/OzL.Pro/</w:t>
      </w:r>
      <w:r w:rsidRPr="00B91B78">
        <w:t>ExCom/9</w:t>
      </w:r>
      <w:r>
        <w:t>8</w:t>
      </w:r>
      <w:r w:rsidRPr="00B91B78">
        <w:t>/</w:t>
      </w:r>
      <w:r w:rsidR="00DD7DC8">
        <w:t>6</w:t>
      </w:r>
      <w:r w:rsidRPr="00B91B78">
        <w:t xml:space="preserve"> </w:t>
      </w:r>
      <w:r>
        <w:t>on projects with specific reporting requirements</w:t>
      </w:r>
      <w:r w:rsidR="00C907B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0F151" w14:textId="6111E810" w:rsidR="00DC6A10" w:rsidRPr="0033525D" w:rsidRDefault="009154C3">
    <w:fldSimple w:instr=" DOCPROPERTY &quot;Document number&quot;  \* MERGEFORMAT ">
      <w:r>
        <w:t>UNEP/OzL.Pro/ExCom/98/56</w:t>
      </w:r>
    </w:fldSimple>
  </w:p>
  <w:p w14:paraId="16768732" w14:textId="77777777" w:rsidR="00DC6A10" w:rsidRPr="0033525D" w:rsidRDefault="00DC6A10"/>
  <w:p w14:paraId="5C2D49A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6369E" w14:textId="44EAE05B" w:rsidR="00DC6A10" w:rsidRPr="0033525D" w:rsidRDefault="009154C3">
    <w:pPr>
      <w:jc w:val="right"/>
    </w:pPr>
    <w:fldSimple w:instr=" DOCPROPERTY &quot;Document number&quot;  \* MERGEFORMAT ">
      <w:r>
        <w:t>UNEP/OzL.Pro/ExCom/98/56</w:t>
      </w:r>
    </w:fldSimple>
  </w:p>
  <w:p w14:paraId="637A0E15" w14:textId="77777777" w:rsidR="00DC6A10" w:rsidRPr="0033525D" w:rsidRDefault="00DC6A10" w:rsidP="009154C3">
    <w:pPr>
      <w:jc w:val="right"/>
    </w:pPr>
  </w:p>
  <w:p w14:paraId="5C7B2ECB" w14:textId="77777777" w:rsidR="00DC6A10" w:rsidRPr="0033525D" w:rsidRDefault="00DC6A10" w:rsidP="009154C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05C60DA"/>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0744F8"/>
    <w:multiLevelType w:val="hybridMultilevel"/>
    <w:tmpl w:val="28C46994"/>
    <w:lvl w:ilvl="0" w:tplc="4744900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4705C31"/>
    <w:multiLevelType w:val="multilevel"/>
    <w:tmpl w:val="A3546548"/>
    <w:lvl w:ilvl="0">
      <w:start w:val="1"/>
      <w:numFmt w:val="decimal"/>
      <w:lvlText w:val="%1."/>
      <w:lvlJc w:val="left"/>
      <w:pPr>
        <w:tabs>
          <w:tab w:val="num" w:pos="720"/>
        </w:tabs>
        <w:ind w:left="720" w:firstLine="0"/>
      </w:pPr>
      <w:rPr>
        <w:rFonts w:hint="default"/>
        <w:i w:val="0"/>
        <w:iCs w:val="0"/>
      </w:rPr>
    </w:lvl>
    <w:lvl w:ilvl="1">
      <w:start w:val="1"/>
      <w:numFmt w:val="lowerLetter"/>
      <w:lvlText w:val="(%2)"/>
      <w:lvlJc w:val="left"/>
      <w:pPr>
        <w:tabs>
          <w:tab w:val="num" w:pos="720"/>
        </w:tabs>
        <w:ind w:left="2160" w:hanging="720"/>
      </w:pPr>
      <w:rPr>
        <w:rFonts w:hint="default"/>
      </w:rPr>
    </w:lvl>
    <w:lvl w:ilvl="2">
      <w:start w:val="1"/>
      <w:numFmt w:val="lowerRoman"/>
      <w:lvlText w:val="(%3)"/>
      <w:lvlJc w:val="left"/>
      <w:pPr>
        <w:tabs>
          <w:tab w:val="num" w:pos="720"/>
        </w:tabs>
        <w:ind w:left="2880" w:hanging="720"/>
      </w:pPr>
      <w:rPr>
        <w:rFonts w:hint="default"/>
      </w:rPr>
    </w:lvl>
    <w:lvl w:ilvl="3">
      <w:start w:val="1"/>
      <w:numFmt w:val="lowerLetter"/>
      <w:lvlText w:val="%4)"/>
      <w:lvlJc w:val="left"/>
      <w:pPr>
        <w:tabs>
          <w:tab w:val="num" w:pos="630"/>
        </w:tabs>
        <w:ind w:left="3496" w:hanging="706"/>
      </w:pPr>
      <w:rPr>
        <w:rFonts w:hint="default"/>
        <w:b w:val="0"/>
        <w:i w:val="0"/>
      </w:rPr>
    </w:lvl>
    <w:lvl w:ilvl="4">
      <w:start w:val="1"/>
      <w:numFmt w:val="decimal"/>
      <w:lvlText w:val="(%5)"/>
      <w:lvlJc w:val="left"/>
      <w:pPr>
        <w:tabs>
          <w:tab w:val="num" w:pos="720"/>
        </w:tabs>
        <w:ind w:left="4291" w:hanging="705"/>
      </w:pPr>
      <w:rPr>
        <w:rFonts w:hint="default"/>
      </w:rPr>
    </w:lvl>
    <w:lvl w:ilvl="5">
      <w:start w:val="1"/>
      <w:numFmt w:val="lowerLetter"/>
      <w:lvlText w:val="(%6)"/>
      <w:lvlJc w:val="left"/>
      <w:pPr>
        <w:tabs>
          <w:tab w:val="num" w:pos="720"/>
        </w:tabs>
        <w:ind w:left="5011" w:hanging="720"/>
      </w:pPr>
      <w:rPr>
        <w:rFonts w:hint="default"/>
      </w:rPr>
    </w:lvl>
    <w:lvl w:ilvl="6">
      <w:start w:val="1"/>
      <w:numFmt w:val="lowerRoman"/>
      <w:lvlText w:val="(%7)"/>
      <w:lvlJc w:val="left"/>
      <w:pPr>
        <w:tabs>
          <w:tab w:val="num" w:pos="720"/>
        </w:tabs>
        <w:ind w:left="5717" w:hanging="706"/>
      </w:pPr>
      <w:rPr>
        <w:rFonts w:hint="default"/>
      </w:rPr>
    </w:lvl>
    <w:lvl w:ilvl="7">
      <w:start w:val="1"/>
      <w:numFmt w:val="lowerLetter"/>
      <w:lvlText w:val="(%8)"/>
      <w:lvlJc w:val="left"/>
      <w:pPr>
        <w:tabs>
          <w:tab w:val="num" w:pos="720"/>
        </w:tabs>
        <w:ind w:left="6422" w:hanging="705"/>
      </w:pPr>
      <w:rPr>
        <w:rFonts w:hint="default"/>
      </w:rPr>
    </w:lvl>
    <w:lvl w:ilvl="8">
      <w:start w:val="1"/>
      <w:numFmt w:val="lowerRoman"/>
      <w:lvlText w:val="(%9)"/>
      <w:lvlJc w:val="left"/>
      <w:pPr>
        <w:tabs>
          <w:tab w:val="num" w:pos="720"/>
        </w:tabs>
        <w:ind w:left="7128" w:hanging="706"/>
      </w:pPr>
      <w:rPr>
        <w:rFont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2"/>
  </w:num>
  <w:num w:numId="17" w16cid:durableId="1137381005">
    <w:abstractNumId w:val="17"/>
  </w:num>
  <w:num w:numId="18" w16cid:durableId="671107749">
    <w:abstractNumId w:val="19"/>
  </w:num>
  <w:num w:numId="19" w16cid:durableId="1526870837">
    <w:abstractNumId w:val="23"/>
  </w:num>
  <w:num w:numId="20" w16cid:durableId="1070348511">
    <w:abstractNumId w:val="13"/>
  </w:num>
  <w:num w:numId="21" w16cid:durableId="1201548317">
    <w:abstractNumId w:val="13"/>
    <w:lvlOverride w:ilvl="0">
      <w:startOverride w:val="1"/>
    </w:lvlOverride>
  </w:num>
  <w:num w:numId="22" w16cid:durableId="759643789">
    <w:abstractNumId w:val="20"/>
  </w:num>
  <w:num w:numId="23" w16cid:durableId="1397825505">
    <w:abstractNumId w:val="15"/>
  </w:num>
  <w:num w:numId="24" w16cid:durableId="1051735893">
    <w:abstractNumId w:val="21"/>
  </w:num>
  <w:num w:numId="25" w16cid:durableId="1791509857">
    <w:abstractNumId w:val="14"/>
  </w:num>
  <w:num w:numId="26" w16cid:durableId="2039770994">
    <w:abstractNumId w:val="16"/>
  </w:num>
  <w:num w:numId="27" w16cid:durableId="993341946">
    <w:abstractNumId w:val="11"/>
  </w:num>
  <w:num w:numId="28" w16cid:durableId="1934893667">
    <w:abstractNumId w:val="18"/>
  </w:num>
  <w:num w:numId="29" w16cid:durableId="2102606417">
    <w:abstractNumId w:val="22"/>
  </w:num>
  <w:num w:numId="30" w16cid:durableId="6326425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47981332">
    <w:abstractNumId w:val="10"/>
  </w:num>
  <w:num w:numId="32" w16cid:durableId="41386459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BF6F75"/>
    <w:rsid w:val="00000604"/>
    <w:rsid w:val="00000FED"/>
    <w:rsid w:val="00003BF6"/>
    <w:rsid w:val="0000434E"/>
    <w:rsid w:val="00006435"/>
    <w:rsid w:val="00014DEA"/>
    <w:rsid w:val="000174D0"/>
    <w:rsid w:val="000200C9"/>
    <w:rsid w:val="0002129D"/>
    <w:rsid w:val="000219FC"/>
    <w:rsid w:val="00021BF8"/>
    <w:rsid w:val="00023BB5"/>
    <w:rsid w:val="00024B08"/>
    <w:rsid w:val="00027178"/>
    <w:rsid w:val="00031260"/>
    <w:rsid w:val="00033C85"/>
    <w:rsid w:val="0003681A"/>
    <w:rsid w:val="0004005B"/>
    <w:rsid w:val="00040937"/>
    <w:rsid w:val="000451C4"/>
    <w:rsid w:val="0004543A"/>
    <w:rsid w:val="00045791"/>
    <w:rsid w:val="00047122"/>
    <w:rsid w:val="000512E1"/>
    <w:rsid w:val="00051A0A"/>
    <w:rsid w:val="000554FD"/>
    <w:rsid w:val="00055741"/>
    <w:rsid w:val="000565EB"/>
    <w:rsid w:val="00056D6E"/>
    <w:rsid w:val="00061B0E"/>
    <w:rsid w:val="00061D78"/>
    <w:rsid w:val="00063E08"/>
    <w:rsid w:val="00064879"/>
    <w:rsid w:val="00065D34"/>
    <w:rsid w:val="00072B13"/>
    <w:rsid w:val="00076CEE"/>
    <w:rsid w:val="00077531"/>
    <w:rsid w:val="00080ED0"/>
    <w:rsid w:val="000818AC"/>
    <w:rsid w:val="00082B65"/>
    <w:rsid w:val="00084765"/>
    <w:rsid w:val="00085B8F"/>
    <w:rsid w:val="00087AFC"/>
    <w:rsid w:val="00090481"/>
    <w:rsid w:val="00091A22"/>
    <w:rsid w:val="0009203C"/>
    <w:rsid w:val="00092DFB"/>
    <w:rsid w:val="00095D37"/>
    <w:rsid w:val="00096707"/>
    <w:rsid w:val="00096F32"/>
    <w:rsid w:val="000A174F"/>
    <w:rsid w:val="000A7973"/>
    <w:rsid w:val="000B324E"/>
    <w:rsid w:val="000B3DD6"/>
    <w:rsid w:val="000B4411"/>
    <w:rsid w:val="000B6873"/>
    <w:rsid w:val="000B77C5"/>
    <w:rsid w:val="000C6258"/>
    <w:rsid w:val="000C7EF8"/>
    <w:rsid w:val="000D524F"/>
    <w:rsid w:val="000E00D8"/>
    <w:rsid w:val="000E0164"/>
    <w:rsid w:val="000E0707"/>
    <w:rsid w:val="000E07BC"/>
    <w:rsid w:val="000E12FD"/>
    <w:rsid w:val="000E21D5"/>
    <w:rsid w:val="000E2313"/>
    <w:rsid w:val="000E3086"/>
    <w:rsid w:val="000E45E1"/>
    <w:rsid w:val="000E7B25"/>
    <w:rsid w:val="000F0F4D"/>
    <w:rsid w:val="000F1CD4"/>
    <w:rsid w:val="000F4103"/>
    <w:rsid w:val="000F6074"/>
    <w:rsid w:val="000F70A7"/>
    <w:rsid w:val="000F7417"/>
    <w:rsid w:val="00102111"/>
    <w:rsid w:val="001044E2"/>
    <w:rsid w:val="00104568"/>
    <w:rsid w:val="001049B8"/>
    <w:rsid w:val="00107B00"/>
    <w:rsid w:val="001139D2"/>
    <w:rsid w:val="00114FA8"/>
    <w:rsid w:val="001213AA"/>
    <w:rsid w:val="00123403"/>
    <w:rsid w:val="00123EA2"/>
    <w:rsid w:val="00124B0A"/>
    <w:rsid w:val="001276F5"/>
    <w:rsid w:val="00135980"/>
    <w:rsid w:val="00137049"/>
    <w:rsid w:val="00140B75"/>
    <w:rsid w:val="001413D2"/>
    <w:rsid w:val="00144C09"/>
    <w:rsid w:val="00150AEA"/>
    <w:rsid w:val="00151C32"/>
    <w:rsid w:val="00154357"/>
    <w:rsid w:val="001574C7"/>
    <w:rsid w:val="00163D97"/>
    <w:rsid w:val="0016439A"/>
    <w:rsid w:val="00164719"/>
    <w:rsid w:val="00166FC4"/>
    <w:rsid w:val="001677AC"/>
    <w:rsid w:val="0017610E"/>
    <w:rsid w:val="00177DE9"/>
    <w:rsid w:val="0018674B"/>
    <w:rsid w:val="00190A61"/>
    <w:rsid w:val="0019266B"/>
    <w:rsid w:val="00192AA0"/>
    <w:rsid w:val="00193C95"/>
    <w:rsid w:val="00194195"/>
    <w:rsid w:val="00196190"/>
    <w:rsid w:val="001A113A"/>
    <w:rsid w:val="001A13FA"/>
    <w:rsid w:val="001A198D"/>
    <w:rsid w:val="001A3342"/>
    <w:rsid w:val="001A3E3D"/>
    <w:rsid w:val="001B0542"/>
    <w:rsid w:val="001B1E40"/>
    <w:rsid w:val="001B4361"/>
    <w:rsid w:val="001C144F"/>
    <w:rsid w:val="001C4069"/>
    <w:rsid w:val="001C435A"/>
    <w:rsid w:val="001C61CF"/>
    <w:rsid w:val="001C764E"/>
    <w:rsid w:val="001C7B9B"/>
    <w:rsid w:val="001D2683"/>
    <w:rsid w:val="001D4ADA"/>
    <w:rsid w:val="001D5E18"/>
    <w:rsid w:val="001E0903"/>
    <w:rsid w:val="001E1052"/>
    <w:rsid w:val="001E1A78"/>
    <w:rsid w:val="001E21B1"/>
    <w:rsid w:val="001E2CEB"/>
    <w:rsid w:val="001E2F93"/>
    <w:rsid w:val="001E475B"/>
    <w:rsid w:val="001E61E5"/>
    <w:rsid w:val="001E6A88"/>
    <w:rsid w:val="001F2159"/>
    <w:rsid w:val="001F2BFD"/>
    <w:rsid w:val="001F519A"/>
    <w:rsid w:val="001F5BD1"/>
    <w:rsid w:val="001F5D03"/>
    <w:rsid w:val="001F641B"/>
    <w:rsid w:val="001F69FC"/>
    <w:rsid w:val="001F7258"/>
    <w:rsid w:val="002002F2"/>
    <w:rsid w:val="00203814"/>
    <w:rsid w:val="00203CA8"/>
    <w:rsid w:val="0020566E"/>
    <w:rsid w:val="0020790B"/>
    <w:rsid w:val="00221274"/>
    <w:rsid w:val="002216D9"/>
    <w:rsid w:val="002226C7"/>
    <w:rsid w:val="00224C3B"/>
    <w:rsid w:val="00227F1D"/>
    <w:rsid w:val="00227F4F"/>
    <w:rsid w:val="002357FA"/>
    <w:rsid w:val="00235F3B"/>
    <w:rsid w:val="0024072E"/>
    <w:rsid w:val="0024191C"/>
    <w:rsid w:val="00241ED0"/>
    <w:rsid w:val="00244E43"/>
    <w:rsid w:val="00247FCD"/>
    <w:rsid w:val="00251DFF"/>
    <w:rsid w:val="002520A2"/>
    <w:rsid w:val="00252111"/>
    <w:rsid w:val="002521E9"/>
    <w:rsid w:val="00253222"/>
    <w:rsid w:val="0025386A"/>
    <w:rsid w:val="0025446A"/>
    <w:rsid w:val="00254523"/>
    <w:rsid w:val="00257C1A"/>
    <w:rsid w:val="00260630"/>
    <w:rsid w:val="002616B9"/>
    <w:rsid w:val="00262E06"/>
    <w:rsid w:val="00267BC3"/>
    <w:rsid w:val="002746B2"/>
    <w:rsid w:val="0027567B"/>
    <w:rsid w:val="0028498D"/>
    <w:rsid w:val="00291880"/>
    <w:rsid w:val="002925A2"/>
    <w:rsid w:val="00297381"/>
    <w:rsid w:val="002A2001"/>
    <w:rsid w:val="002A426A"/>
    <w:rsid w:val="002A58C6"/>
    <w:rsid w:val="002A58CE"/>
    <w:rsid w:val="002A5C99"/>
    <w:rsid w:val="002B72E9"/>
    <w:rsid w:val="002C00F1"/>
    <w:rsid w:val="002C3054"/>
    <w:rsid w:val="002C4E62"/>
    <w:rsid w:val="002D1C5D"/>
    <w:rsid w:val="002D4784"/>
    <w:rsid w:val="002E1D44"/>
    <w:rsid w:val="002E2A49"/>
    <w:rsid w:val="002E36BE"/>
    <w:rsid w:val="002E3935"/>
    <w:rsid w:val="002E46E3"/>
    <w:rsid w:val="002E4987"/>
    <w:rsid w:val="002E5B06"/>
    <w:rsid w:val="002F186C"/>
    <w:rsid w:val="002F2CD3"/>
    <w:rsid w:val="002F503D"/>
    <w:rsid w:val="002F5E9D"/>
    <w:rsid w:val="002F6E3D"/>
    <w:rsid w:val="002F780B"/>
    <w:rsid w:val="0030065C"/>
    <w:rsid w:val="0030188D"/>
    <w:rsid w:val="00302002"/>
    <w:rsid w:val="00311465"/>
    <w:rsid w:val="003137BA"/>
    <w:rsid w:val="00321B38"/>
    <w:rsid w:val="00322727"/>
    <w:rsid w:val="003228A3"/>
    <w:rsid w:val="00324365"/>
    <w:rsid w:val="0032469C"/>
    <w:rsid w:val="003306E1"/>
    <w:rsid w:val="003309F6"/>
    <w:rsid w:val="003312EF"/>
    <w:rsid w:val="003320E4"/>
    <w:rsid w:val="0033525D"/>
    <w:rsid w:val="00336F22"/>
    <w:rsid w:val="003414F3"/>
    <w:rsid w:val="003425CE"/>
    <w:rsid w:val="003426CF"/>
    <w:rsid w:val="0034345B"/>
    <w:rsid w:val="00344B52"/>
    <w:rsid w:val="0034585D"/>
    <w:rsid w:val="00346ED8"/>
    <w:rsid w:val="00353240"/>
    <w:rsid w:val="0035613E"/>
    <w:rsid w:val="003630D8"/>
    <w:rsid w:val="003631FB"/>
    <w:rsid w:val="00363EE9"/>
    <w:rsid w:val="003649D0"/>
    <w:rsid w:val="0036548C"/>
    <w:rsid w:val="00370DD4"/>
    <w:rsid w:val="0037363F"/>
    <w:rsid w:val="00376128"/>
    <w:rsid w:val="0037742E"/>
    <w:rsid w:val="00380C10"/>
    <w:rsid w:val="00381A12"/>
    <w:rsid w:val="0038245A"/>
    <w:rsid w:val="00384816"/>
    <w:rsid w:val="0038732F"/>
    <w:rsid w:val="0039337A"/>
    <w:rsid w:val="00396605"/>
    <w:rsid w:val="003A175E"/>
    <w:rsid w:val="003A3189"/>
    <w:rsid w:val="003A7932"/>
    <w:rsid w:val="003B3973"/>
    <w:rsid w:val="003B3AB8"/>
    <w:rsid w:val="003B569D"/>
    <w:rsid w:val="003C01BA"/>
    <w:rsid w:val="003C140B"/>
    <w:rsid w:val="003C3C0E"/>
    <w:rsid w:val="003C4D5C"/>
    <w:rsid w:val="003C4E92"/>
    <w:rsid w:val="003C6885"/>
    <w:rsid w:val="003D0C07"/>
    <w:rsid w:val="003D0FB5"/>
    <w:rsid w:val="003D2628"/>
    <w:rsid w:val="003D2B51"/>
    <w:rsid w:val="003D355C"/>
    <w:rsid w:val="003D4DFA"/>
    <w:rsid w:val="003D4FAC"/>
    <w:rsid w:val="003D5C03"/>
    <w:rsid w:val="003D6F6F"/>
    <w:rsid w:val="003E01B4"/>
    <w:rsid w:val="003E5C7E"/>
    <w:rsid w:val="003E7906"/>
    <w:rsid w:val="003F1099"/>
    <w:rsid w:val="003F18D2"/>
    <w:rsid w:val="003F327B"/>
    <w:rsid w:val="003F3C50"/>
    <w:rsid w:val="003F5347"/>
    <w:rsid w:val="003F708B"/>
    <w:rsid w:val="003F7C4F"/>
    <w:rsid w:val="0040042A"/>
    <w:rsid w:val="00405369"/>
    <w:rsid w:val="00405693"/>
    <w:rsid w:val="00406849"/>
    <w:rsid w:val="00406A6A"/>
    <w:rsid w:val="00406B22"/>
    <w:rsid w:val="00410FE2"/>
    <w:rsid w:val="00411B2F"/>
    <w:rsid w:val="004127F5"/>
    <w:rsid w:val="00413B25"/>
    <w:rsid w:val="00420C94"/>
    <w:rsid w:val="0042285F"/>
    <w:rsid w:val="004234E5"/>
    <w:rsid w:val="00426155"/>
    <w:rsid w:val="00430502"/>
    <w:rsid w:val="00432279"/>
    <w:rsid w:val="004328A7"/>
    <w:rsid w:val="00434C74"/>
    <w:rsid w:val="004366DA"/>
    <w:rsid w:val="00437A89"/>
    <w:rsid w:val="0044153B"/>
    <w:rsid w:val="0044158D"/>
    <w:rsid w:val="004423FB"/>
    <w:rsid w:val="0045097B"/>
    <w:rsid w:val="00450AA6"/>
    <w:rsid w:val="0045223D"/>
    <w:rsid w:val="0045357A"/>
    <w:rsid w:val="00454B58"/>
    <w:rsid w:val="004553F8"/>
    <w:rsid w:val="0045623A"/>
    <w:rsid w:val="00456915"/>
    <w:rsid w:val="00456EB4"/>
    <w:rsid w:val="00465DE1"/>
    <w:rsid w:val="004669D1"/>
    <w:rsid w:val="00470584"/>
    <w:rsid w:val="004718F3"/>
    <w:rsid w:val="00471D15"/>
    <w:rsid w:val="00475040"/>
    <w:rsid w:val="004777CC"/>
    <w:rsid w:val="004819F8"/>
    <w:rsid w:val="0048517A"/>
    <w:rsid w:val="004854EA"/>
    <w:rsid w:val="00485A86"/>
    <w:rsid w:val="00485AF7"/>
    <w:rsid w:val="00485E3A"/>
    <w:rsid w:val="0048686F"/>
    <w:rsid w:val="00487553"/>
    <w:rsid w:val="00487903"/>
    <w:rsid w:val="00487B8D"/>
    <w:rsid w:val="00493943"/>
    <w:rsid w:val="00493D40"/>
    <w:rsid w:val="00496C5B"/>
    <w:rsid w:val="00497217"/>
    <w:rsid w:val="004A47F0"/>
    <w:rsid w:val="004A504B"/>
    <w:rsid w:val="004A6911"/>
    <w:rsid w:val="004B0255"/>
    <w:rsid w:val="004B1289"/>
    <w:rsid w:val="004B3745"/>
    <w:rsid w:val="004B54E0"/>
    <w:rsid w:val="004B566A"/>
    <w:rsid w:val="004B70F9"/>
    <w:rsid w:val="004B7384"/>
    <w:rsid w:val="004C0172"/>
    <w:rsid w:val="004C4269"/>
    <w:rsid w:val="004C548F"/>
    <w:rsid w:val="004D4D70"/>
    <w:rsid w:val="004D6236"/>
    <w:rsid w:val="004D7014"/>
    <w:rsid w:val="004D7C74"/>
    <w:rsid w:val="004E2F62"/>
    <w:rsid w:val="004E4C07"/>
    <w:rsid w:val="004E4DBB"/>
    <w:rsid w:val="004E602B"/>
    <w:rsid w:val="004E64F7"/>
    <w:rsid w:val="004E7F9C"/>
    <w:rsid w:val="004F16B7"/>
    <w:rsid w:val="004F1C61"/>
    <w:rsid w:val="004F3493"/>
    <w:rsid w:val="004F3C3C"/>
    <w:rsid w:val="004F71C5"/>
    <w:rsid w:val="00504518"/>
    <w:rsid w:val="00506601"/>
    <w:rsid w:val="00507771"/>
    <w:rsid w:val="00512B09"/>
    <w:rsid w:val="00513FD5"/>
    <w:rsid w:val="005153BF"/>
    <w:rsid w:val="00521A49"/>
    <w:rsid w:val="00522C75"/>
    <w:rsid w:val="00523568"/>
    <w:rsid w:val="00525A7E"/>
    <w:rsid w:val="00527B1B"/>
    <w:rsid w:val="00527D4D"/>
    <w:rsid w:val="005356F3"/>
    <w:rsid w:val="00541500"/>
    <w:rsid w:val="005416CB"/>
    <w:rsid w:val="00542942"/>
    <w:rsid w:val="005467FC"/>
    <w:rsid w:val="00551AD6"/>
    <w:rsid w:val="005520E4"/>
    <w:rsid w:val="00555D75"/>
    <w:rsid w:val="00560ADB"/>
    <w:rsid w:val="00560DF0"/>
    <w:rsid w:val="00565E1D"/>
    <w:rsid w:val="0057142D"/>
    <w:rsid w:val="0057234D"/>
    <w:rsid w:val="00572D10"/>
    <w:rsid w:val="00574427"/>
    <w:rsid w:val="00574AF1"/>
    <w:rsid w:val="00575644"/>
    <w:rsid w:val="0057744C"/>
    <w:rsid w:val="005814EB"/>
    <w:rsid w:val="005830D3"/>
    <w:rsid w:val="00583797"/>
    <w:rsid w:val="0058526B"/>
    <w:rsid w:val="0058751E"/>
    <w:rsid w:val="005905B4"/>
    <w:rsid w:val="0059318D"/>
    <w:rsid w:val="005947FE"/>
    <w:rsid w:val="00595C4E"/>
    <w:rsid w:val="0059689F"/>
    <w:rsid w:val="00597523"/>
    <w:rsid w:val="005A2448"/>
    <w:rsid w:val="005A68C5"/>
    <w:rsid w:val="005A7996"/>
    <w:rsid w:val="005B0862"/>
    <w:rsid w:val="005B48FF"/>
    <w:rsid w:val="005B63C9"/>
    <w:rsid w:val="005C7764"/>
    <w:rsid w:val="005C7A40"/>
    <w:rsid w:val="005D0CDF"/>
    <w:rsid w:val="005D0E49"/>
    <w:rsid w:val="005D1A3F"/>
    <w:rsid w:val="005D1E4E"/>
    <w:rsid w:val="005D236C"/>
    <w:rsid w:val="005E1575"/>
    <w:rsid w:val="005E3DCF"/>
    <w:rsid w:val="005F0CC0"/>
    <w:rsid w:val="005F2396"/>
    <w:rsid w:val="005F2CCF"/>
    <w:rsid w:val="00600A67"/>
    <w:rsid w:val="006012A7"/>
    <w:rsid w:val="00601BFD"/>
    <w:rsid w:val="00605789"/>
    <w:rsid w:val="006141C1"/>
    <w:rsid w:val="006158D5"/>
    <w:rsid w:val="006177A4"/>
    <w:rsid w:val="00622184"/>
    <w:rsid w:val="006256F1"/>
    <w:rsid w:val="00625D83"/>
    <w:rsid w:val="006275BD"/>
    <w:rsid w:val="00631236"/>
    <w:rsid w:val="00633D72"/>
    <w:rsid w:val="00635239"/>
    <w:rsid w:val="00637435"/>
    <w:rsid w:val="00643292"/>
    <w:rsid w:val="00645D3D"/>
    <w:rsid w:val="006623E7"/>
    <w:rsid w:val="00662B80"/>
    <w:rsid w:val="006658CA"/>
    <w:rsid w:val="0067031B"/>
    <w:rsid w:val="006721F4"/>
    <w:rsid w:val="006733E2"/>
    <w:rsid w:val="00673CB6"/>
    <w:rsid w:val="00682720"/>
    <w:rsid w:val="006833F6"/>
    <w:rsid w:val="006844EE"/>
    <w:rsid w:val="006852C7"/>
    <w:rsid w:val="00685D4A"/>
    <w:rsid w:val="00687328"/>
    <w:rsid w:val="00694067"/>
    <w:rsid w:val="006969BF"/>
    <w:rsid w:val="00697D7C"/>
    <w:rsid w:val="006A3009"/>
    <w:rsid w:val="006A49B9"/>
    <w:rsid w:val="006A6F90"/>
    <w:rsid w:val="006A7948"/>
    <w:rsid w:val="006B208A"/>
    <w:rsid w:val="006C0187"/>
    <w:rsid w:val="006C1727"/>
    <w:rsid w:val="006C32FD"/>
    <w:rsid w:val="006C3B29"/>
    <w:rsid w:val="006C3BAF"/>
    <w:rsid w:val="006C72A7"/>
    <w:rsid w:val="006C7BBC"/>
    <w:rsid w:val="006D0FCC"/>
    <w:rsid w:val="006E0D57"/>
    <w:rsid w:val="006E0EE2"/>
    <w:rsid w:val="006E54CE"/>
    <w:rsid w:val="006E66BA"/>
    <w:rsid w:val="006E6CB2"/>
    <w:rsid w:val="006E6FB9"/>
    <w:rsid w:val="006E7392"/>
    <w:rsid w:val="006E77E5"/>
    <w:rsid w:val="006E7845"/>
    <w:rsid w:val="006E7949"/>
    <w:rsid w:val="006F26DD"/>
    <w:rsid w:val="006F3691"/>
    <w:rsid w:val="006F6061"/>
    <w:rsid w:val="006F69AA"/>
    <w:rsid w:val="006F7230"/>
    <w:rsid w:val="006F7E21"/>
    <w:rsid w:val="007001DF"/>
    <w:rsid w:val="00700460"/>
    <w:rsid w:val="00703CB4"/>
    <w:rsid w:val="007048E2"/>
    <w:rsid w:val="0070616B"/>
    <w:rsid w:val="00706FDA"/>
    <w:rsid w:val="00711F9A"/>
    <w:rsid w:val="007125C7"/>
    <w:rsid w:val="00712BEB"/>
    <w:rsid w:val="00713810"/>
    <w:rsid w:val="00715468"/>
    <w:rsid w:val="00716509"/>
    <w:rsid w:val="00716A17"/>
    <w:rsid w:val="0072058D"/>
    <w:rsid w:val="00720EE7"/>
    <w:rsid w:val="007264B2"/>
    <w:rsid w:val="007303A5"/>
    <w:rsid w:val="00730B3E"/>
    <w:rsid w:val="00731B9D"/>
    <w:rsid w:val="00731E9D"/>
    <w:rsid w:val="0073420B"/>
    <w:rsid w:val="007357BE"/>
    <w:rsid w:val="007362A5"/>
    <w:rsid w:val="00736594"/>
    <w:rsid w:val="00737C8B"/>
    <w:rsid w:val="00741B70"/>
    <w:rsid w:val="0074402F"/>
    <w:rsid w:val="00745C45"/>
    <w:rsid w:val="00746CAD"/>
    <w:rsid w:val="0074760E"/>
    <w:rsid w:val="007507CF"/>
    <w:rsid w:val="007512FC"/>
    <w:rsid w:val="00752CBF"/>
    <w:rsid w:val="007535D4"/>
    <w:rsid w:val="00754ABA"/>
    <w:rsid w:val="00760F9F"/>
    <w:rsid w:val="00761AA2"/>
    <w:rsid w:val="007624E8"/>
    <w:rsid w:val="00762C4A"/>
    <w:rsid w:val="007648EA"/>
    <w:rsid w:val="00765B1F"/>
    <w:rsid w:val="00765DE9"/>
    <w:rsid w:val="00770B71"/>
    <w:rsid w:val="007715DA"/>
    <w:rsid w:val="00772373"/>
    <w:rsid w:val="00772C82"/>
    <w:rsid w:val="00773118"/>
    <w:rsid w:val="007734A1"/>
    <w:rsid w:val="00780843"/>
    <w:rsid w:val="00781791"/>
    <w:rsid w:val="00783C02"/>
    <w:rsid w:val="007864F9"/>
    <w:rsid w:val="0078753A"/>
    <w:rsid w:val="007879B9"/>
    <w:rsid w:val="00791616"/>
    <w:rsid w:val="007948E9"/>
    <w:rsid w:val="007A1546"/>
    <w:rsid w:val="007A228C"/>
    <w:rsid w:val="007A368E"/>
    <w:rsid w:val="007A39AD"/>
    <w:rsid w:val="007A3F0D"/>
    <w:rsid w:val="007A4594"/>
    <w:rsid w:val="007A5868"/>
    <w:rsid w:val="007A60F4"/>
    <w:rsid w:val="007B04CE"/>
    <w:rsid w:val="007B1CF3"/>
    <w:rsid w:val="007B3D87"/>
    <w:rsid w:val="007B554F"/>
    <w:rsid w:val="007B598C"/>
    <w:rsid w:val="007B6871"/>
    <w:rsid w:val="007B6E84"/>
    <w:rsid w:val="007C0719"/>
    <w:rsid w:val="007C1C13"/>
    <w:rsid w:val="007C3D33"/>
    <w:rsid w:val="007C4332"/>
    <w:rsid w:val="007C4B66"/>
    <w:rsid w:val="007C60EB"/>
    <w:rsid w:val="007C7760"/>
    <w:rsid w:val="007D10A4"/>
    <w:rsid w:val="007D294A"/>
    <w:rsid w:val="007D47D2"/>
    <w:rsid w:val="007D53DC"/>
    <w:rsid w:val="007D6BFF"/>
    <w:rsid w:val="007D6EC0"/>
    <w:rsid w:val="007D7E1D"/>
    <w:rsid w:val="007E4AD1"/>
    <w:rsid w:val="007E4AF2"/>
    <w:rsid w:val="007F0DB8"/>
    <w:rsid w:val="007F2069"/>
    <w:rsid w:val="007F616E"/>
    <w:rsid w:val="00800903"/>
    <w:rsid w:val="00801128"/>
    <w:rsid w:val="008048E4"/>
    <w:rsid w:val="008059D9"/>
    <w:rsid w:val="008063BA"/>
    <w:rsid w:val="0081133E"/>
    <w:rsid w:val="00813B1D"/>
    <w:rsid w:val="00821DFA"/>
    <w:rsid w:val="00823FB4"/>
    <w:rsid w:val="008260B5"/>
    <w:rsid w:val="00827B1C"/>
    <w:rsid w:val="0083285D"/>
    <w:rsid w:val="00833385"/>
    <w:rsid w:val="008356D5"/>
    <w:rsid w:val="00843664"/>
    <w:rsid w:val="008449E0"/>
    <w:rsid w:val="00845969"/>
    <w:rsid w:val="00846DD2"/>
    <w:rsid w:val="00850D27"/>
    <w:rsid w:val="008556FA"/>
    <w:rsid w:val="00863230"/>
    <w:rsid w:val="008717D8"/>
    <w:rsid w:val="0087215C"/>
    <w:rsid w:val="00874ECE"/>
    <w:rsid w:val="008750CF"/>
    <w:rsid w:val="00876982"/>
    <w:rsid w:val="00883A56"/>
    <w:rsid w:val="00884C63"/>
    <w:rsid w:val="00887377"/>
    <w:rsid w:val="008875FE"/>
    <w:rsid w:val="00887AB7"/>
    <w:rsid w:val="00887F8E"/>
    <w:rsid w:val="00890195"/>
    <w:rsid w:val="00892DA9"/>
    <w:rsid w:val="00896234"/>
    <w:rsid w:val="00897E43"/>
    <w:rsid w:val="008A391B"/>
    <w:rsid w:val="008A7F35"/>
    <w:rsid w:val="008B2ED4"/>
    <w:rsid w:val="008B7B89"/>
    <w:rsid w:val="008C079D"/>
    <w:rsid w:val="008C2559"/>
    <w:rsid w:val="008C4731"/>
    <w:rsid w:val="008C50C8"/>
    <w:rsid w:val="008C5738"/>
    <w:rsid w:val="008C736A"/>
    <w:rsid w:val="008C7EAD"/>
    <w:rsid w:val="008D43E1"/>
    <w:rsid w:val="008D6152"/>
    <w:rsid w:val="008E37CD"/>
    <w:rsid w:val="008E4158"/>
    <w:rsid w:val="008E4D71"/>
    <w:rsid w:val="008E66BF"/>
    <w:rsid w:val="008E77E8"/>
    <w:rsid w:val="008F0F81"/>
    <w:rsid w:val="00902165"/>
    <w:rsid w:val="009045F6"/>
    <w:rsid w:val="00905B9A"/>
    <w:rsid w:val="009063E3"/>
    <w:rsid w:val="00912AA5"/>
    <w:rsid w:val="009153F1"/>
    <w:rsid w:val="009154C3"/>
    <w:rsid w:val="00915677"/>
    <w:rsid w:val="00923540"/>
    <w:rsid w:val="00923B94"/>
    <w:rsid w:val="009263E3"/>
    <w:rsid w:val="00926767"/>
    <w:rsid w:val="00927DDD"/>
    <w:rsid w:val="009313D3"/>
    <w:rsid w:val="00931CEB"/>
    <w:rsid w:val="00931D86"/>
    <w:rsid w:val="009330A5"/>
    <w:rsid w:val="009361D5"/>
    <w:rsid w:val="00943014"/>
    <w:rsid w:val="0094377F"/>
    <w:rsid w:val="0094575C"/>
    <w:rsid w:val="009527FA"/>
    <w:rsid w:val="00952A41"/>
    <w:rsid w:val="00954FAE"/>
    <w:rsid w:val="00955526"/>
    <w:rsid w:val="009574B8"/>
    <w:rsid w:val="00960AB3"/>
    <w:rsid w:val="00963668"/>
    <w:rsid w:val="00963A48"/>
    <w:rsid w:val="00964481"/>
    <w:rsid w:val="00964758"/>
    <w:rsid w:val="009659F4"/>
    <w:rsid w:val="00965EA1"/>
    <w:rsid w:val="00967514"/>
    <w:rsid w:val="00967558"/>
    <w:rsid w:val="00970D60"/>
    <w:rsid w:val="00971027"/>
    <w:rsid w:val="00972D7A"/>
    <w:rsid w:val="009731C5"/>
    <w:rsid w:val="00981277"/>
    <w:rsid w:val="009818B6"/>
    <w:rsid w:val="00983BEA"/>
    <w:rsid w:val="00984A23"/>
    <w:rsid w:val="0098608C"/>
    <w:rsid w:val="00991408"/>
    <w:rsid w:val="00995C28"/>
    <w:rsid w:val="00996CC5"/>
    <w:rsid w:val="00997BB9"/>
    <w:rsid w:val="009A29D0"/>
    <w:rsid w:val="009A7ADC"/>
    <w:rsid w:val="009B1CB9"/>
    <w:rsid w:val="009B3B0C"/>
    <w:rsid w:val="009C19B7"/>
    <w:rsid w:val="009C1F66"/>
    <w:rsid w:val="009C3822"/>
    <w:rsid w:val="009C3887"/>
    <w:rsid w:val="009C3F28"/>
    <w:rsid w:val="009C401F"/>
    <w:rsid w:val="009C51CB"/>
    <w:rsid w:val="009D2C05"/>
    <w:rsid w:val="009D4E84"/>
    <w:rsid w:val="009D53F2"/>
    <w:rsid w:val="009D7C51"/>
    <w:rsid w:val="009E0478"/>
    <w:rsid w:val="009E077C"/>
    <w:rsid w:val="009E2EB0"/>
    <w:rsid w:val="009E667E"/>
    <w:rsid w:val="009E7B96"/>
    <w:rsid w:val="009F36BF"/>
    <w:rsid w:val="009F3980"/>
    <w:rsid w:val="009F7395"/>
    <w:rsid w:val="009F7F6D"/>
    <w:rsid w:val="00A00F0B"/>
    <w:rsid w:val="00A02172"/>
    <w:rsid w:val="00A0320A"/>
    <w:rsid w:val="00A07715"/>
    <w:rsid w:val="00A10580"/>
    <w:rsid w:val="00A111B6"/>
    <w:rsid w:val="00A115F1"/>
    <w:rsid w:val="00A16080"/>
    <w:rsid w:val="00A161E2"/>
    <w:rsid w:val="00A223B3"/>
    <w:rsid w:val="00A25CDA"/>
    <w:rsid w:val="00A268B8"/>
    <w:rsid w:val="00A34F0A"/>
    <w:rsid w:val="00A36834"/>
    <w:rsid w:val="00A42A99"/>
    <w:rsid w:val="00A4489A"/>
    <w:rsid w:val="00A45BA3"/>
    <w:rsid w:val="00A46F1D"/>
    <w:rsid w:val="00A47530"/>
    <w:rsid w:val="00A50885"/>
    <w:rsid w:val="00A5151A"/>
    <w:rsid w:val="00A5208B"/>
    <w:rsid w:val="00A5445F"/>
    <w:rsid w:val="00A56011"/>
    <w:rsid w:val="00A563B6"/>
    <w:rsid w:val="00A60A8C"/>
    <w:rsid w:val="00A6632B"/>
    <w:rsid w:val="00A67DE4"/>
    <w:rsid w:val="00A7105F"/>
    <w:rsid w:val="00A71729"/>
    <w:rsid w:val="00A721D0"/>
    <w:rsid w:val="00A72D4F"/>
    <w:rsid w:val="00A72DD8"/>
    <w:rsid w:val="00A73A67"/>
    <w:rsid w:val="00A771A3"/>
    <w:rsid w:val="00A80DF0"/>
    <w:rsid w:val="00A823F6"/>
    <w:rsid w:val="00A82BBE"/>
    <w:rsid w:val="00A852F9"/>
    <w:rsid w:val="00A909E6"/>
    <w:rsid w:val="00A91A3E"/>
    <w:rsid w:val="00A924D8"/>
    <w:rsid w:val="00A92663"/>
    <w:rsid w:val="00A94931"/>
    <w:rsid w:val="00A957C3"/>
    <w:rsid w:val="00AA00CC"/>
    <w:rsid w:val="00AA0A89"/>
    <w:rsid w:val="00AA19D1"/>
    <w:rsid w:val="00AA25FB"/>
    <w:rsid w:val="00AA584E"/>
    <w:rsid w:val="00AB07A5"/>
    <w:rsid w:val="00AB2E7A"/>
    <w:rsid w:val="00AB4FEC"/>
    <w:rsid w:val="00AB7364"/>
    <w:rsid w:val="00AC01AA"/>
    <w:rsid w:val="00AC3935"/>
    <w:rsid w:val="00AC48AE"/>
    <w:rsid w:val="00AC4F72"/>
    <w:rsid w:val="00AC599C"/>
    <w:rsid w:val="00AC6D1A"/>
    <w:rsid w:val="00AD09FF"/>
    <w:rsid w:val="00AD0B0D"/>
    <w:rsid w:val="00AD3E97"/>
    <w:rsid w:val="00AD50AA"/>
    <w:rsid w:val="00AD56BF"/>
    <w:rsid w:val="00AD74D4"/>
    <w:rsid w:val="00AE655C"/>
    <w:rsid w:val="00AF3734"/>
    <w:rsid w:val="00AF5905"/>
    <w:rsid w:val="00AF73BD"/>
    <w:rsid w:val="00AF741A"/>
    <w:rsid w:val="00B03603"/>
    <w:rsid w:val="00B04161"/>
    <w:rsid w:val="00B056F9"/>
    <w:rsid w:val="00B05B59"/>
    <w:rsid w:val="00B07707"/>
    <w:rsid w:val="00B100B4"/>
    <w:rsid w:val="00B10BA2"/>
    <w:rsid w:val="00B11E3D"/>
    <w:rsid w:val="00B127BB"/>
    <w:rsid w:val="00B13355"/>
    <w:rsid w:val="00B13D67"/>
    <w:rsid w:val="00B143BB"/>
    <w:rsid w:val="00B1647A"/>
    <w:rsid w:val="00B17E82"/>
    <w:rsid w:val="00B2201A"/>
    <w:rsid w:val="00B26322"/>
    <w:rsid w:val="00B26E30"/>
    <w:rsid w:val="00B31DC5"/>
    <w:rsid w:val="00B37530"/>
    <w:rsid w:val="00B40021"/>
    <w:rsid w:val="00B43A55"/>
    <w:rsid w:val="00B44617"/>
    <w:rsid w:val="00B454C4"/>
    <w:rsid w:val="00B52868"/>
    <w:rsid w:val="00B54E66"/>
    <w:rsid w:val="00B55263"/>
    <w:rsid w:val="00B55F54"/>
    <w:rsid w:val="00B575BA"/>
    <w:rsid w:val="00B60DCA"/>
    <w:rsid w:val="00B61776"/>
    <w:rsid w:val="00B6254E"/>
    <w:rsid w:val="00B63BE8"/>
    <w:rsid w:val="00B65BA2"/>
    <w:rsid w:val="00B6717D"/>
    <w:rsid w:val="00B67448"/>
    <w:rsid w:val="00B6765A"/>
    <w:rsid w:val="00B67711"/>
    <w:rsid w:val="00B758AB"/>
    <w:rsid w:val="00B762C8"/>
    <w:rsid w:val="00B76429"/>
    <w:rsid w:val="00B81212"/>
    <w:rsid w:val="00B81CF9"/>
    <w:rsid w:val="00B820B9"/>
    <w:rsid w:val="00B838DC"/>
    <w:rsid w:val="00B84324"/>
    <w:rsid w:val="00B84E8E"/>
    <w:rsid w:val="00B86702"/>
    <w:rsid w:val="00B87F83"/>
    <w:rsid w:val="00B87FD8"/>
    <w:rsid w:val="00B90CCA"/>
    <w:rsid w:val="00B94632"/>
    <w:rsid w:val="00B956D4"/>
    <w:rsid w:val="00B97386"/>
    <w:rsid w:val="00BA0D38"/>
    <w:rsid w:val="00BA3918"/>
    <w:rsid w:val="00BA4E60"/>
    <w:rsid w:val="00BA6D34"/>
    <w:rsid w:val="00BA7432"/>
    <w:rsid w:val="00BA7BEF"/>
    <w:rsid w:val="00BB3277"/>
    <w:rsid w:val="00BB7C1F"/>
    <w:rsid w:val="00BC1AA0"/>
    <w:rsid w:val="00BC1C69"/>
    <w:rsid w:val="00BC3835"/>
    <w:rsid w:val="00BC44F1"/>
    <w:rsid w:val="00BC7EB9"/>
    <w:rsid w:val="00BD2643"/>
    <w:rsid w:val="00BD42C2"/>
    <w:rsid w:val="00BD46C7"/>
    <w:rsid w:val="00BD60D4"/>
    <w:rsid w:val="00BD6464"/>
    <w:rsid w:val="00BD6558"/>
    <w:rsid w:val="00BD7037"/>
    <w:rsid w:val="00BE08BF"/>
    <w:rsid w:val="00BE0CD2"/>
    <w:rsid w:val="00BE16DD"/>
    <w:rsid w:val="00BE253E"/>
    <w:rsid w:val="00BE2607"/>
    <w:rsid w:val="00BE333B"/>
    <w:rsid w:val="00BE3C0E"/>
    <w:rsid w:val="00BF1149"/>
    <w:rsid w:val="00BF3214"/>
    <w:rsid w:val="00BF66F1"/>
    <w:rsid w:val="00BF6F75"/>
    <w:rsid w:val="00BF71DE"/>
    <w:rsid w:val="00BF7E5F"/>
    <w:rsid w:val="00C00DB1"/>
    <w:rsid w:val="00C012CF"/>
    <w:rsid w:val="00C0270C"/>
    <w:rsid w:val="00C061B4"/>
    <w:rsid w:val="00C13278"/>
    <w:rsid w:val="00C14BD6"/>
    <w:rsid w:val="00C15867"/>
    <w:rsid w:val="00C2296D"/>
    <w:rsid w:val="00C23155"/>
    <w:rsid w:val="00C2435F"/>
    <w:rsid w:val="00C30132"/>
    <w:rsid w:val="00C32818"/>
    <w:rsid w:val="00C40C41"/>
    <w:rsid w:val="00C43175"/>
    <w:rsid w:val="00C45885"/>
    <w:rsid w:val="00C4641F"/>
    <w:rsid w:val="00C50F22"/>
    <w:rsid w:val="00C520E8"/>
    <w:rsid w:val="00C57971"/>
    <w:rsid w:val="00C600D7"/>
    <w:rsid w:val="00C62A7B"/>
    <w:rsid w:val="00C647DF"/>
    <w:rsid w:val="00C66DB1"/>
    <w:rsid w:val="00C67A87"/>
    <w:rsid w:val="00C7019C"/>
    <w:rsid w:val="00C70FA8"/>
    <w:rsid w:val="00C71520"/>
    <w:rsid w:val="00C730F9"/>
    <w:rsid w:val="00C73195"/>
    <w:rsid w:val="00C73D84"/>
    <w:rsid w:val="00C73EFF"/>
    <w:rsid w:val="00C76BA4"/>
    <w:rsid w:val="00C76BDF"/>
    <w:rsid w:val="00C80E35"/>
    <w:rsid w:val="00C81133"/>
    <w:rsid w:val="00C82BF9"/>
    <w:rsid w:val="00C83A48"/>
    <w:rsid w:val="00C8417D"/>
    <w:rsid w:val="00C85865"/>
    <w:rsid w:val="00C85D18"/>
    <w:rsid w:val="00C85E85"/>
    <w:rsid w:val="00C9051A"/>
    <w:rsid w:val="00C907B0"/>
    <w:rsid w:val="00C91294"/>
    <w:rsid w:val="00C91A3C"/>
    <w:rsid w:val="00C97772"/>
    <w:rsid w:val="00CA19A1"/>
    <w:rsid w:val="00CA2109"/>
    <w:rsid w:val="00CA2EAE"/>
    <w:rsid w:val="00CA4966"/>
    <w:rsid w:val="00CA4AC1"/>
    <w:rsid w:val="00CA53B3"/>
    <w:rsid w:val="00CA59CC"/>
    <w:rsid w:val="00CB0316"/>
    <w:rsid w:val="00CB0317"/>
    <w:rsid w:val="00CB0B11"/>
    <w:rsid w:val="00CB2C16"/>
    <w:rsid w:val="00CB2D50"/>
    <w:rsid w:val="00CB4D08"/>
    <w:rsid w:val="00CB5354"/>
    <w:rsid w:val="00CB54FC"/>
    <w:rsid w:val="00CB5731"/>
    <w:rsid w:val="00CB5C01"/>
    <w:rsid w:val="00CB7C2B"/>
    <w:rsid w:val="00CC0E15"/>
    <w:rsid w:val="00CC14A1"/>
    <w:rsid w:val="00CC2926"/>
    <w:rsid w:val="00CC436B"/>
    <w:rsid w:val="00CC4AE5"/>
    <w:rsid w:val="00CC5F89"/>
    <w:rsid w:val="00CC6A14"/>
    <w:rsid w:val="00CC6E10"/>
    <w:rsid w:val="00CC70A3"/>
    <w:rsid w:val="00CC7F83"/>
    <w:rsid w:val="00CD254B"/>
    <w:rsid w:val="00CD4DF5"/>
    <w:rsid w:val="00CD53C3"/>
    <w:rsid w:val="00CD55DA"/>
    <w:rsid w:val="00CD574E"/>
    <w:rsid w:val="00CD799D"/>
    <w:rsid w:val="00CE4C22"/>
    <w:rsid w:val="00CE63CC"/>
    <w:rsid w:val="00CE6ECA"/>
    <w:rsid w:val="00CF0103"/>
    <w:rsid w:val="00CF2563"/>
    <w:rsid w:val="00CF33F8"/>
    <w:rsid w:val="00CF41EC"/>
    <w:rsid w:val="00CF4347"/>
    <w:rsid w:val="00CF50C8"/>
    <w:rsid w:val="00CF5D04"/>
    <w:rsid w:val="00CF613E"/>
    <w:rsid w:val="00CF6377"/>
    <w:rsid w:val="00D0119E"/>
    <w:rsid w:val="00D02894"/>
    <w:rsid w:val="00D039B1"/>
    <w:rsid w:val="00D039D1"/>
    <w:rsid w:val="00D04DE4"/>
    <w:rsid w:val="00D04F27"/>
    <w:rsid w:val="00D063F1"/>
    <w:rsid w:val="00D07312"/>
    <w:rsid w:val="00D14F22"/>
    <w:rsid w:val="00D215D7"/>
    <w:rsid w:val="00D24723"/>
    <w:rsid w:val="00D249C4"/>
    <w:rsid w:val="00D25042"/>
    <w:rsid w:val="00D2603D"/>
    <w:rsid w:val="00D3470D"/>
    <w:rsid w:val="00D35F79"/>
    <w:rsid w:val="00D41CEA"/>
    <w:rsid w:val="00D42237"/>
    <w:rsid w:val="00D426D2"/>
    <w:rsid w:val="00D46D58"/>
    <w:rsid w:val="00D4718A"/>
    <w:rsid w:val="00D50D20"/>
    <w:rsid w:val="00D53F22"/>
    <w:rsid w:val="00D54FA1"/>
    <w:rsid w:val="00D57918"/>
    <w:rsid w:val="00D57D87"/>
    <w:rsid w:val="00D6029B"/>
    <w:rsid w:val="00D620FF"/>
    <w:rsid w:val="00D6321C"/>
    <w:rsid w:val="00D65A00"/>
    <w:rsid w:val="00D717E1"/>
    <w:rsid w:val="00D731B5"/>
    <w:rsid w:val="00D73DC6"/>
    <w:rsid w:val="00D74C1A"/>
    <w:rsid w:val="00D75205"/>
    <w:rsid w:val="00D75384"/>
    <w:rsid w:val="00D754C1"/>
    <w:rsid w:val="00D77A35"/>
    <w:rsid w:val="00D80EA6"/>
    <w:rsid w:val="00D81B3E"/>
    <w:rsid w:val="00D90A08"/>
    <w:rsid w:val="00D90C70"/>
    <w:rsid w:val="00D90E49"/>
    <w:rsid w:val="00D924BB"/>
    <w:rsid w:val="00D93130"/>
    <w:rsid w:val="00D96248"/>
    <w:rsid w:val="00D9678F"/>
    <w:rsid w:val="00DA0D7C"/>
    <w:rsid w:val="00DA166F"/>
    <w:rsid w:val="00DA225A"/>
    <w:rsid w:val="00DA57C9"/>
    <w:rsid w:val="00DB0C36"/>
    <w:rsid w:val="00DB5324"/>
    <w:rsid w:val="00DB73E6"/>
    <w:rsid w:val="00DC2A72"/>
    <w:rsid w:val="00DC5926"/>
    <w:rsid w:val="00DC5B49"/>
    <w:rsid w:val="00DC692A"/>
    <w:rsid w:val="00DC6A10"/>
    <w:rsid w:val="00DC6D65"/>
    <w:rsid w:val="00DD2817"/>
    <w:rsid w:val="00DD299E"/>
    <w:rsid w:val="00DD35C1"/>
    <w:rsid w:val="00DD502B"/>
    <w:rsid w:val="00DD6FAF"/>
    <w:rsid w:val="00DD7DC8"/>
    <w:rsid w:val="00DE0391"/>
    <w:rsid w:val="00DE0F9A"/>
    <w:rsid w:val="00DE13F5"/>
    <w:rsid w:val="00DE151F"/>
    <w:rsid w:val="00DE1D5E"/>
    <w:rsid w:val="00DE1D71"/>
    <w:rsid w:val="00DE3F39"/>
    <w:rsid w:val="00DE657E"/>
    <w:rsid w:val="00DF1D98"/>
    <w:rsid w:val="00DF2A91"/>
    <w:rsid w:val="00DF4704"/>
    <w:rsid w:val="00DF6528"/>
    <w:rsid w:val="00E002FE"/>
    <w:rsid w:val="00E00F4B"/>
    <w:rsid w:val="00E013D5"/>
    <w:rsid w:val="00E024AA"/>
    <w:rsid w:val="00E0404E"/>
    <w:rsid w:val="00E05F2A"/>
    <w:rsid w:val="00E06673"/>
    <w:rsid w:val="00E125FB"/>
    <w:rsid w:val="00E14779"/>
    <w:rsid w:val="00E15D05"/>
    <w:rsid w:val="00E1693E"/>
    <w:rsid w:val="00E16D12"/>
    <w:rsid w:val="00E17506"/>
    <w:rsid w:val="00E20584"/>
    <w:rsid w:val="00E21515"/>
    <w:rsid w:val="00E250F1"/>
    <w:rsid w:val="00E25BF2"/>
    <w:rsid w:val="00E26B1A"/>
    <w:rsid w:val="00E30D4B"/>
    <w:rsid w:val="00E313CB"/>
    <w:rsid w:val="00E32E6B"/>
    <w:rsid w:val="00E33106"/>
    <w:rsid w:val="00E34C12"/>
    <w:rsid w:val="00E3550D"/>
    <w:rsid w:val="00E35C79"/>
    <w:rsid w:val="00E40609"/>
    <w:rsid w:val="00E446C6"/>
    <w:rsid w:val="00E50035"/>
    <w:rsid w:val="00E51C38"/>
    <w:rsid w:val="00E563CC"/>
    <w:rsid w:val="00E56CDD"/>
    <w:rsid w:val="00E614E0"/>
    <w:rsid w:val="00E61E8A"/>
    <w:rsid w:val="00E673D1"/>
    <w:rsid w:val="00E7076B"/>
    <w:rsid w:val="00E73B7A"/>
    <w:rsid w:val="00E73F7F"/>
    <w:rsid w:val="00E746D5"/>
    <w:rsid w:val="00E766E5"/>
    <w:rsid w:val="00E7780C"/>
    <w:rsid w:val="00E80335"/>
    <w:rsid w:val="00E838A1"/>
    <w:rsid w:val="00E86BEA"/>
    <w:rsid w:val="00E91211"/>
    <w:rsid w:val="00E928B8"/>
    <w:rsid w:val="00E93A1F"/>
    <w:rsid w:val="00EA2887"/>
    <w:rsid w:val="00EA4179"/>
    <w:rsid w:val="00EA429F"/>
    <w:rsid w:val="00EA4F9E"/>
    <w:rsid w:val="00EA6D3B"/>
    <w:rsid w:val="00EB00AD"/>
    <w:rsid w:val="00EB03E7"/>
    <w:rsid w:val="00EB136C"/>
    <w:rsid w:val="00EB480E"/>
    <w:rsid w:val="00EB55E7"/>
    <w:rsid w:val="00EB5EC6"/>
    <w:rsid w:val="00EB7903"/>
    <w:rsid w:val="00EB7FC9"/>
    <w:rsid w:val="00EC00D9"/>
    <w:rsid w:val="00EC0FCC"/>
    <w:rsid w:val="00ED118B"/>
    <w:rsid w:val="00ED3207"/>
    <w:rsid w:val="00ED3CEC"/>
    <w:rsid w:val="00ED408D"/>
    <w:rsid w:val="00ED59A5"/>
    <w:rsid w:val="00ED7137"/>
    <w:rsid w:val="00EE191C"/>
    <w:rsid w:val="00EE246E"/>
    <w:rsid w:val="00EE35F8"/>
    <w:rsid w:val="00EF0BCF"/>
    <w:rsid w:val="00EF2FF1"/>
    <w:rsid w:val="00EF34AF"/>
    <w:rsid w:val="00EF3F9F"/>
    <w:rsid w:val="00EF65CE"/>
    <w:rsid w:val="00F036EB"/>
    <w:rsid w:val="00F036FF"/>
    <w:rsid w:val="00F04AD1"/>
    <w:rsid w:val="00F04EEC"/>
    <w:rsid w:val="00F07828"/>
    <w:rsid w:val="00F1077A"/>
    <w:rsid w:val="00F12253"/>
    <w:rsid w:val="00F1248E"/>
    <w:rsid w:val="00F14041"/>
    <w:rsid w:val="00F14963"/>
    <w:rsid w:val="00F15535"/>
    <w:rsid w:val="00F159C5"/>
    <w:rsid w:val="00F21088"/>
    <w:rsid w:val="00F217D7"/>
    <w:rsid w:val="00F2351E"/>
    <w:rsid w:val="00F263E4"/>
    <w:rsid w:val="00F327E7"/>
    <w:rsid w:val="00F32A5F"/>
    <w:rsid w:val="00F34966"/>
    <w:rsid w:val="00F34FCE"/>
    <w:rsid w:val="00F35284"/>
    <w:rsid w:val="00F35746"/>
    <w:rsid w:val="00F36371"/>
    <w:rsid w:val="00F36936"/>
    <w:rsid w:val="00F36D24"/>
    <w:rsid w:val="00F37B2A"/>
    <w:rsid w:val="00F41D93"/>
    <w:rsid w:val="00F435B3"/>
    <w:rsid w:val="00F4402A"/>
    <w:rsid w:val="00F441D1"/>
    <w:rsid w:val="00F447C7"/>
    <w:rsid w:val="00F46A8C"/>
    <w:rsid w:val="00F46CFA"/>
    <w:rsid w:val="00F46E0B"/>
    <w:rsid w:val="00F52542"/>
    <w:rsid w:val="00F53329"/>
    <w:rsid w:val="00F54232"/>
    <w:rsid w:val="00F54EF1"/>
    <w:rsid w:val="00F554A9"/>
    <w:rsid w:val="00F5716F"/>
    <w:rsid w:val="00F6090C"/>
    <w:rsid w:val="00F60CC4"/>
    <w:rsid w:val="00F61014"/>
    <w:rsid w:val="00F67C7F"/>
    <w:rsid w:val="00F716FD"/>
    <w:rsid w:val="00F721B6"/>
    <w:rsid w:val="00F7563A"/>
    <w:rsid w:val="00F75C5F"/>
    <w:rsid w:val="00F7695E"/>
    <w:rsid w:val="00F77355"/>
    <w:rsid w:val="00F80355"/>
    <w:rsid w:val="00F80496"/>
    <w:rsid w:val="00F81AC7"/>
    <w:rsid w:val="00F81B62"/>
    <w:rsid w:val="00F81C2A"/>
    <w:rsid w:val="00F84727"/>
    <w:rsid w:val="00F85AA3"/>
    <w:rsid w:val="00F86E95"/>
    <w:rsid w:val="00F90318"/>
    <w:rsid w:val="00F90378"/>
    <w:rsid w:val="00F90379"/>
    <w:rsid w:val="00F91B60"/>
    <w:rsid w:val="00F920E4"/>
    <w:rsid w:val="00F924A5"/>
    <w:rsid w:val="00F9314E"/>
    <w:rsid w:val="00F93C09"/>
    <w:rsid w:val="00F9599C"/>
    <w:rsid w:val="00F95F6D"/>
    <w:rsid w:val="00FA2652"/>
    <w:rsid w:val="00FA31C1"/>
    <w:rsid w:val="00FA3376"/>
    <w:rsid w:val="00FA6349"/>
    <w:rsid w:val="00FB0C81"/>
    <w:rsid w:val="00FB3140"/>
    <w:rsid w:val="00FB64A2"/>
    <w:rsid w:val="00FC2200"/>
    <w:rsid w:val="00FC23FC"/>
    <w:rsid w:val="00FC2540"/>
    <w:rsid w:val="00FC3439"/>
    <w:rsid w:val="00FD0758"/>
    <w:rsid w:val="00FD1BF9"/>
    <w:rsid w:val="00FD3DCC"/>
    <w:rsid w:val="00FD60E7"/>
    <w:rsid w:val="00FD6924"/>
    <w:rsid w:val="00FE3364"/>
    <w:rsid w:val="00FE431E"/>
    <w:rsid w:val="00FE611D"/>
    <w:rsid w:val="00FE7BF3"/>
    <w:rsid w:val="00FF0204"/>
    <w:rsid w:val="00FF0B73"/>
    <w:rsid w:val="00FF1B8E"/>
    <w:rsid w:val="00FF2633"/>
    <w:rsid w:val="00FF3AED"/>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40B73"/>
  <w15:chartTrackingRefBased/>
  <w15:docId w15:val="{F37C886A-FBCB-47E3-A5B7-C9AB36E21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semiHidden/>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styleId="Hyperlink">
    <w:name w:val="Hyperlink"/>
    <w:basedOn w:val="DefaultParagraphFont"/>
    <w:uiPriority w:val="99"/>
    <w:unhideWhenUsed/>
    <w:rsid w:val="00F46CFA"/>
    <w:rPr>
      <w:color w:val="0000FF" w:themeColor="hyperlink"/>
      <w:u w:val="single"/>
    </w:rPr>
  </w:style>
  <w:style w:type="table" w:customStyle="1" w:styleId="TableGrid10">
    <w:name w:val="Table Grid1"/>
    <w:basedOn w:val="TableNormal"/>
    <w:next w:val="TableGrid"/>
    <w:rsid w:val="00F46CFA"/>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46CFA"/>
    <w:rPr>
      <w:color w:val="605E5C"/>
      <w:shd w:val="clear" w:color="auto" w:fill="E1DFDD"/>
    </w:rPr>
  </w:style>
  <w:style w:type="character" w:styleId="FollowedHyperlink">
    <w:name w:val="FollowedHyperlink"/>
    <w:basedOn w:val="DefaultParagraphFont"/>
    <w:uiPriority w:val="99"/>
    <w:semiHidden/>
    <w:unhideWhenUsed/>
    <w:rsid w:val="00F46CFA"/>
    <w:rPr>
      <w:color w:val="800080" w:themeColor="followedHyperlink"/>
      <w:u w:val="single"/>
    </w:rPr>
  </w:style>
  <w:style w:type="character" w:customStyle="1" w:styleId="normaltextrun">
    <w:name w:val="normaltextrun"/>
    <w:basedOn w:val="DefaultParagraphFont"/>
    <w:rsid w:val="00F46CFA"/>
  </w:style>
  <w:style w:type="character" w:customStyle="1" w:styleId="eop">
    <w:name w:val="eop"/>
    <w:basedOn w:val="DefaultParagraphFont"/>
    <w:rsid w:val="00F46CFA"/>
  </w:style>
  <w:style w:type="paragraph" w:customStyle="1" w:styleId="font-claude-response-body">
    <w:name w:val="font-claude-response-body"/>
    <w:basedOn w:val="Normal"/>
    <w:rsid w:val="00B81212"/>
    <w:pPr>
      <w:spacing w:before="100" w:beforeAutospacing="1" w:after="100" w:afterAutospacing="1"/>
      <w:jc w:val="left"/>
    </w:pPr>
    <w:rPr>
      <w:rFonts w:eastAsia="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Documents\General\MLF-Meeting\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1</TotalTime>
  <Pages>7</Pages>
  <Words>3249</Words>
  <Characters>18520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Updated report on the issue of alternatives in polyurethane foam manufacturing with a focus on small and medium-sized enterprises, in particular for spray and insulating foam applications (decision 96/53(c))</vt:lpstr>
    </vt:vector>
  </TitlesOfParts>
  <Company>UNMFS</Company>
  <LinksUpToDate>false</LinksUpToDate>
  <CharactersWithSpaces>21726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report on the issue of alternatives in polyurethane foam manufacturing with a focus on small and medium-sized enterprises, in particular for spray and insulating foam applications (decision 96/53(c))</dc:title>
  <dc:creator>Alejandro Ramirez-Pabon;Dominika Suwik</dc:creator>
  <cp:keywords>98th ExCom</cp:keywords>
  <cp:lastModifiedBy>Dominika Suwik</cp:lastModifiedBy>
  <cp:revision>4</cp:revision>
  <cp:lastPrinted>2001-05-26T16:40:00Z</cp:lastPrinted>
  <dcterms:created xsi:type="dcterms:W3CDTF">2026-05-20T15:41:00Z</dcterms:created>
  <dcterms:modified xsi:type="dcterms:W3CDTF">2026-05-20T15:42:00Z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UNEP/OzL.Pro/ExCom/98/56</vt:lpwstr>
  </property>
  <property fmtid="{D5CDD505-2E9C-101B-9397-08002B2CF9AE}" pid="3" name="Revision date">
    <vt:lpwstr>5/20/2026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docLang">
    <vt:lpwstr>en</vt:lpwstr>
  </property>
</Properties>
</file>