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5301391" w14:textId="77777777" w:rsidTr="009C59F7">
        <w:trPr>
          <w:trHeight w:val="720"/>
        </w:trPr>
        <w:tc>
          <w:tcPr>
            <w:tcW w:w="5490" w:type="dxa"/>
            <w:gridSpan w:val="2"/>
            <w:tcBorders>
              <w:bottom w:val="single" w:sz="18" w:space="0" w:color="auto"/>
            </w:tcBorders>
          </w:tcPr>
          <w:p w14:paraId="6F13E8B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9D46B95"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E3C8E3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06B4C62"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C1F1683" wp14:editId="0FAF73B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C7B75E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F5E39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CE2CE5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413958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E5B804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7542A42" w14:textId="77777777" w:rsidR="00C15867" w:rsidRPr="009B0D30" w:rsidRDefault="00C15867" w:rsidP="009C59F7">
            <w:r w:rsidRPr="009B0D30">
              <w:t>Distr.</w:t>
            </w:r>
          </w:p>
          <w:p w14:paraId="72E60E59" w14:textId="77777777" w:rsidR="00923540" w:rsidRPr="009B0D30" w:rsidRDefault="00923540" w:rsidP="00923540">
            <w:r w:rsidRPr="009B0D30">
              <w:t>GENERAL</w:t>
            </w:r>
          </w:p>
          <w:p w14:paraId="7EC16D94" w14:textId="77777777" w:rsidR="00C15867" w:rsidRPr="009B0D30" w:rsidRDefault="00C15867" w:rsidP="009C59F7"/>
          <w:p w14:paraId="5D95D3B4" w14:textId="77777777" w:rsidR="00C15867" w:rsidRPr="009B0D30" w:rsidRDefault="00C15867" w:rsidP="009C59F7"/>
          <w:p w14:paraId="57E793DB" w14:textId="6B766AB6" w:rsidR="00C15867" w:rsidRPr="009B0D30" w:rsidRDefault="00054640" w:rsidP="009C59F7">
            <w:fldSimple w:instr=" DOCPROPERTY &quot;Document number&quot;  \* MERGEFORMAT ">
              <w:r w:rsidR="00904059">
                <w:t>UNEP/OzL.Pro/ExCom/91/47</w:t>
              </w:r>
            </w:fldSimple>
          </w:p>
          <w:p w14:paraId="6A200EE0" w14:textId="50A4546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A142E">
              <w:t>14 November 2022</w:t>
            </w:r>
            <w:r w:rsidRPr="009B0D30">
              <w:fldChar w:fldCharType="end"/>
            </w:r>
          </w:p>
          <w:p w14:paraId="6AE78ACD" w14:textId="77777777" w:rsidR="00C15867" w:rsidRPr="009B0D30" w:rsidRDefault="00C15867" w:rsidP="009C59F7">
            <w:pPr>
              <w:rPr>
                <w:caps/>
              </w:rPr>
            </w:pPr>
          </w:p>
          <w:p w14:paraId="4FC4DC19" w14:textId="77777777" w:rsidR="00C15867" w:rsidRPr="009B0D30" w:rsidRDefault="00C15867" w:rsidP="009C59F7">
            <w:r w:rsidRPr="009B0D30">
              <w:t>ORIGINAL: ENGLISH</w:t>
            </w:r>
          </w:p>
        </w:tc>
      </w:tr>
    </w:tbl>
    <w:p w14:paraId="0428936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23AA709D" w14:textId="77777777" w:rsidR="00CA59FB" w:rsidRDefault="00CA59FB" w:rsidP="00CA59FB">
      <w:pPr>
        <w:jc w:val="left"/>
      </w:pPr>
      <w:r>
        <w:t xml:space="preserve">Montreal, 5-9 </w:t>
      </w:r>
      <w:r w:rsidRPr="00B52AA8">
        <w:t xml:space="preserve">December </w:t>
      </w:r>
      <w:r>
        <w:t>2022</w:t>
      </w:r>
    </w:p>
    <w:p w14:paraId="4E2F0487" w14:textId="623AC490" w:rsidR="005C2568" w:rsidRPr="00EC57AE" w:rsidRDefault="005C2568" w:rsidP="005C2568">
      <w:pPr>
        <w:jc w:val="left"/>
        <w:rPr>
          <w:sz w:val="24"/>
          <w:szCs w:val="24"/>
          <w:lang w:eastAsia="en-CA"/>
        </w:rPr>
      </w:pPr>
      <w:r w:rsidRPr="00EC57AE">
        <w:t xml:space="preserve">Item </w:t>
      </w:r>
      <w:r>
        <w:t xml:space="preserve">9(d) </w:t>
      </w:r>
      <w:r w:rsidRPr="00EC57AE">
        <w:t>of the provisional agenda</w:t>
      </w:r>
      <w:r w:rsidRPr="00EC57AE">
        <w:rPr>
          <w:vertAlign w:val="superscript"/>
        </w:rPr>
        <w:footnoteReference w:id="1"/>
      </w:r>
      <w:r w:rsidRPr="00EC57AE">
        <w:rPr>
          <w:sz w:val="24"/>
          <w:szCs w:val="24"/>
          <w:lang w:eastAsia="en-CA"/>
        </w:rPr>
        <w:t xml:space="preserve"> </w:t>
      </w:r>
    </w:p>
    <w:p w14:paraId="5CAF0D5A" w14:textId="77777777" w:rsidR="00C15867" w:rsidRPr="009B0D30" w:rsidRDefault="00C15867" w:rsidP="00CA59FB">
      <w:pPr>
        <w:jc w:val="left"/>
      </w:pPr>
    </w:p>
    <w:p w14:paraId="42A01920" w14:textId="77777777" w:rsidR="00066CE8" w:rsidRPr="009B0D30" w:rsidRDefault="00261C13" w:rsidP="00E753E8">
      <w:pPr>
        <w:pStyle w:val="Heading5"/>
        <w:numPr>
          <w:ilvl w:val="0"/>
          <w:numId w:val="0"/>
        </w:numPr>
        <w:ind w:left="3600"/>
      </w:pPr>
      <w:r>
        <w:tab/>
      </w:r>
    </w:p>
    <w:p w14:paraId="12F0BBE4" w14:textId="77777777" w:rsidR="00066CE8" w:rsidRPr="009B0D30" w:rsidRDefault="00066CE8" w:rsidP="00857077">
      <w:pPr>
        <w:jc w:val="left"/>
      </w:pPr>
    </w:p>
    <w:p w14:paraId="3864D672" w14:textId="77777777" w:rsidR="004E7F9C" w:rsidRPr="009B0D30" w:rsidRDefault="004E7F9C" w:rsidP="004E7F9C">
      <w:pPr>
        <w:pStyle w:val="Title1"/>
        <w:rPr>
          <w:lang w:val="en-CA"/>
        </w:rPr>
      </w:pPr>
    </w:p>
    <w:p w14:paraId="39A1CF83" w14:textId="527158F4" w:rsidR="00A3661C" w:rsidRPr="00A3661C" w:rsidRDefault="00A3661C" w:rsidP="00A3661C">
      <w:pPr>
        <w:pStyle w:val="Heading1"/>
        <w:numPr>
          <w:ilvl w:val="0"/>
          <w:numId w:val="0"/>
        </w:numPr>
        <w:jc w:val="center"/>
        <w:rPr>
          <w:b/>
          <w:highlight w:val="yellow"/>
        </w:rPr>
      </w:pPr>
      <w:r w:rsidRPr="0024637D">
        <w:rPr>
          <w:b/>
        </w:rPr>
        <w:t xml:space="preserve">PROJECT </w:t>
      </w:r>
      <w:r w:rsidRPr="00A3661C">
        <w:rPr>
          <w:b/>
        </w:rPr>
        <w:t>PROPOSAL: MOROCCO</w:t>
      </w:r>
    </w:p>
    <w:p w14:paraId="0FA2B89F" w14:textId="0CDAA90B" w:rsidR="00A3661C" w:rsidRPr="00A3661C" w:rsidRDefault="00A3661C" w:rsidP="00A3661C">
      <w:pPr>
        <w:ind w:firstLine="720"/>
      </w:pPr>
      <w:r w:rsidRPr="00A3661C">
        <w:t xml:space="preserve">This document consists of the comments and recommendations of the Secretariat on the following project proposal: </w:t>
      </w:r>
    </w:p>
    <w:p w14:paraId="7091720B" w14:textId="77777777" w:rsidR="00A3661C" w:rsidRPr="00A3661C" w:rsidRDefault="00A3661C" w:rsidP="00A3661C"/>
    <w:p w14:paraId="16D0F860" w14:textId="77777777" w:rsidR="00A3661C" w:rsidRPr="00A3661C" w:rsidRDefault="00A3661C" w:rsidP="00A3661C">
      <w:pPr>
        <w:rPr>
          <w:u w:val="single"/>
        </w:rPr>
      </w:pPr>
      <w:r w:rsidRPr="00A3661C">
        <w:rPr>
          <w:u w:val="single"/>
        </w:rPr>
        <w:t>Foam</w:t>
      </w:r>
    </w:p>
    <w:p w14:paraId="69D52F66" w14:textId="77777777" w:rsidR="00A3661C" w:rsidRPr="00A3661C" w:rsidRDefault="00A3661C" w:rsidP="00A366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2"/>
        <w:gridCol w:w="2398"/>
      </w:tblGrid>
      <w:tr w:rsidR="00A3661C" w:rsidRPr="00A3661C" w14:paraId="0DE7D633" w14:textId="77777777" w:rsidTr="00AF4A54">
        <w:tc>
          <w:tcPr>
            <w:tcW w:w="7128" w:type="dxa"/>
          </w:tcPr>
          <w:p w14:paraId="3288428F" w14:textId="3C8FED10" w:rsidR="00A3661C" w:rsidRPr="00A3661C" w:rsidRDefault="00A3661C" w:rsidP="008A142E">
            <w:pPr>
              <w:pStyle w:val="ListParagraph"/>
              <w:numPr>
                <w:ilvl w:val="0"/>
                <w:numId w:val="44"/>
              </w:numPr>
              <w:ind w:hanging="743"/>
            </w:pPr>
            <w:r w:rsidRPr="00A3661C">
              <w:t xml:space="preserve">Phase-out of HCFC-141b contained in imported pre-blended polyols in the polyurethane foam sector </w:t>
            </w:r>
          </w:p>
        </w:tc>
        <w:tc>
          <w:tcPr>
            <w:tcW w:w="2448" w:type="dxa"/>
          </w:tcPr>
          <w:p w14:paraId="306E2E02" w14:textId="56E4022D" w:rsidR="00A3661C" w:rsidRPr="00A3661C" w:rsidRDefault="00A3661C" w:rsidP="00AF4A54">
            <w:pPr>
              <w:spacing w:line="360" w:lineRule="auto"/>
              <w:jc w:val="right"/>
            </w:pPr>
            <w:r w:rsidRPr="00A3661C">
              <w:t>UNIDO</w:t>
            </w:r>
          </w:p>
        </w:tc>
      </w:tr>
    </w:tbl>
    <w:p w14:paraId="12112358" w14:textId="77777777" w:rsidR="00A3661C" w:rsidRPr="00A3661C" w:rsidRDefault="00A3661C" w:rsidP="00A3661C">
      <w:pPr>
        <w:pStyle w:val="StyleHeader4Para4Left0Firstline0"/>
        <w:numPr>
          <w:ilvl w:val="0"/>
          <w:numId w:val="0"/>
        </w:numPr>
        <w:tabs>
          <w:tab w:val="clear" w:pos="2880"/>
          <w:tab w:val="clear" w:pos="5760"/>
        </w:tabs>
        <w:rPr>
          <w:highlight w:val="yellow"/>
        </w:rPr>
      </w:pPr>
    </w:p>
    <w:p w14:paraId="06D7074A" w14:textId="77777777" w:rsidR="00A3661C" w:rsidRPr="00A3661C" w:rsidRDefault="00A3661C" w:rsidP="00A3661C">
      <w:pPr>
        <w:pStyle w:val="StyleHeader4Para4Left0Firstline0"/>
        <w:numPr>
          <w:ilvl w:val="0"/>
          <w:numId w:val="0"/>
        </w:numPr>
        <w:tabs>
          <w:tab w:val="clear" w:pos="2880"/>
          <w:tab w:val="clear" w:pos="5760"/>
        </w:tabs>
        <w:rPr>
          <w:highlight w:val="yellow"/>
        </w:rPr>
      </w:pPr>
      <w:r w:rsidRPr="00A3661C">
        <w:rPr>
          <w:highlight w:val="yellow"/>
        </w:rPr>
        <w:br w:type="page"/>
      </w:r>
    </w:p>
    <w:p w14:paraId="023F58BC" w14:textId="77777777" w:rsidR="00A3661C" w:rsidRPr="003666C2" w:rsidRDefault="00A3661C" w:rsidP="00A3661C">
      <w:pPr>
        <w:jc w:val="center"/>
        <w:rPr>
          <w:b/>
          <w:szCs w:val="24"/>
        </w:rPr>
      </w:pPr>
      <w:r w:rsidRPr="003666C2">
        <w:rPr>
          <w:b/>
          <w:szCs w:val="24"/>
        </w:rPr>
        <w:lastRenderedPageBreak/>
        <w:t>PROJECT EVALUATION SHEET – NON-MULTI-YEAR PROJECT</w:t>
      </w:r>
    </w:p>
    <w:p w14:paraId="533BD646" w14:textId="77777777" w:rsidR="00A3661C" w:rsidRPr="00A3661C" w:rsidRDefault="00A3661C" w:rsidP="00A3661C">
      <w:pPr>
        <w:jc w:val="center"/>
        <w:rPr>
          <w:b/>
          <w:szCs w:val="24"/>
          <w:highlight w:val="yellow"/>
        </w:rPr>
      </w:pPr>
    </w:p>
    <w:p w14:paraId="39981B31" w14:textId="4DCCCBD1" w:rsidR="00A3661C" w:rsidRPr="003666C2" w:rsidRDefault="000A173D" w:rsidP="00A3661C">
      <w:pPr>
        <w:jc w:val="center"/>
        <w:rPr>
          <w:b/>
          <w:szCs w:val="24"/>
        </w:rPr>
      </w:pPr>
      <w:r w:rsidRPr="003666C2">
        <w:rPr>
          <w:b/>
          <w:szCs w:val="24"/>
        </w:rPr>
        <w:t>Morocco</w:t>
      </w:r>
    </w:p>
    <w:p w14:paraId="1B57F687" w14:textId="77777777" w:rsidR="00A3661C" w:rsidRPr="00A3661C" w:rsidRDefault="00A3661C" w:rsidP="00A3661C">
      <w:pPr>
        <w:rPr>
          <w:sz w:val="20"/>
          <w:highlight w:val="yellow"/>
        </w:rPr>
      </w:pPr>
    </w:p>
    <w:p w14:paraId="189956B6" w14:textId="77777777" w:rsidR="00A3661C" w:rsidRPr="003666C2" w:rsidRDefault="00A3661C" w:rsidP="00A3661C">
      <w:pPr>
        <w:tabs>
          <w:tab w:val="left" w:pos="5580"/>
        </w:tabs>
        <w:ind w:right="-540"/>
        <w:rPr>
          <w:b/>
          <w:sz w:val="20"/>
        </w:rPr>
      </w:pPr>
      <w:r w:rsidRPr="003666C2">
        <w:rPr>
          <w:b/>
          <w:caps/>
          <w:sz w:val="20"/>
        </w:rPr>
        <w:t>Project title(S)</w:t>
      </w:r>
      <w:r w:rsidRPr="003666C2">
        <w:rPr>
          <w:sz w:val="20"/>
        </w:rPr>
        <w:tab/>
      </w:r>
      <w:r w:rsidRPr="003666C2">
        <w:rPr>
          <w:b/>
          <w:caps/>
          <w:sz w:val="20"/>
        </w:rPr>
        <w:t>Bilateral/implementing agency</w:t>
      </w:r>
    </w:p>
    <w:tbl>
      <w:tblPr>
        <w:tblpPr w:leftFromText="180" w:rightFromText="180" w:vertAnchor="text" w:horzAnchor="margin" w:tblpXSpec="center" w:tblpY="62"/>
        <w:tblW w:w="9497"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5305"/>
        <w:gridCol w:w="4192"/>
      </w:tblGrid>
      <w:tr w:rsidR="00A3661C" w:rsidRPr="00A3661C" w14:paraId="231D3DC7" w14:textId="77777777" w:rsidTr="00D33C79">
        <w:trPr>
          <w:trHeight w:val="251"/>
        </w:trPr>
        <w:tc>
          <w:tcPr>
            <w:tcW w:w="5305" w:type="dxa"/>
            <w:tcBorders>
              <w:right w:val="single" w:sz="4" w:space="0" w:color="auto"/>
            </w:tcBorders>
          </w:tcPr>
          <w:p w14:paraId="4DA04A66" w14:textId="77777777" w:rsidR="00A3661C" w:rsidRPr="003666C2" w:rsidRDefault="00A3661C" w:rsidP="00AF4A54">
            <w:pPr>
              <w:tabs>
                <w:tab w:val="left" w:pos="383"/>
              </w:tabs>
              <w:rPr>
                <w:sz w:val="20"/>
                <w:szCs w:val="20"/>
              </w:rPr>
            </w:pPr>
            <w:r w:rsidRPr="003666C2">
              <w:rPr>
                <w:sz w:val="20"/>
                <w:szCs w:val="20"/>
              </w:rPr>
              <w:t>(a)</w:t>
            </w:r>
            <w:r w:rsidRPr="003666C2">
              <w:rPr>
                <w:sz w:val="20"/>
                <w:szCs w:val="20"/>
              </w:rPr>
              <w:tab/>
              <w:t xml:space="preserve"> Phase-out of HCFC-141b contained in imported pre</w:t>
            </w:r>
            <w:r w:rsidRPr="003666C2">
              <w:rPr>
                <w:sz w:val="20"/>
                <w:szCs w:val="20"/>
              </w:rPr>
              <w:noBreakHyphen/>
              <w:t>blended polyols in the polyurethane foam sector</w:t>
            </w:r>
          </w:p>
        </w:tc>
        <w:tc>
          <w:tcPr>
            <w:tcW w:w="4192" w:type="dxa"/>
            <w:tcBorders>
              <w:left w:val="single" w:sz="4" w:space="0" w:color="auto"/>
            </w:tcBorders>
            <w:vAlign w:val="center"/>
          </w:tcPr>
          <w:p w14:paraId="1953136F" w14:textId="77777777" w:rsidR="00A3661C" w:rsidRPr="003666C2" w:rsidRDefault="00A3661C" w:rsidP="00AF4A54">
            <w:pPr>
              <w:jc w:val="right"/>
              <w:rPr>
                <w:sz w:val="20"/>
              </w:rPr>
            </w:pPr>
            <w:r w:rsidRPr="003666C2">
              <w:rPr>
                <w:sz w:val="20"/>
              </w:rPr>
              <w:t>UNIDO</w:t>
            </w:r>
          </w:p>
        </w:tc>
      </w:tr>
    </w:tbl>
    <w:p w14:paraId="33D7B477" w14:textId="77777777" w:rsidR="00A3661C" w:rsidRPr="00A3661C" w:rsidRDefault="00A3661C" w:rsidP="00A3661C">
      <w:pPr>
        <w:rPr>
          <w:sz w:val="20"/>
          <w:highlight w:val="yellow"/>
        </w:rPr>
      </w:pP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4500"/>
      </w:tblGrid>
      <w:tr w:rsidR="00A3661C" w:rsidRPr="003666C2" w14:paraId="1CF45CEF" w14:textId="77777777" w:rsidTr="00AF4A54">
        <w:trPr>
          <w:jc w:val="center"/>
        </w:trPr>
        <w:tc>
          <w:tcPr>
            <w:tcW w:w="4945" w:type="dxa"/>
          </w:tcPr>
          <w:p w14:paraId="75330368" w14:textId="77777777" w:rsidR="00A3661C" w:rsidRPr="00A3661C" w:rsidRDefault="00A3661C" w:rsidP="00AF4A54">
            <w:pPr>
              <w:rPr>
                <w:b/>
                <w:sz w:val="20"/>
                <w:highlight w:val="yellow"/>
              </w:rPr>
            </w:pPr>
            <w:r w:rsidRPr="003666C2">
              <w:rPr>
                <w:b/>
                <w:caps/>
                <w:sz w:val="20"/>
              </w:rPr>
              <w:t>National coordinating agency</w:t>
            </w:r>
          </w:p>
        </w:tc>
        <w:tc>
          <w:tcPr>
            <w:tcW w:w="4500" w:type="dxa"/>
          </w:tcPr>
          <w:p w14:paraId="4116A63E" w14:textId="54255D56" w:rsidR="00A3661C" w:rsidRPr="00F86B09" w:rsidRDefault="003666C2" w:rsidP="00AF4A54">
            <w:pPr>
              <w:jc w:val="right"/>
              <w:rPr>
                <w:sz w:val="20"/>
                <w:highlight w:val="yellow"/>
              </w:rPr>
            </w:pPr>
            <w:r w:rsidRPr="00F86B09">
              <w:rPr>
                <w:sz w:val="20"/>
              </w:rPr>
              <w:t>Moroccan Ministry of Industry and Trade</w:t>
            </w:r>
          </w:p>
        </w:tc>
      </w:tr>
    </w:tbl>
    <w:p w14:paraId="659E1071" w14:textId="77777777" w:rsidR="00A3661C" w:rsidRPr="00F86B09" w:rsidRDefault="00A3661C" w:rsidP="00A3661C">
      <w:pPr>
        <w:rPr>
          <w:caps/>
          <w:sz w:val="20"/>
          <w:highlight w:val="yellow"/>
        </w:rPr>
      </w:pPr>
    </w:p>
    <w:p w14:paraId="7BE9B429" w14:textId="77777777" w:rsidR="00A3661C" w:rsidRPr="00B54901" w:rsidRDefault="00A3661C" w:rsidP="00A3661C">
      <w:pPr>
        <w:rPr>
          <w:b/>
          <w:caps/>
          <w:sz w:val="20"/>
        </w:rPr>
      </w:pPr>
      <w:r w:rsidRPr="00B54901">
        <w:rPr>
          <w:b/>
          <w:caps/>
          <w:sz w:val="20"/>
        </w:rPr>
        <w:t xml:space="preserve">LateSt reported consumption data for ODS addressed in project </w:t>
      </w:r>
    </w:p>
    <w:p w14:paraId="4FB1856D" w14:textId="5E8436AA" w:rsidR="00A3661C" w:rsidRPr="00B54901" w:rsidRDefault="00A3661C" w:rsidP="00A3661C">
      <w:pPr>
        <w:spacing w:before="60"/>
        <w:rPr>
          <w:b/>
          <w:caps/>
          <w:sz w:val="20"/>
        </w:rPr>
      </w:pPr>
      <w:r w:rsidRPr="00B54901">
        <w:rPr>
          <w:b/>
          <w:caps/>
          <w:sz w:val="20"/>
        </w:rPr>
        <w:t>A: Article-7 data (ODP tonnes, 20</w:t>
      </w:r>
      <w:r w:rsidR="003666C2" w:rsidRPr="00B54901">
        <w:rPr>
          <w:b/>
          <w:caps/>
          <w:sz w:val="20"/>
        </w:rPr>
        <w:t>21</w:t>
      </w:r>
      <w:r w:rsidRPr="00B54901">
        <w:rPr>
          <w:b/>
          <w:caps/>
          <w:sz w:val="20"/>
        </w:rPr>
        <w:t>)</w:t>
      </w:r>
    </w:p>
    <w:tbl>
      <w:tblPr>
        <w:tblpPr w:leftFromText="180" w:rightFromText="180" w:vertAnchor="text" w:horzAnchor="margin" w:tblpXSpec="center" w:tblpY="90"/>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840"/>
      </w:tblGrid>
      <w:tr w:rsidR="00A3661C" w:rsidRPr="00A3661C" w14:paraId="7E4CEAEE" w14:textId="77777777" w:rsidTr="00AF4A54">
        <w:tc>
          <w:tcPr>
            <w:tcW w:w="2628" w:type="dxa"/>
          </w:tcPr>
          <w:p w14:paraId="68587C3D" w14:textId="77777777" w:rsidR="00A3661C" w:rsidRPr="00B54901" w:rsidRDefault="00A3661C" w:rsidP="00AF4A54">
            <w:pPr>
              <w:jc w:val="left"/>
              <w:rPr>
                <w:sz w:val="20"/>
              </w:rPr>
            </w:pPr>
            <w:r w:rsidRPr="00B54901">
              <w:rPr>
                <w:sz w:val="20"/>
              </w:rPr>
              <w:t>HCFCs</w:t>
            </w:r>
          </w:p>
        </w:tc>
        <w:tc>
          <w:tcPr>
            <w:tcW w:w="6840" w:type="dxa"/>
          </w:tcPr>
          <w:p w14:paraId="25A3219B" w14:textId="547D1B11" w:rsidR="00A3661C" w:rsidRPr="00B54901" w:rsidRDefault="00A3661C" w:rsidP="00AF4A54">
            <w:pPr>
              <w:jc w:val="right"/>
              <w:rPr>
                <w:sz w:val="20"/>
              </w:rPr>
            </w:pPr>
            <w:r w:rsidRPr="00B54901">
              <w:rPr>
                <w:sz w:val="20"/>
                <w:szCs w:val="20"/>
              </w:rPr>
              <w:t>1</w:t>
            </w:r>
            <w:r w:rsidR="00353730" w:rsidRPr="00B54901">
              <w:rPr>
                <w:sz w:val="20"/>
                <w:szCs w:val="20"/>
              </w:rPr>
              <w:t>7.62</w:t>
            </w:r>
          </w:p>
        </w:tc>
      </w:tr>
    </w:tbl>
    <w:p w14:paraId="67DDB26E" w14:textId="6E4DD788" w:rsidR="00A3661C" w:rsidRPr="00B54901" w:rsidRDefault="00A3661C" w:rsidP="00353730">
      <w:pPr>
        <w:spacing w:before="60" w:after="120"/>
        <w:rPr>
          <w:b/>
          <w:caps/>
          <w:sz w:val="20"/>
        </w:rPr>
      </w:pPr>
      <w:r w:rsidRPr="00B54901">
        <w:rPr>
          <w:b/>
          <w:sz w:val="20"/>
        </w:rPr>
        <w:t>B: COUNTRY PROGRAMME SECTORAL DATA</w:t>
      </w:r>
      <w:r w:rsidR="006838CD">
        <w:rPr>
          <w:b/>
          <w:sz w:val="20"/>
        </w:rPr>
        <w:t xml:space="preserve"> </w:t>
      </w:r>
      <w:r w:rsidRPr="00B54901">
        <w:rPr>
          <w:b/>
          <w:caps/>
          <w:sz w:val="20"/>
        </w:rPr>
        <w:t>(ODP tonnes, 20</w:t>
      </w:r>
      <w:r w:rsidR="00353730" w:rsidRPr="00B54901">
        <w:rPr>
          <w:b/>
          <w:caps/>
          <w:sz w:val="20"/>
        </w:rPr>
        <w:t>2</w:t>
      </w:r>
      <w:r w:rsidR="006838CD">
        <w:rPr>
          <w:b/>
          <w:caps/>
          <w:sz w:val="20"/>
        </w:rPr>
        <w:t>1</w:t>
      </w:r>
      <w:r w:rsidRPr="00B54901">
        <w:rPr>
          <w:b/>
          <w:caps/>
          <w:sz w:val="20"/>
        </w:rPr>
        <w:t>)</w:t>
      </w:r>
    </w:p>
    <w:tbl>
      <w:tblPr>
        <w:tblStyle w:val="TableGrid"/>
        <w:tblW w:w="9509" w:type="dxa"/>
        <w:jc w:val="center"/>
        <w:tblLayout w:type="fixed"/>
        <w:tblLook w:val="01E0" w:firstRow="1" w:lastRow="1" w:firstColumn="1" w:lastColumn="1" w:noHBand="0" w:noVBand="0"/>
      </w:tblPr>
      <w:tblGrid>
        <w:gridCol w:w="8310"/>
        <w:gridCol w:w="1199"/>
      </w:tblGrid>
      <w:tr w:rsidR="00A3661C" w:rsidRPr="00A3661C" w14:paraId="756772E6" w14:textId="77777777" w:rsidTr="007F77FB">
        <w:trPr>
          <w:trHeight w:val="142"/>
          <w:jc w:val="center"/>
        </w:trPr>
        <w:tc>
          <w:tcPr>
            <w:tcW w:w="8310" w:type="dxa"/>
            <w:tcBorders>
              <w:right w:val="single" w:sz="4" w:space="0" w:color="auto"/>
            </w:tcBorders>
          </w:tcPr>
          <w:p w14:paraId="5B5E79EE" w14:textId="77777777" w:rsidR="00A3661C" w:rsidRPr="00A3661C" w:rsidRDefault="00A3661C" w:rsidP="00AF4A54">
            <w:pPr>
              <w:ind w:left="-110" w:firstLine="110"/>
              <w:jc w:val="left"/>
              <w:rPr>
                <w:sz w:val="20"/>
                <w:highlight w:val="yellow"/>
              </w:rPr>
            </w:pPr>
            <w:r w:rsidRPr="00B54901">
              <w:rPr>
                <w:sz w:val="20"/>
              </w:rPr>
              <w:t>HCFC-22</w:t>
            </w:r>
          </w:p>
        </w:tc>
        <w:tc>
          <w:tcPr>
            <w:tcW w:w="1199" w:type="dxa"/>
            <w:tcBorders>
              <w:left w:val="single" w:sz="4" w:space="0" w:color="auto"/>
              <w:right w:val="single" w:sz="4" w:space="0" w:color="auto"/>
            </w:tcBorders>
            <w:shd w:val="clear" w:color="auto" w:fill="auto"/>
          </w:tcPr>
          <w:p w14:paraId="52788A88" w14:textId="206076C2" w:rsidR="00A3661C" w:rsidRPr="00A3661C" w:rsidRDefault="006838CD" w:rsidP="00AF4A54">
            <w:pPr>
              <w:jc w:val="right"/>
              <w:rPr>
                <w:sz w:val="20"/>
                <w:szCs w:val="20"/>
                <w:highlight w:val="yellow"/>
              </w:rPr>
            </w:pPr>
            <w:r>
              <w:rPr>
                <w:sz w:val="20"/>
                <w:szCs w:val="20"/>
              </w:rPr>
              <w:t>17.62</w:t>
            </w:r>
          </w:p>
        </w:tc>
      </w:tr>
      <w:tr w:rsidR="00A3661C" w:rsidRPr="00A3661C" w14:paraId="6A21B04C" w14:textId="77777777" w:rsidTr="007F77FB">
        <w:trPr>
          <w:trHeight w:val="142"/>
          <w:jc w:val="center"/>
        </w:trPr>
        <w:tc>
          <w:tcPr>
            <w:tcW w:w="8310" w:type="dxa"/>
            <w:tcBorders>
              <w:right w:val="single" w:sz="4" w:space="0" w:color="auto"/>
            </w:tcBorders>
          </w:tcPr>
          <w:p w14:paraId="1CAFC630" w14:textId="77777777" w:rsidR="00A3661C" w:rsidRPr="00B54901" w:rsidRDefault="00A3661C" w:rsidP="00AF4A54">
            <w:pPr>
              <w:jc w:val="left"/>
              <w:rPr>
                <w:sz w:val="20"/>
              </w:rPr>
            </w:pPr>
            <w:r w:rsidRPr="00B54901">
              <w:rPr>
                <w:sz w:val="20"/>
              </w:rPr>
              <w:t>HCFC-141b</w:t>
            </w:r>
          </w:p>
        </w:tc>
        <w:tc>
          <w:tcPr>
            <w:tcW w:w="1199" w:type="dxa"/>
            <w:tcBorders>
              <w:left w:val="single" w:sz="4" w:space="0" w:color="auto"/>
              <w:right w:val="single" w:sz="4" w:space="0" w:color="auto"/>
            </w:tcBorders>
            <w:shd w:val="clear" w:color="auto" w:fill="auto"/>
          </w:tcPr>
          <w:p w14:paraId="1E52D0D1" w14:textId="66FA89F5" w:rsidR="00A3661C" w:rsidRPr="00A3661C" w:rsidRDefault="00B54901" w:rsidP="00AF4A54">
            <w:pPr>
              <w:jc w:val="right"/>
              <w:rPr>
                <w:sz w:val="20"/>
                <w:szCs w:val="20"/>
                <w:highlight w:val="yellow"/>
              </w:rPr>
            </w:pPr>
            <w:r w:rsidRPr="00B54901">
              <w:rPr>
                <w:sz w:val="20"/>
                <w:szCs w:val="20"/>
              </w:rPr>
              <w:t>0.00</w:t>
            </w:r>
          </w:p>
        </w:tc>
      </w:tr>
      <w:tr w:rsidR="00A3661C" w:rsidRPr="00A3661C" w14:paraId="3D771768" w14:textId="77777777" w:rsidTr="007F77FB">
        <w:trPr>
          <w:trHeight w:val="142"/>
          <w:jc w:val="center"/>
        </w:trPr>
        <w:tc>
          <w:tcPr>
            <w:tcW w:w="8310" w:type="dxa"/>
            <w:tcBorders>
              <w:right w:val="single" w:sz="4" w:space="0" w:color="auto"/>
            </w:tcBorders>
          </w:tcPr>
          <w:p w14:paraId="297553AA" w14:textId="77777777" w:rsidR="00A3661C" w:rsidRPr="00B54901" w:rsidRDefault="00A3661C" w:rsidP="00AF4A54">
            <w:pPr>
              <w:jc w:val="left"/>
              <w:rPr>
                <w:sz w:val="20"/>
              </w:rPr>
            </w:pPr>
            <w:r w:rsidRPr="00B54901">
              <w:rPr>
                <w:sz w:val="20"/>
              </w:rPr>
              <w:t>HCFC-142b</w:t>
            </w:r>
          </w:p>
        </w:tc>
        <w:tc>
          <w:tcPr>
            <w:tcW w:w="1199" w:type="dxa"/>
            <w:tcBorders>
              <w:left w:val="single" w:sz="4" w:space="0" w:color="auto"/>
              <w:right w:val="single" w:sz="4" w:space="0" w:color="auto"/>
            </w:tcBorders>
            <w:shd w:val="clear" w:color="auto" w:fill="auto"/>
          </w:tcPr>
          <w:p w14:paraId="1517647F" w14:textId="63011344" w:rsidR="00A3661C" w:rsidRPr="00A3661C" w:rsidRDefault="00B54901" w:rsidP="00AF4A54">
            <w:pPr>
              <w:jc w:val="right"/>
              <w:rPr>
                <w:sz w:val="20"/>
                <w:szCs w:val="20"/>
                <w:highlight w:val="yellow"/>
              </w:rPr>
            </w:pPr>
            <w:r w:rsidRPr="00B54901">
              <w:rPr>
                <w:sz w:val="20"/>
                <w:szCs w:val="20"/>
              </w:rPr>
              <w:t>0.00</w:t>
            </w:r>
          </w:p>
        </w:tc>
      </w:tr>
      <w:tr w:rsidR="00A3661C" w:rsidRPr="00A3661C" w14:paraId="1F1AC6C2" w14:textId="77777777" w:rsidTr="007F77FB">
        <w:trPr>
          <w:trHeight w:val="142"/>
          <w:jc w:val="center"/>
        </w:trPr>
        <w:tc>
          <w:tcPr>
            <w:tcW w:w="8310" w:type="dxa"/>
            <w:tcBorders>
              <w:right w:val="single" w:sz="4" w:space="0" w:color="auto"/>
            </w:tcBorders>
          </w:tcPr>
          <w:p w14:paraId="1CC9BE42" w14:textId="77777777" w:rsidR="00A3661C" w:rsidRPr="00B54901" w:rsidRDefault="00A3661C" w:rsidP="00AF4A54">
            <w:pPr>
              <w:jc w:val="left"/>
              <w:rPr>
                <w:sz w:val="20"/>
              </w:rPr>
            </w:pPr>
            <w:r w:rsidRPr="00B54901">
              <w:rPr>
                <w:sz w:val="20"/>
              </w:rPr>
              <w:t>HCFC-123</w:t>
            </w:r>
          </w:p>
        </w:tc>
        <w:tc>
          <w:tcPr>
            <w:tcW w:w="1199" w:type="dxa"/>
            <w:tcBorders>
              <w:left w:val="single" w:sz="4" w:space="0" w:color="auto"/>
              <w:right w:val="single" w:sz="4" w:space="0" w:color="auto"/>
            </w:tcBorders>
            <w:shd w:val="clear" w:color="auto" w:fill="auto"/>
          </w:tcPr>
          <w:p w14:paraId="0294BCC7" w14:textId="03777708" w:rsidR="00A3661C" w:rsidRPr="00A3661C" w:rsidRDefault="00B54901" w:rsidP="00AF4A54">
            <w:pPr>
              <w:jc w:val="right"/>
              <w:rPr>
                <w:sz w:val="20"/>
                <w:szCs w:val="20"/>
                <w:highlight w:val="yellow"/>
              </w:rPr>
            </w:pPr>
            <w:r w:rsidRPr="00B54901">
              <w:rPr>
                <w:sz w:val="20"/>
                <w:szCs w:val="20"/>
              </w:rPr>
              <w:t>0.00</w:t>
            </w:r>
          </w:p>
        </w:tc>
      </w:tr>
      <w:tr w:rsidR="00A3661C" w:rsidRPr="00A3661C" w14:paraId="2594A6F1" w14:textId="77777777" w:rsidTr="007F77FB">
        <w:trPr>
          <w:trHeight w:val="142"/>
          <w:jc w:val="center"/>
        </w:trPr>
        <w:tc>
          <w:tcPr>
            <w:tcW w:w="8310" w:type="dxa"/>
            <w:tcBorders>
              <w:right w:val="single" w:sz="4" w:space="0" w:color="auto"/>
            </w:tcBorders>
          </w:tcPr>
          <w:p w14:paraId="6147B740" w14:textId="77777777" w:rsidR="00A3661C" w:rsidRPr="00B54901" w:rsidRDefault="00A3661C" w:rsidP="00AF4A54">
            <w:pPr>
              <w:jc w:val="left"/>
              <w:rPr>
                <w:sz w:val="20"/>
              </w:rPr>
            </w:pPr>
            <w:r w:rsidRPr="00B54901">
              <w:rPr>
                <w:sz w:val="20"/>
              </w:rPr>
              <w:t>HCFC-124</w:t>
            </w:r>
          </w:p>
        </w:tc>
        <w:tc>
          <w:tcPr>
            <w:tcW w:w="1199" w:type="dxa"/>
            <w:tcBorders>
              <w:left w:val="single" w:sz="4" w:space="0" w:color="auto"/>
              <w:right w:val="single" w:sz="4" w:space="0" w:color="auto"/>
            </w:tcBorders>
            <w:shd w:val="clear" w:color="auto" w:fill="auto"/>
          </w:tcPr>
          <w:p w14:paraId="174DFAA1" w14:textId="5AD4F4A0" w:rsidR="00A3661C" w:rsidRPr="00A3661C" w:rsidRDefault="00B54901" w:rsidP="00AF4A54">
            <w:pPr>
              <w:jc w:val="right"/>
              <w:rPr>
                <w:sz w:val="20"/>
                <w:szCs w:val="20"/>
                <w:highlight w:val="yellow"/>
              </w:rPr>
            </w:pPr>
            <w:r w:rsidRPr="00B54901">
              <w:rPr>
                <w:sz w:val="20"/>
                <w:szCs w:val="20"/>
              </w:rPr>
              <w:t>0.00</w:t>
            </w:r>
          </w:p>
        </w:tc>
      </w:tr>
      <w:tr w:rsidR="00A3661C" w:rsidRPr="00A3661C" w14:paraId="3D328410" w14:textId="77777777" w:rsidTr="007F77FB">
        <w:trPr>
          <w:trHeight w:val="142"/>
          <w:jc w:val="center"/>
        </w:trPr>
        <w:tc>
          <w:tcPr>
            <w:tcW w:w="8310" w:type="dxa"/>
            <w:tcBorders>
              <w:right w:val="single" w:sz="4" w:space="0" w:color="auto"/>
            </w:tcBorders>
          </w:tcPr>
          <w:p w14:paraId="52D524B8" w14:textId="77777777" w:rsidR="00A3661C" w:rsidRPr="00A3661C" w:rsidRDefault="00A3661C" w:rsidP="00AF4A54">
            <w:pPr>
              <w:jc w:val="left"/>
              <w:rPr>
                <w:sz w:val="20"/>
                <w:highlight w:val="yellow"/>
              </w:rPr>
            </w:pPr>
            <w:r w:rsidRPr="00B54901">
              <w:rPr>
                <w:sz w:val="20"/>
              </w:rPr>
              <w:t>HCFC-141b contained in imported pre-blended polyols</w:t>
            </w:r>
          </w:p>
        </w:tc>
        <w:tc>
          <w:tcPr>
            <w:tcW w:w="1199" w:type="dxa"/>
            <w:tcBorders>
              <w:left w:val="single" w:sz="4" w:space="0" w:color="auto"/>
              <w:right w:val="single" w:sz="4" w:space="0" w:color="auto"/>
            </w:tcBorders>
            <w:shd w:val="clear" w:color="auto" w:fill="auto"/>
          </w:tcPr>
          <w:p w14:paraId="55EE9763" w14:textId="6329EB99" w:rsidR="00A3661C" w:rsidRPr="00A3661C" w:rsidRDefault="00B54901" w:rsidP="00AF4A54">
            <w:pPr>
              <w:jc w:val="right"/>
              <w:rPr>
                <w:sz w:val="20"/>
                <w:szCs w:val="20"/>
                <w:highlight w:val="yellow"/>
              </w:rPr>
            </w:pPr>
            <w:r w:rsidRPr="00B54901">
              <w:rPr>
                <w:sz w:val="20"/>
                <w:szCs w:val="20"/>
              </w:rPr>
              <w:t>11.47</w:t>
            </w:r>
          </w:p>
        </w:tc>
      </w:tr>
    </w:tbl>
    <w:p w14:paraId="56011E25" w14:textId="77777777" w:rsidR="00A3661C" w:rsidRPr="00A3661C" w:rsidRDefault="00A3661C" w:rsidP="00A3661C">
      <w:pPr>
        <w:rPr>
          <w:sz w:val="20"/>
          <w:highlight w:val="yellow"/>
        </w:rPr>
      </w:pPr>
    </w:p>
    <w:tbl>
      <w:tblPr>
        <w:tblStyle w:val="TableGrid"/>
        <w:tblW w:w="9445" w:type="dxa"/>
        <w:jc w:val="center"/>
        <w:tblLook w:val="01E0" w:firstRow="1" w:lastRow="1" w:firstColumn="1" w:lastColumn="1" w:noHBand="0" w:noVBand="0"/>
      </w:tblPr>
      <w:tblGrid>
        <w:gridCol w:w="8275"/>
        <w:gridCol w:w="1170"/>
      </w:tblGrid>
      <w:tr w:rsidR="00A3661C" w:rsidRPr="00A3661C" w14:paraId="28A4CBAB" w14:textId="77777777" w:rsidTr="00B54901">
        <w:trPr>
          <w:jc w:val="center"/>
        </w:trPr>
        <w:tc>
          <w:tcPr>
            <w:tcW w:w="8275" w:type="dxa"/>
          </w:tcPr>
          <w:p w14:paraId="03EE6476" w14:textId="77777777" w:rsidR="00A3661C" w:rsidRPr="00A3661C" w:rsidRDefault="00A3661C" w:rsidP="00AF4A54">
            <w:pPr>
              <w:rPr>
                <w:b/>
                <w:sz w:val="20"/>
                <w:highlight w:val="yellow"/>
              </w:rPr>
            </w:pPr>
            <w:r w:rsidRPr="00B54901">
              <w:rPr>
                <w:b/>
                <w:sz w:val="20"/>
              </w:rPr>
              <w:t>HCFC consumption remaining eligible for funding (ODP tonnes)</w:t>
            </w:r>
          </w:p>
        </w:tc>
        <w:tc>
          <w:tcPr>
            <w:tcW w:w="1170" w:type="dxa"/>
          </w:tcPr>
          <w:p w14:paraId="6B90AF5F" w14:textId="1DD6DB56" w:rsidR="00A3661C" w:rsidRPr="00A3661C" w:rsidRDefault="005819EE" w:rsidP="00AF4A54">
            <w:pPr>
              <w:jc w:val="right"/>
              <w:rPr>
                <w:sz w:val="20"/>
                <w:szCs w:val="20"/>
                <w:highlight w:val="yellow"/>
              </w:rPr>
            </w:pPr>
            <w:r>
              <w:rPr>
                <w:sz w:val="20"/>
                <w:szCs w:val="20"/>
              </w:rPr>
              <w:t>24.59</w:t>
            </w:r>
          </w:p>
        </w:tc>
      </w:tr>
    </w:tbl>
    <w:p w14:paraId="55263836" w14:textId="137F9D4D" w:rsidR="00A3661C" w:rsidRDefault="00A3661C" w:rsidP="00B54901">
      <w:pPr>
        <w:rPr>
          <w:caps/>
          <w:sz w:val="20"/>
          <w:highlight w:val="yellow"/>
        </w:rPr>
      </w:pPr>
    </w:p>
    <w:tbl>
      <w:tblPr>
        <w:tblpPr w:leftFromText="180" w:rightFromText="180" w:vertAnchor="text" w:horzAnchor="margin" w:tblpXSpec="center" w:tblpY="62"/>
        <w:tblW w:w="9445"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5035"/>
        <w:gridCol w:w="2070"/>
        <w:gridCol w:w="2340"/>
      </w:tblGrid>
      <w:tr w:rsidR="00B54901" w:rsidRPr="00A3661C" w14:paraId="6CE32EA2" w14:textId="77777777" w:rsidTr="00AF4A54">
        <w:trPr>
          <w:trHeight w:val="248"/>
        </w:trPr>
        <w:tc>
          <w:tcPr>
            <w:tcW w:w="5035" w:type="dxa"/>
            <w:vMerge w:val="restart"/>
            <w:tcBorders>
              <w:bottom w:val="single" w:sz="4" w:space="0" w:color="auto"/>
              <w:right w:val="single" w:sz="4" w:space="0" w:color="auto"/>
            </w:tcBorders>
            <w:vAlign w:val="center"/>
          </w:tcPr>
          <w:p w14:paraId="7EA25F9F" w14:textId="77777777" w:rsidR="00B54901" w:rsidRPr="00AB0A69" w:rsidRDefault="00B54901" w:rsidP="00AF4A54">
            <w:pPr>
              <w:jc w:val="center"/>
              <w:rPr>
                <w:b/>
                <w:i/>
                <w:sz w:val="20"/>
                <w:szCs w:val="20"/>
              </w:rPr>
            </w:pPr>
            <w:r w:rsidRPr="00AB0A69">
              <w:rPr>
                <w:b/>
                <w:caps/>
                <w:sz w:val="20"/>
                <w:szCs w:val="20"/>
              </w:rPr>
              <w:t>Current year Business Plan ALLOCATIONS</w:t>
            </w:r>
          </w:p>
        </w:tc>
        <w:tc>
          <w:tcPr>
            <w:tcW w:w="2070" w:type="dxa"/>
            <w:tcBorders>
              <w:left w:val="single" w:sz="4" w:space="0" w:color="auto"/>
              <w:right w:val="single" w:sz="4" w:space="0" w:color="auto"/>
            </w:tcBorders>
          </w:tcPr>
          <w:p w14:paraId="363B5923" w14:textId="10F1C71E" w:rsidR="00B54901" w:rsidRPr="00AB0A69" w:rsidRDefault="00B54901" w:rsidP="00AF4A54">
            <w:pPr>
              <w:jc w:val="center"/>
              <w:rPr>
                <w:b/>
                <w:i/>
                <w:sz w:val="20"/>
                <w:szCs w:val="20"/>
              </w:rPr>
            </w:pPr>
            <w:r w:rsidRPr="00AB0A69">
              <w:rPr>
                <w:b/>
                <w:sz w:val="20"/>
                <w:szCs w:val="20"/>
              </w:rPr>
              <w:t>Funding (US </w:t>
            </w:r>
            <w:r w:rsidR="00262687" w:rsidRPr="00AB0A69">
              <w:rPr>
                <w:b/>
                <w:sz w:val="20"/>
                <w:szCs w:val="20"/>
              </w:rPr>
              <w:t>$)</w:t>
            </w:r>
          </w:p>
        </w:tc>
        <w:tc>
          <w:tcPr>
            <w:tcW w:w="2340" w:type="dxa"/>
            <w:tcBorders>
              <w:left w:val="single" w:sz="4" w:space="0" w:color="auto"/>
            </w:tcBorders>
          </w:tcPr>
          <w:p w14:paraId="1DD76FA7" w14:textId="77777777" w:rsidR="00B54901" w:rsidRPr="00AB0A69" w:rsidRDefault="00B54901" w:rsidP="00AF4A54">
            <w:pPr>
              <w:jc w:val="center"/>
              <w:rPr>
                <w:b/>
                <w:i/>
                <w:sz w:val="20"/>
                <w:szCs w:val="20"/>
              </w:rPr>
            </w:pPr>
            <w:r w:rsidRPr="00AB0A69">
              <w:rPr>
                <w:b/>
                <w:sz w:val="20"/>
                <w:szCs w:val="20"/>
              </w:rPr>
              <w:t>Phase-out (ODP tonnes)</w:t>
            </w:r>
          </w:p>
        </w:tc>
      </w:tr>
      <w:tr w:rsidR="00B54901" w:rsidRPr="00A3661C" w14:paraId="103A64BD" w14:textId="77777777" w:rsidTr="00AF4A54">
        <w:trPr>
          <w:trHeight w:val="172"/>
        </w:trPr>
        <w:tc>
          <w:tcPr>
            <w:tcW w:w="5035" w:type="dxa"/>
            <w:vMerge/>
            <w:tcBorders>
              <w:bottom w:val="single" w:sz="4" w:space="0" w:color="auto"/>
              <w:right w:val="single" w:sz="4" w:space="0" w:color="auto"/>
            </w:tcBorders>
          </w:tcPr>
          <w:p w14:paraId="6280FC4E" w14:textId="77777777" w:rsidR="00B54901" w:rsidRPr="00A3661C" w:rsidRDefault="00B54901" w:rsidP="00AF4A54">
            <w:pPr>
              <w:rPr>
                <w:sz w:val="20"/>
                <w:szCs w:val="20"/>
                <w:highlight w:val="yellow"/>
              </w:rPr>
            </w:pPr>
          </w:p>
        </w:tc>
        <w:tc>
          <w:tcPr>
            <w:tcW w:w="2070" w:type="dxa"/>
            <w:tcBorders>
              <w:left w:val="single" w:sz="4" w:space="0" w:color="auto"/>
              <w:right w:val="single" w:sz="4" w:space="0" w:color="auto"/>
            </w:tcBorders>
          </w:tcPr>
          <w:p w14:paraId="095C1521" w14:textId="4F8B0CDD" w:rsidR="00B54901" w:rsidRPr="00FA78FF" w:rsidRDefault="00FA78FF" w:rsidP="00AF4A54">
            <w:pPr>
              <w:jc w:val="right"/>
              <w:rPr>
                <w:sz w:val="20"/>
                <w:szCs w:val="20"/>
              </w:rPr>
            </w:pPr>
            <w:r w:rsidRPr="00FA78FF">
              <w:rPr>
                <w:sz w:val="20"/>
                <w:szCs w:val="20"/>
              </w:rPr>
              <w:t>0</w:t>
            </w:r>
          </w:p>
        </w:tc>
        <w:tc>
          <w:tcPr>
            <w:tcW w:w="2340" w:type="dxa"/>
            <w:tcBorders>
              <w:left w:val="single" w:sz="4" w:space="0" w:color="auto"/>
            </w:tcBorders>
          </w:tcPr>
          <w:p w14:paraId="2CA34FD5" w14:textId="5BFD5AF3" w:rsidR="00B54901" w:rsidRPr="00FA78FF" w:rsidRDefault="00FA78FF" w:rsidP="00AF4A54">
            <w:pPr>
              <w:jc w:val="right"/>
              <w:rPr>
                <w:sz w:val="20"/>
                <w:szCs w:val="20"/>
              </w:rPr>
            </w:pPr>
            <w:r w:rsidRPr="00FA78FF">
              <w:rPr>
                <w:sz w:val="20"/>
                <w:szCs w:val="20"/>
              </w:rPr>
              <w:t>0.00</w:t>
            </w:r>
          </w:p>
        </w:tc>
      </w:tr>
    </w:tbl>
    <w:p w14:paraId="17DC6F31" w14:textId="77777777" w:rsidR="00B54901" w:rsidRPr="00A3661C" w:rsidRDefault="00B54901" w:rsidP="00B54901">
      <w:pPr>
        <w:rPr>
          <w:caps/>
          <w:sz w:val="20"/>
          <w:highlight w:val="yellow"/>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A3661C" w:rsidRPr="00A3661C" w14:paraId="6E062C5F"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3570AFAD" w14:textId="77777777" w:rsidR="00A3661C" w:rsidRPr="00FA78FF"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FA78FF">
              <w:rPr>
                <w:b/>
                <w:sz w:val="20"/>
              </w:rPr>
              <w:t>PROJECT:</w:t>
            </w:r>
          </w:p>
        </w:tc>
        <w:tc>
          <w:tcPr>
            <w:tcW w:w="3091" w:type="dxa"/>
            <w:tcBorders>
              <w:top w:val="single" w:sz="4" w:space="0" w:color="auto"/>
              <w:left w:val="single" w:sz="4" w:space="0" w:color="auto"/>
              <w:bottom w:val="single" w:sz="4" w:space="0" w:color="auto"/>
              <w:right w:val="single" w:sz="4" w:space="0" w:color="auto"/>
            </w:tcBorders>
          </w:tcPr>
          <w:p w14:paraId="3F1043CF" w14:textId="77777777" w:rsidR="00A3661C" w:rsidRPr="00FA78FF"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p>
        </w:tc>
      </w:tr>
      <w:tr w:rsidR="00A3661C" w:rsidRPr="00A3661C" w14:paraId="2F508F96"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7DE11FFC" w14:textId="092639CD" w:rsidR="00A3661C" w:rsidRPr="00FA78FF"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FA78FF">
              <w:rPr>
                <w:sz w:val="20"/>
              </w:rPr>
              <w:t xml:space="preserve">ODS used </w:t>
            </w:r>
            <w:r w:rsidR="00FA78FF" w:rsidRPr="00FA78FF">
              <w:rPr>
                <w:sz w:val="20"/>
              </w:rPr>
              <w:t>at</w:t>
            </w:r>
            <w:r w:rsidRPr="00FA78FF">
              <w:rPr>
                <w:sz w:val="20"/>
              </w:rPr>
              <w:t xml:space="preserve"> enterprise</w:t>
            </w:r>
            <w:r w:rsidR="00FA78FF" w:rsidRPr="00FA78FF">
              <w:rPr>
                <w:sz w:val="20"/>
              </w:rPr>
              <w:t>s</w:t>
            </w:r>
            <w:r w:rsidRPr="00FA78FF">
              <w:rPr>
                <w:sz w:val="20"/>
              </w:rPr>
              <w:t xml:space="preserve"> (ODP tonnes): </w:t>
            </w:r>
          </w:p>
        </w:tc>
        <w:tc>
          <w:tcPr>
            <w:tcW w:w="3091" w:type="dxa"/>
            <w:tcBorders>
              <w:top w:val="single" w:sz="4" w:space="0" w:color="auto"/>
              <w:left w:val="single" w:sz="4" w:space="0" w:color="auto"/>
              <w:bottom w:val="single" w:sz="4" w:space="0" w:color="auto"/>
              <w:right w:val="single" w:sz="4" w:space="0" w:color="auto"/>
            </w:tcBorders>
          </w:tcPr>
          <w:p w14:paraId="409500E8" w14:textId="225DA21A" w:rsidR="00A3661C" w:rsidRPr="002228BA" w:rsidRDefault="00FA78FF"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yellow"/>
              </w:rPr>
            </w:pPr>
            <w:r w:rsidRPr="00C150D4">
              <w:rPr>
                <w:sz w:val="20"/>
              </w:rPr>
              <w:t>5.</w:t>
            </w:r>
            <w:r w:rsidR="006838CD" w:rsidRPr="00C150D4">
              <w:rPr>
                <w:sz w:val="20"/>
              </w:rPr>
              <w:t>38</w:t>
            </w:r>
          </w:p>
        </w:tc>
      </w:tr>
      <w:tr w:rsidR="00A3661C" w:rsidRPr="00A3661C" w14:paraId="0600C2DF"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40A13606" w14:textId="77777777" w:rsidR="00A3661C" w:rsidRPr="00FA78FF"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FA78FF">
              <w:rPr>
                <w:sz w:val="20"/>
              </w:rPr>
              <w:t>ODS to be phased out (ODP tonnes):</w:t>
            </w:r>
          </w:p>
        </w:tc>
        <w:tc>
          <w:tcPr>
            <w:tcW w:w="3091" w:type="dxa"/>
            <w:tcBorders>
              <w:top w:val="single" w:sz="4" w:space="0" w:color="auto"/>
              <w:left w:val="single" w:sz="4" w:space="0" w:color="auto"/>
              <w:bottom w:val="single" w:sz="4" w:space="0" w:color="auto"/>
              <w:right w:val="single" w:sz="4" w:space="0" w:color="auto"/>
            </w:tcBorders>
          </w:tcPr>
          <w:p w14:paraId="03A2576E" w14:textId="7CFDA95D" w:rsidR="00A3661C" w:rsidRPr="002228BA" w:rsidRDefault="00FA78FF"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yellow"/>
              </w:rPr>
            </w:pPr>
            <w:r w:rsidRPr="004D7212">
              <w:rPr>
                <w:sz w:val="20"/>
              </w:rPr>
              <w:t>7.9</w:t>
            </w:r>
          </w:p>
        </w:tc>
      </w:tr>
      <w:tr w:rsidR="00A3661C" w:rsidRPr="00A3661C" w14:paraId="5F8D0B4E"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6640A96B" w14:textId="77777777" w:rsidR="00A3661C" w:rsidRPr="00FA78FF"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FA78FF">
              <w:rPr>
                <w:sz w:val="20"/>
              </w:rPr>
              <w:t>ODS to be phased in (ODP tonnes):</w:t>
            </w:r>
          </w:p>
        </w:tc>
        <w:tc>
          <w:tcPr>
            <w:tcW w:w="3091" w:type="dxa"/>
            <w:tcBorders>
              <w:top w:val="single" w:sz="4" w:space="0" w:color="auto"/>
              <w:left w:val="single" w:sz="4" w:space="0" w:color="auto"/>
              <w:bottom w:val="single" w:sz="4" w:space="0" w:color="auto"/>
              <w:right w:val="single" w:sz="4" w:space="0" w:color="auto"/>
            </w:tcBorders>
          </w:tcPr>
          <w:p w14:paraId="59B067DA" w14:textId="77777777" w:rsidR="00A3661C" w:rsidRPr="00FA78FF"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FA78FF">
              <w:rPr>
                <w:sz w:val="20"/>
              </w:rPr>
              <w:t>0.00</w:t>
            </w:r>
          </w:p>
        </w:tc>
      </w:tr>
      <w:tr w:rsidR="00A3661C" w:rsidRPr="00A3661C" w14:paraId="4361FD95"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40F7ABDE" w14:textId="77777777" w:rsidR="00A3661C" w:rsidRPr="00FA78FF"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FA78FF">
              <w:rPr>
                <w:sz w:val="20"/>
              </w:rPr>
              <w:t>Project duration (months):</w:t>
            </w:r>
          </w:p>
        </w:tc>
        <w:tc>
          <w:tcPr>
            <w:tcW w:w="3091" w:type="dxa"/>
            <w:tcBorders>
              <w:top w:val="single" w:sz="4" w:space="0" w:color="auto"/>
              <w:left w:val="single" w:sz="4" w:space="0" w:color="auto"/>
              <w:bottom w:val="single" w:sz="4" w:space="0" w:color="auto"/>
              <w:right w:val="single" w:sz="4" w:space="0" w:color="auto"/>
            </w:tcBorders>
          </w:tcPr>
          <w:p w14:paraId="78893923" w14:textId="77777777" w:rsidR="00A3661C" w:rsidRPr="00FA78FF" w:rsidRDefault="00A3661C" w:rsidP="00AF4A54">
            <w:pPr>
              <w:jc w:val="right"/>
              <w:rPr>
                <w:sz w:val="20"/>
              </w:rPr>
            </w:pPr>
            <w:r w:rsidRPr="00FA78FF">
              <w:rPr>
                <w:sz w:val="20"/>
              </w:rPr>
              <w:t>24</w:t>
            </w:r>
          </w:p>
        </w:tc>
      </w:tr>
      <w:tr w:rsidR="00A3661C" w:rsidRPr="00A3661C" w14:paraId="65CC0158"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214A1F5D" w14:textId="77777777" w:rsidR="00A3661C" w:rsidRPr="00FA78FF"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FA78FF">
              <w:rPr>
                <w:sz w:val="20"/>
              </w:rPr>
              <w:t>Initial amount requested (US $):</w:t>
            </w:r>
          </w:p>
        </w:tc>
        <w:tc>
          <w:tcPr>
            <w:tcW w:w="3091" w:type="dxa"/>
            <w:tcBorders>
              <w:top w:val="single" w:sz="4" w:space="0" w:color="auto"/>
              <w:left w:val="single" w:sz="4" w:space="0" w:color="auto"/>
              <w:bottom w:val="single" w:sz="4" w:space="0" w:color="auto"/>
              <w:right w:val="single" w:sz="4" w:space="0" w:color="auto"/>
            </w:tcBorders>
          </w:tcPr>
          <w:p w14:paraId="33A1EB48" w14:textId="13C9C406" w:rsidR="00A3661C" w:rsidRPr="00C150D4" w:rsidRDefault="00FA78FF"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150D4">
              <w:rPr>
                <w:sz w:val="20"/>
              </w:rPr>
              <w:t>484,6</w:t>
            </w:r>
            <w:r w:rsidR="00D33C79">
              <w:rPr>
                <w:sz w:val="20"/>
              </w:rPr>
              <w:t>09</w:t>
            </w:r>
          </w:p>
        </w:tc>
      </w:tr>
      <w:tr w:rsidR="00A3661C" w:rsidRPr="00A3661C" w14:paraId="591E9E1E"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5E5C8527" w14:textId="77777777" w:rsidR="00A3661C" w:rsidRPr="00E26A02"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26A02">
              <w:rPr>
                <w:sz w:val="20"/>
              </w:rPr>
              <w:t>Final project costs (US $):</w:t>
            </w:r>
          </w:p>
        </w:tc>
        <w:tc>
          <w:tcPr>
            <w:tcW w:w="3091" w:type="dxa"/>
            <w:tcBorders>
              <w:top w:val="single" w:sz="4" w:space="0" w:color="auto"/>
              <w:left w:val="single" w:sz="4" w:space="0" w:color="auto"/>
              <w:bottom w:val="single" w:sz="4" w:space="0" w:color="auto"/>
              <w:right w:val="single" w:sz="4" w:space="0" w:color="auto"/>
            </w:tcBorders>
          </w:tcPr>
          <w:p w14:paraId="1E6D107F" w14:textId="67E0A913" w:rsidR="00A3661C" w:rsidRPr="00E26A02"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p>
        </w:tc>
      </w:tr>
      <w:tr w:rsidR="00D271BF" w:rsidRPr="00A3661C" w14:paraId="0BC04118" w14:textId="77777777" w:rsidTr="007F77FB">
        <w:trPr>
          <w:trHeight w:val="113"/>
          <w:jc w:val="center"/>
        </w:trPr>
        <w:tc>
          <w:tcPr>
            <w:tcW w:w="1390" w:type="dxa"/>
            <w:tcBorders>
              <w:top w:val="single" w:sz="4" w:space="0" w:color="auto"/>
              <w:left w:val="single" w:sz="4" w:space="0" w:color="auto"/>
              <w:bottom w:val="single" w:sz="4" w:space="0" w:color="auto"/>
              <w:right w:val="nil"/>
            </w:tcBorders>
          </w:tcPr>
          <w:p w14:paraId="06A4D7C4" w14:textId="77777777" w:rsidR="00D271BF" w:rsidRPr="00E26A02"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7CF63F22" w14:textId="77777777" w:rsidR="00D271BF" w:rsidRPr="00E26A02" w:rsidRDefault="00D271BF" w:rsidP="00D271BF">
            <w:pPr>
              <w:tabs>
                <w:tab w:val="left" w:pos="-717"/>
                <w:tab w:val="left" w:pos="5042"/>
                <w:tab w:val="left" w:pos="5762"/>
                <w:tab w:val="left" w:pos="6482"/>
                <w:tab w:val="left" w:pos="7202"/>
                <w:tab w:val="left" w:pos="7922"/>
              </w:tabs>
              <w:spacing w:line="225" w:lineRule="auto"/>
              <w:ind w:right="-108"/>
              <w:jc w:val="left"/>
              <w:rPr>
                <w:sz w:val="20"/>
              </w:rPr>
            </w:pPr>
            <w:r w:rsidRPr="00E26A02">
              <w:rPr>
                <w:sz w:val="20"/>
              </w:rPr>
              <w:t>Incremental capital costs:</w:t>
            </w:r>
          </w:p>
        </w:tc>
        <w:tc>
          <w:tcPr>
            <w:tcW w:w="3091" w:type="dxa"/>
            <w:tcBorders>
              <w:top w:val="single" w:sz="4" w:space="0" w:color="auto"/>
              <w:left w:val="single" w:sz="4" w:space="0" w:color="auto"/>
              <w:bottom w:val="single" w:sz="4" w:space="0" w:color="auto"/>
              <w:right w:val="single" w:sz="4" w:space="0" w:color="auto"/>
            </w:tcBorders>
          </w:tcPr>
          <w:p w14:paraId="0DE0FFC1" w14:textId="0DB15715" w:rsidR="00D271BF" w:rsidRPr="00D33C79" w:rsidRDefault="005A4C95"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290,000</w:t>
            </w:r>
          </w:p>
        </w:tc>
      </w:tr>
      <w:tr w:rsidR="00D2210E" w:rsidRPr="008C1E9B" w14:paraId="54E49998" w14:textId="77777777" w:rsidTr="00DD5A76">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051B0AA0" w14:textId="7723F8F8" w:rsidR="00D2210E" w:rsidRPr="00E26A02" w:rsidRDefault="00D2210E" w:rsidP="00D33C79">
            <w:pPr>
              <w:tabs>
                <w:tab w:val="left" w:pos="-717"/>
                <w:tab w:val="left" w:pos="5042"/>
                <w:tab w:val="left" w:pos="5762"/>
                <w:tab w:val="left" w:pos="6482"/>
                <w:tab w:val="left" w:pos="7202"/>
                <w:tab w:val="left" w:pos="7922"/>
              </w:tabs>
              <w:spacing w:line="225" w:lineRule="auto"/>
              <w:ind w:left="720" w:right="2052"/>
              <w:jc w:val="right"/>
              <w:rPr>
                <w:sz w:val="20"/>
              </w:rPr>
            </w:pPr>
            <w:r w:rsidRPr="00E26A02">
              <w:rPr>
                <w:sz w:val="20"/>
              </w:rPr>
              <w:t xml:space="preserve">Contingency </w:t>
            </w:r>
            <w:r>
              <w:rPr>
                <w:sz w:val="20"/>
              </w:rPr>
              <w:t xml:space="preserve">for equipment </w:t>
            </w:r>
            <w:r w:rsidRPr="00E26A02">
              <w:rPr>
                <w:sz w:val="20"/>
              </w:rPr>
              <w:t>(10 %):</w:t>
            </w:r>
          </w:p>
        </w:tc>
        <w:tc>
          <w:tcPr>
            <w:tcW w:w="3091" w:type="dxa"/>
            <w:tcBorders>
              <w:top w:val="single" w:sz="4" w:space="0" w:color="auto"/>
              <w:left w:val="single" w:sz="4" w:space="0" w:color="auto"/>
              <w:bottom w:val="single" w:sz="4" w:space="0" w:color="auto"/>
              <w:right w:val="single" w:sz="4" w:space="0" w:color="auto"/>
            </w:tcBorders>
          </w:tcPr>
          <w:p w14:paraId="79733C7E" w14:textId="17DADF23" w:rsidR="00D2210E" w:rsidRPr="00D33C79" w:rsidRDefault="00D2210E"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24,500</w:t>
            </w:r>
          </w:p>
        </w:tc>
      </w:tr>
      <w:tr w:rsidR="00D271BF" w:rsidRPr="00A3661C" w14:paraId="15AD69A3" w14:textId="77777777" w:rsidTr="007F77FB">
        <w:trPr>
          <w:trHeight w:val="113"/>
          <w:jc w:val="center"/>
        </w:trPr>
        <w:tc>
          <w:tcPr>
            <w:tcW w:w="1390" w:type="dxa"/>
            <w:tcBorders>
              <w:top w:val="single" w:sz="4" w:space="0" w:color="auto"/>
              <w:left w:val="single" w:sz="4" w:space="0" w:color="auto"/>
              <w:bottom w:val="single" w:sz="4" w:space="0" w:color="auto"/>
              <w:right w:val="nil"/>
            </w:tcBorders>
          </w:tcPr>
          <w:p w14:paraId="60E544BE" w14:textId="77777777" w:rsidR="00D271BF" w:rsidRPr="00E26A02"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568B15C6" w14:textId="77777777" w:rsidR="00D271BF" w:rsidRPr="00E26A02" w:rsidRDefault="00D271BF" w:rsidP="00D271BF">
            <w:pPr>
              <w:tabs>
                <w:tab w:val="left" w:pos="-717"/>
                <w:tab w:val="left" w:pos="5042"/>
                <w:tab w:val="left" w:pos="5762"/>
                <w:tab w:val="left" w:pos="6482"/>
                <w:tab w:val="left" w:pos="7202"/>
                <w:tab w:val="left" w:pos="7922"/>
              </w:tabs>
              <w:spacing w:line="225" w:lineRule="auto"/>
              <w:ind w:right="1422"/>
              <w:jc w:val="left"/>
              <w:rPr>
                <w:sz w:val="20"/>
              </w:rPr>
            </w:pPr>
            <w:r w:rsidRPr="00E26A02">
              <w:rPr>
                <w:sz w:val="20"/>
              </w:rPr>
              <w:t>Incremental operating costs:</w:t>
            </w:r>
          </w:p>
        </w:tc>
        <w:tc>
          <w:tcPr>
            <w:tcW w:w="3091" w:type="dxa"/>
            <w:tcBorders>
              <w:top w:val="single" w:sz="4" w:space="0" w:color="auto"/>
              <w:left w:val="single" w:sz="4" w:space="0" w:color="auto"/>
              <w:bottom w:val="single" w:sz="4" w:space="0" w:color="auto"/>
              <w:right w:val="single" w:sz="4" w:space="0" w:color="auto"/>
            </w:tcBorders>
          </w:tcPr>
          <w:p w14:paraId="30CF2439" w14:textId="56E5517A" w:rsidR="00D271BF" w:rsidRPr="00D33C79"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0</w:t>
            </w:r>
          </w:p>
        </w:tc>
      </w:tr>
      <w:tr w:rsidR="00D271BF" w:rsidRPr="00A3661C" w14:paraId="69FDBF94" w14:textId="77777777" w:rsidTr="007F77FB">
        <w:trPr>
          <w:trHeight w:val="113"/>
          <w:jc w:val="center"/>
        </w:trPr>
        <w:tc>
          <w:tcPr>
            <w:tcW w:w="1390" w:type="dxa"/>
            <w:tcBorders>
              <w:top w:val="single" w:sz="4" w:space="0" w:color="auto"/>
              <w:left w:val="single" w:sz="4" w:space="0" w:color="auto"/>
              <w:bottom w:val="single" w:sz="4" w:space="0" w:color="auto"/>
              <w:right w:val="nil"/>
            </w:tcBorders>
          </w:tcPr>
          <w:p w14:paraId="4B9FF998" w14:textId="77777777" w:rsidR="00D271BF" w:rsidRPr="00E26A02"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53372112" w14:textId="6747ED36" w:rsidR="00D271BF" w:rsidRPr="00E26A02" w:rsidRDefault="00D271BF" w:rsidP="00D271BF">
            <w:pPr>
              <w:tabs>
                <w:tab w:val="left" w:pos="-717"/>
                <w:tab w:val="left" w:pos="5042"/>
                <w:tab w:val="left" w:pos="5762"/>
                <w:tab w:val="left" w:pos="6482"/>
                <w:tab w:val="left" w:pos="7202"/>
                <w:tab w:val="left" w:pos="7922"/>
              </w:tabs>
              <w:spacing w:line="225" w:lineRule="auto"/>
              <w:ind w:right="2052"/>
              <w:jc w:val="left"/>
              <w:rPr>
                <w:sz w:val="20"/>
              </w:rPr>
            </w:pPr>
            <w:r>
              <w:rPr>
                <w:sz w:val="20"/>
              </w:rPr>
              <w:t>Technical assistance</w:t>
            </w:r>
            <w:r w:rsidR="001B643F">
              <w:rPr>
                <w:sz w:val="20"/>
              </w:rPr>
              <w:t xml:space="preserve"> for SMEs</w:t>
            </w:r>
            <w:r>
              <w:rPr>
                <w:sz w:val="20"/>
              </w:rPr>
              <w:t>:</w:t>
            </w:r>
          </w:p>
        </w:tc>
        <w:tc>
          <w:tcPr>
            <w:tcW w:w="3091" w:type="dxa"/>
            <w:tcBorders>
              <w:top w:val="single" w:sz="4" w:space="0" w:color="auto"/>
              <w:left w:val="single" w:sz="4" w:space="0" w:color="auto"/>
              <w:bottom w:val="single" w:sz="4" w:space="0" w:color="auto"/>
              <w:right w:val="single" w:sz="4" w:space="0" w:color="auto"/>
            </w:tcBorders>
          </w:tcPr>
          <w:p w14:paraId="04FC9C1D" w14:textId="0AED6428" w:rsidR="00D271BF" w:rsidRPr="00D33C79" w:rsidRDefault="005A4C95"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30,000</w:t>
            </w:r>
          </w:p>
        </w:tc>
      </w:tr>
      <w:tr w:rsidR="006A2392" w:rsidRPr="00A3661C" w14:paraId="1C6F9FF6" w14:textId="23C8BD37" w:rsidTr="007F77FB">
        <w:trPr>
          <w:trHeight w:val="113"/>
          <w:jc w:val="center"/>
        </w:trPr>
        <w:tc>
          <w:tcPr>
            <w:tcW w:w="1390" w:type="dxa"/>
            <w:tcBorders>
              <w:top w:val="single" w:sz="4" w:space="0" w:color="auto"/>
              <w:left w:val="single" w:sz="4" w:space="0" w:color="auto"/>
              <w:bottom w:val="single" w:sz="4" w:space="0" w:color="auto"/>
              <w:right w:val="nil"/>
            </w:tcBorders>
          </w:tcPr>
          <w:p w14:paraId="4C548AB6" w14:textId="577B7525" w:rsidR="006A2392" w:rsidRPr="00E26A02" w:rsidRDefault="006A2392"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625A4434" w14:textId="4B8D0FE8" w:rsidR="006A2392" w:rsidRPr="00E26A02" w:rsidRDefault="006A2392" w:rsidP="00D271BF">
            <w:pPr>
              <w:tabs>
                <w:tab w:val="left" w:pos="-717"/>
                <w:tab w:val="left" w:pos="5042"/>
                <w:tab w:val="left" w:pos="5762"/>
                <w:tab w:val="left" w:pos="6482"/>
                <w:tab w:val="left" w:pos="7202"/>
                <w:tab w:val="left" w:pos="7922"/>
              </w:tabs>
              <w:spacing w:line="225" w:lineRule="auto"/>
              <w:ind w:right="2052"/>
              <w:jc w:val="left"/>
              <w:rPr>
                <w:sz w:val="20"/>
              </w:rPr>
            </w:pPr>
            <w:r>
              <w:rPr>
                <w:sz w:val="20"/>
              </w:rPr>
              <w:t>Incremental operating cost:</w:t>
            </w:r>
          </w:p>
        </w:tc>
        <w:tc>
          <w:tcPr>
            <w:tcW w:w="3091" w:type="dxa"/>
            <w:tcBorders>
              <w:top w:val="single" w:sz="4" w:space="0" w:color="auto"/>
              <w:left w:val="single" w:sz="4" w:space="0" w:color="auto"/>
              <w:bottom w:val="single" w:sz="4" w:space="0" w:color="auto"/>
              <w:right w:val="single" w:sz="4" w:space="0" w:color="auto"/>
            </w:tcBorders>
          </w:tcPr>
          <w:p w14:paraId="3BF761CC" w14:textId="65D89EC3" w:rsidR="006A2392" w:rsidRPr="00D33C79" w:rsidRDefault="001B643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Not requested</w:t>
            </w:r>
          </w:p>
        </w:tc>
      </w:tr>
      <w:tr w:rsidR="00D271BF" w:rsidRPr="00A3661C" w14:paraId="6EECA290" w14:textId="77777777" w:rsidTr="007F77FB">
        <w:trPr>
          <w:trHeight w:val="113"/>
          <w:jc w:val="center"/>
        </w:trPr>
        <w:tc>
          <w:tcPr>
            <w:tcW w:w="1390" w:type="dxa"/>
            <w:tcBorders>
              <w:top w:val="single" w:sz="4" w:space="0" w:color="auto"/>
              <w:left w:val="single" w:sz="4" w:space="0" w:color="auto"/>
              <w:bottom w:val="single" w:sz="4" w:space="0" w:color="auto"/>
              <w:right w:val="nil"/>
            </w:tcBorders>
          </w:tcPr>
          <w:p w14:paraId="38BA5E45" w14:textId="77777777" w:rsidR="00D271BF" w:rsidRPr="00E26A02"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60BF3E8D" w14:textId="77777777" w:rsidR="00D271BF" w:rsidRPr="00E26A02" w:rsidRDefault="00D271BF" w:rsidP="00D271BF">
            <w:pPr>
              <w:tabs>
                <w:tab w:val="left" w:pos="-717"/>
                <w:tab w:val="left" w:pos="5042"/>
                <w:tab w:val="left" w:pos="5762"/>
                <w:tab w:val="left" w:pos="6482"/>
                <w:tab w:val="left" w:pos="7202"/>
                <w:tab w:val="left" w:pos="7922"/>
              </w:tabs>
              <w:spacing w:line="225" w:lineRule="auto"/>
              <w:ind w:right="2052"/>
              <w:jc w:val="left"/>
              <w:rPr>
                <w:sz w:val="20"/>
              </w:rPr>
            </w:pPr>
            <w:r w:rsidRPr="00E26A02">
              <w:rPr>
                <w:sz w:val="20"/>
              </w:rPr>
              <w:t xml:space="preserve">Total project costs: </w:t>
            </w:r>
          </w:p>
        </w:tc>
        <w:tc>
          <w:tcPr>
            <w:tcW w:w="3091" w:type="dxa"/>
            <w:tcBorders>
              <w:top w:val="single" w:sz="4" w:space="0" w:color="auto"/>
              <w:left w:val="single" w:sz="4" w:space="0" w:color="auto"/>
              <w:bottom w:val="single" w:sz="4" w:space="0" w:color="auto"/>
              <w:right w:val="single" w:sz="4" w:space="0" w:color="auto"/>
            </w:tcBorders>
          </w:tcPr>
          <w:p w14:paraId="23CF9DFC" w14:textId="589432C0" w:rsidR="00D271BF" w:rsidRPr="00D33C79"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3</w:t>
            </w:r>
            <w:r w:rsidR="005D577E" w:rsidRPr="00D33C79">
              <w:rPr>
                <w:sz w:val="20"/>
              </w:rPr>
              <w:t>4</w:t>
            </w:r>
            <w:r w:rsidRPr="00D33C79">
              <w:rPr>
                <w:sz w:val="20"/>
              </w:rPr>
              <w:t>4,500</w:t>
            </w:r>
          </w:p>
        </w:tc>
      </w:tr>
      <w:tr w:rsidR="00D271BF" w:rsidRPr="00A3661C" w14:paraId="0231B911"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07255C3C" w14:textId="77777777" w:rsidR="00D271BF" w:rsidRPr="00E26A02"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26A02">
              <w:rPr>
                <w:sz w:val="20"/>
              </w:rPr>
              <w:t>Local ownership (%):</w:t>
            </w:r>
          </w:p>
        </w:tc>
        <w:tc>
          <w:tcPr>
            <w:tcW w:w="3091" w:type="dxa"/>
            <w:tcBorders>
              <w:top w:val="single" w:sz="4" w:space="0" w:color="auto"/>
              <w:left w:val="single" w:sz="4" w:space="0" w:color="auto"/>
              <w:bottom w:val="single" w:sz="4" w:space="0" w:color="auto"/>
              <w:right w:val="single" w:sz="4" w:space="0" w:color="auto"/>
            </w:tcBorders>
          </w:tcPr>
          <w:p w14:paraId="3F502F41" w14:textId="77777777" w:rsidR="00D271BF" w:rsidRPr="00D33C79" w:rsidRDefault="00D271BF" w:rsidP="00D271BF">
            <w:pPr>
              <w:pStyle w:val="Footer1"/>
              <w:jc w:val="right"/>
              <w:rPr>
                <w:lang w:val="en-GB"/>
              </w:rPr>
            </w:pPr>
            <w:r w:rsidRPr="001B643F">
              <w:rPr>
                <w:lang w:val="en-GB"/>
              </w:rPr>
              <w:t>100</w:t>
            </w:r>
          </w:p>
        </w:tc>
      </w:tr>
      <w:tr w:rsidR="00D271BF" w:rsidRPr="00A3661C" w14:paraId="1F0D5E69"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48957C98" w14:textId="77777777" w:rsidR="00D271BF" w:rsidRPr="00E26A02"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26A02">
              <w:rPr>
                <w:sz w:val="20"/>
              </w:rPr>
              <w:t>Export component (%):</w:t>
            </w:r>
          </w:p>
        </w:tc>
        <w:tc>
          <w:tcPr>
            <w:tcW w:w="3091" w:type="dxa"/>
            <w:tcBorders>
              <w:top w:val="single" w:sz="4" w:space="0" w:color="auto"/>
              <w:left w:val="single" w:sz="4" w:space="0" w:color="auto"/>
              <w:bottom w:val="single" w:sz="4" w:space="0" w:color="auto"/>
              <w:right w:val="single" w:sz="4" w:space="0" w:color="auto"/>
            </w:tcBorders>
          </w:tcPr>
          <w:p w14:paraId="29D9AEA3" w14:textId="77777777" w:rsidR="00D271BF" w:rsidRPr="00A3661C"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yellow"/>
              </w:rPr>
            </w:pPr>
            <w:r w:rsidRPr="00E26A02">
              <w:rPr>
                <w:sz w:val="20"/>
              </w:rPr>
              <w:t>0</w:t>
            </w:r>
          </w:p>
        </w:tc>
      </w:tr>
      <w:tr w:rsidR="00D271BF" w:rsidRPr="00A3661C" w14:paraId="639FAC0E"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64DD4AA7" w14:textId="5E0AA91C" w:rsidR="00D271BF" w:rsidRPr="00E26A02"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Requested grant (US $)</w:t>
            </w:r>
          </w:p>
        </w:tc>
        <w:tc>
          <w:tcPr>
            <w:tcW w:w="3091" w:type="dxa"/>
            <w:tcBorders>
              <w:top w:val="single" w:sz="4" w:space="0" w:color="auto"/>
              <w:left w:val="single" w:sz="4" w:space="0" w:color="auto"/>
              <w:bottom w:val="single" w:sz="4" w:space="0" w:color="auto"/>
              <w:right w:val="single" w:sz="4" w:space="0" w:color="auto"/>
            </w:tcBorders>
          </w:tcPr>
          <w:p w14:paraId="1885E49A" w14:textId="6D7FD0BA" w:rsidR="00D271BF" w:rsidRPr="00E26A02"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3</w:t>
            </w:r>
            <w:r w:rsidR="005D577E">
              <w:rPr>
                <w:sz w:val="20"/>
              </w:rPr>
              <w:t>4</w:t>
            </w:r>
            <w:r>
              <w:rPr>
                <w:sz w:val="20"/>
              </w:rPr>
              <w:t>4,500</w:t>
            </w:r>
          </w:p>
        </w:tc>
      </w:tr>
      <w:tr w:rsidR="00D271BF" w:rsidRPr="00A305DA" w14:paraId="25E45F2F" w14:textId="77777777" w:rsidTr="007F77FB">
        <w:trPr>
          <w:trHeight w:val="113"/>
          <w:jc w:val="center"/>
        </w:trPr>
        <w:tc>
          <w:tcPr>
            <w:tcW w:w="6375" w:type="dxa"/>
            <w:gridSpan w:val="2"/>
            <w:vMerge w:val="restart"/>
            <w:tcBorders>
              <w:top w:val="single" w:sz="4" w:space="0" w:color="auto"/>
              <w:left w:val="single" w:sz="4" w:space="0" w:color="auto"/>
              <w:right w:val="single" w:sz="4" w:space="0" w:color="auto"/>
            </w:tcBorders>
            <w:vAlign w:val="center"/>
          </w:tcPr>
          <w:p w14:paraId="496FF335" w14:textId="77777777" w:rsidR="00D271BF" w:rsidRPr="00243CCF"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243CCF">
              <w:rPr>
                <w:sz w:val="20"/>
              </w:rPr>
              <w:t>Cost-effectiveness (US $/kg):</w:t>
            </w:r>
          </w:p>
        </w:tc>
        <w:tc>
          <w:tcPr>
            <w:tcW w:w="3091" w:type="dxa"/>
            <w:tcBorders>
              <w:top w:val="single" w:sz="4" w:space="0" w:color="auto"/>
              <w:left w:val="single" w:sz="4" w:space="0" w:color="auto"/>
              <w:bottom w:val="single" w:sz="4" w:space="0" w:color="auto"/>
              <w:right w:val="single" w:sz="4" w:space="0" w:color="auto"/>
            </w:tcBorders>
          </w:tcPr>
          <w:p w14:paraId="66D21E61" w14:textId="057CCC19" w:rsidR="00D271BF" w:rsidRPr="00A305DA" w:rsidRDefault="005D577E"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7</w:t>
            </w:r>
            <w:r w:rsidR="00D271BF" w:rsidRPr="0041379B">
              <w:rPr>
                <w:sz w:val="20"/>
              </w:rPr>
              <w:t>.</w:t>
            </w:r>
            <w:r>
              <w:rPr>
                <w:sz w:val="20"/>
              </w:rPr>
              <w:t>04</w:t>
            </w:r>
          </w:p>
        </w:tc>
      </w:tr>
      <w:tr w:rsidR="00D271BF" w:rsidRPr="000B2BD0" w14:paraId="6526B4CE" w14:textId="77777777" w:rsidTr="007F77FB">
        <w:trPr>
          <w:trHeight w:val="113"/>
          <w:jc w:val="center"/>
        </w:trPr>
        <w:tc>
          <w:tcPr>
            <w:tcW w:w="6375" w:type="dxa"/>
            <w:gridSpan w:val="2"/>
            <w:vMerge/>
            <w:tcBorders>
              <w:left w:val="single" w:sz="4" w:space="0" w:color="auto"/>
              <w:bottom w:val="single" w:sz="4" w:space="0" w:color="auto"/>
              <w:right w:val="single" w:sz="4" w:space="0" w:color="auto"/>
            </w:tcBorders>
          </w:tcPr>
          <w:p w14:paraId="45244FC9" w14:textId="77777777" w:rsidR="00D271BF" w:rsidRPr="00A3661C"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highlight w:val="yellow"/>
              </w:rPr>
            </w:pPr>
          </w:p>
        </w:tc>
        <w:tc>
          <w:tcPr>
            <w:tcW w:w="3091" w:type="dxa"/>
            <w:tcBorders>
              <w:top w:val="single" w:sz="4" w:space="0" w:color="auto"/>
              <w:left w:val="single" w:sz="4" w:space="0" w:color="auto"/>
              <w:bottom w:val="single" w:sz="4" w:space="0" w:color="auto"/>
              <w:right w:val="single" w:sz="4" w:space="0" w:color="auto"/>
            </w:tcBorders>
          </w:tcPr>
          <w:p w14:paraId="1D15B753" w14:textId="41F2F21B" w:rsidR="00D271BF" w:rsidRPr="000B2BD0"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0B2BD0">
              <w:rPr>
                <w:sz w:val="20"/>
              </w:rPr>
              <w:t xml:space="preserve">Threshold: </w:t>
            </w:r>
            <w:r w:rsidR="005D577E">
              <w:rPr>
                <w:sz w:val="20"/>
              </w:rPr>
              <w:t>9</w:t>
            </w:r>
            <w:r>
              <w:rPr>
                <w:sz w:val="20"/>
              </w:rPr>
              <w:t>.9</w:t>
            </w:r>
            <w:r w:rsidR="005D577E">
              <w:rPr>
                <w:sz w:val="20"/>
              </w:rPr>
              <w:t>0</w:t>
            </w:r>
            <w:r>
              <w:rPr>
                <w:sz w:val="20"/>
              </w:rPr>
              <w:t>*</w:t>
            </w:r>
          </w:p>
        </w:tc>
      </w:tr>
      <w:tr w:rsidR="00D271BF" w:rsidRPr="00A3661C" w14:paraId="16CBD8C4"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18F331E2" w14:textId="77777777" w:rsidR="00D271BF" w:rsidRPr="00A3661C"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highlight w:val="yellow"/>
              </w:rPr>
            </w:pPr>
            <w:r w:rsidRPr="00243CCF">
              <w:rPr>
                <w:sz w:val="20"/>
              </w:rPr>
              <w:t>Implementing agency support costs (US $):</w:t>
            </w:r>
          </w:p>
        </w:tc>
        <w:tc>
          <w:tcPr>
            <w:tcW w:w="3091" w:type="dxa"/>
            <w:tcBorders>
              <w:top w:val="single" w:sz="4" w:space="0" w:color="auto"/>
              <w:left w:val="single" w:sz="4" w:space="0" w:color="auto"/>
              <w:bottom w:val="single" w:sz="4" w:space="0" w:color="auto"/>
              <w:right w:val="single" w:sz="4" w:space="0" w:color="auto"/>
            </w:tcBorders>
          </w:tcPr>
          <w:p w14:paraId="44CD65EC" w14:textId="495F23A5" w:rsidR="00D271BF" w:rsidRPr="00032984" w:rsidRDefault="005A4C95"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yellow"/>
              </w:rPr>
            </w:pPr>
            <w:r>
              <w:rPr>
                <w:sz w:val="20"/>
              </w:rPr>
              <w:t>24,115</w:t>
            </w:r>
          </w:p>
        </w:tc>
      </w:tr>
      <w:tr w:rsidR="00D271BF" w:rsidRPr="005F60B5" w14:paraId="731E83AF"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25479C5D" w14:textId="77777777" w:rsidR="00D271BF" w:rsidRPr="00A34632"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A34632">
              <w:rPr>
                <w:sz w:val="20"/>
              </w:rPr>
              <w:t>Total cost of project to the Multilateral Fund (US $):</w:t>
            </w:r>
          </w:p>
        </w:tc>
        <w:tc>
          <w:tcPr>
            <w:tcW w:w="3091" w:type="dxa"/>
            <w:tcBorders>
              <w:top w:val="single" w:sz="4" w:space="0" w:color="auto"/>
              <w:left w:val="single" w:sz="4" w:space="0" w:color="auto"/>
              <w:bottom w:val="single" w:sz="4" w:space="0" w:color="auto"/>
              <w:right w:val="single" w:sz="4" w:space="0" w:color="auto"/>
            </w:tcBorders>
          </w:tcPr>
          <w:p w14:paraId="4746685D" w14:textId="751EF564" w:rsidR="00D271BF" w:rsidRPr="005F60B5" w:rsidRDefault="007F77FB"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3</w:t>
            </w:r>
            <w:r w:rsidR="00B814BF">
              <w:rPr>
                <w:sz w:val="20"/>
              </w:rPr>
              <w:t>68</w:t>
            </w:r>
            <w:r w:rsidR="00D271BF" w:rsidRPr="005F60B5">
              <w:rPr>
                <w:sz w:val="20"/>
              </w:rPr>
              <w:t>,</w:t>
            </w:r>
            <w:r w:rsidR="00B814BF">
              <w:rPr>
                <w:sz w:val="20"/>
              </w:rPr>
              <w:t>615</w:t>
            </w:r>
          </w:p>
        </w:tc>
      </w:tr>
      <w:tr w:rsidR="00D271BF" w:rsidRPr="00A3661C" w14:paraId="18F8CE17"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74AED0D9" w14:textId="77777777" w:rsidR="00D271BF" w:rsidRPr="00262687"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262687">
              <w:rPr>
                <w:sz w:val="20"/>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14:paraId="718F13D5" w14:textId="77777777" w:rsidR="00D271BF" w:rsidRPr="00262687"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262687">
              <w:rPr>
                <w:sz w:val="20"/>
              </w:rPr>
              <w:t>Y</w:t>
            </w:r>
          </w:p>
        </w:tc>
      </w:tr>
      <w:tr w:rsidR="00D271BF" w:rsidRPr="00A3661C" w14:paraId="6CC05E3C" w14:textId="77777777" w:rsidTr="007F77F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1C06F7A3" w14:textId="77777777" w:rsidR="00D271BF" w:rsidRPr="00262687"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262687">
              <w:rPr>
                <w:sz w:val="20"/>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14:paraId="5256F34B" w14:textId="77777777" w:rsidR="00D271BF" w:rsidRPr="00262687" w:rsidRDefault="00D271BF" w:rsidP="00D271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262687">
              <w:rPr>
                <w:sz w:val="20"/>
              </w:rPr>
              <w:t>Y</w:t>
            </w:r>
          </w:p>
        </w:tc>
      </w:tr>
    </w:tbl>
    <w:p w14:paraId="1EA831C2" w14:textId="02EB9947" w:rsidR="00370DB4" w:rsidRDefault="00370DB4" w:rsidP="00A3661C">
      <w:pPr>
        <w:rPr>
          <w:sz w:val="20"/>
          <w:szCs w:val="20"/>
        </w:rPr>
      </w:pPr>
      <w:r>
        <w:rPr>
          <w:sz w:val="20"/>
          <w:szCs w:val="20"/>
        </w:rPr>
        <w:t>*</w:t>
      </w:r>
      <w:r w:rsidR="005D577E" w:rsidRPr="00B814BF">
        <w:rPr>
          <w:sz w:val="18"/>
          <w:szCs w:val="18"/>
        </w:rPr>
        <w:t>Calculated for the umbrella project using weighted thresholds based on conversions to low-GWP technologies in all enterprises.</w:t>
      </w:r>
      <w:r w:rsidR="005D577E">
        <w:rPr>
          <w:sz w:val="20"/>
          <w:szCs w:val="20"/>
        </w:rPr>
        <w:t xml:space="preserve"> </w:t>
      </w:r>
    </w:p>
    <w:p w14:paraId="71A9AB0F" w14:textId="77777777" w:rsidR="00370DB4" w:rsidRPr="00A3661C" w:rsidRDefault="00370DB4" w:rsidP="00A3661C">
      <w:pPr>
        <w:rPr>
          <w:sz w:val="20"/>
          <w:highlight w:val="yellow"/>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0"/>
        <w:gridCol w:w="3255"/>
      </w:tblGrid>
      <w:tr w:rsidR="00A3661C" w:rsidRPr="000E028C" w14:paraId="6A4BBD2F" w14:textId="77777777" w:rsidTr="00AF4A54">
        <w:trPr>
          <w:trHeight w:val="296"/>
          <w:jc w:val="center"/>
        </w:trPr>
        <w:tc>
          <w:tcPr>
            <w:tcW w:w="6210" w:type="dxa"/>
            <w:tcBorders>
              <w:top w:val="single" w:sz="4" w:space="0" w:color="auto"/>
              <w:left w:val="single" w:sz="4" w:space="0" w:color="auto"/>
              <w:bottom w:val="single" w:sz="4" w:space="0" w:color="auto"/>
              <w:right w:val="single" w:sz="4" w:space="0" w:color="auto"/>
            </w:tcBorders>
          </w:tcPr>
          <w:p w14:paraId="5A2AE26F" w14:textId="77777777" w:rsidR="00A3661C" w:rsidRPr="000E028C" w:rsidRDefault="00A3661C" w:rsidP="00AF4A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0E028C">
              <w:rPr>
                <w:b/>
                <w:sz w:val="20"/>
              </w:rPr>
              <w:t>SECRETARIAT’S RECOMMENDATION</w:t>
            </w:r>
          </w:p>
        </w:tc>
        <w:tc>
          <w:tcPr>
            <w:tcW w:w="3255" w:type="dxa"/>
            <w:tcBorders>
              <w:top w:val="single" w:sz="4" w:space="0" w:color="auto"/>
              <w:left w:val="single" w:sz="4" w:space="0" w:color="auto"/>
              <w:bottom w:val="single" w:sz="4" w:space="0" w:color="auto"/>
              <w:right w:val="single" w:sz="4" w:space="0" w:color="auto"/>
            </w:tcBorders>
          </w:tcPr>
          <w:p w14:paraId="3A3DA766" w14:textId="0FCA810E" w:rsidR="00A3661C" w:rsidRPr="000E028C" w:rsidRDefault="009E4C8F" w:rsidP="0026268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Pr>
                <w:sz w:val="20"/>
              </w:rPr>
              <w:t>I</w:t>
            </w:r>
            <w:r w:rsidR="00A3661C" w:rsidRPr="000E028C">
              <w:rPr>
                <w:sz w:val="20"/>
              </w:rPr>
              <w:t>ndividual consideration</w:t>
            </w:r>
          </w:p>
        </w:tc>
      </w:tr>
    </w:tbl>
    <w:p w14:paraId="49E0090E" w14:textId="77777777" w:rsidR="00A3661C" w:rsidRPr="00A3661C" w:rsidRDefault="00A3661C" w:rsidP="00A3661C">
      <w:pPr>
        <w:jc w:val="left"/>
        <w:rPr>
          <w:highlight w:val="yellow"/>
        </w:rPr>
      </w:pPr>
      <w:r w:rsidRPr="00A3661C">
        <w:rPr>
          <w:highlight w:val="yellow"/>
        </w:rPr>
        <w:br w:type="page"/>
      </w:r>
    </w:p>
    <w:p w14:paraId="32C84C02" w14:textId="77777777" w:rsidR="00A3661C" w:rsidRPr="000E028C" w:rsidRDefault="00A3661C" w:rsidP="00A3661C">
      <w:pPr>
        <w:jc w:val="center"/>
        <w:rPr>
          <w:b/>
        </w:rPr>
      </w:pPr>
      <w:r w:rsidRPr="000E028C">
        <w:rPr>
          <w:b/>
        </w:rPr>
        <w:lastRenderedPageBreak/>
        <w:t>PROJECT DESCRIPTION</w:t>
      </w:r>
    </w:p>
    <w:p w14:paraId="4918AE1C" w14:textId="77777777" w:rsidR="00A3661C" w:rsidRPr="000E028C" w:rsidRDefault="00A3661C" w:rsidP="00A3661C">
      <w:pPr>
        <w:jc w:val="center"/>
        <w:rPr>
          <w:b/>
        </w:rPr>
      </w:pPr>
    </w:p>
    <w:p w14:paraId="52DC49A7" w14:textId="48D9C0EB" w:rsidR="00A3661C" w:rsidRPr="00370DB4" w:rsidRDefault="00A3661C" w:rsidP="00D34741">
      <w:pPr>
        <w:pStyle w:val="Heading1"/>
      </w:pPr>
      <w:r w:rsidRPr="00370DB4">
        <w:t xml:space="preserve">On behalf of the Government of </w:t>
      </w:r>
      <w:r w:rsidR="000E028C" w:rsidRPr="00370DB4">
        <w:t>Morocco</w:t>
      </w:r>
      <w:r w:rsidRPr="00370DB4">
        <w:t xml:space="preserve">, UNIDO has submitted an umbrella project to phase out the use of HCFC-141b contained in imported pre-blended polyols in the manufacturing of polyurethane (PU) foam in </w:t>
      </w:r>
      <w:r w:rsidR="002246E3">
        <w:t xml:space="preserve">three </w:t>
      </w:r>
      <w:r w:rsidR="000E028C" w:rsidRPr="00370DB4">
        <w:t xml:space="preserve">small </w:t>
      </w:r>
      <w:r w:rsidR="007516BB">
        <w:t xml:space="preserve">and one medium-sized </w:t>
      </w:r>
      <w:r w:rsidR="000E028C" w:rsidRPr="00370DB4">
        <w:t>e</w:t>
      </w:r>
      <w:r w:rsidRPr="00370DB4">
        <w:t>nterprises</w:t>
      </w:r>
      <w:r w:rsidR="000E028C" w:rsidRPr="00370DB4">
        <w:t xml:space="preserve"> (SMEs)</w:t>
      </w:r>
      <w:r w:rsidR="007516BB">
        <w:rPr>
          <w:rStyle w:val="FootnoteReference"/>
        </w:rPr>
        <w:footnoteReference w:id="2"/>
      </w:r>
      <w:r w:rsidRPr="00370DB4">
        <w:t>, at a cost of US $</w:t>
      </w:r>
      <w:r w:rsidR="00C90A53">
        <w:t>484,609</w:t>
      </w:r>
      <w:r w:rsidRPr="00370DB4">
        <w:t>, plus agency support costs of US $3</w:t>
      </w:r>
      <w:r w:rsidR="000E028C" w:rsidRPr="00370DB4">
        <w:t>3,923</w:t>
      </w:r>
      <w:r w:rsidR="00744E5A">
        <w:t>, as originally submitted</w:t>
      </w:r>
      <w:r w:rsidRPr="00370DB4">
        <w:t xml:space="preserve">. </w:t>
      </w:r>
      <w:r w:rsidR="007516BB">
        <w:t xml:space="preserve"> </w:t>
      </w:r>
    </w:p>
    <w:p w14:paraId="68027191" w14:textId="77777777" w:rsidR="00A3661C" w:rsidRPr="00370DB4" w:rsidRDefault="00A3661C" w:rsidP="00A3661C">
      <w:pPr>
        <w:pStyle w:val="Heading1"/>
        <w:numPr>
          <w:ilvl w:val="0"/>
          <w:numId w:val="0"/>
        </w:numPr>
        <w:rPr>
          <w:u w:val="single"/>
        </w:rPr>
      </w:pPr>
      <w:r w:rsidRPr="00370DB4">
        <w:rPr>
          <w:u w:val="single"/>
        </w:rPr>
        <w:t>Background</w:t>
      </w:r>
    </w:p>
    <w:p w14:paraId="003FED6A" w14:textId="7ACDBD2B" w:rsidR="00B4411B" w:rsidRDefault="00A3661C" w:rsidP="00B4411B">
      <w:pPr>
        <w:pStyle w:val="Heading1"/>
      </w:pPr>
      <w:r w:rsidRPr="00370DB4">
        <w:t xml:space="preserve">At the </w:t>
      </w:r>
      <w:r w:rsidR="000E028C" w:rsidRPr="00370DB4">
        <w:t>88</w:t>
      </w:r>
      <w:r w:rsidRPr="00370DB4">
        <w:rPr>
          <w:vertAlign w:val="superscript"/>
        </w:rPr>
        <w:t>th</w:t>
      </w:r>
      <w:r w:rsidRPr="00370DB4">
        <w:t xml:space="preserve"> meeting, </w:t>
      </w:r>
      <w:r w:rsidR="001922A0">
        <w:t xml:space="preserve">the Government of Morocco submitted </w:t>
      </w:r>
      <w:r w:rsidR="009E4C8F">
        <w:t xml:space="preserve">stage </w:t>
      </w:r>
      <w:r w:rsidR="001922A0">
        <w:t xml:space="preserve">II of the </w:t>
      </w:r>
      <w:r w:rsidR="00BF1BBE">
        <w:t>HCFC phase-out management plan (</w:t>
      </w:r>
      <w:r w:rsidR="001922A0">
        <w:t>HPMP</w:t>
      </w:r>
      <w:r w:rsidR="00BF1BBE">
        <w:t>)</w:t>
      </w:r>
      <w:r w:rsidR="009E4C8F">
        <w:t>,</w:t>
      </w:r>
      <w:r w:rsidR="001922A0">
        <w:t xml:space="preserve"> which contain</w:t>
      </w:r>
      <w:r w:rsidR="00B4411B">
        <w:t>ed</w:t>
      </w:r>
      <w:r w:rsidR="001922A0">
        <w:t xml:space="preserve"> an umbrella project </w:t>
      </w:r>
      <w:r w:rsidR="009E4C8F">
        <w:t xml:space="preserve">to </w:t>
      </w:r>
      <w:r w:rsidR="001922A0">
        <w:t xml:space="preserve">completely </w:t>
      </w:r>
      <w:r w:rsidR="009E4C8F">
        <w:t xml:space="preserve">phase </w:t>
      </w:r>
      <w:r w:rsidR="001922A0">
        <w:t>out HCFC-141b contained in imported pre-blended polyols.</w:t>
      </w:r>
      <w:r w:rsidR="00BF1BBE">
        <w:rPr>
          <w:rStyle w:val="FootnoteReference"/>
        </w:rPr>
        <w:footnoteReference w:id="3"/>
      </w:r>
      <w:r w:rsidR="001922A0">
        <w:t xml:space="preserve"> During the review</w:t>
      </w:r>
      <w:r w:rsidR="00B4411B">
        <w:t xml:space="preserve"> of the project</w:t>
      </w:r>
      <w:r w:rsidR="001922A0">
        <w:t xml:space="preserve">, it was noted that the proposed cost </w:t>
      </w:r>
      <w:r w:rsidR="00B4411B">
        <w:t xml:space="preserve">for </w:t>
      </w:r>
      <w:r w:rsidR="00B4411B" w:rsidRPr="00B4411B">
        <w:t xml:space="preserve">introducing </w:t>
      </w:r>
      <w:r w:rsidR="00B4411B">
        <w:t>cyclo</w:t>
      </w:r>
      <w:r w:rsidR="00B4411B" w:rsidRPr="00B4411B">
        <w:t>pentane technology</w:t>
      </w:r>
      <w:r w:rsidR="00B4411B">
        <w:t xml:space="preserve"> </w:t>
      </w:r>
      <w:r w:rsidR="001922A0">
        <w:t>ha</w:t>
      </w:r>
      <w:r w:rsidR="00BF3AEA">
        <w:t>d</w:t>
      </w:r>
      <w:r w:rsidR="001922A0">
        <w:t xml:space="preserve"> exceeded </w:t>
      </w:r>
      <w:r w:rsidR="00B4411B" w:rsidRPr="00B4411B">
        <w:t>the cost threshold in decision 74/50</w:t>
      </w:r>
      <w:r w:rsidR="00B4411B">
        <w:t xml:space="preserve"> due to the </w:t>
      </w:r>
      <w:r w:rsidR="00B4411B" w:rsidRPr="00B4411B">
        <w:t xml:space="preserve">flammability of </w:t>
      </w:r>
      <w:r w:rsidR="00BF1BBE">
        <w:t>cyclo</w:t>
      </w:r>
      <w:r w:rsidR="00BF1BBE" w:rsidRPr="00B4411B">
        <w:t>pentane</w:t>
      </w:r>
      <w:r w:rsidR="00BF1BBE" w:rsidRPr="00B4411B" w:rsidDel="00BF1BBE">
        <w:t xml:space="preserve"> </w:t>
      </w:r>
      <w:r w:rsidR="00B4411B" w:rsidRPr="00B4411B">
        <w:t>and the safety</w:t>
      </w:r>
      <w:r w:rsidR="00B4411B" w:rsidRPr="00B4411B">
        <w:noBreakHyphen/>
        <w:t xml:space="preserve">related costs involved. After extensive discussions, UNIDO requested to defer the project submission to </w:t>
      </w:r>
      <w:r w:rsidR="00B4411B">
        <w:t xml:space="preserve">allow additional time for consultation to consider a </w:t>
      </w:r>
      <w:r w:rsidR="00B4411B" w:rsidRPr="00B4411B">
        <w:t>more cost</w:t>
      </w:r>
      <w:r w:rsidR="00765CF4">
        <w:noBreakHyphen/>
      </w:r>
      <w:r w:rsidR="00B4411B" w:rsidRPr="00B4411B">
        <w:t xml:space="preserve">effective alternative technology </w:t>
      </w:r>
      <w:r w:rsidR="00B4411B">
        <w:t>for small enterprises</w:t>
      </w:r>
      <w:r w:rsidR="00B4411B" w:rsidRPr="00B4411B">
        <w:t xml:space="preserve">. </w:t>
      </w:r>
      <w:r w:rsidR="00B4411B">
        <w:t xml:space="preserve">Subsequently, </w:t>
      </w:r>
      <w:r w:rsidR="00B4411B" w:rsidRPr="00370DB4">
        <w:t xml:space="preserve">the Executive Committee </w:t>
      </w:r>
      <w:r w:rsidR="00B4411B">
        <w:t xml:space="preserve">decided to </w:t>
      </w:r>
      <w:r w:rsidR="00B4411B" w:rsidRPr="00370DB4">
        <w:t>approve stage II of the HPMP for Morocco,</w:t>
      </w:r>
      <w:r w:rsidR="004A7F4E">
        <w:t xml:space="preserve"> </w:t>
      </w:r>
      <w:r w:rsidR="00B4411B" w:rsidRPr="00370DB4">
        <w:t xml:space="preserve">and to allow submission of </w:t>
      </w:r>
      <w:r w:rsidR="00B4411B">
        <w:t>the</w:t>
      </w:r>
      <w:r w:rsidR="00B4411B" w:rsidRPr="00370DB4">
        <w:t xml:space="preserve"> foam umbrella project to </w:t>
      </w:r>
      <w:r w:rsidR="00B4411B">
        <w:t>completely</w:t>
      </w:r>
      <w:r w:rsidR="00B4411B" w:rsidRPr="00370DB4">
        <w:t xml:space="preserve"> phase out</w:t>
      </w:r>
      <w:r w:rsidR="00B4411B">
        <w:t xml:space="preserve"> the </w:t>
      </w:r>
      <w:r w:rsidR="00B4411B" w:rsidRPr="00370DB4">
        <w:t>HCFC</w:t>
      </w:r>
      <w:r w:rsidR="00B4411B">
        <w:noBreakHyphen/>
      </w:r>
      <w:r w:rsidR="00B4411B" w:rsidRPr="00370DB4">
        <w:t>141b contained in imported pre-blended polyols in Morocco during the implementation of stage II of the HPMP, no later than the first meeting in 2024</w:t>
      </w:r>
      <w:r w:rsidR="004A7F4E">
        <w:t xml:space="preserve"> (</w:t>
      </w:r>
      <w:r w:rsidR="009E4C8F">
        <w:t xml:space="preserve">decision </w:t>
      </w:r>
      <w:r w:rsidR="004A7F4E">
        <w:t>88/52</w:t>
      </w:r>
      <w:r w:rsidR="00485289">
        <w:t>(d)</w:t>
      </w:r>
      <w:r w:rsidR="004A7F4E">
        <w:t>)</w:t>
      </w:r>
      <w:r w:rsidR="00B4411B" w:rsidRPr="00370DB4">
        <w:t>.</w:t>
      </w:r>
    </w:p>
    <w:p w14:paraId="5B69D2A6" w14:textId="7F9B1AC3" w:rsidR="0054652F" w:rsidRPr="0054652F" w:rsidRDefault="0054652F" w:rsidP="0054652F">
      <w:pPr>
        <w:pStyle w:val="Heading1"/>
        <w:numPr>
          <w:ilvl w:val="0"/>
          <w:numId w:val="0"/>
        </w:numPr>
        <w:rPr>
          <w:u w:val="single"/>
        </w:rPr>
      </w:pPr>
      <w:r w:rsidRPr="0054652F">
        <w:rPr>
          <w:u w:val="single"/>
        </w:rPr>
        <w:t>Progress report of the first tranche</w:t>
      </w:r>
      <w:r>
        <w:rPr>
          <w:u w:val="single"/>
        </w:rPr>
        <w:t xml:space="preserve"> of stage II of the HPMP</w:t>
      </w:r>
    </w:p>
    <w:p w14:paraId="09BE09A2" w14:textId="50423B8C" w:rsidR="00C73489" w:rsidRDefault="0054652F" w:rsidP="008C6D0F">
      <w:pPr>
        <w:pStyle w:val="Heading1"/>
        <w:rPr>
          <w:lang w:val="en-US"/>
        </w:rPr>
      </w:pPr>
      <w:r>
        <w:t xml:space="preserve">The first tranche </w:t>
      </w:r>
      <w:r w:rsidR="00E15585">
        <w:t xml:space="preserve">of stage II </w:t>
      </w:r>
      <w:r>
        <w:t xml:space="preserve">was planned for implementation between 2021 </w:t>
      </w:r>
      <w:r w:rsidR="009E4C8F">
        <w:t xml:space="preserve">and </w:t>
      </w:r>
      <w:r>
        <w:t xml:space="preserve">2023. </w:t>
      </w:r>
      <w:r w:rsidRPr="00374B92">
        <w:rPr>
          <w:lang w:val="en-US"/>
        </w:rPr>
        <w:t xml:space="preserve">Since the approval of the first tranche in November 2021, the implementation has been </w:t>
      </w:r>
      <w:r w:rsidR="009E4C8F" w:rsidRPr="00374B92">
        <w:rPr>
          <w:lang w:val="en-US"/>
        </w:rPr>
        <w:t>focus</w:t>
      </w:r>
      <w:r w:rsidR="009E4C8F">
        <w:rPr>
          <w:lang w:val="en-US"/>
        </w:rPr>
        <w:t>ed</w:t>
      </w:r>
      <w:r w:rsidR="009E4C8F" w:rsidRPr="00374B92">
        <w:rPr>
          <w:lang w:val="en-US"/>
        </w:rPr>
        <w:t xml:space="preserve"> </w:t>
      </w:r>
      <w:r w:rsidRPr="00374B92">
        <w:rPr>
          <w:lang w:val="en-US"/>
        </w:rPr>
        <w:t xml:space="preserve">on the development of a certification system for servicing technicians and companies in the refrigeration and air-conditioning (RAC) servicing sector. A </w:t>
      </w:r>
      <w:r w:rsidR="00344EDD" w:rsidRPr="00374B92">
        <w:rPr>
          <w:lang w:val="en-US"/>
        </w:rPr>
        <w:t xml:space="preserve">stakeholder consultation </w:t>
      </w:r>
      <w:r w:rsidRPr="00374B92">
        <w:rPr>
          <w:lang w:val="en-US"/>
        </w:rPr>
        <w:t xml:space="preserve">workshop was held in June 2022 to </w:t>
      </w:r>
      <w:r w:rsidR="00344EDD" w:rsidRPr="00374B92">
        <w:rPr>
          <w:lang w:val="en-US"/>
        </w:rPr>
        <w:t xml:space="preserve">discuss the content </w:t>
      </w:r>
      <w:r w:rsidRPr="00374B92">
        <w:rPr>
          <w:lang w:val="en-US"/>
        </w:rPr>
        <w:t xml:space="preserve">of </w:t>
      </w:r>
      <w:r w:rsidR="00344EDD" w:rsidRPr="00374B92">
        <w:rPr>
          <w:lang w:val="en-US"/>
        </w:rPr>
        <w:t xml:space="preserve">the </w:t>
      </w:r>
      <w:r w:rsidRPr="00374B92">
        <w:rPr>
          <w:lang w:val="en-US"/>
        </w:rPr>
        <w:t>certification system, the target</w:t>
      </w:r>
      <w:r w:rsidR="00344EDD" w:rsidRPr="00374B92">
        <w:rPr>
          <w:lang w:val="en-US"/>
        </w:rPr>
        <w:t>ed</w:t>
      </w:r>
      <w:r w:rsidRPr="00374B92">
        <w:rPr>
          <w:lang w:val="en-US"/>
        </w:rPr>
        <w:t xml:space="preserve"> </w:t>
      </w:r>
      <w:r w:rsidR="00344EDD" w:rsidRPr="00374B92">
        <w:rPr>
          <w:lang w:val="en-US"/>
        </w:rPr>
        <w:t xml:space="preserve">group, </w:t>
      </w:r>
      <w:r w:rsidRPr="00374B92">
        <w:rPr>
          <w:lang w:val="en-US"/>
        </w:rPr>
        <w:t>modalities for implementation</w:t>
      </w:r>
      <w:r w:rsidR="009E4C8F">
        <w:rPr>
          <w:lang w:val="en-US"/>
        </w:rPr>
        <w:t>,</w:t>
      </w:r>
      <w:r w:rsidRPr="00374B92">
        <w:rPr>
          <w:lang w:val="en-US"/>
        </w:rPr>
        <w:t xml:space="preserve"> the institutions involved</w:t>
      </w:r>
      <w:r w:rsidR="00344EDD" w:rsidRPr="00374B92">
        <w:rPr>
          <w:lang w:val="en-US"/>
        </w:rPr>
        <w:t xml:space="preserve">, </w:t>
      </w:r>
      <w:r w:rsidR="009E4C8F">
        <w:rPr>
          <w:lang w:val="en-US"/>
        </w:rPr>
        <w:t xml:space="preserve">and lessons learned </w:t>
      </w:r>
      <w:r w:rsidR="00344EDD" w:rsidRPr="00374B92">
        <w:rPr>
          <w:lang w:val="en-US"/>
        </w:rPr>
        <w:t xml:space="preserve">from the experience </w:t>
      </w:r>
      <w:r w:rsidR="009E4C8F">
        <w:rPr>
          <w:lang w:val="en-US"/>
        </w:rPr>
        <w:t>of</w:t>
      </w:r>
      <w:r w:rsidR="009E4C8F" w:rsidRPr="00374B92">
        <w:rPr>
          <w:lang w:val="en-US"/>
        </w:rPr>
        <w:t xml:space="preserve"> </w:t>
      </w:r>
      <w:r w:rsidR="00344EDD" w:rsidRPr="00374B92">
        <w:rPr>
          <w:lang w:val="en-US"/>
        </w:rPr>
        <w:t>other countries, particularly in the European Union and Tunisia</w:t>
      </w:r>
      <w:r w:rsidRPr="00374B92">
        <w:rPr>
          <w:lang w:val="en-US"/>
        </w:rPr>
        <w:t xml:space="preserve">. </w:t>
      </w:r>
      <w:r w:rsidR="00344EDD" w:rsidRPr="00374B92">
        <w:rPr>
          <w:lang w:val="en-US"/>
        </w:rPr>
        <w:t xml:space="preserve">The workshop involved </w:t>
      </w:r>
      <w:r w:rsidRPr="00374B92">
        <w:rPr>
          <w:lang w:val="en-US"/>
        </w:rPr>
        <w:t xml:space="preserve">the Moroccan Standardization Institute, the National Agency for Professional Training, the Moroccan Association of Refrigeration </w:t>
      </w:r>
      <w:r w:rsidR="00374B92" w:rsidRPr="00374B92">
        <w:rPr>
          <w:lang w:val="en-US"/>
        </w:rPr>
        <w:t>Professionals,</w:t>
      </w:r>
      <w:r w:rsidRPr="00374B92">
        <w:rPr>
          <w:lang w:val="en-US"/>
        </w:rPr>
        <w:t xml:space="preserve"> and the Moroccan Agency for Energy Efficiency</w:t>
      </w:r>
      <w:r w:rsidR="00344EDD" w:rsidRPr="00374B92">
        <w:rPr>
          <w:lang w:val="en-US"/>
        </w:rPr>
        <w:t xml:space="preserve">. A working group was established to develop </w:t>
      </w:r>
      <w:r w:rsidR="00374B92" w:rsidRPr="00374B92">
        <w:rPr>
          <w:lang w:val="en-US"/>
        </w:rPr>
        <w:t xml:space="preserve">and implement the </w:t>
      </w:r>
      <w:r w:rsidR="00344EDD" w:rsidRPr="00374B92">
        <w:rPr>
          <w:lang w:val="en-US"/>
        </w:rPr>
        <w:t>certification system</w:t>
      </w:r>
      <w:r w:rsidR="00374B92" w:rsidRPr="00374B92">
        <w:rPr>
          <w:lang w:val="en-US"/>
        </w:rPr>
        <w:t xml:space="preserve">, including developing </w:t>
      </w:r>
      <w:r w:rsidR="009E4C8F">
        <w:rPr>
          <w:lang w:val="en-US"/>
        </w:rPr>
        <w:t xml:space="preserve">the </w:t>
      </w:r>
      <w:r w:rsidR="00374B92" w:rsidRPr="00374B92">
        <w:rPr>
          <w:lang w:val="en-US"/>
        </w:rPr>
        <w:t xml:space="preserve">institutional and legal framework; developing the </w:t>
      </w:r>
      <w:r w:rsidR="009E4C8F">
        <w:rPr>
          <w:lang w:val="en-US"/>
        </w:rPr>
        <w:t>c</w:t>
      </w:r>
      <w:r w:rsidR="009E4C8F" w:rsidRPr="00374B92">
        <w:rPr>
          <w:lang w:val="en-US"/>
        </w:rPr>
        <w:t xml:space="preserve">ode </w:t>
      </w:r>
      <w:r w:rsidR="00374B92" w:rsidRPr="00374B92">
        <w:rPr>
          <w:lang w:val="en-US"/>
        </w:rPr>
        <w:t xml:space="preserve">of </w:t>
      </w:r>
      <w:r w:rsidR="009E4C8F">
        <w:rPr>
          <w:lang w:val="en-US"/>
        </w:rPr>
        <w:t>p</w:t>
      </w:r>
      <w:r w:rsidR="009E4C8F" w:rsidRPr="00374B92">
        <w:rPr>
          <w:lang w:val="en-US"/>
        </w:rPr>
        <w:t xml:space="preserve">ractice </w:t>
      </w:r>
      <w:r w:rsidR="00374B92" w:rsidRPr="00374B92">
        <w:rPr>
          <w:lang w:val="en-US"/>
        </w:rPr>
        <w:t xml:space="preserve">and training modules; and </w:t>
      </w:r>
      <w:r w:rsidR="009E4C8F" w:rsidRPr="00374B92">
        <w:rPr>
          <w:lang w:val="en-US"/>
        </w:rPr>
        <w:t>provi</w:t>
      </w:r>
      <w:r w:rsidR="009E4C8F">
        <w:rPr>
          <w:lang w:val="en-US"/>
        </w:rPr>
        <w:t xml:space="preserve">ding </w:t>
      </w:r>
      <w:r w:rsidR="00374B92" w:rsidRPr="00374B92">
        <w:rPr>
          <w:lang w:val="en-US"/>
        </w:rPr>
        <w:t>tools and equipment for training and evaluation.</w:t>
      </w:r>
      <w:r w:rsidR="00344EDD" w:rsidRPr="00374B92">
        <w:rPr>
          <w:lang w:val="en-US"/>
        </w:rPr>
        <w:t xml:space="preserve"> </w:t>
      </w:r>
    </w:p>
    <w:p w14:paraId="49ED399A" w14:textId="77777777" w:rsidR="00C73489" w:rsidRPr="00881489" w:rsidRDefault="00C73489" w:rsidP="00C73489">
      <w:pPr>
        <w:keepNext/>
        <w:keepLines/>
        <w:spacing w:after="240"/>
        <w:jc w:val="left"/>
        <w:rPr>
          <w:i/>
        </w:rPr>
      </w:pPr>
      <w:r w:rsidRPr="00881489">
        <w:rPr>
          <w:i/>
        </w:rPr>
        <w:t>Status of disbursement</w:t>
      </w:r>
    </w:p>
    <w:p w14:paraId="3A454BCA" w14:textId="734FECCC" w:rsidR="00374B92" w:rsidRDefault="00C73489" w:rsidP="008C6D0F">
      <w:pPr>
        <w:pStyle w:val="Heading1"/>
      </w:pPr>
      <w:r>
        <w:rPr>
          <w:color w:val="000000"/>
          <w:lang w:eastAsia="es-ES_tradnl"/>
        </w:rPr>
        <w:t xml:space="preserve">As of September 2022, of the US $370,000, approved for the first tranche of stage II of the HPMP a </w:t>
      </w:r>
      <w:r w:rsidR="00374B92" w:rsidRPr="00374B92">
        <w:rPr>
          <w:color w:val="000000"/>
          <w:lang w:eastAsia="es-ES_tradnl"/>
        </w:rPr>
        <w:t>total of US $34,879 ha</w:t>
      </w:r>
      <w:r>
        <w:rPr>
          <w:color w:val="000000"/>
          <w:lang w:eastAsia="es-ES_tradnl"/>
        </w:rPr>
        <w:t>d</w:t>
      </w:r>
      <w:r w:rsidR="00374B92" w:rsidRPr="00374B92">
        <w:rPr>
          <w:color w:val="000000"/>
          <w:lang w:eastAsia="es-ES_tradnl"/>
        </w:rPr>
        <w:t xml:space="preserve"> been disbursed, </w:t>
      </w:r>
      <w:r w:rsidR="00374B92">
        <w:rPr>
          <w:color w:val="000000"/>
          <w:lang w:eastAsia="es-ES_tradnl"/>
        </w:rPr>
        <w:t xml:space="preserve">accounting for 9 per cent of the funding approved. </w:t>
      </w:r>
      <w:r w:rsidR="009E4C8F">
        <w:rPr>
          <w:color w:val="000000"/>
          <w:lang w:eastAsia="es-ES_tradnl"/>
        </w:rPr>
        <w:t>I</w:t>
      </w:r>
      <w:r w:rsidR="00374B92">
        <w:rPr>
          <w:color w:val="000000"/>
          <w:lang w:eastAsia="es-ES_tradnl"/>
        </w:rPr>
        <w:t xml:space="preserve">mplementation </w:t>
      </w:r>
      <w:r w:rsidR="009E4C8F">
        <w:rPr>
          <w:color w:val="000000"/>
          <w:lang w:eastAsia="es-ES_tradnl"/>
        </w:rPr>
        <w:t xml:space="preserve">of the first tranche </w:t>
      </w:r>
      <w:r w:rsidR="00374B92">
        <w:rPr>
          <w:color w:val="000000"/>
          <w:lang w:eastAsia="es-ES_tradnl"/>
        </w:rPr>
        <w:t xml:space="preserve">will continue to the end of 2023 as planned in stage II of the HPMP. </w:t>
      </w:r>
    </w:p>
    <w:p w14:paraId="12AB37CA" w14:textId="2BE08ED7" w:rsidR="00A3661C" w:rsidRPr="00371672" w:rsidRDefault="00A3661C" w:rsidP="00A3661C">
      <w:pPr>
        <w:rPr>
          <w:u w:val="single"/>
        </w:rPr>
      </w:pPr>
      <w:r w:rsidRPr="00371672">
        <w:rPr>
          <w:u w:val="single"/>
        </w:rPr>
        <w:t xml:space="preserve">HCFC consumption in the foam sector in </w:t>
      </w:r>
      <w:r w:rsidR="00371672" w:rsidRPr="00371672">
        <w:rPr>
          <w:u w:val="single"/>
        </w:rPr>
        <w:t>Morocco</w:t>
      </w:r>
    </w:p>
    <w:p w14:paraId="4D87EE3D" w14:textId="77777777" w:rsidR="00A3661C" w:rsidRPr="00DF3975" w:rsidRDefault="00A3661C" w:rsidP="00A3661C"/>
    <w:p w14:paraId="3C2F137A" w14:textId="6CB7F8D6" w:rsidR="00B11218" w:rsidRDefault="00643006" w:rsidP="000B2B47">
      <w:pPr>
        <w:pStyle w:val="Heading1"/>
      </w:pPr>
      <w:r w:rsidRPr="00215814">
        <w:rPr>
          <w:rFonts w:eastAsia="SimSun"/>
          <w:lang w:eastAsia="zh-CN"/>
        </w:rPr>
        <w:t>In stage I, Morocco implemented investment projects to phase out the consumption of pure HCFC</w:t>
      </w:r>
      <w:r w:rsidRPr="00215814">
        <w:rPr>
          <w:rFonts w:eastAsia="SimSun"/>
          <w:lang w:eastAsia="zh-CN"/>
        </w:rPr>
        <w:noBreakHyphen/>
        <w:t xml:space="preserve">141b </w:t>
      </w:r>
      <w:r w:rsidR="007E4C6D" w:rsidRPr="00215814">
        <w:rPr>
          <w:rFonts w:eastAsia="SimSun"/>
          <w:lang w:eastAsia="zh-CN"/>
        </w:rPr>
        <w:t xml:space="preserve">in the foam and servicing sector, </w:t>
      </w:r>
      <w:r w:rsidRPr="00215814">
        <w:rPr>
          <w:rFonts w:eastAsia="SimSun"/>
          <w:lang w:eastAsia="zh-CN"/>
        </w:rPr>
        <w:t xml:space="preserve">followed by a ban on the import of </w:t>
      </w:r>
      <w:r w:rsidR="00B11218" w:rsidRPr="00215814">
        <w:rPr>
          <w:rFonts w:eastAsia="SimSun"/>
          <w:lang w:eastAsia="zh-CN"/>
        </w:rPr>
        <w:t xml:space="preserve">pure </w:t>
      </w:r>
      <w:r w:rsidRPr="00215814">
        <w:rPr>
          <w:rFonts w:eastAsia="SimSun"/>
          <w:lang w:eastAsia="zh-CN"/>
        </w:rPr>
        <w:t xml:space="preserve">HCFC-141b </w:t>
      </w:r>
      <w:r w:rsidR="00B11218" w:rsidRPr="00215814">
        <w:rPr>
          <w:rFonts w:eastAsia="SimSun"/>
          <w:lang w:eastAsia="zh-CN"/>
        </w:rPr>
        <w:t xml:space="preserve">from </w:t>
      </w:r>
      <w:r w:rsidR="009E4C8F" w:rsidRPr="00215814">
        <w:rPr>
          <w:rFonts w:eastAsia="SimSun"/>
          <w:lang w:eastAsia="zh-CN"/>
        </w:rPr>
        <w:t>1</w:t>
      </w:r>
      <w:r w:rsidR="00215814" w:rsidRPr="00215814">
        <w:rPr>
          <w:rFonts w:eastAsia="SimSun"/>
          <w:lang w:eastAsia="zh-CN"/>
        </w:rPr>
        <w:t> </w:t>
      </w:r>
      <w:r w:rsidR="00B11218" w:rsidRPr="00215814">
        <w:rPr>
          <w:rFonts w:eastAsia="SimSun"/>
          <w:lang w:eastAsia="zh-CN"/>
        </w:rPr>
        <w:t>January 2015</w:t>
      </w:r>
      <w:r w:rsidR="00B11218" w:rsidRPr="00B11218">
        <w:t xml:space="preserve"> </w:t>
      </w:r>
      <w:r w:rsidR="00B11218">
        <w:t>to sustain the phase-out in the foam manufacturing sector.</w:t>
      </w:r>
      <w:r w:rsidRPr="00215814">
        <w:rPr>
          <w:rFonts w:eastAsia="SimSun"/>
          <w:lang w:eastAsia="zh-CN"/>
        </w:rPr>
        <w:t xml:space="preserve"> The consumption of pure HCFC</w:t>
      </w:r>
      <w:r w:rsidR="00B11218" w:rsidRPr="00215814">
        <w:rPr>
          <w:rFonts w:eastAsia="SimSun"/>
          <w:lang w:eastAsia="zh-CN"/>
        </w:rPr>
        <w:noBreakHyphen/>
      </w:r>
      <w:r w:rsidRPr="00215814">
        <w:rPr>
          <w:rFonts w:eastAsia="SimSun"/>
          <w:lang w:eastAsia="zh-CN"/>
        </w:rPr>
        <w:t xml:space="preserve">141b has been zero since </w:t>
      </w:r>
      <w:r w:rsidR="007E4C6D" w:rsidRPr="00215814">
        <w:rPr>
          <w:rFonts w:eastAsia="SimSun"/>
          <w:lang w:eastAsia="zh-CN"/>
        </w:rPr>
        <w:t>then</w:t>
      </w:r>
      <w:r w:rsidRPr="00215814">
        <w:rPr>
          <w:rFonts w:eastAsia="SimSun"/>
          <w:lang w:eastAsia="zh-CN"/>
        </w:rPr>
        <w:t xml:space="preserve">. </w:t>
      </w:r>
      <w:r w:rsidR="00215814" w:rsidRPr="00215814">
        <w:rPr>
          <w:rFonts w:eastAsia="SimSun"/>
          <w:lang w:eastAsia="zh-CN"/>
        </w:rPr>
        <w:t>The use of HCFC</w:t>
      </w:r>
      <w:r w:rsidR="00215814" w:rsidRPr="00215814">
        <w:rPr>
          <w:rFonts w:eastAsia="SimSun"/>
          <w:lang w:eastAsia="zh-CN"/>
        </w:rPr>
        <w:noBreakHyphen/>
        <w:t xml:space="preserve">141b contained in imported pre-blended polyols has shown an increase from the starting point due to economic development. </w:t>
      </w:r>
      <w:r w:rsidR="00215814">
        <w:t>In 2021, t</w:t>
      </w:r>
      <w:r w:rsidR="007E4C6D" w:rsidRPr="007E4C6D">
        <w:t xml:space="preserve">he Government of Morocco reported a </w:t>
      </w:r>
      <w:r w:rsidR="007E4C6D">
        <w:t xml:space="preserve">use </w:t>
      </w:r>
      <w:r w:rsidR="007E4C6D" w:rsidRPr="007E4C6D">
        <w:t xml:space="preserve">of </w:t>
      </w:r>
      <w:r w:rsidR="00B11218">
        <w:t>104.3 mt (</w:t>
      </w:r>
      <w:r w:rsidR="007E4C6D" w:rsidRPr="007E4C6D">
        <w:t>11.47 ODP tonnes</w:t>
      </w:r>
      <w:r w:rsidR="00B11218">
        <w:t>)</w:t>
      </w:r>
      <w:r w:rsidR="007E4C6D" w:rsidRPr="007E4C6D">
        <w:t xml:space="preserve"> of HCFC-141b </w:t>
      </w:r>
      <w:r w:rsidR="00B11218">
        <w:t>contained in the imported pre</w:t>
      </w:r>
      <w:r w:rsidR="00E15585">
        <w:noBreakHyphen/>
      </w:r>
      <w:r w:rsidR="00B11218">
        <w:t xml:space="preserve">blended polyols </w:t>
      </w:r>
      <w:r w:rsidR="007E4C6D" w:rsidRPr="007E4C6D">
        <w:t>in the PU rigid foam sector</w:t>
      </w:r>
      <w:r w:rsidR="009E4C8F">
        <w:t>,</w:t>
      </w:r>
      <w:r w:rsidR="007E4C6D" w:rsidRPr="00215814">
        <w:rPr>
          <w:rFonts w:eastAsia="SimSun"/>
          <w:lang w:eastAsia="zh-CN"/>
        </w:rPr>
        <w:t xml:space="preserve"> as shown </w:t>
      </w:r>
      <w:r w:rsidR="007E4C6D" w:rsidRPr="00DF3975">
        <w:t xml:space="preserve">in </w:t>
      </w:r>
      <w:r w:rsidR="009E4C8F">
        <w:t>t</w:t>
      </w:r>
      <w:r w:rsidR="009E4C8F" w:rsidRPr="00DF3975">
        <w:t xml:space="preserve">able </w:t>
      </w:r>
      <w:r w:rsidR="007E4C6D" w:rsidRPr="00DF3975">
        <w:t>1</w:t>
      </w:r>
      <w:r w:rsidR="007E4C6D" w:rsidRPr="007E4C6D">
        <w:t xml:space="preserve">. </w:t>
      </w:r>
    </w:p>
    <w:p w14:paraId="696A8224" w14:textId="750B0C87" w:rsidR="00976767" w:rsidRPr="00B11218" w:rsidRDefault="00976767" w:rsidP="00740D91">
      <w:pPr>
        <w:pStyle w:val="Heading1"/>
        <w:keepNext/>
        <w:numPr>
          <w:ilvl w:val="0"/>
          <w:numId w:val="0"/>
        </w:numPr>
        <w:spacing w:after="0"/>
        <w:rPr>
          <w:b/>
        </w:rPr>
      </w:pPr>
      <w:r w:rsidRPr="00B11218">
        <w:rPr>
          <w:b/>
        </w:rPr>
        <w:lastRenderedPageBreak/>
        <w:t>Table 1. Consumption of HCFC-141b contained in imported pre-blended polyols in Morocco</w:t>
      </w:r>
      <w:r w:rsidR="003F6FC7" w:rsidRPr="00B11218">
        <w:rPr>
          <w:b/>
        </w:rPr>
        <w:t>*</w:t>
      </w:r>
    </w:p>
    <w:tbl>
      <w:tblPr>
        <w:tblW w:w="5000" w:type="pct"/>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2"/>
        <w:gridCol w:w="1980"/>
        <w:gridCol w:w="954"/>
        <w:gridCol w:w="954"/>
        <w:gridCol w:w="954"/>
        <w:gridCol w:w="954"/>
        <w:gridCol w:w="956"/>
        <w:gridCol w:w="1176"/>
      </w:tblGrid>
      <w:tr w:rsidR="003F6FC7" w:rsidRPr="00A3661C" w14:paraId="3354C113" w14:textId="77777777" w:rsidTr="003F6FC7">
        <w:trPr>
          <w:trHeight w:val="494"/>
          <w:tblHeader/>
        </w:trPr>
        <w:tc>
          <w:tcPr>
            <w:tcW w:w="760" w:type="pct"/>
            <w:noWrap/>
            <w:vAlign w:val="center"/>
          </w:tcPr>
          <w:p w14:paraId="622059BD" w14:textId="77777777" w:rsidR="00976767" w:rsidRPr="00976767" w:rsidRDefault="00976767" w:rsidP="00AF4A54">
            <w:pPr>
              <w:keepNext/>
              <w:contextualSpacing/>
              <w:jc w:val="left"/>
              <w:rPr>
                <w:b/>
                <w:bCs/>
                <w:color w:val="000000" w:themeColor="text1"/>
                <w:sz w:val="20"/>
                <w:szCs w:val="20"/>
              </w:rPr>
            </w:pPr>
            <w:r w:rsidRPr="00976767">
              <w:rPr>
                <w:b/>
                <w:color w:val="000000"/>
                <w:sz w:val="20"/>
                <w:szCs w:val="20"/>
              </w:rPr>
              <w:t>Consumption</w:t>
            </w:r>
          </w:p>
        </w:tc>
        <w:tc>
          <w:tcPr>
            <w:tcW w:w="1059" w:type="pct"/>
          </w:tcPr>
          <w:p w14:paraId="69FCDA11" w14:textId="66E8155A" w:rsidR="00976767" w:rsidRPr="00976767" w:rsidRDefault="003F6FC7" w:rsidP="00AF4A54">
            <w:pPr>
              <w:keepNext/>
              <w:jc w:val="center"/>
              <w:rPr>
                <w:b/>
                <w:bCs/>
                <w:color w:val="000000"/>
                <w:sz w:val="20"/>
                <w:szCs w:val="20"/>
              </w:rPr>
            </w:pPr>
            <w:r>
              <w:rPr>
                <w:b/>
                <w:bCs/>
                <w:color w:val="000000"/>
                <w:sz w:val="20"/>
                <w:szCs w:val="20"/>
              </w:rPr>
              <w:t>S</w:t>
            </w:r>
            <w:r w:rsidRPr="003F6FC7">
              <w:rPr>
                <w:b/>
                <w:bCs/>
                <w:color w:val="000000"/>
                <w:sz w:val="20"/>
                <w:szCs w:val="20"/>
              </w:rPr>
              <w:t>tarting point for aggregate reduction</w:t>
            </w:r>
          </w:p>
        </w:tc>
        <w:tc>
          <w:tcPr>
            <w:tcW w:w="510" w:type="pct"/>
            <w:tcMar>
              <w:right w:w="72" w:type="dxa"/>
            </w:tcMar>
          </w:tcPr>
          <w:p w14:paraId="2446A7C0" w14:textId="3831F6E8" w:rsidR="00976767" w:rsidRPr="00976767" w:rsidRDefault="00976767" w:rsidP="00AF4A54">
            <w:pPr>
              <w:keepNext/>
              <w:jc w:val="center"/>
              <w:rPr>
                <w:b/>
                <w:bCs/>
                <w:color w:val="000000"/>
                <w:sz w:val="20"/>
                <w:szCs w:val="20"/>
              </w:rPr>
            </w:pPr>
            <w:r w:rsidRPr="00976767">
              <w:rPr>
                <w:b/>
                <w:bCs/>
                <w:color w:val="000000"/>
                <w:sz w:val="20"/>
                <w:szCs w:val="20"/>
              </w:rPr>
              <w:t>201</w:t>
            </w:r>
            <w:r w:rsidR="00573040">
              <w:rPr>
                <w:b/>
                <w:bCs/>
                <w:color w:val="000000"/>
                <w:sz w:val="20"/>
                <w:szCs w:val="20"/>
              </w:rPr>
              <w:t>7</w:t>
            </w:r>
          </w:p>
        </w:tc>
        <w:tc>
          <w:tcPr>
            <w:tcW w:w="510" w:type="pct"/>
          </w:tcPr>
          <w:p w14:paraId="459E47F7" w14:textId="7BEEBE9E" w:rsidR="00976767" w:rsidRPr="00976767" w:rsidRDefault="00976767" w:rsidP="00AF4A54">
            <w:pPr>
              <w:keepNext/>
              <w:jc w:val="center"/>
              <w:rPr>
                <w:b/>
                <w:bCs/>
                <w:color w:val="000000"/>
                <w:sz w:val="20"/>
                <w:szCs w:val="20"/>
              </w:rPr>
            </w:pPr>
            <w:r w:rsidRPr="00976767">
              <w:rPr>
                <w:b/>
                <w:bCs/>
                <w:color w:val="000000"/>
                <w:sz w:val="20"/>
                <w:szCs w:val="20"/>
              </w:rPr>
              <w:t>20</w:t>
            </w:r>
            <w:r w:rsidR="00573040">
              <w:rPr>
                <w:b/>
                <w:bCs/>
                <w:color w:val="000000"/>
                <w:sz w:val="20"/>
                <w:szCs w:val="20"/>
              </w:rPr>
              <w:t>18</w:t>
            </w:r>
          </w:p>
        </w:tc>
        <w:tc>
          <w:tcPr>
            <w:tcW w:w="510" w:type="pct"/>
          </w:tcPr>
          <w:p w14:paraId="643BB90D" w14:textId="2F238558" w:rsidR="00976767" w:rsidRPr="00976767" w:rsidRDefault="00976767" w:rsidP="00AF4A54">
            <w:pPr>
              <w:keepNext/>
              <w:jc w:val="center"/>
              <w:rPr>
                <w:b/>
                <w:bCs/>
                <w:color w:val="000000"/>
                <w:sz w:val="20"/>
                <w:szCs w:val="20"/>
              </w:rPr>
            </w:pPr>
            <w:r w:rsidRPr="00976767">
              <w:rPr>
                <w:b/>
                <w:bCs/>
                <w:color w:val="000000"/>
                <w:sz w:val="20"/>
                <w:szCs w:val="20"/>
              </w:rPr>
              <w:t>20</w:t>
            </w:r>
            <w:r w:rsidR="00573040">
              <w:rPr>
                <w:b/>
                <w:bCs/>
                <w:color w:val="000000"/>
                <w:sz w:val="20"/>
                <w:szCs w:val="20"/>
              </w:rPr>
              <w:t>19</w:t>
            </w:r>
          </w:p>
        </w:tc>
        <w:tc>
          <w:tcPr>
            <w:tcW w:w="510" w:type="pct"/>
          </w:tcPr>
          <w:p w14:paraId="62371E42" w14:textId="27BC3615" w:rsidR="00976767" w:rsidRPr="00976767" w:rsidRDefault="00976767" w:rsidP="00AF4A54">
            <w:pPr>
              <w:keepNext/>
              <w:jc w:val="center"/>
              <w:rPr>
                <w:b/>
                <w:bCs/>
                <w:color w:val="000000"/>
                <w:sz w:val="20"/>
                <w:szCs w:val="20"/>
              </w:rPr>
            </w:pPr>
            <w:r w:rsidRPr="00976767">
              <w:rPr>
                <w:b/>
                <w:bCs/>
                <w:color w:val="000000"/>
                <w:sz w:val="20"/>
                <w:szCs w:val="20"/>
              </w:rPr>
              <w:t>20</w:t>
            </w:r>
            <w:r w:rsidR="00573040">
              <w:rPr>
                <w:b/>
                <w:bCs/>
                <w:color w:val="000000"/>
                <w:sz w:val="20"/>
                <w:szCs w:val="20"/>
              </w:rPr>
              <w:t>20</w:t>
            </w:r>
          </w:p>
        </w:tc>
        <w:tc>
          <w:tcPr>
            <w:tcW w:w="511" w:type="pct"/>
          </w:tcPr>
          <w:p w14:paraId="7790B173" w14:textId="1C536A7C" w:rsidR="00976767" w:rsidRPr="00976767" w:rsidRDefault="00976767" w:rsidP="00AF4A54">
            <w:pPr>
              <w:keepNext/>
              <w:jc w:val="center"/>
              <w:rPr>
                <w:b/>
                <w:bCs/>
                <w:color w:val="000000"/>
                <w:sz w:val="20"/>
                <w:szCs w:val="20"/>
              </w:rPr>
            </w:pPr>
            <w:r w:rsidRPr="00976767">
              <w:rPr>
                <w:b/>
                <w:bCs/>
                <w:color w:val="000000"/>
                <w:sz w:val="20"/>
                <w:szCs w:val="20"/>
              </w:rPr>
              <w:t>20</w:t>
            </w:r>
            <w:r w:rsidR="00573040">
              <w:rPr>
                <w:b/>
                <w:bCs/>
                <w:color w:val="000000"/>
                <w:sz w:val="20"/>
                <w:szCs w:val="20"/>
              </w:rPr>
              <w:t>21</w:t>
            </w:r>
          </w:p>
        </w:tc>
        <w:tc>
          <w:tcPr>
            <w:tcW w:w="629" w:type="pct"/>
          </w:tcPr>
          <w:p w14:paraId="04F48310" w14:textId="164DB317" w:rsidR="00976767" w:rsidRPr="00976767" w:rsidRDefault="00976767" w:rsidP="00AF4A54">
            <w:pPr>
              <w:keepNext/>
              <w:jc w:val="center"/>
              <w:rPr>
                <w:b/>
                <w:bCs/>
                <w:color w:val="000000"/>
                <w:sz w:val="20"/>
                <w:szCs w:val="20"/>
              </w:rPr>
            </w:pPr>
            <w:r w:rsidRPr="00976767">
              <w:rPr>
                <w:b/>
                <w:bCs/>
                <w:color w:val="000000"/>
                <w:sz w:val="20"/>
                <w:szCs w:val="20"/>
              </w:rPr>
              <w:t>Average 201</w:t>
            </w:r>
            <w:r w:rsidR="008C2C67">
              <w:rPr>
                <w:b/>
                <w:bCs/>
                <w:color w:val="000000"/>
                <w:sz w:val="20"/>
                <w:szCs w:val="20"/>
              </w:rPr>
              <w:t>9</w:t>
            </w:r>
            <w:r w:rsidRPr="00976767">
              <w:rPr>
                <w:b/>
                <w:bCs/>
                <w:color w:val="000000"/>
                <w:sz w:val="20"/>
                <w:szCs w:val="20"/>
              </w:rPr>
              <w:t>–20</w:t>
            </w:r>
            <w:r w:rsidR="00573040">
              <w:rPr>
                <w:b/>
                <w:bCs/>
                <w:color w:val="000000"/>
                <w:sz w:val="20"/>
                <w:szCs w:val="20"/>
              </w:rPr>
              <w:t>2</w:t>
            </w:r>
            <w:r w:rsidR="0098504C">
              <w:rPr>
                <w:b/>
                <w:bCs/>
                <w:color w:val="000000"/>
                <w:sz w:val="20"/>
                <w:szCs w:val="20"/>
              </w:rPr>
              <w:t>1</w:t>
            </w:r>
          </w:p>
        </w:tc>
      </w:tr>
      <w:tr w:rsidR="0098504C" w:rsidRPr="00A3661C" w14:paraId="2C25434D" w14:textId="77777777" w:rsidTr="00127E67">
        <w:trPr>
          <w:trHeight w:val="245"/>
        </w:trPr>
        <w:tc>
          <w:tcPr>
            <w:tcW w:w="760" w:type="pct"/>
            <w:noWrap/>
            <w:vAlign w:val="center"/>
          </w:tcPr>
          <w:p w14:paraId="557FBB96" w14:textId="77777777" w:rsidR="0098504C" w:rsidRPr="00976767" w:rsidRDefault="0098504C" w:rsidP="0098504C">
            <w:pPr>
              <w:widowControl w:val="0"/>
              <w:jc w:val="left"/>
              <w:rPr>
                <w:color w:val="000000"/>
                <w:sz w:val="20"/>
                <w:szCs w:val="20"/>
              </w:rPr>
            </w:pPr>
            <w:r w:rsidRPr="00976767">
              <w:rPr>
                <w:color w:val="000000"/>
                <w:sz w:val="20"/>
                <w:szCs w:val="20"/>
              </w:rPr>
              <w:t>Metric tonnes</w:t>
            </w:r>
          </w:p>
        </w:tc>
        <w:tc>
          <w:tcPr>
            <w:tcW w:w="1059" w:type="pct"/>
            <w:vAlign w:val="bottom"/>
          </w:tcPr>
          <w:p w14:paraId="204C407C" w14:textId="1F3BFA44" w:rsidR="0098504C" w:rsidRPr="00976767" w:rsidRDefault="0098504C" w:rsidP="0098504C">
            <w:pPr>
              <w:jc w:val="right"/>
              <w:rPr>
                <w:color w:val="000000"/>
                <w:sz w:val="20"/>
                <w:szCs w:val="20"/>
              </w:rPr>
            </w:pPr>
            <w:r w:rsidRPr="00D174DE">
              <w:rPr>
                <w:sz w:val="20"/>
                <w:szCs w:val="20"/>
              </w:rPr>
              <w:t>71.82</w:t>
            </w:r>
          </w:p>
        </w:tc>
        <w:tc>
          <w:tcPr>
            <w:tcW w:w="510" w:type="pct"/>
            <w:tcMar>
              <w:right w:w="130" w:type="dxa"/>
            </w:tcMar>
          </w:tcPr>
          <w:p w14:paraId="2852AA78" w14:textId="3B27DCCB" w:rsidR="0098504C" w:rsidRPr="00976767" w:rsidRDefault="0098504C" w:rsidP="0098504C">
            <w:pPr>
              <w:jc w:val="right"/>
              <w:rPr>
                <w:color w:val="000000"/>
                <w:sz w:val="20"/>
                <w:szCs w:val="20"/>
              </w:rPr>
            </w:pPr>
            <w:r w:rsidRPr="00D174DE">
              <w:rPr>
                <w:color w:val="000000"/>
                <w:sz w:val="20"/>
                <w:szCs w:val="20"/>
              </w:rPr>
              <w:t>117.31</w:t>
            </w:r>
          </w:p>
        </w:tc>
        <w:tc>
          <w:tcPr>
            <w:tcW w:w="510" w:type="pct"/>
          </w:tcPr>
          <w:p w14:paraId="066273C5" w14:textId="034E1916" w:rsidR="0098504C" w:rsidRPr="00976767" w:rsidRDefault="0098504C" w:rsidP="0098504C">
            <w:pPr>
              <w:jc w:val="right"/>
              <w:rPr>
                <w:color w:val="000000"/>
                <w:sz w:val="20"/>
                <w:szCs w:val="20"/>
              </w:rPr>
            </w:pPr>
            <w:r w:rsidRPr="00D174DE">
              <w:rPr>
                <w:color w:val="000000"/>
                <w:sz w:val="20"/>
                <w:szCs w:val="20"/>
              </w:rPr>
              <w:t>98.40</w:t>
            </w:r>
          </w:p>
        </w:tc>
        <w:tc>
          <w:tcPr>
            <w:tcW w:w="510" w:type="pct"/>
          </w:tcPr>
          <w:p w14:paraId="0A000C8F" w14:textId="66252374" w:rsidR="0098504C" w:rsidRPr="00976767" w:rsidRDefault="0098504C" w:rsidP="0098504C">
            <w:pPr>
              <w:jc w:val="right"/>
              <w:rPr>
                <w:color w:val="000000"/>
                <w:sz w:val="20"/>
                <w:szCs w:val="20"/>
              </w:rPr>
            </w:pPr>
            <w:r w:rsidRPr="00D174DE">
              <w:rPr>
                <w:color w:val="000000"/>
                <w:sz w:val="20"/>
                <w:szCs w:val="20"/>
              </w:rPr>
              <w:t>104.30</w:t>
            </w:r>
          </w:p>
        </w:tc>
        <w:tc>
          <w:tcPr>
            <w:tcW w:w="510" w:type="pct"/>
          </w:tcPr>
          <w:p w14:paraId="3EEE8212" w14:textId="39CDF767" w:rsidR="0098504C" w:rsidRPr="00976767" w:rsidRDefault="0098504C" w:rsidP="0098504C">
            <w:pPr>
              <w:jc w:val="right"/>
              <w:rPr>
                <w:color w:val="000000"/>
                <w:sz w:val="20"/>
                <w:szCs w:val="20"/>
              </w:rPr>
            </w:pPr>
            <w:r w:rsidRPr="00D174DE">
              <w:rPr>
                <w:color w:val="000000"/>
                <w:sz w:val="20"/>
                <w:szCs w:val="20"/>
              </w:rPr>
              <w:t>104.30</w:t>
            </w:r>
          </w:p>
        </w:tc>
        <w:tc>
          <w:tcPr>
            <w:tcW w:w="511" w:type="pct"/>
          </w:tcPr>
          <w:p w14:paraId="5F00C840" w14:textId="1426093A" w:rsidR="0098504C" w:rsidRPr="00976767" w:rsidRDefault="0098504C" w:rsidP="0098504C">
            <w:pPr>
              <w:jc w:val="right"/>
              <w:rPr>
                <w:color w:val="000000"/>
                <w:sz w:val="20"/>
                <w:szCs w:val="20"/>
              </w:rPr>
            </w:pPr>
            <w:r>
              <w:rPr>
                <w:color w:val="000000"/>
                <w:sz w:val="20"/>
                <w:szCs w:val="20"/>
              </w:rPr>
              <w:t>104.30</w:t>
            </w:r>
          </w:p>
        </w:tc>
        <w:tc>
          <w:tcPr>
            <w:tcW w:w="629" w:type="pct"/>
          </w:tcPr>
          <w:p w14:paraId="3C0F25AD" w14:textId="5B8D9305" w:rsidR="0098504C" w:rsidRPr="00976767" w:rsidRDefault="0098504C" w:rsidP="0098504C">
            <w:pPr>
              <w:jc w:val="right"/>
              <w:rPr>
                <w:color w:val="000000"/>
                <w:sz w:val="20"/>
                <w:szCs w:val="20"/>
              </w:rPr>
            </w:pPr>
            <w:r w:rsidRPr="00D174DE">
              <w:rPr>
                <w:color w:val="000000"/>
                <w:sz w:val="20"/>
                <w:szCs w:val="20"/>
              </w:rPr>
              <w:t>104.30</w:t>
            </w:r>
          </w:p>
        </w:tc>
      </w:tr>
      <w:tr w:rsidR="0098504C" w:rsidRPr="00A3661C" w14:paraId="62D71C01" w14:textId="77777777" w:rsidTr="003F6FC7">
        <w:trPr>
          <w:trHeight w:val="227"/>
        </w:trPr>
        <w:tc>
          <w:tcPr>
            <w:tcW w:w="760" w:type="pct"/>
            <w:noWrap/>
            <w:vAlign w:val="bottom"/>
          </w:tcPr>
          <w:p w14:paraId="2C93B891" w14:textId="77777777" w:rsidR="0098504C" w:rsidRPr="00976767" w:rsidRDefault="0098504C" w:rsidP="0098504C">
            <w:pPr>
              <w:contextualSpacing/>
              <w:jc w:val="left"/>
              <w:rPr>
                <w:color w:val="000000" w:themeColor="text1"/>
                <w:sz w:val="20"/>
                <w:szCs w:val="20"/>
              </w:rPr>
            </w:pPr>
            <w:r w:rsidRPr="00976767">
              <w:rPr>
                <w:color w:val="000000" w:themeColor="text1"/>
                <w:sz w:val="20"/>
                <w:szCs w:val="20"/>
              </w:rPr>
              <w:t>ODP tonnes</w:t>
            </w:r>
          </w:p>
        </w:tc>
        <w:tc>
          <w:tcPr>
            <w:tcW w:w="1059" w:type="pct"/>
          </w:tcPr>
          <w:p w14:paraId="3A1C531D" w14:textId="12D358AB" w:rsidR="0098504C" w:rsidRPr="00976767" w:rsidRDefault="0098504C" w:rsidP="0098504C">
            <w:pPr>
              <w:jc w:val="right"/>
              <w:rPr>
                <w:color w:val="000000"/>
                <w:sz w:val="20"/>
                <w:szCs w:val="20"/>
              </w:rPr>
            </w:pPr>
            <w:r w:rsidRPr="00D174DE">
              <w:rPr>
                <w:sz w:val="20"/>
                <w:szCs w:val="20"/>
              </w:rPr>
              <w:t>7.90</w:t>
            </w:r>
          </w:p>
        </w:tc>
        <w:tc>
          <w:tcPr>
            <w:tcW w:w="510" w:type="pct"/>
            <w:tcMar>
              <w:right w:w="130" w:type="dxa"/>
            </w:tcMar>
          </w:tcPr>
          <w:p w14:paraId="6BAD6177" w14:textId="5D684CB4" w:rsidR="0098504C" w:rsidRPr="00976767" w:rsidRDefault="0098504C" w:rsidP="0098504C">
            <w:pPr>
              <w:jc w:val="right"/>
              <w:rPr>
                <w:color w:val="000000"/>
                <w:sz w:val="20"/>
                <w:szCs w:val="20"/>
              </w:rPr>
            </w:pPr>
            <w:r w:rsidRPr="00D174DE">
              <w:rPr>
                <w:color w:val="000000"/>
                <w:sz w:val="20"/>
                <w:szCs w:val="20"/>
              </w:rPr>
              <w:t>12.90</w:t>
            </w:r>
          </w:p>
        </w:tc>
        <w:tc>
          <w:tcPr>
            <w:tcW w:w="510" w:type="pct"/>
          </w:tcPr>
          <w:p w14:paraId="7580FB94" w14:textId="0553814B" w:rsidR="0098504C" w:rsidRPr="00976767" w:rsidRDefault="0098504C" w:rsidP="0098504C">
            <w:pPr>
              <w:jc w:val="right"/>
              <w:rPr>
                <w:color w:val="000000"/>
                <w:sz w:val="20"/>
                <w:szCs w:val="20"/>
              </w:rPr>
            </w:pPr>
            <w:r w:rsidRPr="00D174DE">
              <w:rPr>
                <w:color w:val="000000"/>
                <w:sz w:val="20"/>
                <w:szCs w:val="20"/>
              </w:rPr>
              <w:t>10.82</w:t>
            </w:r>
          </w:p>
        </w:tc>
        <w:tc>
          <w:tcPr>
            <w:tcW w:w="510" w:type="pct"/>
          </w:tcPr>
          <w:p w14:paraId="70404596" w14:textId="6F93BCEF" w:rsidR="0098504C" w:rsidRPr="00976767" w:rsidRDefault="0098504C" w:rsidP="0098504C">
            <w:pPr>
              <w:jc w:val="right"/>
              <w:rPr>
                <w:color w:val="000000"/>
                <w:sz w:val="20"/>
                <w:szCs w:val="20"/>
              </w:rPr>
            </w:pPr>
            <w:r w:rsidRPr="00D174DE">
              <w:rPr>
                <w:color w:val="000000"/>
                <w:sz w:val="20"/>
                <w:szCs w:val="20"/>
              </w:rPr>
              <w:t>11.47</w:t>
            </w:r>
          </w:p>
        </w:tc>
        <w:tc>
          <w:tcPr>
            <w:tcW w:w="510" w:type="pct"/>
          </w:tcPr>
          <w:p w14:paraId="6CBA9030" w14:textId="11C420DA" w:rsidR="0098504C" w:rsidRPr="00976767" w:rsidRDefault="0098504C" w:rsidP="0098504C">
            <w:pPr>
              <w:jc w:val="right"/>
              <w:rPr>
                <w:color w:val="000000"/>
                <w:sz w:val="20"/>
                <w:szCs w:val="20"/>
              </w:rPr>
            </w:pPr>
            <w:r w:rsidRPr="00D174DE">
              <w:rPr>
                <w:sz w:val="20"/>
                <w:szCs w:val="20"/>
              </w:rPr>
              <w:t>11.47</w:t>
            </w:r>
          </w:p>
        </w:tc>
        <w:tc>
          <w:tcPr>
            <w:tcW w:w="511" w:type="pct"/>
          </w:tcPr>
          <w:p w14:paraId="4C3A75A7" w14:textId="3C088D7B" w:rsidR="0098504C" w:rsidRPr="00976767" w:rsidRDefault="0098504C" w:rsidP="0098504C">
            <w:pPr>
              <w:jc w:val="right"/>
              <w:rPr>
                <w:color w:val="000000"/>
                <w:sz w:val="20"/>
                <w:szCs w:val="20"/>
              </w:rPr>
            </w:pPr>
            <w:r>
              <w:rPr>
                <w:color w:val="000000"/>
                <w:sz w:val="20"/>
                <w:szCs w:val="20"/>
              </w:rPr>
              <w:t>11.47</w:t>
            </w:r>
          </w:p>
        </w:tc>
        <w:tc>
          <w:tcPr>
            <w:tcW w:w="629" w:type="pct"/>
          </w:tcPr>
          <w:p w14:paraId="79C05704" w14:textId="0C13D553" w:rsidR="0098504C" w:rsidRPr="00976767" w:rsidRDefault="0098504C" w:rsidP="0098504C">
            <w:pPr>
              <w:jc w:val="right"/>
              <w:rPr>
                <w:color w:val="000000"/>
                <w:sz w:val="20"/>
                <w:szCs w:val="20"/>
              </w:rPr>
            </w:pPr>
            <w:r w:rsidRPr="00D174DE">
              <w:rPr>
                <w:sz w:val="20"/>
                <w:szCs w:val="20"/>
              </w:rPr>
              <w:t>11.47</w:t>
            </w:r>
          </w:p>
        </w:tc>
      </w:tr>
    </w:tbl>
    <w:p w14:paraId="09D05A05" w14:textId="77777777" w:rsidR="00573040" w:rsidRPr="00B11218" w:rsidRDefault="00573040" w:rsidP="00573040">
      <w:pPr>
        <w:rPr>
          <w:sz w:val="18"/>
          <w:szCs w:val="18"/>
        </w:rPr>
      </w:pPr>
      <w:r w:rsidRPr="00B11218">
        <w:rPr>
          <w:sz w:val="18"/>
          <w:szCs w:val="18"/>
        </w:rPr>
        <w:t>*Country programme (CP) data.</w:t>
      </w:r>
    </w:p>
    <w:p w14:paraId="1B032147" w14:textId="39D0928C" w:rsidR="00976767" w:rsidRPr="007E4C6D" w:rsidRDefault="00976767" w:rsidP="00976767"/>
    <w:p w14:paraId="458DAFE2" w14:textId="6639A038" w:rsidR="00A3661C" w:rsidRPr="00D042FA" w:rsidRDefault="00A3661C" w:rsidP="00E2461E">
      <w:pPr>
        <w:pStyle w:val="Heading1"/>
        <w:numPr>
          <w:ilvl w:val="0"/>
          <w:numId w:val="0"/>
        </w:numPr>
      </w:pPr>
      <w:r w:rsidRPr="00D042FA">
        <w:rPr>
          <w:u w:val="single"/>
        </w:rPr>
        <w:t xml:space="preserve">Enterprise </w:t>
      </w:r>
      <w:r w:rsidR="00220175">
        <w:rPr>
          <w:u w:val="single"/>
        </w:rPr>
        <w:t>information</w:t>
      </w:r>
    </w:p>
    <w:p w14:paraId="4B935BBC" w14:textId="5E660951" w:rsidR="004A4641" w:rsidRDefault="00220175" w:rsidP="004A4641">
      <w:pPr>
        <w:pStyle w:val="Heading1"/>
      </w:pPr>
      <w:r>
        <w:t>F</w:t>
      </w:r>
      <w:r w:rsidR="00D366BD">
        <w:t xml:space="preserve">ive </w:t>
      </w:r>
      <w:r w:rsidR="00A43317" w:rsidRPr="00D042FA">
        <w:t xml:space="preserve">enterprises </w:t>
      </w:r>
      <w:r>
        <w:t xml:space="preserve">have been identified </w:t>
      </w:r>
      <w:r w:rsidR="00B11218">
        <w:t xml:space="preserve">as </w:t>
      </w:r>
      <w:r w:rsidR="00A43317" w:rsidRPr="00D042FA">
        <w:t>eligible for funding</w:t>
      </w:r>
      <w:r>
        <w:t xml:space="preserve">, </w:t>
      </w:r>
      <w:r w:rsidR="00D366BD">
        <w:t>of which four are included in the proposal:</w:t>
      </w:r>
      <w:r w:rsidR="000A3A4D">
        <w:t xml:space="preserve"> </w:t>
      </w:r>
      <w:r w:rsidR="00AE2CD9">
        <w:t xml:space="preserve">CF Loudaya, </w:t>
      </w:r>
      <w:r w:rsidR="00A43317" w:rsidRPr="00D042FA">
        <w:t xml:space="preserve">RMS </w:t>
      </w:r>
      <w:r w:rsidR="00D114FD">
        <w:t>(two facilities</w:t>
      </w:r>
      <w:r w:rsidR="00D114FD" w:rsidRPr="00D042FA">
        <w:t xml:space="preserve"> </w:t>
      </w:r>
      <w:r w:rsidR="00D114FD">
        <w:t xml:space="preserve">in </w:t>
      </w:r>
      <w:r w:rsidR="00A43317" w:rsidRPr="00D042FA">
        <w:t>Casablanca</w:t>
      </w:r>
      <w:r w:rsidR="00E62BD1">
        <w:t xml:space="preserve"> and </w:t>
      </w:r>
      <w:r w:rsidR="00A43317" w:rsidRPr="00D042FA">
        <w:t>Tiznit</w:t>
      </w:r>
      <w:r w:rsidR="00D114FD">
        <w:t xml:space="preserve"> respectively</w:t>
      </w:r>
      <w:r w:rsidR="00E62BD1">
        <w:t>)</w:t>
      </w:r>
      <w:r w:rsidR="00A43317" w:rsidRPr="00D042FA">
        <w:t>, I</w:t>
      </w:r>
      <w:r w:rsidR="00D34D6A">
        <w:t>NDISOL</w:t>
      </w:r>
      <w:r w:rsidR="00A43317" w:rsidRPr="00D042FA">
        <w:t xml:space="preserve"> and </w:t>
      </w:r>
      <w:r w:rsidR="00D208E9">
        <w:t>Metaux Profilage Isolation (</w:t>
      </w:r>
      <w:r w:rsidR="00A43317" w:rsidRPr="00D042FA">
        <w:t>MPI</w:t>
      </w:r>
      <w:r w:rsidR="00D208E9">
        <w:t>)</w:t>
      </w:r>
      <w:r w:rsidR="00D366BD">
        <w:t>.</w:t>
      </w:r>
      <w:r w:rsidR="00D366BD" w:rsidRPr="00D366BD">
        <w:rPr>
          <w:rFonts w:eastAsia="SimSun"/>
          <w:lang w:eastAsia="zh-CN"/>
        </w:rPr>
        <w:t xml:space="preserve"> </w:t>
      </w:r>
      <w:r w:rsidR="00D366BD">
        <w:rPr>
          <w:rFonts w:eastAsia="SimSun"/>
          <w:lang w:eastAsia="zh-CN"/>
        </w:rPr>
        <w:t>T</w:t>
      </w:r>
      <w:r w:rsidR="00D366BD">
        <w:t xml:space="preserve">he other enterprise, First Metal, </w:t>
      </w:r>
      <w:r w:rsidR="009E4C8F">
        <w:t>did not express</w:t>
      </w:r>
      <w:r w:rsidR="00D366BD">
        <w:t xml:space="preserve"> interest in participating in the project.</w:t>
      </w:r>
      <w:r w:rsidR="004A4641" w:rsidRPr="004A4641">
        <w:t xml:space="preserve"> </w:t>
      </w:r>
      <w:r w:rsidR="004A4641">
        <w:t xml:space="preserve">There are also </w:t>
      </w:r>
      <w:r w:rsidR="00E62BD1">
        <w:t xml:space="preserve">other </w:t>
      </w:r>
      <w:r w:rsidR="004A4641">
        <w:t xml:space="preserve">enterprises </w:t>
      </w:r>
      <w:r w:rsidR="00E62BD1">
        <w:rPr>
          <w:lang w:val="en-GB"/>
        </w:rPr>
        <w:t>in Morocco consuming HCFC-141b pre-blended polyols</w:t>
      </w:r>
      <w:r w:rsidR="009E4C8F">
        <w:rPr>
          <w:lang w:val="en-GB"/>
        </w:rPr>
        <w:t>,</w:t>
      </w:r>
      <w:r w:rsidR="00E62BD1">
        <w:rPr>
          <w:lang w:val="en-GB"/>
        </w:rPr>
        <w:t xml:space="preserve"> which were established after the cut-off </w:t>
      </w:r>
      <w:r w:rsidR="000A173D">
        <w:rPr>
          <w:lang w:val="en-GB"/>
        </w:rPr>
        <w:t>date</w:t>
      </w:r>
      <w:r w:rsidR="009E4C8F">
        <w:rPr>
          <w:lang w:val="en-GB"/>
        </w:rPr>
        <w:t xml:space="preserve"> and </w:t>
      </w:r>
      <w:r w:rsidR="00E62BD1">
        <w:rPr>
          <w:lang w:val="en-GB"/>
        </w:rPr>
        <w:t xml:space="preserve">therefore </w:t>
      </w:r>
      <w:r w:rsidR="009E4C8F">
        <w:rPr>
          <w:lang w:val="en-GB"/>
        </w:rPr>
        <w:t xml:space="preserve">have </w:t>
      </w:r>
      <w:r w:rsidR="00E62BD1">
        <w:rPr>
          <w:lang w:val="en-GB"/>
        </w:rPr>
        <w:t>not been included in the proposal.</w:t>
      </w:r>
      <w:r w:rsidR="004A4641">
        <w:t xml:space="preserve"> </w:t>
      </w:r>
    </w:p>
    <w:p w14:paraId="774F07F4" w14:textId="185EDF50" w:rsidR="004A4641" w:rsidRPr="004A4641" w:rsidRDefault="00D366BD" w:rsidP="004A4641">
      <w:pPr>
        <w:pStyle w:val="Heading1"/>
        <w:rPr>
          <w:b/>
        </w:rPr>
      </w:pPr>
      <w:r>
        <w:t xml:space="preserve">All four enterprises are 100 per cent </w:t>
      </w:r>
      <w:r w:rsidR="009E4C8F">
        <w:t xml:space="preserve">Moroccan </w:t>
      </w:r>
      <w:r>
        <w:t xml:space="preserve">owned and established before the cut-off date. The </w:t>
      </w:r>
      <w:r w:rsidR="002A77BC">
        <w:t xml:space="preserve">use of </w:t>
      </w:r>
      <w:r>
        <w:t>HCFC-141</w:t>
      </w:r>
      <w:r w:rsidR="004A4641">
        <w:t xml:space="preserve">b pre-blended polyols </w:t>
      </w:r>
      <w:r w:rsidR="002A77BC">
        <w:t xml:space="preserve">in </w:t>
      </w:r>
      <w:r w:rsidR="00220175">
        <w:t xml:space="preserve">four </w:t>
      </w:r>
      <w:r w:rsidR="004A4641">
        <w:t>enterprise</w:t>
      </w:r>
      <w:r w:rsidR="009E4C8F">
        <w:t>s</w:t>
      </w:r>
      <w:r w:rsidR="00220175">
        <w:t xml:space="preserve"> </w:t>
      </w:r>
      <w:r w:rsidR="004A4641">
        <w:t xml:space="preserve">and applications </w:t>
      </w:r>
      <w:r w:rsidR="002A77BC">
        <w:t xml:space="preserve">are </w:t>
      </w:r>
      <w:r w:rsidR="004A4641">
        <w:t xml:space="preserve">presented in </w:t>
      </w:r>
      <w:r w:rsidR="009E4C8F">
        <w:t xml:space="preserve">table </w:t>
      </w:r>
      <w:r w:rsidR="004A4641">
        <w:t xml:space="preserve">2. </w:t>
      </w:r>
    </w:p>
    <w:p w14:paraId="58E92B67" w14:textId="577348E6" w:rsidR="00D042FA" w:rsidRPr="00D042FA" w:rsidRDefault="00A3661C" w:rsidP="004A4641">
      <w:pPr>
        <w:pStyle w:val="Heading1"/>
        <w:numPr>
          <w:ilvl w:val="0"/>
          <w:numId w:val="0"/>
        </w:numPr>
        <w:spacing w:after="0"/>
        <w:jc w:val="left"/>
        <w:rPr>
          <w:b/>
        </w:rPr>
      </w:pPr>
      <w:r w:rsidRPr="00D042FA">
        <w:rPr>
          <w:b/>
        </w:rPr>
        <w:t xml:space="preserve">Table </w:t>
      </w:r>
      <w:r w:rsidR="001B2B9E">
        <w:rPr>
          <w:b/>
        </w:rPr>
        <w:t>2</w:t>
      </w:r>
      <w:r w:rsidRPr="00D042FA">
        <w:rPr>
          <w:b/>
        </w:rPr>
        <w:t>.</w:t>
      </w:r>
      <w:r w:rsidR="00D042FA" w:rsidRPr="00D042FA">
        <w:rPr>
          <w:b/>
        </w:rPr>
        <w:t xml:space="preserve"> </w:t>
      </w:r>
      <w:r w:rsidR="006B33A4">
        <w:rPr>
          <w:b/>
        </w:rPr>
        <w:t>The use of HCFC-141b pre</w:t>
      </w:r>
      <w:r w:rsidR="009E4C8F">
        <w:rPr>
          <w:b/>
        </w:rPr>
        <w:t>-</w:t>
      </w:r>
      <w:r w:rsidR="006B33A4">
        <w:rPr>
          <w:b/>
        </w:rPr>
        <w:t xml:space="preserve">blended polyols in enterprises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2546"/>
        <w:gridCol w:w="1818"/>
        <w:gridCol w:w="1094"/>
        <w:gridCol w:w="1216"/>
        <w:gridCol w:w="1217"/>
        <w:gridCol w:w="1459"/>
      </w:tblGrid>
      <w:tr w:rsidR="006B33A4" w:rsidRPr="00757725" w14:paraId="79EA20CD" w14:textId="77777777" w:rsidTr="006B33A4">
        <w:trPr>
          <w:trHeight w:val="227"/>
        </w:trPr>
        <w:tc>
          <w:tcPr>
            <w:tcW w:w="1362" w:type="pct"/>
            <w:vMerge w:val="restart"/>
            <w:shd w:val="clear" w:color="auto" w:fill="auto"/>
            <w:vAlign w:val="center"/>
            <w:hideMark/>
          </w:tcPr>
          <w:p w14:paraId="17829337" w14:textId="77777777" w:rsidR="006B33A4" w:rsidRPr="00127E67" w:rsidRDefault="006B33A4" w:rsidP="00127E67">
            <w:pPr>
              <w:jc w:val="center"/>
              <w:rPr>
                <w:b/>
                <w:bCs/>
                <w:color w:val="000000"/>
                <w:sz w:val="20"/>
                <w:szCs w:val="20"/>
                <w:lang w:val="en-US"/>
              </w:rPr>
            </w:pPr>
            <w:r w:rsidRPr="00127E67">
              <w:rPr>
                <w:b/>
                <w:bCs/>
                <w:color w:val="000000"/>
                <w:sz w:val="20"/>
                <w:szCs w:val="20"/>
                <w:lang w:eastAsia="zh-CN"/>
              </w:rPr>
              <w:t>Enterprise</w:t>
            </w:r>
          </w:p>
        </w:tc>
        <w:tc>
          <w:tcPr>
            <w:tcW w:w="972" w:type="pct"/>
            <w:vMerge w:val="restart"/>
            <w:shd w:val="clear" w:color="auto" w:fill="auto"/>
            <w:vAlign w:val="center"/>
            <w:hideMark/>
          </w:tcPr>
          <w:p w14:paraId="07567502" w14:textId="77777777" w:rsidR="006B33A4" w:rsidRPr="00127E67" w:rsidRDefault="006B33A4" w:rsidP="00127E67">
            <w:pPr>
              <w:jc w:val="center"/>
              <w:rPr>
                <w:b/>
                <w:bCs/>
                <w:color w:val="000000"/>
                <w:sz w:val="20"/>
                <w:szCs w:val="20"/>
                <w:lang w:val="en-US"/>
              </w:rPr>
            </w:pPr>
            <w:r w:rsidRPr="00127E67">
              <w:rPr>
                <w:b/>
                <w:bCs/>
                <w:color w:val="000000"/>
                <w:sz w:val="20"/>
                <w:szCs w:val="20"/>
                <w:lang w:eastAsia="zh-CN"/>
              </w:rPr>
              <w:t>Application</w:t>
            </w:r>
          </w:p>
        </w:tc>
        <w:tc>
          <w:tcPr>
            <w:tcW w:w="1886" w:type="pct"/>
            <w:gridSpan w:val="3"/>
            <w:shd w:val="clear" w:color="auto" w:fill="auto"/>
            <w:noWrap/>
            <w:vAlign w:val="center"/>
            <w:hideMark/>
          </w:tcPr>
          <w:p w14:paraId="1AD380E8" w14:textId="0CF61FF2" w:rsidR="006B33A4" w:rsidRPr="00127E67" w:rsidRDefault="006B33A4" w:rsidP="00127E67">
            <w:pPr>
              <w:jc w:val="center"/>
              <w:rPr>
                <w:b/>
                <w:bCs/>
                <w:color w:val="000000"/>
                <w:sz w:val="20"/>
                <w:szCs w:val="20"/>
                <w:lang w:val="en-US"/>
              </w:rPr>
            </w:pPr>
            <w:r w:rsidRPr="00127E67">
              <w:rPr>
                <w:b/>
                <w:bCs/>
                <w:color w:val="000000"/>
                <w:sz w:val="20"/>
                <w:szCs w:val="20"/>
                <w:lang w:eastAsia="zh-CN"/>
              </w:rPr>
              <w:t xml:space="preserve">HCFC-141b </w:t>
            </w:r>
            <w:r w:rsidR="00766A0F">
              <w:rPr>
                <w:b/>
                <w:bCs/>
                <w:color w:val="000000"/>
                <w:sz w:val="20"/>
                <w:szCs w:val="20"/>
                <w:lang w:eastAsia="zh-CN"/>
              </w:rPr>
              <w:t>c</w:t>
            </w:r>
            <w:r w:rsidRPr="00127E67">
              <w:rPr>
                <w:b/>
                <w:bCs/>
                <w:color w:val="000000"/>
                <w:sz w:val="20"/>
                <w:szCs w:val="20"/>
                <w:lang w:eastAsia="zh-CN"/>
              </w:rPr>
              <w:t>onsumption</w:t>
            </w:r>
            <w:r w:rsidR="006B7FCE">
              <w:rPr>
                <w:b/>
                <w:bCs/>
                <w:color w:val="000000"/>
                <w:sz w:val="20"/>
                <w:szCs w:val="20"/>
                <w:lang w:eastAsia="zh-CN"/>
              </w:rPr>
              <w:t xml:space="preserve"> (mt)</w:t>
            </w:r>
          </w:p>
        </w:tc>
        <w:tc>
          <w:tcPr>
            <w:tcW w:w="780" w:type="pct"/>
            <w:vMerge w:val="restart"/>
            <w:shd w:val="clear" w:color="auto" w:fill="auto"/>
            <w:vAlign w:val="center"/>
            <w:hideMark/>
          </w:tcPr>
          <w:p w14:paraId="5A012D70" w14:textId="77777777" w:rsidR="00766A0F" w:rsidRDefault="006B33A4" w:rsidP="00127E67">
            <w:pPr>
              <w:jc w:val="center"/>
              <w:rPr>
                <w:b/>
                <w:bCs/>
                <w:color w:val="000000"/>
                <w:sz w:val="20"/>
                <w:szCs w:val="20"/>
                <w:lang w:eastAsia="zh-CN"/>
              </w:rPr>
            </w:pPr>
            <w:r w:rsidRPr="00127E67">
              <w:rPr>
                <w:b/>
                <w:bCs/>
                <w:color w:val="000000"/>
                <w:sz w:val="20"/>
                <w:szCs w:val="20"/>
                <w:lang w:eastAsia="zh-CN"/>
              </w:rPr>
              <w:t>Average</w:t>
            </w:r>
          </w:p>
          <w:p w14:paraId="64C00C33" w14:textId="6BC9A26B" w:rsidR="00766A0F" w:rsidRDefault="00766A0F" w:rsidP="00127E67">
            <w:pPr>
              <w:jc w:val="center"/>
              <w:rPr>
                <w:b/>
                <w:bCs/>
                <w:color w:val="000000"/>
                <w:sz w:val="20"/>
                <w:szCs w:val="20"/>
                <w:lang w:eastAsia="zh-CN"/>
              </w:rPr>
            </w:pPr>
            <w:r>
              <w:rPr>
                <w:b/>
                <w:bCs/>
                <w:color w:val="000000"/>
                <w:sz w:val="20"/>
                <w:szCs w:val="20"/>
                <w:lang w:eastAsia="zh-CN"/>
              </w:rPr>
              <w:t>(</w:t>
            </w:r>
            <w:r w:rsidR="006B33A4" w:rsidRPr="00127E67">
              <w:rPr>
                <w:b/>
                <w:bCs/>
                <w:color w:val="000000"/>
                <w:sz w:val="20"/>
                <w:szCs w:val="20"/>
                <w:lang w:eastAsia="zh-CN"/>
              </w:rPr>
              <w:t>201</w:t>
            </w:r>
            <w:r w:rsidR="006B33A4" w:rsidRPr="00757725">
              <w:rPr>
                <w:b/>
                <w:bCs/>
                <w:color w:val="000000"/>
                <w:sz w:val="20"/>
                <w:szCs w:val="20"/>
                <w:lang w:eastAsia="zh-CN"/>
              </w:rPr>
              <w:t>9</w:t>
            </w:r>
            <w:r w:rsidR="006B33A4" w:rsidRPr="00127E67">
              <w:rPr>
                <w:b/>
                <w:bCs/>
                <w:color w:val="000000"/>
                <w:sz w:val="20"/>
                <w:szCs w:val="20"/>
                <w:lang w:eastAsia="zh-CN"/>
              </w:rPr>
              <w:t>-202</w:t>
            </w:r>
            <w:r w:rsidR="006B33A4" w:rsidRPr="00757725">
              <w:rPr>
                <w:b/>
                <w:bCs/>
                <w:color w:val="000000"/>
                <w:sz w:val="20"/>
                <w:szCs w:val="20"/>
                <w:lang w:eastAsia="zh-CN"/>
              </w:rPr>
              <w:t>1</w:t>
            </w:r>
            <w:r>
              <w:rPr>
                <w:b/>
                <w:bCs/>
                <w:color w:val="000000"/>
                <w:sz w:val="20"/>
                <w:szCs w:val="20"/>
                <w:lang w:eastAsia="zh-CN"/>
              </w:rPr>
              <w:t>)</w:t>
            </w:r>
          </w:p>
          <w:p w14:paraId="3F04FA15" w14:textId="557957AA" w:rsidR="006B33A4" w:rsidRPr="00127E67" w:rsidRDefault="006B33A4" w:rsidP="00127E67">
            <w:pPr>
              <w:jc w:val="center"/>
              <w:rPr>
                <w:b/>
                <w:bCs/>
                <w:color w:val="000000"/>
                <w:sz w:val="20"/>
                <w:szCs w:val="20"/>
                <w:lang w:val="en-US"/>
              </w:rPr>
            </w:pPr>
            <w:r w:rsidRPr="00757725">
              <w:rPr>
                <w:b/>
                <w:bCs/>
                <w:color w:val="000000"/>
                <w:sz w:val="20"/>
                <w:szCs w:val="20"/>
                <w:lang w:eastAsia="zh-CN"/>
              </w:rPr>
              <w:t>(mt)</w:t>
            </w:r>
          </w:p>
        </w:tc>
      </w:tr>
      <w:tr w:rsidR="006B33A4" w:rsidRPr="00757725" w14:paraId="73C90F0C" w14:textId="77777777" w:rsidTr="006B33A4">
        <w:trPr>
          <w:trHeight w:val="227"/>
        </w:trPr>
        <w:tc>
          <w:tcPr>
            <w:tcW w:w="1362" w:type="pct"/>
            <w:vMerge/>
            <w:vAlign w:val="center"/>
            <w:hideMark/>
          </w:tcPr>
          <w:p w14:paraId="25F958AD" w14:textId="77777777" w:rsidR="006B33A4" w:rsidRPr="00127E67" w:rsidRDefault="006B33A4" w:rsidP="00127E67">
            <w:pPr>
              <w:jc w:val="left"/>
              <w:rPr>
                <w:b/>
                <w:bCs/>
                <w:color w:val="000000"/>
                <w:sz w:val="20"/>
                <w:szCs w:val="20"/>
                <w:lang w:val="en-US"/>
              </w:rPr>
            </w:pPr>
          </w:p>
        </w:tc>
        <w:tc>
          <w:tcPr>
            <w:tcW w:w="972" w:type="pct"/>
            <w:vMerge/>
            <w:vAlign w:val="center"/>
            <w:hideMark/>
          </w:tcPr>
          <w:p w14:paraId="69CBB698" w14:textId="77777777" w:rsidR="006B33A4" w:rsidRPr="00127E67" w:rsidRDefault="006B33A4" w:rsidP="00127E67">
            <w:pPr>
              <w:jc w:val="left"/>
              <w:rPr>
                <w:b/>
                <w:bCs/>
                <w:color w:val="000000"/>
                <w:sz w:val="20"/>
                <w:szCs w:val="20"/>
                <w:lang w:val="en-US"/>
              </w:rPr>
            </w:pPr>
          </w:p>
        </w:tc>
        <w:tc>
          <w:tcPr>
            <w:tcW w:w="585" w:type="pct"/>
            <w:shd w:val="clear" w:color="auto" w:fill="auto"/>
            <w:noWrap/>
            <w:vAlign w:val="center"/>
            <w:hideMark/>
          </w:tcPr>
          <w:p w14:paraId="4728C594" w14:textId="6872DF6B" w:rsidR="006B33A4" w:rsidRPr="00127E67" w:rsidRDefault="006B33A4" w:rsidP="00127E67">
            <w:pPr>
              <w:jc w:val="center"/>
              <w:rPr>
                <w:b/>
                <w:bCs/>
                <w:color w:val="000000"/>
                <w:sz w:val="20"/>
                <w:szCs w:val="20"/>
                <w:lang w:val="en-US"/>
              </w:rPr>
            </w:pPr>
            <w:r w:rsidRPr="00127E67">
              <w:rPr>
                <w:b/>
                <w:bCs/>
                <w:color w:val="000000"/>
                <w:sz w:val="20"/>
                <w:szCs w:val="20"/>
                <w:lang w:eastAsia="zh-CN"/>
              </w:rPr>
              <w:t>20</w:t>
            </w:r>
            <w:r w:rsidRPr="00757725">
              <w:rPr>
                <w:b/>
                <w:bCs/>
                <w:color w:val="000000"/>
                <w:sz w:val="20"/>
                <w:szCs w:val="20"/>
                <w:lang w:eastAsia="zh-CN"/>
              </w:rPr>
              <w:t>19</w:t>
            </w:r>
          </w:p>
        </w:tc>
        <w:tc>
          <w:tcPr>
            <w:tcW w:w="650" w:type="pct"/>
            <w:shd w:val="clear" w:color="auto" w:fill="auto"/>
            <w:noWrap/>
            <w:vAlign w:val="center"/>
            <w:hideMark/>
          </w:tcPr>
          <w:p w14:paraId="023088E0" w14:textId="2C472775" w:rsidR="006B33A4" w:rsidRPr="00127E67" w:rsidRDefault="006B33A4" w:rsidP="00127E67">
            <w:pPr>
              <w:jc w:val="center"/>
              <w:rPr>
                <w:b/>
                <w:bCs/>
                <w:color w:val="000000"/>
                <w:sz w:val="20"/>
                <w:szCs w:val="20"/>
                <w:lang w:val="en-US"/>
              </w:rPr>
            </w:pPr>
            <w:r w:rsidRPr="00127E67">
              <w:rPr>
                <w:b/>
                <w:bCs/>
                <w:color w:val="000000"/>
                <w:sz w:val="20"/>
                <w:szCs w:val="20"/>
                <w:lang w:eastAsia="zh-CN"/>
              </w:rPr>
              <w:t>20</w:t>
            </w:r>
            <w:r w:rsidRPr="00757725">
              <w:rPr>
                <w:b/>
                <w:bCs/>
                <w:color w:val="000000"/>
                <w:sz w:val="20"/>
                <w:szCs w:val="20"/>
                <w:lang w:eastAsia="zh-CN"/>
              </w:rPr>
              <w:t>20</w:t>
            </w:r>
          </w:p>
        </w:tc>
        <w:tc>
          <w:tcPr>
            <w:tcW w:w="651" w:type="pct"/>
            <w:shd w:val="clear" w:color="auto" w:fill="auto"/>
            <w:noWrap/>
            <w:vAlign w:val="center"/>
            <w:hideMark/>
          </w:tcPr>
          <w:p w14:paraId="1AFF9F24" w14:textId="5A7DEFFA" w:rsidR="006B33A4" w:rsidRPr="00127E67" w:rsidRDefault="006B33A4" w:rsidP="00127E67">
            <w:pPr>
              <w:jc w:val="center"/>
              <w:rPr>
                <w:b/>
                <w:bCs/>
                <w:color w:val="000000"/>
                <w:sz w:val="20"/>
                <w:szCs w:val="20"/>
                <w:lang w:val="en-US"/>
              </w:rPr>
            </w:pPr>
            <w:r w:rsidRPr="00127E67">
              <w:rPr>
                <w:b/>
                <w:bCs/>
                <w:color w:val="000000"/>
                <w:sz w:val="20"/>
                <w:szCs w:val="20"/>
                <w:lang w:eastAsia="zh-CN"/>
              </w:rPr>
              <w:t>202</w:t>
            </w:r>
            <w:r w:rsidRPr="00757725">
              <w:rPr>
                <w:b/>
                <w:bCs/>
                <w:color w:val="000000"/>
                <w:sz w:val="20"/>
                <w:szCs w:val="20"/>
                <w:lang w:eastAsia="zh-CN"/>
              </w:rPr>
              <w:t>1</w:t>
            </w:r>
          </w:p>
        </w:tc>
        <w:tc>
          <w:tcPr>
            <w:tcW w:w="780" w:type="pct"/>
            <w:vMerge/>
            <w:shd w:val="clear" w:color="auto" w:fill="auto"/>
            <w:vAlign w:val="center"/>
            <w:hideMark/>
          </w:tcPr>
          <w:p w14:paraId="5B88F089" w14:textId="3BECE1BD" w:rsidR="006B33A4" w:rsidRPr="00127E67" w:rsidRDefault="006B33A4" w:rsidP="00127E67">
            <w:pPr>
              <w:jc w:val="center"/>
              <w:rPr>
                <w:b/>
                <w:bCs/>
                <w:color w:val="000000"/>
                <w:sz w:val="20"/>
                <w:szCs w:val="20"/>
                <w:lang w:val="en-US"/>
              </w:rPr>
            </w:pPr>
          </w:p>
        </w:tc>
      </w:tr>
      <w:tr w:rsidR="006B33A4" w:rsidRPr="00757725" w14:paraId="7D33B842" w14:textId="77777777" w:rsidTr="006B33A4">
        <w:trPr>
          <w:trHeight w:val="227"/>
        </w:trPr>
        <w:tc>
          <w:tcPr>
            <w:tcW w:w="1362" w:type="pct"/>
            <w:shd w:val="clear" w:color="auto" w:fill="auto"/>
            <w:noWrap/>
            <w:hideMark/>
          </w:tcPr>
          <w:p w14:paraId="03532A96" w14:textId="77777777" w:rsidR="006B33A4" w:rsidRPr="00127E67" w:rsidRDefault="006B33A4" w:rsidP="00127E67">
            <w:pPr>
              <w:jc w:val="left"/>
              <w:rPr>
                <w:color w:val="000000"/>
                <w:sz w:val="20"/>
                <w:szCs w:val="20"/>
                <w:lang w:val="en-US"/>
              </w:rPr>
            </w:pPr>
            <w:r w:rsidRPr="00127E67">
              <w:rPr>
                <w:color w:val="000000"/>
                <w:sz w:val="20"/>
                <w:szCs w:val="20"/>
                <w:lang w:eastAsia="zh-CN"/>
              </w:rPr>
              <w:t>CF Loudaya</w:t>
            </w:r>
          </w:p>
        </w:tc>
        <w:tc>
          <w:tcPr>
            <w:tcW w:w="972" w:type="pct"/>
            <w:vMerge w:val="restart"/>
            <w:shd w:val="clear" w:color="auto" w:fill="auto"/>
            <w:hideMark/>
          </w:tcPr>
          <w:p w14:paraId="28956D46" w14:textId="1870F09F" w:rsidR="006B33A4" w:rsidRPr="00127E67" w:rsidRDefault="006B33A4" w:rsidP="006B33A4">
            <w:pPr>
              <w:jc w:val="left"/>
              <w:rPr>
                <w:color w:val="000000"/>
                <w:sz w:val="20"/>
                <w:szCs w:val="20"/>
                <w:lang w:val="en-US"/>
              </w:rPr>
            </w:pPr>
            <w:r>
              <w:rPr>
                <w:color w:val="000000"/>
                <w:sz w:val="20"/>
                <w:szCs w:val="20"/>
                <w:lang w:eastAsia="zh-CN"/>
              </w:rPr>
              <w:t>C</w:t>
            </w:r>
            <w:r w:rsidRPr="00127E67">
              <w:rPr>
                <w:color w:val="000000"/>
                <w:sz w:val="20"/>
                <w:szCs w:val="20"/>
                <w:lang w:eastAsia="zh-CN"/>
              </w:rPr>
              <w:t>ommercial refrigeration</w:t>
            </w:r>
            <w:r>
              <w:rPr>
                <w:color w:val="000000"/>
                <w:sz w:val="20"/>
                <w:szCs w:val="20"/>
                <w:lang w:eastAsia="zh-CN"/>
              </w:rPr>
              <w:t xml:space="preserve"> </w:t>
            </w:r>
          </w:p>
        </w:tc>
        <w:tc>
          <w:tcPr>
            <w:tcW w:w="585" w:type="pct"/>
            <w:shd w:val="clear" w:color="auto" w:fill="auto"/>
            <w:noWrap/>
            <w:hideMark/>
          </w:tcPr>
          <w:p w14:paraId="078DD36D" w14:textId="77777777" w:rsidR="006B33A4" w:rsidRPr="00127E67" w:rsidRDefault="006B33A4" w:rsidP="00127E67">
            <w:pPr>
              <w:jc w:val="right"/>
              <w:rPr>
                <w:color w:val="000000"/>
                <w:sz w:val="20"/>
                <w:szCs w:val="20"/>
                <w:lang w:val="en-US"/>
              </w:rPr>
            </w:pPr>
            <w:r w:rsidRPr="00127E67">
              <w:rPr>
                <w:color w:val="000000"/>
                <w:sz w:val="20"/>
                <w:szCs w:val="20"/>
              </w:rPr>
              <w:t>1.58</w:t>
            </w:r>
          </w:p>
        </w:tc>
        <w:tc>
          <w:tcPr>
            <w:tcW w:w="650" w:type="pct"/>
            <w:shd w:val="clear" w:color="auto" w:fill="auto"/>
            <w:noWrap/>
            <w:hideMark/>
          </w:tcPr>
          <w:p w14:paraId="66F4C188" w14:textId="77777777" w:rsidR="006B33A4" w:rsidRPr="00127E67" w:rsidRDefault="006B33A4" w:rsidP="00127E67">
            <w:pPr>
              <w:jc w:val="right"/>
              <w:rPr>
                <w:color w:val="000000"/>
                <w:sz w:val="20"/>
                <w:szCs w:val="20"/>
                <w:lang w:val="en-US"/>
              </w:rPr>
            </w:pPr>
            <w:r w:rsidRPr="00127E67">
              <w:rPr>
                <w:color w:val="000000"/>
                <w:sz w:val="20"/>
                <w:szCs w:val="20"/>
              </w:rPr>
              <w:t>1.58</w:t>
            </w:r>
          </w:p>
        </w:tc>
        <w:tc>
          <w:tcPr>
            <w:tcW w:w="651" w:type="pct"/>
            <w:shd w:val="clear" w:color="auto" w:fill="auto"/>
            <w:noWrap/>
            <w:hideMark/>
          </w:tcPr>
          <w:p w14:paraId="56B15C71" w14:textId="77777777" w:rsidR="006B33A4" w:rsidRPr="00127E67" w:rsidRDefault="006B33A4" w:rsidP="00127E67">
            <w:pPr>
              <w:jc w:val="right"/>
              <w:rPr>
                <w:color w:val="000000"/>
                <w:sz w:val="20"/>
                <w:szCs w:val="20"/>
                <w:lang w:val="en-US"/>
              </w:rPr>
            </w:pPr>
            <w:r w:rsidRPr="00127E67">
              <w:rPr>
                <w:color w:val="000000"/>
                <w:sz w:val="20"/>
                <w:szCs w:val="20"/>
              </w:rPr>
              <w:t>1.58</w:t>
            </w:r>
          </w:p>
        </w:tc>
        <w:tc>
          <w:tcPr>
            <w:tcW w:w="780" w:type="pct"/>
            <w:shd w:val="clear" w:color="auto" w:fill="auto"/>
            <w:hideMark/>
          </w:tcPr>
          <w:p w14:paraId="6D343350" w14:textId="77777777" w:rsidR="006B33A4" w:rsidRPr="00127E67" w:rsidRDefault="006B33A4" w:rsidP="00127E67">
            <w:pPr>
              <w:jc w:val="right"/>
              <w:rPr>
                <w:color w:val="000000"/>
                <w:sz w:val="20"/>
                <w:szCs w:val="20"/>
                <w:lang w:val="en-US"/>
              </w:rPr>
            </w:pPr>
            <w:r w:rsidRPr="00127E67">
              <w:rPr>
                <w:color w:val="000000"/>
                <w:sz w:val="20"/>
                <w:szCs w:val="20"/>
              </w:rPr>
              <w:t>1.58</w:t>
            </w:r>
          </w:p>
        </w:tc>
      </w:tr>
      <w:tr w:rsidR="006B33A4" w:rsidRPr="00757725" w14:paraId="79C80C85" w14:textId="77777777" w:rsidTr="006B33A4">
        <w:trPr>
          <w:trHeight w:val="227"/>
        </w:trPr>
        <w:tc>
          <w:tcPr>
            <w:tcW w:w="1362" w:type="pct"/>
            <w:shd w:val="clear" w:color="auto" w:fill="auto"/>
            <w:noWrap/>
            <w:hideMark/>
          </w:tcPr>
          <w:p w14:paraId="4430AFAA" w14:textId="1A765A56" w:rsidR="006B33A4" w:rsidRPr="00127E67" w:rsidRDefault="006B33A4" w:rsidP="001311F7">
            <w:pPr>
              <w:jc w:val="left"/>
              <w:rPr>
                <w:color w:val="000000"/>
                <w:sz w:val="20"/>
                <w:szCs w:val="20"/>
                <w:lang w:val="en-US"/>
              </w:rPr>
            </w:pPr>
            <w:r w:rsidRPr="00127E67">
              <w:rPr>
                <w:color w:val="000000"/>
                <w:sz w:val="20"/>
                <w:szCs w:val="20"/>
                <w:lang w:eastAsia="zh-CN"/>
              </w:rPr>
              <w:t xml:space="preserve">RMS </w:t>
            </w:r>
            <w:r w:rsidR="00D114FD">
              <w:rPr>
                <w:color w:val="000000"/>
                <w:sz w:val="20"/>
                <w:szCs w:val="20"/>
                <w:lang w:eastAsia="zh-CN"/>
              </w:rPr>
              <w:t>(</w:t>
            </w:r>
            <w:r w:rsidRPr="00127E67">
              <w:rPr>
                <w:color w:val="000000"/>
                <w:sz w:val="20"/>
                <w:szCs w:val="20"/>
                <w:lang w:eastAsia="zh-CN"/>
              </w:rPr>
              <w:t xml:space="preserve">Casablanca </w:t>
            </w:r>
            <w:r w:rsidRPr="00757725">
              <w:rPr>
                <w:color w:val="000000"/>
                <w:sz w:val="20"/>
                <w:szCs w:val="20"/>
                <w:lang w:eastAsia="zh-CN"/>
              </w:rPr>
              <w:t xml:space="preserve">and </w:t>
            </w:r>
            <w:r w:rsidRPr="00127E67">
              <w:rPr>
                <w:color w:val="000000"/>
                <w:sz w:val="20"/>
                <w:szCs w:val="20"/>
                <w:lang w:val="en-US"/>
              </w:rPr>
              <w:t>Tiznit</w:t>
            </w:r>
            <w:r w:rsidR="00D114FD">
              <w:rPr>
                <w:color w:val="000000"/>
                <w:sz w:val="20"/>
                <w:szCs w:val="20"/>
                <w:lang w:val="en-US"/>
              </w:rPr>
              <w:t>)</w:t>
            </w:r>
          </w:p>
        </w:tc>
        <w:tc>
          <w:tcPr>
            <w:tcW w:w="972" w:type="pct"/>
            <w:vMerge/>
            <w:hideMark/>
          </w:tcPr>
          <w:p w14:paraId="1ACFF7FC" w14:textId="77777777" w:rsidR="006B33A4" w:rsidRPr="00127E67" w:rsidRDefault="006B33A4" w:rsidP="006B33A4">
            <w:pPr>
              <w:jc w:val="left"/>
              <w:rPr>
                <w:color w:val="000000"/>
                <w:sz w:val="20"/>
                <w:szCs w:val="20"/>
                <w:lang w:val="en-US"/>
              </w:rPr>
            </w:pPr>
          </w:p>
        </w:tc>
        <w:tc>
          <w:tcPr>
            <w:tcW w:w="585" w:type="pct"/>
            <w:shd w:val="clear" w:color="auto" w:fill="auto"/>
            <w:noWrap/>
          </w:tcPr>
          <w:p w14:paraId="37692F40" w14:textId="659BA745" w:rsidR="006B33A4" w:rsidRPr="001059EA" w:rsidRDefault="006B33A4" w:rsidP="001311F7">
            <w:pPr>
              <w:jc w:val="right"/>
              <w:rPr>
                <w:color w:val="000000"/>
                <w:sz w:val="20"/>
                <w:szCs w:val="20"/>
                <w:lang w:val="en-US"/>
              </w:rPr>
            </w:pPr>
            <w:r w:rsidRPr="001059EA">
              <w:rPr>
                <w:color w:val="000000"/>
                <w:sz w:val="20"/>
                <w:szCs w:val="20"/>
                <w:lang w:val="en-US"/>
              </w:rPr>
              <w:t>2.09</w:t>
            </w:r>
          </w:p>
        </w:tc>
        <w:tc>
          <w:tcPr>
            <w:tcW w:w="650" w:type="pct"/>
            <w:shd w:val="clear" w:color="auto" w:fill="auto"/>
            <w:noWrap/>
          </w:tcPr>
          <w:p w14:paraId="594686A3" w14:textId="2D243FDA" w:rsidR="006B33A4" w:rsidRPr="001059EA" w:rsidRDefault="006B33A4" w:rsidP="001311F7">
            <w:pPr>
              <w:jc w:val="right"/>
              <w:rPr>
                <w:color w:val="000000"/>
                <w:sz w:val="20"/>
                <w:szCs w:val="20"/>
                <w:lang w:val="en-US"/>
              </w:rPr>
            </w:pPr>
            <w:r w:rsidRPr="001059EA">
              <w:rPr>
                <w:color w:val="000000"/>
                <w:sz w:val="20"/>
                <w:szCs w:val="20"/>
                <w:lang w:val="en-US"/>
              </w:rPr>
              <w:t>1.75</w:t>
            </w:r>
          </w:p>
        </w:tc>
        <w:tc>
          <w:tcPr>
            <w:tcW w:w="651" w:type="pct"/>
            <w:shd w:val="clear" w:color="auto" w:fill="auto"/>
            <w:noWrap/>
          </w:tcPr>
          <w:p w14:paraId="01A7F3A2" w14:textId="5C96C948" w:rsidR="006B33A4" w:rsidRPr="001059EA" w:rsidRDefault="006B33A4" w:rsidP="001311F7">
            <w:pPr>
              <w:jc w:val="right"/>
              <w:rPr>
                <w:color w:val="000000"/>
                <w:sz w:val="20"/>
                <w:szCs w:val="20"/>
                <w:lang w:val="en-US"/>
              </w:rPr>
            </w:pPr>
            <w:r w:rsidRPr="001059EA">
              <w:rPr>
                <w:color w:val="000000"/>
                <w:sz w:val="20"/>
                <w:szCs w:val="20"/>
                <w:lang w:val="en-US"/>
              </w:rPr>
              <w:t>1.11</w:t>
            </w:r>
          </w:p>
        </w:tc>
        <w:tc>
          <w:tcPr>
            <w:tcW w:w="780" w:type="pct"/>
            <w:shd w:val="clear" w:color="auto" w:fill="auto"/>
          </w:tcPr>
          <w:p w14:paraId="233A4E38" w14:textId="35C265F7" w:rsidR="006B33A4" w:rsidRPr="001059EA" w:rsidRDefault="006B33A4" w:rsidP="001311F7">
            <w:pPr>
              <w:jc w:val="right"/>
              <w:rPr>
                <w:color w:val="000000"/>
                <w:sz w:val="20"/>
                <w:szCs w:val="20"/>
                <w:lang w:val="en-US"/>
              </w:rPr>
            </w:pPr>
            <w:r w:rsidRPr="001059EA">
              <w:rPr>
                <w:color w:val="000000"/>
                <w:sz w:val="20"/>
                <w:szCs w:val="20"/>
                <w:lang w:val="en-US"/>
              </w:rPr>
              <w:t>1.65</w:t>
            </w:r>
          </w:p>
        </w:tc>
      </w:tr>
      <w:tr w:rsidR="006B33A4" w:rsidRPr="00757725" w14:paraId="53771B40" w14:textId="77777777" w:rsidTr="006B33A4">
        <w:trPr>
          <w:trHeight w:val="227"/>
        </w:trPr>
        <w:tc>
          <w:tcPr>
            <w:tcW w:w="1362" w:type="pct"/>
            <w:shd w:val="clear" w:color="auto" w:fill="auto"/>
            <w:noWrap/>
            <w:hideMark/>
          </w:tcPr>
          <w:p w14:paraId="23093E64" w14:textId="59DC07EB" w:rsidR="006B33A4" w:rsidRPr="00127E67" w:rsidRDefault="006B33A4" w:rsidP="001311F7">
            <w:pPr>
              <w:jc w:val="left"/>
              <w:rPr>
                <w:color w:val="000000"/>
                <w:sz w:val="20"/>
                <w:szCs w:val="20"/>
                <w:lang w:val="en-US"/>
              </w:rPr>
            </w:pPr>
            <w:r w:rsidRPr="00127E67">
              <w:rPr>
                <w:color w:val="000000"/>
                <w:sz w:val="20"/>
                <w:szCs w:val="20"/>
                <w:lang w:eastAsia="zh-CN"/>
              </w:rPr>
              <w:t>I</w:t>
            </w:r>
            <w:r w:rsidRPr="00757725">
              <w:rPr>
                <w:color w:val="000000"/>
                <w:sz w:val="20"/>
                <w:szCs w:val="20"/>
                <w:lang w:eastAsia="zh-CN"/>
              </w:rPr>
              <w:t>NDISOL</w:t>
            </w:r>
          </w:p>
        </w:tc>
        <w:tc>
          <w:tcPr>
            <w:tcW w:w="972" w:type="pct"/>
            <w:vMerge w:val="restart"/>
            <w:shd w:val="clear" w:color="auto" w:fill="auto"/>
            <w:hideMark/>
          </w:tcPr>
          <w:p w14:paraId="34AB4E02" w14:textId="77777777" w:rsidR="006B33A4" w:rsidRPr="00127E67" w:rsidRDefault="006B33A4" w:rsidP="006B33A4">
            <w:pPr>
              <w:jc w:val="left"/>
              <w:rPr>
                <w:color w:val="000000"/>
                <w:sz w:val="20"/>
                <w:szCs w:val="20"/>
                <w:lang w:val="en-US"/>
              </w:rPr>
            </w:pPr>
            <w:r w:rsidRPr="00127E67">
              <w:rPr>
                <w:color w:val="000000"/>
                <w:sz w:val="20"/>
                <w:szCs w:val="20"/>
                <w:lang w:eastAsia="zh-CN"/>
              </w:rPr>
              <w:t>Sandwich panel</w:t>
            </w:r>
          </w:p>
        </w:tc>
        <w:tc>
          <w:tcPr>
            <w:tcW w:w="585" w:type="pct"/>
            <w:shd w:val="clear" w:color="auto" w:fill="auto"/>
            <w:noWrap/>
          </w:tcPr>
          <w:p w14:paraId="2ADC67BD" w14:textId="453C9C34" w:rsidR="006B33A4" w:rsidRPr="001059EA" w:rsidRDefault="006B33A4" w:rsidP="001311F7">
            <w:pPr>
              <w:jc w:val="right"/>
              <w:rPr>
                <w:color w:val="000000"/>
                <w:sz w:val="20"/>
                <w:szCs w:val="20"/>
                <w:lang w:val="en-US"/>
              </w:rPr>
            </w:pPr>
            <w:r w:rsidRPr="001059EA">
              <w:rPr>
                <w:color w:val="000000"/>
                <w:sz w:val="20"/>
                <w:szCs w:val="20"/>
                <w:lang w:val="en-US"/>
              </w:rPr>
              <w:t>1.01</w:t>
            </w:r>
          </w:p>
        </w:tc>
        <w:tc>
          <w:tcPr>
            <w:tcW w:w="650" w:type="pct"/>
            <w:shd w:val="clear" w:color="auto" w:fill="auto"/>
            <w:noWrap/>
          </w:tcPr>
          <w:p w14:paraId="64847C4C" w14:textId="76FF17D7" w:rsidR="006B33A4" w:rsidRPr="001059EA" w:rsidRDefault="006B33A4" w:rsidP="00ED71D6">
            <w:pPr>
              <w:jc w:val="right"/>
              <w:rPr>
                <w:color w:val="000000"/>
                <w:sz w:val="20"/>
                <w:szCs w:val="20"/>
                <w:lang w:val="en-US"/>
              </w:rPr>
            </w:pPr>
            <w:r w:rsidRPr="001059EA">
              <w:rPr>
                <w:color w:val="000000"/>
                <w:sz w:val="20"/>
                <w:szCs w:val="20"/>
                <w:lang w:val="en-US"/>
              </w:rPr>
              <w:t>1.91</w:t>
            </w:r>
          </w:p>
        </w:tc>
        <w:tc>
          <w:tcPr>
            <w:tcW w:w="651" w:type="pct"/>
            <w:shd w:val="clear" w:color="auto" w:fill="auto"/>
            <w:noWrap/>
          </w:tcPr>
          <w:p w14:paraId="49A16A1E" w14:textId="4E3CD4B5" w:rsidR="006B33A4" w:rsidRPr="001059EA" w:rsidRDefault="006B33A4" w:rsidP="001311F7">
            <w:pPr>
              <w:jc w:val="right"/>
              <w:rPr>
                <w:color w:val="000000"/>
                <w:sz w:val="20"/>
                <w:szCs w:val="20"/>
                <w:lang w:val="en-US"/>
              </w:rPr>
            </w:pPr>
            <w:r w:rsidRPr="001059EA">
              <w:rPr>
                <w:color w:val="000000"/>
                <w:sz w:val="20"/>
                <w:szCs w:val="20"/>
                <w:lang w:val="en-US"/>
              </w:rPr>
              <w:t>1.95</w:t>
            </w:r>
          </w:p>
        </w:tc>
        <w:tc>
          <w:tcPr>
            <w:tcW w:w="780" w:type="pct"/>
            <w:shd w:val="clear" w:color="auto" w:fill="auto"/>
            <w:hideMark/>
          </w:tcPr>
          <w:p w14:paraId="5070DA10" w14:textId="11719763" w:rsidR="006B33A4" w:rsidRPr="001059EA" w:rsidRDefault="006B33A4" w:rsidP="001311F7">
            <w:pPr>
              <w:jc w:val="right"/>
              <w:rPr>
                <w:color w:val="000000"/>
                <w:sz w:val="20"/>
                <w:szCs w:val="20"/>
                <w:lang w:val="en-US"/>
              </w:rPr>
            </w:pPr>
            <w:r w:rsidRPr="001059EA">
              <w:rPr>
                <w:color w:val="000000"/>
                <w:sz w:val="20"/>
                <w:szCs w:val="20"/>
              </w:rPr>
              <w:t>1.62</w:t>
            </w:r>
          </w:p>
        </w:tc>
      </w:tr>
      <w:tr w:rsidR="006B33A4" w:rsidRPr="00757725" w14:paraId="14F8484E" w14:textId="77777777" w:rsidTr="006B33A4">
        <w:trPr>
          <w:trHeight w:val="227"/>
        </w:trPr>
        <w:tc>
          <w:tcPr>
            <w:tcW w:w="1362" w:type="pct"/>
            <w:shd w:val="clear" w:color="auto" w:fill="auto"/>
            <w:noWrap/>
            <w:hideMark/>
          </w:tcPr>
          <w:p w14:paraId="1B5D5778" w14:textId="77777777" w:rsidR="006B33A4" w:rsidRPr="00127E67" w:rsidRDefault="006B33A4" w:rsidP="001311F7">
            <w:pPr>
              <w:jc w:val="left"/>
              <w:rPr>
                <w:color w:val="000000"/>
                <w:sz w:val="20"/>
                <w:szCs w:val="20"/>
                <w:lang w:val="en-US"/>
              </w:rPr>
            </w:pPr>
            <w:r w:rsidRPr="00127E67">
              <w:rPr>
                <w:color w:val="000000"/>
                <w:sz w:val="20"/>
                <w:szCs w:val="20"/>
                <w:lang w:eastAsia="zh-CN"/>
              </w:rPr>
              <w:t>MPI</w:t>
            </w:r>
          </w:p>
        </w:tc>
        <w:tc>
          <w:tcPr>
            <w:tcW w:w="972" w:type="pct"/>
            <w:vMerge/>
            <w:hideMark/>
          </w:tcPr>
          <w:p w14:paraId="66F15BAD" w14:textId="77777777" w:rsidR="006B33A4" w:rsidRPr="00127E67" w:rsidRDefault="006B33A4" w:rsidP="006B33A4">
            <w:pPr>
              <w:jc w:val="left"/>
              <w:rPr>
                <w:color w:val="000000"/>
                <w:sz w:val="20"/>
                <w:szCs w:val="20"/>
                <w:lang w:val="en-US"/>
              </w:rPr>
            </w:pPr>
          </w:p>
        </w:tc>
        <w:tc>
          <w:tcPr>
            <w:tcW w:w="585" w:type="pct"/>
            <w:shd w:val="clear" w:color="auto" w:fill="auto"/>
            <w:noWrap/>
          </w:tcPr>
          <w:p w14:paraId="5456E7D2" w14:textId="05094D30" w:rsidR="006B33A4" w:rsidRPr="00127E67" w:rsidRDefault="006B33A4" w:rsidP="001311F7">
            <w:pPr>
              <w:jc w:val="right"/>
              <w:rPr>
                <w:color w:val="000000"/>
                <w:sz w:val="20"/>
                <w:szCs w:val="20"/>
                <w:lang w:val="en-US"/>
              </w:rPr>
            </w:pPr>
            <w:r w:rsidRPr="00127E67">
              <w:rPr>
                <w:color w:val="000000"/>
                <w:sz w:val="20"/>
                <w:szCs w:val="20"/>
              </w:rPr>
              <w:t>39.65</w:t>
            </w:r>
          </w:p>
        </w:tc>
        <w:tc>
          <w:tcPr>
            <w:tcW w:w="650" w:type="pct"/>
            <w:shd w:val="clear" w:color="auto" w:fill="auto"/>
            <w:noWrap/>
          </w:tcPr>
          <w:p w14:paraId="25083350" w14:textId="7D4E7610" w:rsidR="006B33A4" w:rsidRPr="00127E67" w:rsidRDefault="006B33A4" w:rsidP="001311F7">
            <w:pPr>
              <w:jc w:val="right"/>
              <w:rPr>
                <w:color w:val="000000"/>
                <w:sz w:val="20"/>
                <w:szCs w:val="20"/>
                <w:lang w:val="en-US"/>
              </w:rPr>
            </w:pPr>
            <w:r w:rsidRPr="00127E67">
              <w:rPr>
                <w:color w:val="000000"/>
                <w:sz w:val="20"/>
                <w:szCs w:val="20"/>
              </w:rPr>
              <w:t>39.87</w:t>
            </w:r>
          </w:p>
        </w:tc>
        <w:tc>
          <w:tcPr>
            <w:tcW w:w="651" w:type="pct"/>
            <w:shd w:val="clear" w:color="auto" w:fill="auto"/>
            <w:noWrap/>
          </w:tcPr>
          <w:p w14:paraId="46A55D9A" w14:textId="359EB1B0" w:rsidR="006B33A4" w:rsidRPr="00127E67" w:rsidRDefault="006B33A4" w:rsidP="001311F7">
            <w:pPr>
              <w:jc w:val="right"/>
              <w:rPr>
                <w:color w:val="000000"/>
                <w:sz w:val="20"/>
                <w:szCs w:val="20"/>
                <w:lang w:val="en-US"/>
              </w:rPr>
            </w:pPr>
            <w:r w:rsidRPr="00757725">
              <w:rPr>
                <w:color w:val="000000"/>
                <w:sz w:val="20"/>
                <w:szCs w:val="20"/>
                <w:lang w:val="en-US"/>
              </w:rPr>
              <w:t>52.74</w:t>
            </w:r>
          </w:p>
        </w:tc>
        <w:tc>
          <w:tcPr>
            <w:tcW w:w="780" w:type="pct"/>
            <w:shd w:val="clear" w:color="auto" w:fill="auto"/>
            <w:hideMark/>
          </w:tcPr>
          <w:p w14:paraId="5104B91B" w14:textId="4B80D1A6" w:rsidR="006B33A4" w:rsidRPr="00127E67" w:rsidRDefault="006B33A4" w:rsidP="001311F7">
            <w:pPr>
              <w:jc w:val="right"/>
              <w:rPr>
                <w:color w:val="000000"/>
                <w:sz w:val="20"/>
                <w:szCs w:val="20"/>
                <w:lang w:val="en-US"/>
              </w:rPr>
            </w:pPr>
            <w:r w:rsidRPr="00757725">
              <w:rPr>
                <w:color w:val="000000"/>
                <w:sz w:val="20"/>
                <w:szCs w:val="20"/>
                <w:lang w:val="en-US"/>
              </w:rPr>
              <w:t>44.08</w:t>
            </w:r>
          </w:p>
        </w:tc>
      </w:tr>
      <w:tr w:rsidR="006B33A4" w:rsidRPr="00757725" w14:paraId="74E93F5B" w14:textId="77777777" w:rsidTr="006B33A4">
        <w:trPr>
          <w:trHeight w:val="227"/>
        </w:trPr>
        <w:tc>
          <w:tcPr>
            <w:tcW w:w="1362" w:type="pct"/>
            <w:shd w:val="clear" w:color="auto" w:fill="auto"/>
            <w:hideMark/>
          </w:tcPr>
          <w:p w14:paraId="13FA8BD1" w14:textId="77777777" w:rsidR="006B33A4" w:rsidRPr="00127E67" w:rsidRDefault="006B33A4" w:rsidP="00BA5F60">
            <w:pPr>
              <w:jc w:val="left"/>
              <w:rPr>
                <w:b/>
                <w:bCs/>
                <w:color w:val="000000"/>
                <w:sz w:val="20"/>
                <w:szCs w:val="20"/>
                <w:lang w:val="en-US"/>
              </w:rPr>
            </w:pPr>
            <w:r w:rsidRPr="00127E67">
              <w:rPr>
                <w:b/>
                <w:bCs/>
                <w:iCs/>
                <w:color w:val="000000"/>
                <w:sz w:val="20"/>
                <w:szCs w:val="20"/>
                <w:lang w:eastAsia="zh-CN"/>
              </w:rPr>
              <w:t>Total (mt)</w:t>
            </w:r>
          </w:p>
        </w:tc>
        <w:tc>
          <w:tcPr>
            <w:tcW w:w="972" w:type="pct"/>
            <w:shd w:val="clear" w:color="auto" w:fill="auto"/>
            <w:hideMark/>
          </w:tcPr>
          <w:p w14:paraId="0DD27C3D" w14:textId="77777777" w:rsidR="006B33A4" w:rsidRPr="00127E67" w:rsidRDefault="006B33A4" w:rsidP="006B33A4">
            <w:pPr>
              <w:jc w:val="left"/>
              <w:rPr>
                <w:b/>
                <w:bCs/>
                <w:color w:val="000000"/>
                <w:sz w:val="20"/>
                <w:szCs w:val="20"/>
                <w:lang w:val="en-US"/>
              </w:rPr>
            </w:pPr>
            <w:r w:rsidRPr="00127E67">
              <w:rPr>
                <w:b/>
                <w:bCs/>
                <w:iCs/>
                <w:color w:val="000000"/>
                <w:sz w:val="20"/>
                <w:szCs w:val="20"/>
              </w:rPr>
              <w:t>n/a</w:t>
            </w:r>
          </w:p>
        </w:tc>
        <w:tc>
          <w:tcPr>
            <w:tcW w:w="585" w:type="pct"/>
            <w:shd w:val="clear" w:color="auto" w:fill="auto"/>
            <w:noWrap/>
            <w:vAlign w:val="center"/>
          </w:tcPr>
          <w:p w14:paraId="5EF4E32F" w14:textId="38BFDCB3" w:rsidR="006B33A4" w:rsidRPr="00127E67" w:rsidRDefault="006B33A4" w:rsidP="00BA5F60">
            <w:pPr>
              <w:jc w:val="right"/>
              <w:rPr>
                <w:b/>
                <w:bCs/>
                <w:color w:val="000000"/>
                <w:sz w:val="20"/>
                <w:szCs w:val="20"/>
                <w:lang w:val="en-US"/>
              </w:rPr>
            </w:pPr>
            <w:r w:rsidRPr="00757725">
              <w:rPr>
                <w:b/>
                <w:bCs/>
                <w:color w:val="000000"/>
                <w:sz w:val="20"/>
                <w:szCs w:val="20"/>
              </w:rPr>
              <w:t>44.33</w:t>
            </w:r>
          </w:p>
        </w:tc>
        <w:tc>
          <w:tcPr>
            <w:tcW w:w="650" w:type="pct"/>
            <w:shd w:val="clear" w:color="auto" w:fill="auto"/>
            <w:noWrap/>
            <w:vAlign w:val="center"/>
          </w:tcPr>
          <w:p w14:paraId="73BC76A9" w14:textId="33829259" w:rsidR="006B33A4" w:rsidRPr="00127E67" w:rsidRDefault="006B33A4" w:rsidP="00BA5F60">
            <w:pPr>
              <w:jc w:val="right"/>
              <w:rPr>
                <w:b/>
                <w:bCs/>
                <w:color w:val="000000"/>
                <w:sz w:val="20"/>
                <w:szCs w:val="20"/>
                <w:lang w:val="en-US"/>
              </w:rPr>
            </w:pPr>
            <w:r w:rsidRPr="00757725">
              <w:rPr>
                <w:b/>
                <w:bCs/>
                <w:color w:val="000000"/>
                <w:sz w:val="20"/>
                <w:szCs w:val="20"/>
              </w:rPr>
              <w:t>45.11</w:t>
            </w:r>
          </w:p>
        </w:tc>
        <w:tc>
          <w:tcPr>
            <w:tcW w:w="651" w:type="pct"/>
            <w:shd w:val="clear" w:color="auto" w:fill="auto"/>
            <w:noWrap/>
            <w:vAlign w:val="center"/>
          </w:tcPr>
          <w:p w14:paraId="20212383" w14:textId="33353993" w:rsidR="006B33A4" w:rsidRPr="00127E67" w:rsidRDefault="006B33A4" w:rsidP="00BA5F60">
            <w:pPr>
              <w:jc w:val="right"/>
              <w:rPr>
                <w:b/>
                <w:bCs/>
                <w:color w:val="000000"/>
                <w:sz w:val="20"/>
                <w:szCs w:val="20"/>
                <w:lang w:val="en-US"/>
              </w:rPr>
            </w:pPr>
            <w:r w:rsidRPr="00757725">
              <w:rPr>
                <w:b/>
                <w:bCs/>
                <w:color w:val="000000"/>
                <w:sz w:val="20"/>
                <w:szCs w:val="20"/>
              </w:rPr>
              <w:t>57.38</w:t>
            </w:r>
          </w:p>
        </w:tc>
        <w:tc>
          <w:tcPr>
            <w:tcW w:w="780" w:type="pct"/>
            <w:shd w:val="clear" w:color="auto" w:fill="auto"/>
            <w:noWrap/>
            <w:vAlign w:val="center"/>
          </w:tcPr>
          <w:p w14:paraId="325C24A5" w14:textId="1BEE7CB1" w:rsidR="006B33A4" w:rsidRPr="00127E67" w:rsidRDefault="006B33A4" w:rsidP="00BA5F60">
            <w:pPr>
              <w:jc w:val="right"/>
              <w:rPr>
                <w:b/>
                <w:bCs/>
                <w:color w:val="000000"/>
                <w:sz w:val="20"/>
                <w:szCs w:val="20"/>
                <w:lang w:val="en-US"/>
              </w:rPr>
            </w:pPr>
            <w:r w:rsidRPr="00757725">
              <w:rPr>
                <w:b/>
                <w:bCs/>
                <w:color w:val="000000"/>
                <w:sz w:val="20"/>
                <w:szCs w:val="20"/>
              </w:rPr>
              <w:t>48.93</w:t>
            </w:r>
          </w:p>
        </w:tc>
      </w:tr>
      <w:tr w:rsidR="006B33A4" w:rsidRPr="00757725" w14:paraId="6EBA6AD2" w14:textId="77777777" w:rsidTr="006B33A4">
        <w:trPr>
          <w:trHeight w:val="227"/>
        </w:trPr>
        <w:tc>
          <w:tcPr>
            <w:tcW w:w="1362" w:type="pct"/>
            <w:shd w:val="clear" w:color="auto" w:fill="auto"/>
            <w:hideMark/>
          </w:tcPr>
          <w:p w14:paraId="33308271" w14:textId="77777777" w:rsidR="006B33A4" w:rsidRPr="00127E67" w:rsidRDefault="006B33A4" w:rsidP="00BA5F60">
            <w:pPr>
              <w:jc w:val="left"/>
              <w:rPr>
                <w:b/>
                <w:bCs/>
                <w:color w:val="000000"/>
                <w:sz w:val="20"/>
                <w:szCs w:val="20"/>
                <w:lang w:val="en-US"/>
              </w:rPr>
            </w:pPr>
            <w:r w:rsidRPr="00127E67">
              <w:rPr>
                <w:b/>
                <w:bCs/>
                <w:color w:val="000000"/>
                <w:sz w:val="20"/>
                <w:szCs w:val="20"/>
                <w:lang w:eastAsia="zh-CN"/>
              </w:rPr>
              <w:t>Total (ODP tonnes)</w:t>
            </w:r>
          </w:p>
        </w:tc>
        <w:tc>
          <w:tcPr>
            <w:tcW w:w="972" w:type="pct"/>
            <w:shd w:val="clear" w:color="auto" w:fill="auto"/>
            <w:hideMark/>
          </w:tcPr>
          <w:p w14:paraId="6708F09B" w14:textId="77777777" w:rsidR="006B33A4" w:rsidRPr="00127E67" w:rsidRDefault="006B33A4" w:rsidP="006B33A4">
            <w:pPr>
              <w:jc w:val="left"/>
              <w:rPr>
                <w:b/>
                <w:bCs/>
                <w:color w:val="000000"/>
                <w:sz w:val="20"/>
                <w:szCs w:val="20"/>
                <w:lang w:val="en-US"/>
              </w:rPr>
            </w:pPr>
            <w:r w:rsidRPr="00127E67">
              <w:rPr>
                <w:b/>
                <w:bCs/>
                <w:iCs/>
                <w:color w:val="000000"/>
                <w:sz w:val="20"/>
                <w:szCs w:val="20"/>
              </w:rPr>
              <w:t>n/a</w:t>
            </w:r>
          </w:p>
        </w:tc>
        <w:tc>
          <w:tcPr>
            <w:tcW w:w="585" w:type="pct"/>
            <w:shd w:val="clear" w:color="auto" w:fill="auto"/>
            <w:noWrap/>
            <w:vAlign w:val="center"/>
          </w:tcPr>
          <w:p w14:paraId="5D03560E" w14:textId="2732664C" w:rsidR="006B33A4" w:rsidRPr="00127E67" w:rsidRDefault="006B33A4" w:rsidP="00BA5F60">
            <w:pPr>
              <w:jc w:val="right"/>
              <w:rPr>
                <w:b/>
                <w:bCs/>
                <w:color w:val="000000"/>
                <w:sz w:val="20"/>
                <w:szCs w:val="20"/>
                <w:lang w:val="en-US"/>
              </w:rPr>
            </w:pPr>
            <w:r w:rsidRPr="00757725">
              <w:rPr>
                <w:b/>
                <w:bCs/>
                <w:color w:val="000000"/>
                <w:sz w:val="20"/>
                <w:szCs w:val="20"/>
              </w:rPr>
              <w:t>4.88</w:t>
            </w:r>
          </w:p>
        </w:tc>
        <w:tc>
          <w:tcPr>
            <w:tcW w:w="650" w:type="pct"/>
            <w:shd w:val="clear" w:color="auto" w:fill="auto"/>
            <w:noWrap/>
            <w:vAlign w:val="center"/>
          </w:tcPr>
          <w:p w14:paraId="64093891" w14:textId="538B3CD6" w:rsidR="006B33A4" w:rsidRPr="00127E67" w:rsidRDefault="006B33A4" w:rsidP="00BA5F60">
            <w:pPr>
              <w:jc w:val="right"/>
              <w:rPr>
                <w:b/>
                <w:bCs/>
                <w:color w:val="000000"/>
                <w:sz w:val="20"/>
                <w:szCs w:val="20"/>
                <w:lang w:val="en-US"/>
              </w:rPr>
            </w:pPr>
            <w:r w:rsidRPr="00757725">
              <w:rPr>
                <w:b/>
                <w:bCs/>
                <w:color w:val="000000"/>
                <w:sz w:val="20"/>
                <w:szCs w:val="20"/>
              </w:rPr>
              <w:t>4.96</w:t>
            </w:r>
          </w:p>
        </w:tc>
        <w:tc>
          <w:tcPr>
            <w:tcW w:w="651" w:type="pct"/>
            <w:shd w:val="clear" w:color="auto" w:fill="auto"/>
            <w:noWrap/>
            <w:vAlign w:val="center"/>
          </w:tcPr>
          <w:p w14:paraId="50CBF894" w14:textId="1FA9C5AC" w:rsidR="006B33A4" w:rsidRPr="00127E67" w:rsidRDefault="006B33A4" w:rsidP="00BA5F60">
            <w:pPr>
              <w:jc w:val="right"/>
              <w:rPr>
                <w:b/>
                <w:bCs/>
                <w:color w:val="000000"/>
                <w:sz w:val="20"/>
                <w:szCs w:val="20"/>
                <w:lang w:val="en-US"/>
              </w:rPr>
            </w:pPr>
            <w:r w:rsidRPr="00757725">
              <w:rPr>
                <w:b/>
                <w:bCs/>
                <w:color w:val="000000"/>
                <w:sz w:val="20"/>
                <w:szCs w:val="20"/>
              </w:rPr>
              <w:t>6.31</w:t>
            </w:r>
          </w:p>
        </w:tc>
        <w:tc>
          <w:tcPr>
            <w:tcW w:w="780" w:type="pct"/>
            <w:shd w:val="clear" w:color="auto" w:fill="auto"/>
            <w:noWrap/>
            <w:vAlign w:val="center"/>
          </w:tcPr>
          <w:p w14:paraId="3C0C20CE" w14:textId="4F11087D" w:rsidR="006B33A4" w:rsidRPr="00127E67" w:rsidRDefault="006B33A4" w:rsidP="00BA5F60">
            <w:pPr>
              <w:jc w:val="right"/>
              <w:rPr>
                <w:b/>
                <w:bCs/>
                <w:color w:val="000000"/>
                <w:sz w:val="20"/>
                <w:szCs w:val="20"/>
                <w:lang w:val="en-US"/>
              </w:rPr>
            </w:pPr>
            <w:r w:rsidRPr="00757725">
              <w:rPr>
                <w:b/>
                <w:bCs/>
                <w:color w:val="000000"/>
                <w:sz w:val="20"/>
                <w:szCs w:val="20"/>
              </w:rPr>
              <w:t>5.38</w:t>
            </w:r>
          </w:p>
        </w:tc>
      </w:tr>
    </w:tbl>
    <w:p w14:paraId="3A0DEC43" w14:textId="77777777" w:rsidR="00127E67" w:rsidRDefault="00127E67" w:rsidP="00A3661C">
      <w:pPr>
        <w:keepNext/>
        <w:rPr>
          <w:b/>
          <w:highlight w:val="yellow"/>
        </w:rPr>
      </w:pPr>
    </w:p>
    <w:p w14:paraId="600DF8F5" w14:textId="44E348C0" w:rsidR="004A4641" w:rsidRPr="00220175" w:rsidRDefault="00220175" w:rsidP="00220175">
      <w:pPr>
        <w:pStyle w:val="Heading1"/>
        <w:numPr>
          <w:ilvl w:val="0"/>
          <w:numId w:val="0"/>
        </w:numPr>
        <w:rPr>
          <w:u w:val="single"/>
        </w:rPr>
      </w:pPr>
      <w:r w:rsidRPr="00220175">
        <w:rPr>
          <w:u w:val="single"/>
        </w:rPr>
        <w:t xml:space="preserve">Technology selection </w:t>
      </w:r>
    </w:p>
    <w:p w14:paraId="257D1CD9" w14:textId="07BF8C38" w:rsidR="0051223C" w:rsidRDefault="009E4C8F" w:rsidP="0051223C">
      <w:pPr>
        <w:pStyle w:val="Heading1"/>
      </w:pPr>
      <w:r>
        <w:t xml:space="preserve">Cyclopentane has been </w:t>
      </w:r>
      <w:r w:rsidR="001913E7">
        <w:t xml:space="preserve">selected </w:t>
      </w:r>
      <w:r w:rsidR="0051223C">
        <w:t xml:space="preserve">as the alternative technology for </w:t>
      </w:r>
      <w:r w:rsidR="00D114FD">
        <w:t xml:space="preserve">the conversion at </w:t>
      </w:r>
      <w:r w:rsidR="001913E7">
        <w:t>MPI</w:t>
      </w:r>
      <w:r w:rsidR="0051223C">
        <w:t xml:space="preserve">, </w:t>
      </w:r>
      <w:r w:rsidR="007D6C5E">
        <w:t>due to the low incremental operating cost (IOC)</w:t>
      </w:r>
      <w:r>
        <w:t>,</w:t>
      </w:r>
      <w:r w:rsidR="00D114FD">
        <w:t xml:space="preserve"> and </w:t>
      </w:r>
      <w:r>
        <w:t xml:space="preserve">because </w:t>
      </w:r>
      <w:r w:rsidR="00D114FD">
        <w:t>t</w:t>
      </w:r>
      <w:r w:rsidR="0051223C">
        <w:t xml:space="preserve">he enterprise </w:t>
      </w:r>
      <w:r w:rsidR="00D114FD">
        <w:t xml:space="preserve">believes </w:t>
      </w:r>
      <w:r w:rsidR="007D6C5E">
        <w:t xml:space="preserve">that competitive importers of sandwich panels only sell </w:t>
      </w:r>
      <w:r w:rsidR="00766A0F">
        <w:t>cyclopentane</w:t>
      </w:r>
      <w:r w:rsidR="007D6C5E">
        <w:t xml:space="preserve">-based products. The enterprise </w:t>
      </w:r>
      <w:r w:rsidR="0051223C">
        <w:t xml:space="preserve">plans to blend the polyols and cyclopentane in </w:t>
      </w:r>
      <w:r w:rsidR="00D114FD">
        <w:t xml:space="preserve">its </w:t>
      </w:r>
      <w:r w:rsidR="0051223C">
        <w:t>own facilit</w:t>
      </w:r>
      <w:r w:rsidR="00D114FD">
        <w:t>y</w:t>
      </w:r>
      <w:r w:rsidR="0051223C">
        <w:t xml:space="preserve"> to avoid issues related to the import of cyclopentane pre-blended polyols. </w:t>
      </w:r>
      <w:r w:rsidR="00A216C7">
        <w:t>MPI will also co-</w:t>
      </w:r>
      <w:r w:rsidR="00766A0F">
        <w:t>finance</w:t>
      </w:r>
      <w:r w:rsidR="00A216C7">
        <w:t xml:space="preserve"> part of t</w:t>
      </w:r>
      <w:r w:rsidR="007D6C5E">
        <w:t>he</w:t>
      </w:r>
      <w:r w:rsidR="0051223C">
        <w:t xml:space="preserve"> incremental capital costs (ICC</w:t>
      </w:r>
      <w:r w:rsidR="00766A0F">
        <w:t>s</w:t>
      </w:r>
      <w:r w:rsidR="0051223C">
        <w:t xml:space="preserve">). </w:t>
      </w:r>
    </w:p>
    <w:p w14:paraId="22EBB58F" w14:textId="60B2AC65" w:rsidR="00CB1597" w:rsidRDefault="001913E7" w:rsidP="00CB1597">
      <w:pPr>
        <w:pStyle w:val="Heading1"/>
      </w:pPr>
      <w:r>
        <w:t xml:space="preserve">For the </w:t>
      </w:r>
      <w:r w:rsidRPr="00F601D0">
        <w:t xml:space="preserve">remaining </w:t>
      </w:r>
      <w:r>
        <w:t xml:space="preserve">three enterprises </w:t>
      </w:r>
      <w:r w:rsidR="0051223C">
        <w:t xml:space="preserve">with </w:t>
      </w:r>
      <w:r w:rsidR="009E4C8F">
        <w:t xml:space="preserve">low </w:t>
      </w:r>
      <w:r w:rsidR="0051223C">
        <w:t>consumption,</w:t>
      </w:r>
      <w:r>
        <w:t xml:space="preserve"> </w:t>
      </w:r>
      <w:r w:rsidRPr="00F601D0">
        <w:t>HFO</w:t>
      </w:r>
      <w:r>
        <w:noBreakHyphen/>
        <w:t xml:space="preserve">1336mzz or HFO-1233zd </w:t>
      </w:r>
      <w:r w:rsidR="009E4C8F">
        <w:t xml:space="preserve">have been </w:t>
      </w:r>
      <w:r>
        <w:t>selected</w:t>
      </w:r>
      <w:r w:rsidR="00022E34">
        <w:t xml:space="preserve"> due to the low ICC</w:t>
      </w:r>
      <w:r w:rsidR="009E4C8F">
        <w:t>s</w:t>
      </w:r>
      <w:r w:rsidR="00022E34">
        <w:t xml:space="preserve"> and better market availability of the pre-blended polyols from various system</w:t>
      </w:r>
      <w:r w:rsidR="009E4C8F">
        <w:t>s</w:t>
      </w:r>
      <w:r w:rsidR="00022E34">
        <w:t xml:space="preserve"> houses in Europe and other markets. </w:t>
      </w:r>
    </w:p>
    <w:p w14:paraId="7EDDB47B" w14:textId="39739A1A" w:rsidR="00A3661C" w:rsidRPr="00CB1597" w:rsidRDefault="00A3661C" w:rsidP="001006B3">
      <w:pPr>
        <w:pStyle w:val="Heading1"/>
        <w:numPr>
          <w:ilvl w:val="0"/>
          <w:numId w:val="0"/>
        </w:numPr>
        <w:rPr>
          <w:iCs/>
          <w:u w:val="single"/>
        </w:rPr>
      </w:pPr>
      <w:r w:rsidRPr="00CB1597">
        <w:rPr>
          <w:iCs/>
          <w:u w:val="single"/>
        </w:rPr>
        <w:t>Incremental costs</w:t>
      </w:r>
    </w:p>
    <w:p w14:paraId="1A61D5D0" w14:textId="40607205" w:rsidR="00A3661C" w:rsidRDefault="00772D73" w:rsidP="0066754E">
      <w:pPr>
        <w:pStyle w:val="Heading1"/>
      </w:pPr>
      <w:r w:rsidRPr="00C13C4C">
        <w:t xml:space="preserve">The </w:t>
      </w:r>
      <w:r w:rsidR="009E4C8F">
        <w:t>ICCs</w:t>
      </w:r>
      <w:r w:rsidRPr="00C13C4C">
        <w:t xml:space="preserve"> for the conversions include </w:t>
      </w:r>
      <w:r>
        <w:t xml:space="preserve">equipment </w:t>
      </w:r>
      <w:r w:rsidR="001C6211">
        <w:t xml:space="preserve">and safety measures for </w:t>
      </w:r>
      <w:r w:rsidRPr="00C13C4C">
        <w:t xml:space="preserve">MPI </w:t>
      </w:r>
      <w:r>
        <w:t xml:space="preserve">to address the flammability of </w:t>
      </w:r>
      <w:r w:rsidR="00765CF4">
        <w:t>cyclopentane</w:t>
      </w:r>
      <w:r w:rsidR="00765CF4" w:rsidDel="00765CF4">
        <w:t xml:space="preserve"> </w:t>
      </w:r>
      <w:r>
        <w:t>technology</w:t>
      </w:r>
      <w:r w:rsidR="001C6211">
        <w:t>;</w:t>
      </w:r>
      <w:r w:rsidRPr="00C13C4C">
        <w:t xml:space="preserve"> the replacement </w:t>
      </w:r>
      <w:r w:rsidR="003D1427">
        <w:t>and</w:t>
      </w:r>
      <w:r w:rsidR="003D1427" w:rsidRPr="00C13C4C">
        <w:t xml:space="preserve"> </w:t>
      </w:r>
      <w:r w:rsidR="003D1427">
        <w:t xml:space="preserve">retrofitting </w:t>
      </w:r>
      <w:r w:rsidR="003D1427" w:rsidRPr="00C13C4C">
        <w:t xml:space="preserve">of foaming machines </w:t>
      </w:r>
      <w:r w:rsidRPr="00C13C4C">
        <w:t xml:space="preserve">at </w:t>
      </w:r>
      <w:r w:rsidR="00FE2A1C">
        <w:t xml:space="preserve">the </w:t>
      </w:r>
      <w:r w:rsidR="001C6211">
        <w:t xml:space="preserve">three </w:t>
      </w:r>
      <w:r w:rsidR="003D1427">
        <w:t>small enterprises</w:t>
      </w:r>
      <w:r w:rsidR="001C6211">
        <w:t>;</w:t>
      </w:r>
      <w:r w:rsidRPr="00C13C4C">
        <w:t xml:space="preserve"> </w:t>
      </w:r>
      <w:r w:rsidR="00FE2A1C">
        <w:t xml:space="preserve">and </w:t>
      </w:r>
      <w:r w:rsidRPr="00C13C4C">
        <w:t>technical assistance</w:t>
      </w:r>
      <w:r w:rsidR="003D1427">
        <w:t xml:space="preserve"> for engineering design, equipment installation, </w:t>
      </w:r>
      <w:r w:rsidRPr="00C13C4C">
        <w:t>testing</w:t>
      </w:r>
      <w:r w:rsidR="003D1427">
        <w:t>,</w:t>
      </w:r>
      <w:r w:rsidRPr="00C13C4C">
        <w:t xml:space="preserve"> tr</w:t>
      </w:r>
      <w:r>
        <w:t>ia</w:t>
      </w:r>
      <w:r w:rsidRPr="00C13C4C">
        <w:t>ls</w:t>
      </w:r>
      <w:r w:rsidR="003D1427">
        <w:t xml:space="preserve">, </w:t>
      </w:r>
      <w:r w:rsidR="000A173D">
        <w:t>commission,</w:t>
      </w:r>
      <w:r w:rsidR="003D1427">
        <w:t xml:space="preserve"> and training</w:t>
      </w:r>
      <w:r w:rsidR="00FE2A1C">
        <w:t xml:space="preserve"> at all four enterprises</w:t>
      </w:r>
      <w:r w:rsidRPr="00C13C4C">
        <w:t xml:space="preserve">. </w:t>
      </w:r>
      <w:r w:rsidR="0066754E">
        <w:t>The total ICCs were calculated at US $583,367 for the umbrella project. Of this amount, US $460,368 is requested from the Multilateral Fund, with the rest co</w:t>
      </w:r>
      <w:r w:rsidR="00DF0F3A">
        <w:noBreakHyphen/>
      </w:r>
      <w:r w:rsidR="0066754E">
        <w:t>funded by the enterprises to cover part of the cost of the cyclopentane</w:t>
      </w:r>
      <w:r w:rsidR="0066754E" w:rsidDel="00765CF4">
        <w:t xml:space="preserve"> </w:t>
      </w:r>
      <w:r w:rsidR="0066754E">
        <w:t xml:space="preserve">storage tank and the metering systems for additives at MPI; and replacement of the </w:t>
      </w:r>
      <w:r w:rsidR="0066754E">
        <w:rPr>
          <w:color w:val="000000"/>
          <w:lang w:val="en-US"/>
        </w:rPr>
        <w:t xml:space="preserve">foaming machine and provision of the ventilation system at </w:t>
      </w:r>
      <w:r w:rsidR="0066754E" w:rsidRPr="000A173D">
        <w:rPr>
          <w:color w:val="000000"/>
        </w:rPr>
        <w:t>RMS</w:t>
      </w:r>
      <w:r w:rsidR="0066754E">
        <w:rPr>
          <w:color w:val="000000"/>
        </w:rPr>
        <w:t xml:space="preserve">, </w:t>
      </w:r>
      <w:r w:rsidR="001B2B9E">
        <w:t xml:space="preserve">as </w:t>
      </w:r>
      <w:r w:rsidR="0066754E">
        <w:t xml:space="preserve">shown </w:t>
      </w:r>
      <w:r w:rsidR="001B2B9E">
        <w:t xml:space="preserve">in </w:t>
      </w:r>
      <w:r w:rsidR="009E4C8F">
        <w:t>t</w:t>
      </w:r>
      <w:r w:rsidR="009E4C8F" w:rsidRPr="00C13C4C">
        <w:t xml:space="preserve">able </w:t>
      </w:r>
      <w:r w:rsidR="00BE0D3A">
        <w:t>3</w:t>
      </w:r>
      <w:r w:rsidR="001B2B9E">
        <w:t xml:space="preserve">. </w:t>
      </w:r>
    </w:p>
    <w:p w14:paraId="7F19DB39" w14:textId="4C9D558F" w:rsidR="009D2E6F" w:rsidRDefault="009D2E6F" w:rsidP="00C150D4">
      <w:pPr>
        <w:keepNext/>
        <w:rPr>
          <w:b/>
        </w:rPr>
      </w:pPr>
      <w:r w:rsidRPr="00AF5EAA">
        <w:rPr>
          <w:b/>
        </w:rPr>
        <w:lastRenderedPageBreak/>
        <w:t xml:space="preserve">Table </w:t>
      </w:r>
      <w:r w:rsidR="00BE0D3A">
        <w:rPr>
          <w:b/>
        </w:rPr>
        <w:t>3</w:t>
      </w:r>
      <w:r w:rsidRPr="00AF5EAA">
        <w:rPr>
          <w:b/>
        </w:rPr>
        <w:t>. Incremental</w:t>
      </w:r>
      <w:r>
        <w:rPr>
          <w:b/>
        </w:rPr>
        <w:t xml:space="preserve"> capital</w:t>
      </w:r>
      <w:r w:rsidRPr="00AF5EAA">
        <w:rPr>
          <w:b/>
        </w:rPr>
        <w:t xml:space="preserve"> costs of the conversion</w:t>
      </w:r>
      <w:r w:rsidR="00046892">
        <w:rPr>
          <w:b/>
        </w:rPr>
        <w:t>s</w:t>
      </w:r>
      <w:r w:rsidRPr="00AF5EAA">
        <w:rPr>
          <w:b/>
        </w:rPr>
        <w:t xml:space="preserve"> </w:t>
      </w:r>
      <w:r w:rsidR="00B67E98">
        <w:rPr>
          <w:b/>
        </w:rPr>
        <w:t>in</w:t>
      </w:r>
      <w:r w:rsidRPr="00AF5EAA">
        <w:rPr>
          <w:b/>
        </w:rPr>
        <w:t xml:space="preserve"> the PU foam </w:t>
      </w:r>
      <w:r w:rsidR="000A173D">
        <w:rPr>
          <w:b/>
        </w:rPr>
        <w:t>umbrella</w:t>
      </w:r>
      <w:r>
        <w:rPr>
          <w:b/>
        </w:rPr>
        <w:t xml:space="preserve"> project </w:t>
      </w:r>
      <w:r w:rsidRPr="00AF5EAA">
        <w:rPr>
          <w:b/>
        </w:rPr>
        <w:t>in Morocco</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1202"/>
        <w:gridCol w:w="1107"/>
        <w:gridCol w:w="11"/>
        <w:gridCol w:w="1222"/>
        <w:gridCol w:w="1170"/>
        <w:gridCol w:w="1080"/>
        <w:gridCol w:w="1170"/>
      </w:tblGrid>
      <w:tr w:rsidR="003133EE" w:rsidRPr="00570BE9" w14:paraId="428E2548" w14:textId="77777777" w:rsidTr="00BB1C37">
        <w:trPr>
          <w:trHeight w:val="132"/>
        </w:trPr>
        <w:tc>
          <w:tcPr>
            <w:tcW w:w="2303" w:type="dxa"/>
            <w:vMerge w:val="restart"/>
            <w:shd w:val="clear" w:color="auto" w:fill="auto"/>
            <w:hideMark/>
          </w:tcPr>
          <w:p w14:paraId="498FB1F6" w14:textId="77777777" w:rsidR="003133EE" w:rsidRPr="00570BE9" w:rsidRDefault="003133EE" w:rsidP="00C150D4">
            <w:pPr>
              <w:keepNext/>
              <w:jc w:val="center"/>
              <w:rPr>
                <w:b/>
                <w:bCs/>
                <w:color w:val="000000"/>
                <w:sz w:val="18"/>
                <w:szCs w:val="18"/>
                <w:lang w:eastAsia="zh-CN"/>
              </w:rPr>
            </w:pPr>
            <w:r w:rsidRPr="00570BE9">
              <w:rPr>
                <w:b/>
                <w:bCs/>
                <w:color w:val="000000"/>
                <w:sz w:val="18"/>
                <w:szCs w:val="18"/>
                <w:lang w:eastAsia="zh-CN"/>
              </w:rPr>
              <w:t>Items</w:t>
            </w:r>
          </w:p>
        </w:tc>
        <w:tc>
          <w:tcPr>
            <w:tcW w:w="6962" w:type="dxa"/>
            <w:gridSpan w:val="7"/>
          </w:tcPr>
          <w:p w14:paraId="28AAFBE4" w14:textId="54F6AE6D" w:rsidR="003133EE" w:rsidRPr="00570BE9" w:rsidRDefault="003133EE" w:rsidP="00C150D4">
            <w:pPr>
              <w:keepNext/>
              <w:jc w:val="center"/>
              <w:rPr>
                <w:b/>
                <w:bCs/>
                <w:color w:val="000000"/>
                <w:sz w:val="18"/>
                <w:szCs w:val="18"/>
                <w:lang w:eastAsia="zh-CN"/>
              </w:rPr>
            </w:pPr>
            <w:r w:rsidRPr="00570BE9">
              <w:rPr>
                <w:b/>
                <w:bCs/>
                <w:color w:val="000000"/>
                <w:sz w:val="18"/>
                <w:szCs w:val="18"/>
                <w:lang w:eastAsia="zh-CN"/>
              </w:rPr>
              <w:t>Incremental capital costs (US $)</w:t>
            </w:r>
          </w:p>
        </w:tc>
      </w:tr>
      <w:tr w:rsidR="003133EE" w:rsidRPr="00570BE9" w14:paraId="1E4A7E33" w14:textId="77777777" w:rsidTr="003133EE">
        <w:trPr>
          <w:trHeight w:val="132"/>
        </w:trPr>
        <w:tc>
          <w:tcPr>
            <w:tcW w:w="2303" w:type="dxa"/>
            <w:vMerge/>
            <w:hideMark/>
          </w:tcPr>
          <w:p w14:paraId="6239119F" w14:textId="77777777" w:rsidR="003133EE" w:rsidRPr="00570BE9" w:rsidRDefault="003133EE" w:rsidP="001565CA">
            <w:pPr>
              <w:jc w:val="center"/>
              <w:rPr>
                <w:b/>
                <w:bCs/>
                <w:color w:val="000000"/>
                <w:sz w:val="18"/>
                <w:szCs w:val="18"/>
                <w:lang w:eastAsia="zh-CN"/>
              </w:rPr>
            </w:pPr>
          </w:p>
        </w:tc>
        <w:tc>
          <w:tcPr>
            <w:tcW w:w="1202" w:type="dxa"/>
            <w:shd w:val="clear" w:color="auto" w:fill="auto"/>
            <w:hideMark/>
          </w:tcPr>
          <w:p w14:paraId="4265F221" w14:textId="77777777" w:rsidR="003133EE" w:rsidRPr="00570BE9" w:rsidRDefault="003133EE" w:rsidP="001565CA">
            <w:pPr>
              <w:jc w:val="center"/>
              <w:rPr>
                <w:b/>
                <w:bCs/>
                <w:color w:val="000000"/>
                <w:sz w:val="18"/>
                <w:szCs w:val="18"/>
                <w:lang w:eastAsia="zh-CN"/>
              </w:rPr>
            </w:pPr>
            <w:r w:rsidRPr="00570BE9">
              <w:rPr>
                <w:b/>
                <w:bCs/>
                <w:color w:val="000000"/>
                <w:sz w:val="18"/>
                <w:szCs w:val="18"/>
                <w:lang w:val="en-GB" w:eastAsia="en-GB"/>
              </w:rPr>
              <w:t>MPI</w:t>
            </w:r>
          </w:p>
        </w:tc>
        <w:tc>
          <w:tcPr>
            <w:tcW w:w="1107" w:type="dxa"/>
            <w:shd w:val="clear" w:color="auto" w:fill="auto"/>
            <w:hideMark/>
          </w:tcPr>
          <w:p w14:paraId="5C06AF02" w14:textId="77777777" w:rsidR="003133EE" w:rsidRPr="00570BE9" w:rsidRDefault="003133EE" w:rsidP="001565CA">
            <w:pPr>
              <w:jc w:val="center"/>
              <w:rPr>
                <w:b/>
                <w:bCs/>
                <w:color w:val="000000"/>
                <w:sz w:val="18"/>
                <w:szCs w:val="18"/>
                <w:lang w:eastAsia="zh-CN"/>
              </w:rPr>
            </w:pPr>
            <w:r w:rsidRPr="00570BE9">
              <w:rPr>
                <w:b/>
                <w:bCs/>
                <w:color w:val="000000"/>
                <w:sz w:val="18"/>
                <w:szCs w:val="18"/>
                <w:lang w:val="en-GB" w:eastAsia="en-GB"/>
              </w:rPr>
              <w:t>CF Loudaya</w:t>
            </w:r>
          </w:p>
        </w:tc>
        <w:tc>
          <w:tcPr>
            <w:tcW w:w="1233" w:type="dxa"/>
            <w:gridSpan w:val="2"/>
            <w:shd w:val="clear" w:color="auto" w:fill="auto"/>
            <w:hideMark/>
          </w:tcPr>
          <w:p w14:paraId="0774C376" w14:textId="75D144EF" w:rsidR="003133EE" w:rsidRPr="00570BE9" w:rsidRDefault="003133EE" w:rsidP="001565CA">
            <w:pPr>
              <w:jc w:val="center"/>
              <w:rPr>
                <w:b/>
                <w:bCs/>
                <w:color w:val="000000"/>
                <w:sz w:val="18"/>
                <w:szCs w:val="18"/>
                <w:lang w:eastAsia="zh-CN"/>
              </w:rPr>
            </w:pPr>
            <w:r w:rsidRPr="00570BE9">
              <w:rPr>
                <w:b/>
                <w:bCs/>
                <w:color w:val="000000"/>
                <w:sz w:val="18"/>
                <w:szCs w:val="18"/>
                <w:lang w:val="en-GB" w:eastAsia="en-GB"/>
              </w:rPr>
              <w:t>INDISOL</w:t>
            </w:r>
          </w:p>
        </w:tc>
        <w:tc>
          <w:tcPr>
            <w:tcW w:w="1170" w:type="dxa"/>
            <w:shd w:val="clear" w:color="auto" w:fill="auto"/>
            <w:hideMark/>
          </w:tcPr>
          <w:p w14:paraId="257B3047" w14:textId="77777777" w:rsidR="003133EE" w:rsidRPr="00570BE9" w:rsidRDefault="003133EE" w:rsidP="001565CA">
            <w:pPr>
              <w:jc w:val="center"/>
              <w:rPr>
                <w:b/>
                <w:bCs/>
                <w:color w:val="000000"/>
                <w:sz w:val="18"/>
                <w:szCs w:val="18"/>
                <w:lang w:eastAsia="zh-CN"/>
              </w:rPr>
            </w:pPr>
            <w:r w:rsidRPr="00570BE9">
              <w:rPr>
                <w:b/>
                <w:bCs/>
                <w:color w:val="000000"/>
                <w:sz w:val="18"/>
                <w:szCs w:val="18"/>
                <w:lang w:val="en-GB" w:eastAsia="en-GB"/>
              </w:rPr>
              <w:t>RMS</w:t>
            </w:r>
          </w:p>
        </w:tc>
        <w:tc>
          <w:tcPr>
            <w:tcW w:w="1080" w:type="dxa"/>
          </w:tcPr>
          <w:p w14:paraId="442F8960" w14:textId="51E55C14" w:rsidR="003133EE" w:rsidRPr="00740D91" w:rsidRDefault="003133EE" w:rsidP="003133EE">
            <w:pPr>
              <w:jc w:val="center"/>
              <w:rPr>
                <w:b/>
                <w:bCs/>
                <w:color w:val="000000"/>
                <w:sz w:val="18"/>
                <w:szCs w:val="18"/>
                <w:lang w:val="en-GB" w:eastAsia="en-GB"/>
              </w:rPr>
            </w:pPr>
            <w:r w:rsidRPr="00740D91">
              <w:rPr>
                <w:b/>
                <w:bCs/>
                <w:color w:val="000000"/>
                <w:sz w:val="18"/>
                <w:szCs w:val="18"/>
                <w:lang w:val="en-GB" w:eastAsia="en-GB"/>
              </w:rPr>
              <w:t>Co-funded by enterprise</w:t>
            </w:r>
          </w:p>
        </w:tc>
        <w:tc>
          <w:tcPr>
            <w:tcW w:w="1170" w:type="dxa"/>
            <w:shd w:val="clear" w:color="auto" w:fill="auto"/>
            <w:hideMark/>
          </w:tcPr>
          <w:p w14:paraId="01F7E64B" w14:textId="6FE1CAD7" w:rsidR="003133EE" w:rsidRPr="00570BE9" w:rsidRDefault="003133EE" w:rsidP="003133EE">
            <w:pPr>
              <w:jc w:val="center"/>
              <w:rPr>
                <w:b/>
                <w:bCs/>
                <w:color w:val="000000"/>
                <w:sz w:val="18"/>
                <w:szCs w:val="18"/>
                <w:lang w:eastAsia="zh-CN"/>
              </w:rPr>
            </w:pPr>
            <w:r w:rsidRPr="00570BE9">
              <w:rPr>
                <w:b/>
                <w:bCs/>
                <w:color w:val="000000"/>
                <w:sz w:val="18"/>
                <w:szCs w:val="18"/>
                <w:lang w:val="en-GB" w:eastAsia="en-GB"/>
              </w:rPr>
              <w:t>Requested from MLF</w:t>
            </w:r>
          </w:p>
        </w:tc>
      </w:tr>
      <w:tr w:rsidR="003133EE" w:rsidRPr="00570BE9" w14:paraId="15E1EB24" w14:textId="77777777" w:rsidTr="007C716D">
        <w:trPr>
          <w:trHeight w:val="132"/>
        </w:trPr>
        <w:tc>
          <w:tcPr>
            <w:tcW w:w="9265" w:type="dxa"/>
            <w:gridSpan w:val="8"/>
          </w:tcPr>
          <w:p w14:paraId="7F7DBDA9" w14:textId="6EB5F7AC" w:rsidR="003133EE" w:rsidRPr="00740D91" w:rsidRDefault="003133EE" w:rsidP="008175F6">
            <w:pPr>
              <w:jc w:val="left"/>
              <w:rPr>
                <w:b/>
                <w:bCs/>
                <w:color w:val="000000"/>
                <w:sz w:val="18"/>
                <w:szCs w:val="18"/>
                <w:lang w:eastAsia="zh-CN"/>
              </w:rPr>
            </w:pPr>
            <w:r w:rsidRPr="00740D91">
              <w:rPr>
                <w:b/>
                <w:bCs/>
                <w:color w:val="000000"/>
                <w:sz w:val="18"/>
                <w:szCs w:val="18"/>
                <w:lang w:val="en-GB" w:eastAsia="en-GB"/>
              </w:rPr>
              <w:t>Equipment and safety system for conversion to cyclopentane at MPI</w:t>
            </w:r>
          </w:p>
        </w:tc>
      </w:tr>
      <w:tr w:rsidR="003133EE" w:rsidRPr="00570BE9" w14:paraId="581E8A62" w14:textId="77777777" w:rsidTr="003133EE">
        <w:trPr>
          <w:trHeight w:val="132"/>
        </w:trPr>
        <w:tc>
          <w:tcPr>
            <w:tcW w:w="2303" w:type="dxa"/>
            <w:shd w:val="clear" w:color="auto" w:fill="auto"/>
            <w:hideMark/>
          </w:tcPr>
          <w:p w14:paraId="1706898A" w14:textId="77777777" w:rsidR="003133EE" w:rsidRPr="00570BE9" w:rsidRDefault="003133EE" w:rsidP="001565CA">
            <w:pPr>
              <w:jc w:val="left"/>
              <w:rPr>
                <w:color w:val="000000"/>
                <w:sz w:val="18"/>
                <w:szCs w:val="18"/>
                <w:lang w:eastAsia="zh-CN"/>
              </w:rPr>
            </w:pPr>
            <w:r w:rsidRPr="00570BE9">
              <w:rPr>
                <w:color w:val="000000"/>
                <w:sz w:val="18"/>
                <w:szCs w:val="18"/>
                <w:lang w:val="en-GB" w:eastAsia="en-GB"/>
              </w:rPr>
              <w:t>Cyclopentane storage tank</w:t>
            </w:r>
          </w:p>
        </w:tc>
        <w:tc>
          <w:tcPr>
            <w:tcW w:w="1202" w:type="dxa"/>
            <w:shd w:val="clear" w:color="auto" w:fill="auto"/>
            <w:hideMark/>
          </w:tcPr>
          <w:p w14:paraId="70D73538" w14:textId="2D6550A0" w:rsidR="003133EE" w:rsidRPr="00570BE9" w:rsidRDefault="003133EE" w:rsidP="001565CA">
            <w:pPr>
              <w:jc w:val="right"/>
              <w:rPr>
                <w:color w:val="000000"/>
                <w:sz w:val="18"/>
                <w:szCs w:val="18"/>
                <w:lang w:eastAsia="zh-CN"/>
              </w:rPr>
            </w:pPr>
            <w:r w:rsidRPr="00570BE9">
              <w:rPr>
                <w:color w:val="000000"/>
                <w:sz w:val="18"/>
                <w:szCs w:val="18"/>
                <w:lang w:val="en-GB" w:eastAsia="en-GB"/>
              </w:rPr>
              <w:t>100,000</w:t>
            </w:r>
          </w:p>
        </w:tc>
        <w:tc>
          <w:tcPr>
            <w:tcW w:w="1118" w:type="dxa"/>
            <w:gridSpan w:val="2"/>
            <w:shd w:val="clear" w:color="auto" w:fill="auto"/>
            <w:hideMark/>
          </w:tcPr>
          <w:p w14:paraId="0B218721"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2049B21D"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70" w:type="dxa"/>
            <w:shd w:val="clear" w:color="auto" w:fill="auto"/>
            <w:hideMark/>
          </w:tcPr>
          <w:p w14:paraId="4642D40F"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080" w:type="dxa"/>
          </w:tcPr>
          <w:p w14:paraId="74F54100" w14:textId="1BB0B5DF" w:rsidR="003133EE" w:rsidRPr="00740D91" w:rsidRDefault="003133EE" w:rsidP="001565CA">
            <w:pPr>
              <w:jc w:val="right"/>
              <w:rPr>
                <w:color w:val="000000"/>
                <w:sz w:val="18"/>
                <w:szCs w:val="18"/>
                <w:lang w:val="en-GB" w:eastAsia="en-GB"/>
              </w:rPr>
            </w:pPr>
            <w:r w:rsidRPr="00740D91">
              <w:rPr>
                <w:color w:val="000000"/>
                <w:sz w:val="18"/>
                <w:szCs w:val="18"/>
                <w:lang w:val="en-GB" w:eastAsia="en-GB"/>
              </w:rPr>
              <w:t>40,000</w:t>
            </w:r>
          </w:p>
        </w:tc>
        <w:tc>
          <w:tcPr>
            <w:tcW w:w="1170" w:type="dxa"/>
            <w:shd w:val="clear" w:color="auto" w:fill="auto"/>
            <w:hideMark/>
          </w:tcPr>
          <w:p w14:paraId="0CCE0EE8" w14:textId="43AD9335" w:rsidR="003133EE" w:rsidRPr="00570BE9" w:rsidRDefault="003133EE" w:rsidP="001565CA">
            <w:pPr>
              <w:jc w:val="right"/>
              <w:rPr>
                <w:color w:val="000000"/>
                <w:sz w:val="18"/>
                <w:szCs w:val="18"/>
                <w:lang w:eastAsia="zh-CN"/>
              </w:rPr>
            </w:pPr>
            <w:r w:rsidRPr="00570BE9">
              <w:rPr>
                <w:color w:val="000000"/>
                <w:sz w:val="18"/>
                <w:szCs w:val="18"/>
                <w:lang w:val="en-GB" w:eastAsia="en-GB"/>
              </w:rPr>
              <w:t>60,000</w:t>
            </w:r>
          </w:p>
        </w:tc>
      </w:tr>
      <w:tr w:rsidR="003133EE" w:rsidRPr="00570BE9" w14:paraId="437226A7" w14:textId="77777777" w:rsidTr="003133EE">
        <w:trPr>
          <w:trHeight w:val="132"/>
        </w:trPr>
        <w:tc>
          <w:tcPr>
            <w:tcW w:w="2303" w:type="dxa"/>
            <w:shd w:val="clear" w:color="auto" w:fill="auto"/>
            <w:hideMark/>
          </w:tcPr>
          <w:p w14:paraId="26AFC2F8" w14:textId="77777777" w:rsidR="003133EE" w:rsidRPr="00570BE9" w:rsidRDefault="003133EE" w:rsidP="001565CA">
            <w:pPr>
              <w:jc w:val="left"/>
              <w:rPr>
                <w:color w:val="000000"/>
                <w:sz w:val="18"/>
                <w:szCs w:val="18"/>
                <w:lang w:eastAsia="zh-CN"/>
              </w:rPr>
            </w:pPr>
            <w:r w:rsidRPr="00570BE9">
              <w:rPr>
                <w:color w:val="000000"/>
                <w:sz w:val="18"/>
                <w:szCs w:val="18"/>
                <w:lang w:val="en-GB" w:eastAsia="en-GB"/>
              </w:rPr>
              <w:t>Foam pre-mixing station</w:t>
            </w:r>
          </w:p>
        </w:tc>
        <w:tc>
          <w:tcPr>
            <w:tcW w:w="1202" w:type="dxa"/>
            <w:shd w:val="clear" w:color="auto" w:fill="auto"/>
            <w:hideMark/>
          </w:tcPr>
          <w:p w14:paraId="3FD7771D" w14:textId="240C2A95" w:rsidR="003133EE" w:rsidRPr="00570BE9" w:rsidRDefault="003133EE" w:rsidP="001565CA">
            <w:pPr>
              <w:jc w:val="right"/>
              <w:rPr>
                <w:color w:val="000000"/>
                <w:sz w:val="18"/>
                <w:szCs w:val="18"/>
                <w:lang w:eastAsia="zh-CN"/>
              </w:rPr>
            </w:pPr>
            <w:r w:rsidRPr="00570BE9">
              <w:rPr>
                <w:color w:val="000000"/>
                <w:sz w:val="18"/>
                <w:szCs w:val="18"/>
                <w:lang w:val="en-GB" w:eastAsia="en-GB"/>
              </w:rPr>
              <w:t>105,000</w:t>
            </w:r>
          </w:p>
        </w:tc>
        <w:tc>
          <w:tcPr>
            <w:tcW w:w="1118" w:type="dxa"/>
            <w:gridSpan w:val="2"/>
            <w:shd w:val="clear" w:color="auto" w:fill="auto"/>
            <w:hideMark/>
          </w:tcPr>
          <w:p w14:paraId="48017744"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7B493C79"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70" w:type="dxa"/>
            <w:shd w:val="clear" w:color="auto" w:fill="auto"/>
            <w:hideMark/>
          </w:tcPr>
          <w:p w14:paraId="43A1E6D1"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080" w:type="dxa"/>
          </w:tcPr>
          <w:p w14:paraId="40F8EA09" w14:textId="15D5506D" w:rsidR="003133EE" w:rsidRPr="00740D91" w:rsidRDefault="003133EE" w:rsidP="001565CA">
            <w:pPr>
              <w:jc w:val="right"/>
              <w:rPr>
                <w:color w:val="000000"/>
                <w:sz w:val="18"/>
                <w:szCs w:val="18"/>
                <w:lang w:val="en-GB" w:eastAsia="en-GB"/>
              </w:rPr>
            </w:pPr>
            <w:r w:rsidRPr="00740D91">
              <w:rPr>
                <w:color w:val="000000"/>
                <w:sz w:val="18"/>
                <w:szCs w:val="18"/>
                <w:lang w:val="en-GB" w:eastAsia="en-GB"/>
              </w:rPr>
              <w:t>16,605</w:t>
            </w:r>
          </w:p>
        </w:tc>
        <w:tc>
          <w:tcPr>
            <w:tcW w:w="1170" w:type="dxa"/>
            <w:shd w:val="clear" w:color="auto" w:fill="auto"/>
            <w:hideMark/>
          </w:tcPr>
          <w:p w14:paraId="3520B951" w14:textId="7FCB9AA7" w:rsidR="003133EE" w:rsidRPr="00570BE9" w:rsidRDefault="003133EE" w:rsidP="001565CA">
            <w:pPr>
              <w:jc w:val="right"/>
              <w:rPr>
                <w:color w:val="000000"/>
                <w:sz w:val="18"/>
                <w:szCs w:val="18"/>
                <w:lang w:eastAsia="zh-CN"/>
              </w:rPr>
            </w:pPr>
            <w:r w:rsidRPr="00570BE9">
              <w:rPr>
                <w:color w:val="000000"/>
                <w:sz w:val="18"/>
                <w:szCs w:val="18"/>
                <w:lang w:val="en-GB" w:eastAsia="en-GB"/>
              </w:rPr>
              <w:t>88,395</w:t>
            </w:r>
          </w:p>
        </w:tc>
      </w:tr>
      <w:tr w:rsidR="003133EE" w:rsidRPr="00570BE9" w14:paraId="335395E7" w14:textId="77777777" w:rsidTr="003133EE">
        <w:trPr>
          <w:trHeight w:val="132"/>
        </w:trPr>
        <w:tc>
          <w:tcPr>
            <w:tcW w:w="2303" w:type="dxa"/>
            <w:shd w:val="clear" w:color="auto" w:fill="auto"/>
            <w:hideMark/>
          </w:tcPr>
          <w:p w14:paraId="0D41A06D" w14:textId="77777777" w:rsidR="003133EE" w:rsidRPr="00570BE9" w:rsidRDefault="003133EE" w:rsidP="001565CA">
            <w:pPr>
              <w:jc w:val="left"/>
              <w:rPr>
                <w:color w:val="000000"/>
                <w:sz w:val="18"/>
                <w:szCs w:val="18"/>
                <w:lang w:eastAsia="zh-CN"/>
              </w:rPr>
            </w:pPr>
            <w:r w:rsidRPr="00570BE9">
              <w:rPr>
                <w:color w:val="000000"/>
                <w:sz w:val="18"/>
                <w:szCs w:val="18"/>
                <w:lang w:val="en-GB" w:eastAsia="en-GB"/>
              </w:rPr>
              <w:t>Retrofit of high-pressure pump</w:t>
            </w:r>
          </w:p>
        </w:tc>
        <w:tc>
          <w:tcPr>
            <w:tcW w:w="1202" w:type="dxa"/>
            <w:shd w:val="clear" w:color="auto" w:fill="auto"/>
            <w:hideMark/>
          </w:tcPr>
          <w:p w14:paraId="29B41B37" w14:textId="77777777" w:rsidR="003133EE" w:rsidRPr="00570BE9" w:rsidRDefault="003133EE" w:rsidP="001565CA">
            <w:pPr>
              <w:jc w:val="right"/>
              <w:rPr>
                <w:color w:val="000000"/>
                <w:sz w:val="18"/>
                <w:szCs w:val="18"/>
                <w:lang w:eastAsia="zh-CN"/>
              </w:rPr>
            </w:pPr>
            <w:r w:rsidRPr="00570BE9">
              <w:rPr>
                <w:color w:val="000000"/>
                <w:sz w:val="18"/>
                <w:szCs w:val="18"/>
                <w:lang w:val="en-GB" w:eastAsia="en-GB"/>
              </w:rPr>
              <w:t>10,000</w:t>
            </w:r>
          </w:p>
        </w:tc>
        <w:tc>
          <w:tcPr>
            <w:tcW w:w="1118" w:type="dxa"/>
            <w:gridSpan w:val="2"/>
            <w:shd w:val="clear" w:color="auto" w:fill="auto"/>
            <w:hideMark/>
          </w:tcPr>
          <w:p w14:paraId="7D84C77F"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69E64E04"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70" w:type="dxa"/>
            <w:shd w:val="clear" w:color="auto" w:fill="auto"/>
            <w:hideMark/>
          </w:tcPr>
          <w:p w14:paraId="434BEB76"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080" w:type="dxa"/>
          </w:tcPr>
          <w:p w14:paraId="67FA907B" w14:textId="649D58C1" w:rsidR="003133EE" w:rsidRPr="00740D91" w:rsidRDefault="003133EE" w:rsidP="001565CA">
            <w:pPr>
              <w:jc w:val="right"/>
              <w:rPr>
                <w:color w:val="000000"/>
                <w:sz w:val="18"/>
                <w:szCs w:val="18"/>
                <w:lang w:val="en-GB" w:eastAsia="en-GB"/>
              </w:rPr>
            </w:pPr>
            <w:r w:rsidRPr="00740D91">
              <w:rPr>
                <w:color w:val="000000"/>
                <w:sz w:val="18"/>
                <w:szCs w:val="18"/>
                <w:lang w:val="en-GB" w:eastAsia="en-GB"/>
              </w:rPr>
              <w:t>0</w:t>
            </w:r>
          </w:p>
        </w:tc>
        <w:tc>
          <w:tcPr>
            <w:tcW w:w="1170" w:type="dxa"/>
            <w:shd w:val="clear" w:color="auto" w:fill="auto"/>
            <w:hideMark/>
          </w:tcPr>
          <w:p w14:paraId="5294D8F2" w14:textId="28372E5E" w:rsidR="003133EE" w:rsidRPr="00570BE9" w:rsidRDefault="003133EE" w:rsidP="001565CA">
            <w:pPr>
              <w:jc w:val="right"/>
              <w:rPr>
                <w:color w:val="000000"/>
                <w:sz w:val="18"/>
                <w:szCs w:val="18"/>
                <w:lang w:eastAsia="zh-CN"/>
              </w:rPr>
            </w:pPr>
            <w:r w:rsidRPr="00570BE9">
              <w:rPr>
                <w:color w:val="000000"/>
                <w:sz w:val="18"/>
                <w:szCs w:val="18"/>
                <w:lang w:val="en-GB" w:eastAsia="en-GB"/>
              </w:rPr>
              <w:t>10,000</w:t>
            </w:r>
          </w:p>
        </w:tc>
      </w:tr>
      <w:tr w:rsidR="003133EE" w:rsidRPr="00570BE9" w14:paraId="3AA15F16" w14:textId="77777777" w:rsidTr="003133EE">
        <w:trPr>
          <w:trHeight w:val="132"/>
        </w:trPr>
        <w:tc>
          <w:tcPr>
            <w:tcW w:w="2303" w:type="dxa"/>
            <w:shd w:val="clear" w:color="auto" w:fill="auto"/>
            <w:hideMark/>
          </w:tcPr>
          <w:p w14:paraId="28AA9E87" w14:textId="77777777" w:rsidR="003133EE" w:rsidRPr="00570BE9" w:rsidRDefault="003133EE" w:rsidP="001565CA">
            <w:pPr>
              <w:jc w:val="left"/>
              <w:rPr>
                <w:color w:val="000000"/>
                <w:sz w:val="18"/>
                <w:szCs w:val="18"/>
                <w:lang w:eastAsia="zh-CN"/>
              </w:rPr>
            </w:pPr>
            <w:r w:rsidRPr="00570BE9">
              <w:rPr>
                <w:color w:val="000000"/>
                <w:sz w:val="18"/>
                <w:szCs w:val="18"/>
                <w:lang w:val="en-GB" w:eastAsia="en-GB"/>
              </w:rPr>
              <w:t>Retrofit of foam distribution control unit and provision of nucleation gas loading unit for pentane nucleation</w:t>
            </w:r>
          </w:p>
        </w:tc>
        <w:tc>
          <w:tcPr>
            <w:tcW w:w="1202" w:type="dxa"/>
            <w:shd w:val="clear" w:color="auto" w:fill="auto"/>
            <w:hideMark/>
          </w:tcPr>
          <w:p w14:paraId="34907231" w14:textId="77777777" w:rsidR="003133EE" w:rsidRPr="00570BE9" w:rsidRDefault="003133EE" w:rsidP="001565CA">
            <w:pPr>
              <w:jc w:val="right"/>
              <w:rPr>
                <w:color w:val="000000"/>
                <w:sz w:val="18"/>
                <w:szCs w:val="18"/>
                <w:lang w:eastAsia="zh-CN"/>
              </w:rPr>
            </w:pPr>
            <w:r w:rsidRPr="00570BE9">
              <w:rPr>
                <w:color w:val="000000"/>
                <w:sz w:val="18"/>
                <w:szCs w:val="18"/>
                <w:lang w:val="en-GB" w:eastAsia="en-GB"/>
              </w:rPr>
              <w:t>75,000</w:t>
            </w:r>
          </w:p>
        </w:tc>
        <w:tc>
          <w:tcPr>
            <w:tcW w:w="1118" w:type="dxa"/>
            <w:gridSpan w:val="2"/>
            <w:shd w:val="clear" w:color="auto" w:fill="auto"/>
            <w:hideMark/>
          </w:tcPr>
          <w:p w14:paraId="247990C7"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66B3E700"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70" w:type="dxa"/>
            <w:shd w:val="clear" w:color="auto" w:fill="auto"/>
            <w:hideMark/>
          </w:tcPr>
          <w:p w14:paraId="1EB1DA7F"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080" w:type="dxa"/>
          </w:tcPr>
          <w:p w14:paraId="2DFEF2E6" w14:textId="19E4B145" w:rsidR="003133EE" w:rsidRPr="00740D91" w:rsidRDefault="003133EE" w:rsidP="001565CA">
            <w:pPr>
              <w:jc w:val="right"/>
              <w:rPr>
                <w:color w:val="000000"/>
                <w:sz w:val="18"/>
                <w:szCs w:val="18"/>
                <w:lang w:val="en-GB" w:eastAsia="en-GB"/>
              </w:rPr>
            </w:pPr>
            <w:r w:rsidRPr="00740D91">
              <w:rPr>
                <w:color w:val="000000"/>
                <w:sz w:val="18"/>
                <w:szCs w:val="18"/>
                <w:lang w:val="en-GB" w:eastAsia="en-GB"/>
              </w:rPr>
              <w:t>0</w:t>
            </w:r>
          </w:p>
        </w:tc>
        <w:tc>
          <w:tcPr>
            <w:tcW w:w="1170" w:type="dxa"/>
            <w:shd w:val="clear" w:color="auto" w:fill="auto"/>
            <w:hideMark/>
          </w:tcPr>
          <w:p w14:paraId="2817F867" w14:textId="1285B1B4" w:rsidR="003133EE" w:rsidRPr="00570BE9" w:rsidRDefault="003133EE" w:rsidP="001565CA">
            <w:pPr>
              <w:jc w:val="right"/>
              <w:rPr>
                <w:color w:val="000000"/>
                <w:sz w:val="18"/>
                <w:szCs w:val="18"/>
                <w:lang w:eastAsia="zh-CN"/>
              </w:rPr>
            </w:pPr>
            <w:r w:rsidRPr="00570BE9">
              <w:rPr>
                <w:color w:val="000000"/>
                <w:sz w:val="18"/>
                <w:szCs w:val="18"/>
                <w:lang w:val="en-GB" w:eastAsia="en-GB"/>
              </w:rPr>
              <w:t>75,000</w:t>
            </w:r>
          </w:p>
        </w:tc>
      </w:tr>
      <w:tr w:rsidR="003133EE" w:rsidRPr="00570BE9" w14:paraId="04F6C2D6" w14:textId="77777777" w:rsidTr="003133EE">
        <w:trPr>
          <w:trHeight w:val="132"/>
        </w:trPr>
        <w:tc>
          <w:tcPr>
            <w:tcW w:w="2303" w:type="dxa"/>
            <w:shd w:val="clear" w:color="auto" w:fill="auto"/>
            <w:hideMark/>
          </w:tcPr>
          <w:p w14:paraId="5BC99666" w14:textId="77777777" w:rsidR="003133EE" w:rsidRPr="00570BE9" w:rsidRDefault="003133EE" w:rsidP="001565CA">
            <w:pPr>
              <w:jc w:val="left"/>
              <w:rPr>
                <w:color w:val="000000"/>
                <w:sz w:val="18"/>
                <w:szCs w:val="18"/>
                <w:lang w:eastAsia="zh-CN"/>
              </w:rPr>
            </w:pPr>
            <w:r w:rsidRPr="00570BE9">
              <w:rPr>
                <w:color w:val="000000"/>
                <w:sz w:val="18"/>
                <w:szCs w:val="18"/>
                <w:lang w:val="en-GB" w:eastAsia="en-GB"/>
              </w:rPr>
              <w:t>Safety system including alarms, gas detectors, ventilation system, central control unit, grounding, lighting protection, antistatic floor, fire-fighting system for all areas</w:t>
            </w:r>
          </w:p>
        </w:tc>
        <w:tc>
          <w:tcPr>
            <w:tcW w:w="1202" w:type="dxa"/>
            <w:shd w:val="clear" w:color="auto" w:fill="auto"/>
            <w:hideMark/>
          </w:tcPr>
          <w:p w14:paraId="5F9BA4DD" w14:textId="77777777" w:rsidR="003133EE" w:rsidRPr="00570BE9" w:rsidRDefault="003133EE" w:rsidP="001565CA">
            <w:pPr>
              <w:jc w:val="right"/>
              <w:rPr>
                <w:color w:val="000000"/>
                <w:sz w:val="18"/>
                <w:szCs w:val="18"/>
                <w:lang w:eastAsia="zh-CN"/>
              </w:rPr>
            </w:pPr>
            <w:r w:rsidRPr="00570BE9">
              <w:rPr>
                <w:color w:val="000000"/>
                <w:sz w:val="18"/>
                <w:szCs w:val="18"/>
                <w:lang w:val="en-GB" w:eastAsia="en-GB"/>
              </w:rPr>
              <w:t>76,041</w:t>
            </w:r>
          </w:p>
        </w:tc>
        <w:tc>
          <w:tcPr>
            <w:tcW w:w="1118" w:type="dxa"/>
            <w:gridSpan w:val="2"/>
            <w:shd w:val="clear" w:color="auto" w:fill="auto"/>
            <w:hideMark/>
          </w:tcPr>
          <w:p w14:paraId="71109C02"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253DDDE2"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70" w:type="dxa"/>
            <w:shd w:val="clear" w:color="auto" w:fill="auto"/>
            <w:hideMark/>
          </w:tcPr>
          <w:p w14:paraId="5175E2F8"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080" w:type="dxa"/>
          </w:tcPr>
          <w:p w14:paraId="648D2A58" w14:textId="65E96E52" w:rsidR="003133EE" w:rsidRPr="00740D91" w:rsidRDefault="003133EE" w:rsidP="001565CA">
            <w:pPr>
              <w:jc w:val="right"/>
              <w:rPr>
                <w:color w:val="000000"/>
                <w:sz w:val="18"/>
                <w:szCs w:val="18"/>
                <w:lang w:val="en-GB" w:eastAsia="en-GB"/>
              </w:rPr>
            </w:pPr>
            <w:r w:rsidRPr="00740D91">
              <w:rPr>
                <w:color w:val="000000"/>
                <w:sz w:val="18"/>
                <w:szCs w:val="18"/>
                <w:lang w:val="en-GB" w:eastAsia="en-GB"/>
              </w:rPr>
              <w:t>0</w:t>
            </w:r>
          </w:p>
        </w:tc>
        <w:tc>
          <w:tcPr>
            <w:tcW w:w="1170" w:type="dxa"/>
            <w:shd w:val="clear" w:color="auto" w:fill="auto"/>
            <w:hideMark/>
          </w:tcPr>
          <w:p w14:paraId="329122F4" w14:textId="28B93759" w:rsidR="003133EE" w:rsidRPr="00570BE9" w:rsidRDefault="003133EE" w:rsidP="008A142E">
            <w:pPr>
              <w:jc w:val="right"/>
              <w:rPr>
                <w:color w:val="000000"/>
                <w:sz w:val="18"/>
                <w:szCs w:val="18"/>
                <w:lang w:eastAsia="zh-CN"/>
              </w:rPr>
            </w:pPr>
            <w:r w:rsidRPr="00570BE9">
              <w:rPr>
                <w:color w:val="000000"/>
                <w:sz w:val="18"/>
                <w:szCs w:val="18"/>
                <w:lang w:val="en-GB" w:eastAsia="en-GB"/>
              </w:rPr>
              <w:t>76,041</w:t>
            </w:r>
          </w:p>
        </w:tc>
      </w:tr>
      <w:tr w:rsidR="003133EE" w:rsidRPr="00570BE9" w14:paraId="6C900497" w14:textId="77777777" w:rsidTr="003133EE">
        <w:trPr>
          <w:trHeight w:val="132"/>
        </w:trPr>
        <w:tc>
          <w:tcPr>
            <w:tcW w:w="2303" w:type="dxa"/>
            <w:shd w:val="clear" w:color="auto" w:fill="auto"/>
            <w:hideMark/>
          </w:tcPr>
          <w:p w14:paraId="099D3734" w14:textId="77777777" w:rsidR="003133EE" w:rsidRPr="00570BE9" w:rsidRDefault="003133EE" w:rsidP="001565CA">
            <w:pPr>
              <w:jc w:val="left"/>
              <w:rPr>
                <w:color w:val="000000"/>
                <w:sz w:val="18"/>
                <w:szCs w:val="18"/>
                <w:lang w:eastAsia="zh-CN"/>
              </w:rPr>
            </w:pPr>
            <w:r w:rsidRPr="00570BE9">
              <w:rPr>
                <w:color w:val="000000"/>
                <w:sz w:val="18"/>
                <w:szCs w:val="18"/>
                <w:lang w:val="en-GB" w:eastAsia="en-GB"/>
              </w:rPr>
              <w:t>Safety audit, safety inspection and certification</w:t>
            </w:r>
          </w:p>
        </w:tc>
        <w:tc>
          <w:tcPr>
            <w:tcW w:w="1202" w:type="dxa"/>
            <w:shd w:val="clear" w:color="auto" w:fill="auto"/>
            <w:hideMark/>
          </w:tcPr>
          <w:p w14:paraId="6F5B86DA" w14:textId="77777777" w:rsidR="003133EE" w:rsidRPr="00570BE9" w:rsidRDefault="003133EE" w:rsidP="001565CA">
            <w:pPr>
              <w:jc w:val="right"/>
              <w:rPr>
                <w:color w:val="000000"/>
                <w:sz w:val="18"/>
                <w:szCs w:val="18"/>
                <w:lang w:eastAsia="zh-CN"/>
              </w:rPr>
            </w:pPr>
            <w:r w:rsidRPr="00570BE9">
              <w:rPr>
                <w:color w:val="000000"/>
                <w:sz w:val="18"/>
                <w:szCs w:val="18"/>
                <w:lang w:val="en-GB" w:eastAsia="en-GB"/>
              </w:rPr>
              <w:t>15,000</w:t>
            </w:r>
          </w:p>
        </w:tc>
        <w:tc>
          <w:tcPr>
            <w:tcW w:w="1118" w:type="dxa"/>
            <w:gridSpan w:val="2"/>
            <w:shd w:val="clear" w:color="auto" w:fill="auto"/>
            <w:hideMark/>
          </w:tcPr>
          <w:p w14:paraId="2551458B"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39E5B226"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70" w:type="dxa"/>
            <w:shd w:val="clear" w:color="auto" w:fill="auto"/>
            <w:hideMark/>
          </w:tcPr>
          <w:p w14:paraId="3BF02EAD"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080" w:type="dxa"/>
          </w:tcPr>
          <w:p w14:paraId="5658619F" w14:textId="19FCB691" w:rsidR="003133EE" w:rsidRPr="00740D91" w:rsidRDefault="003133EE" w:rsidP="001565CA">
            <w:pPr>
              <w:jc w:val="right"/>
              <w:rPr>
                <w:color w:val="000000"/>
                <w:sz w:val="18"/>
                <w:szCs w:val="18"/>
                <w:lang w:val="en-GB" w:eastAsia="en-GB"/>
              </w:rPr>
            </w:pPr>
            <w:r w:rsidRPr="00740D91">
              <w:rPr>
                <w:color w:val="000000"/>
                <w:sz w:val="18"/>
                <w:szCs w:val="18"/>
                <w:lang w:val="en-GB" w:eastAsia="en-GB"/>
              </w:rPr>
              <w:t>0</w:t>
            </w:r>
          </w:p>
        </w:tc>
        <w:tc>
          <w:tcPr>
            <w:tcW w:w="1170" w:type="dxa"/>
            <w:shd w:val="clear" w:color="auto" w:fill="auto"/>
            <w:hideMark/>
          </w:tcPr>
          <w:p w14:paraId="083B78A5" w14:textId="169E6A15" w:rsidR="003133EE" w:rsidRPr="00570BE9" w:rsidRDefault="003133EE" w:rsidP="001565CA">
            <w:pPr>
              <w:jc w:val="right"/>
              <w:rPr>
                <w:color w:val="000000"/>
                <w:sz w:val="18"/>
                <w:szCs w:val="18"/>
                <w:lang w:eastAsia="zh-CN"/>
              </w:rPr>
            </w:pPr>
            <w:r w:rsidRPr="00570BE9">
              <w:rPr>
                <w:color w:val="000000"/>
                <w:sz w:val="18"/>
                <w:szCs w:val="18"/>
                <w:lang w:val="en-GB" w:eastAsia="en-GB"/>
              </w:rPr>
              <w:t>15,000</w:t>
            </w:r>
          </w:p>
        </w:tc>
      </w:tr>
      <w:tr w:rsidR="003133EE" w:rsidRPr="00570BE9" w14:paraId="2147504F" w14:textId="77777777" w:rsidTr="003133EE">
        <w:trPr>
          <w:trHeight w:val="132"/>
        </w:trPr>
        <w:tc>
          <w:tcPr>
            <w:tcW w:w="2303" w:type="dxa"/>
            <w:shd w:val="clear" w:color="auto" w:fill="auto"/>
            <w:hideMark/>
          </w:tcPr>
          <w:p w14:paraId="6C0D0CF7" w14:textId="77777777" w:rsidR="003133EE" w:rsidRPr="00570BE9" w:rsidRDefault="003133EE" w:rsidP="001002B0">
            <w:pPr>
              <w:jc w:val="right"/>
              <w:rPr>
                <w:b/>
                <w:bCs/>
                <w:color w:val="000000"/>
                <w:sz w:val="18"/>
                <w:szCs w:val="18"/>
                <w:lang w:eastAsia="zh-CN"/>
              </w:rPr>
            </w:pPr>
            <w:r w:rsidRPr="00570BE9">
              <w:rPr>
                <w:b/>
                <w:bCs/>
                <w:color w:val="000000"/>
                <w:sz w:val="18"/>
                <w:szCs w:val="18"/>
                <w:lang w:eastAsia="zh-CN"/>
              </w:rPr>
              <w:t>Sub-total for MPI</w:t>
            </w:r>
          </w:p>
        </w:tc>
        <w:tc>
          <w:tcPr>
            <w:tcW w:w="1202" w:type="dxa"/>
            <w:shd w:val="clear" w:color="auto" w:fill="auto"/>
            <w:hideMark/>
          </w:tcPr>
          <w:p w14:paraId="4BB7402A" w14:textId="12D14D8E" w:rsidR="003133EE" w:rsidRPr="00570BE9" w:rsidRDefault="003133EE" w:rsidP="001565CA">
            <w:pPr>
              <w:jc w:val="right"/>
              <w:rPr>
                <w:b/>
                <w:bCs/>
                <w:color w:val="000000"/>
                <w:sz w:val="18"/>
                <w:szCs w:val="18"/>
                <w:lang w:eastAsia="zh-CN"/>
              </w:rPr>
            </w:pPr>
            <w:r w:rsidRPr="00570BE9">
              <w:rPr>
                <w:b/>
                <w:bCs/>
                <w:color w:val="000000"/>
                <w:sz w:val="18"/>
                <w:szCs w:val="18"/>
                <w:lang w:eastAsia="zh-CN"/>
              </w:rPr>
              <w:t>381,041</w:t>
            </w:r>
          </w:p>
        </w:tc>
        <w:tc>
          <w:tcPr>
            <w:tcW w:w="1118" w:type="dxa"/>
            <w:gridSpan w:val="2"/>
            <w:shd w:val="clear" w:color="auto" w:fill="auto"/>
            <w:hideMark/>
          </w:tcPr>
          <w:p w14:paraId="50255C68"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4456D0C1"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70" w:type="dxa"/>
            <w:shd w:val="clear" w:color="auto" w:fill="auto"/>
            <w:hideMark/>
          </w:tcPr>
          <w:p w14:paraId="5193672F"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080" w:type="dxa"/>
          </w:tcPr>
          <w:p w14:paraId="568A008F" w14:textId="6D8F9536" w:rsidR="003133EE" w:rsidRPr="00740D91" w:rsidRDefault="003133EE" w:rsidP="001565CA">
            <w:pPr>
              <w:jc w:val="right"/>
              <w:rPr>
                <w:b/>
                <w:bCs/>
                <w:color w:val="000000"/>
                <w:sz w:val="18"/>
                <w:szCs w:val="18"/>
                <w:lang w:eastAsia="zh-CN"/>
              </w:rPr>
            </w:pPr>
            <w:r w:rsidRPr="00740D91">
              <w:rPr>
                <w:b/>
                <w:bCs/>
                <w:color w:val="000000"/>
                <w:sz w:val="18"/>
                <w:szCs w:val="18"/>
                <w:lang w:eastAsia="zh-CN"/>
              </w:rPr>
              <w:t>56,605</w:t>
            </w:r>
          </w:p>
        </w:tc>
        <w:tc>
          <w:tcPr>
            <w:tcW w:w="1170" w:type="dxa"/>
            <w:shd w:val="clear" w:color="auto" w:fill="auto"/>
            <w:hideMark/>
          </w:tcPr>
          <w:p w14:paraId="1EEA6592" w14:textId="17A6013B" w:rsidR="003133EE" w:rsidRPr="00570BE9" w:rsidRDefault="003133EE" w:rsidP="001565CA">
            <w:pPr>
              <w:jc w:val="right"/>
              <w:rPr>
                <w:b/>
                <w:bCs/>
                <w:color w:val="000000"/>
                <w:sz w:val="18"/>
                <w:szCs w:val="18"/>
                <w:lang w:eastAsia="zh-CN"/>
              </w:rPr>
            </w:pPr>
            <w:r w:rsidRPr="00570BE9">
              <w:rPr>
                <w:b/>
                <w:bCs/>
                <w:color w:val="000000"/>
                <w:sz w:val="18"/>
                <w:szCs w:val="18"/>
                <w:lang w:eastAsia="zh-CN"/>
              </w:rPr>
              <w:t>324,436</w:t>
            </w:r>
          </w:p>
        </w:tc>
      </w:tr>
      <w:tr w:rsidR="003133EE" w:rsidRPr="00570BE9" w14:paraId="33C6F052" w14:textId="77777777" w:rsidTr="003E2889">
        <w:trPr>
          <w:trHeight w:val="132"/>
        </w:trPr>
        <w:tc>
          <w:tcPr>
            <w:tcW w:w="9265" w:type="dxa"/>
            <w:gridSpan w:val="8"/>
          </w:tcPr>
          <w:p w14:paraId="5D8433E0" w14:textId="07445CC6" w:rsidR="003133EE" w:rsidRPr="00740D91" w:rsidRDefault="003133EE" w:rsidP="008175F6">
            <w:pPr>
              <w:jc w:val="left"/>
              <w:rPr>
                <w:b/>
                <w:bCs/>
                <w:color w:val="000000"/>
                <w:sz w:val="18"/>
                <w:szCs w:val="18"/>
                <w:lang w:eastAsia="zh-CN"/>
              </w:rPr>
            </w:pPr>
            <w:r w:rsidRPr="00740D91">
              <w:rPr>
                <w:b/>
                <w:bCs/>
                <w:color w:val="000000"/>
                <w:sz w:val="18"/>
                <w:szCs w:val="18"/>
                <w:lang w:eastAsia="zh-CN"/>
              </w:rPr>
              <w:t>HFO technology</w:t>
            </w:r>
          </w:p>
        </w:tc>
      </w:tr>
      <w:tr w:rsidR="003133EE" w:rsidRPr="00570BE9" w14:paraId="1B9C5F72" w14:textId="77777777" w:rsidTr="003133EE">
        <w:trPr>
          <w:trHeight w:val="132"/>
        </w:trPr>
        <w:tc>
          <w:tcPr>
            <w:tcW w:w="2303" w:type="dxa"/>
            <w:shd w:val="clear" w:color="auto" w:fill="auto"/>
            <w:hideMark/>
          </w:tcPr>
          <w:p w14:paraId="71FE4264" w14:textId="77777777" w:rsidR="003133EE" w:rsidRPr="00570BE9" w:rsidRDefault="003133EE" w:rsidP="001565CA">
            <w:pPr>
              <w:jc w:val="left"/>
              <w:rPr>
                <w:color w:val="000000"/>
                <w:sz w:val="18"/>
                <w:szCs w:val="18"/>
                <w:lang w:eastAsia="zh-CN"/>
              </w:rPr>
            </w:pPr>
            <w:r w:rsidRPr="00570BE9">
              <w:rPr>
                <w:color w:val="000000"/>
                <w:sz w:val="18"/>
                <w:szCs w:val="18"/>
                <w:lang w:val="en-GB" w:eastAsia="en-GB"/>
              </w:rPr>
              <w:t>Replacement or retrofit of existing foaming machine</w:t>
            </w:r>
          </w:p>
        </w:tc>
        <w:tc>
          <w:tcPr>
            <w:tcW w:w="1202" w:type="dxa"/>
            <w:shd w:val="clear" w:color="auto" w:fill="auto"/>
            <w:hideMark/>
          </w:tcPr>
          <w:p w14:paraId="4245F6E8"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18" w:type="dxa"/>
            <w:gridSpan w:val="2"/>
            <w:shd w:val="clear" w:color="auto" w:fill="auto"/>
            <w:hideMark/>
          </w:tcPr>
          <w:p w14:paraId="111DF06F" w14:textId="77777777" w:rsidR="003133EE" w:rsidRPr="00570BE9" w:rsidRDefault="003133EE" w:rsidP="001565CA">
            <w:pPr>
              <w:jc w:val="right"/>
              <w:rPr>
                <w:color w:val="000000"/>
                <w:sz w:val="18"/>
                <w:szCs w:val="18"/>
                <w:lang w:eastAsia="zh-CN"/>
              </w:rPr>
            </w:pPr>
            <w:r w:rsidRPr="00570BE9">
              <w:rPr>
                <w:color w:val="000000"/>
                <w:sz w:val="18"/>
                <w:szCs w:val="18"/>
                <w:lang w:eastAsia="zh-CN"/>
              </w:rPr>
              <w:t>7,500</w:t>
            </w:r>
          </w:p>
        </w:tc>
        <w:tc>
          <w:tcPr>
            <w:tcW w:w="1222" w:type="dxa"/>
            <w:shd w:val="clear" w:color="auto" w:fill="auto"/>
            <w:hideMark/>
          </w:tcPr>
          <w:p w14:paraId="449D971C" w14:textId="77777777" w:rsidR="003133EE" w:rsidRPr="00570BE9" w:rsidRDefault="003133EE" w:rsidP="001565CA">
            <w:pPr>
              <w:jc w:val="right"/>
              <w:rPr>
                <w:color w:val="000000"/>
                <w:sz w:val="18"/>
                <w:szCs w:val="18"/>
                <w:lang w:eastAsia="zh-CN"/>
              </w:rPr>
            </w:pPr>
            <w:r w:rsidRPr="00570BE9">
              <w:rPr>
                <w:color w:val="000000"/>
                <w:sz w:val="18"/>
                <w:szCs w:val="18"/>
                <w:lang w:eastAsia="zh-CN"/>
              </w:rPr>
              <w:t>8,100</w:t>
            </w:r>
          </w:p>
        </w:tc>
        <w:tc>
          <w:tcPr>
            <w:tcW w:w="1170" w:type="dxa"/>
            <w:shd w:val="clear" w:color="auto" w:fill="auto"/>
            <w:hideMark/>
          </w:tcPr>
          <w:p w14:paraId="6CBADD45" w14:textId="5B057D83" w:rsidR="003133EE" w:rsidRPr="00570BE9" w:rsidRDefault="00F6798D" w:rsidP="001565CA">
            <w:pPr>
              <w:jc w:val="right"/>
              <w:rPr>
                <w:color w:val="000000"/>
                <w:sz w:val="18"/>
                <w:szCs w:val="18"/>
                <w:lang w:eastAsia="zh-CN"/>
              </w:rPr>
            </w:pPr>
            <w:r w:rsidRPr="00570BE9">
              <w:rPr>
                <w:color w:val="000000"/>
                <w:sz w:val="18"/>
                <w:szCs w:val="18"/>
                <w:lang w:val="en-GB" w:eastAsia="en-GB"/>
              </w:rPr>
              <w:t>75,000</w:t>
            </w:r>
          </w:p>
        </w:tc>
        <w:tc>
          <w:tcPr>
            <w:tcW w:w="1080" w:type="dxa"/>
          </w:tcPr>
          <w:p w14:paraId="118E2B53" w14:textId="651AC19B" w:rsidR="003133EE" w:rsidRPr="00740D91" w:rsidRDefault="00F6798D" w:rsidP="001565CA">
            <w:pPr>
              <w:jc w:val="right"/>
              <w:rPr>
                <w:color w:val="000000"/>
                <w:sz w:val="18"/>
                <w:szCs w:val="18"/>
                <w:lang w:eastAsia="zh-CN"/>
              </w:rPr>
            </w:pPr>
            <w:r w:rsidRPr="00740D91">
              <w:rPr>
                <w:color w:val="000000"/>
                <w:sz w:val="18"/>
                <w:szCs w:val="18"/>
                <w:lang w:eastAsia="zh-CN"/>
              </w:rPr>
              <w:t>59,394</w:t>
            </w:r>
          </w:p>
        </w:tc>
        <w:tc>
          <w:tcPr>
            <w:tcW w:w="1170" w:type="dxa"/>
            <w:shd w:val="clear" w:color="auto" w:fill="auto"/>
            <w:hideMark/>
          </w:tcPr>
          <w:p w14:paraId="57C78093" w14:textId="122ADDDD" w:rsidR="003133EE" w:rsidRPr="00570BE9" w:rsidRDefault="003133EE" w:rsidP="001565CA">
            <w:pPr>
              <w:jc w:val="right"/>
              <w:rPr>
                <w:color w:val="000000"/>
                <w:sz w:val="18"/>
                <w:szCs w:val="18"/>
                <w:lang w:eastAsia="zh-CN"/>
              </w:rPr>
            </w:pPr>
            <w:r w:rsidRPr="00570BE9">
              <w:rPr>
                <w:color w:val="000000"/>
                <w:sz w:val="18"/>
                <w:szCs w:val="18"/>
                <w:lang w:eastAsia="zh-CN"/>
              </w:rPr>
              <w:t>31,206</w:t>
            </w:r>
          </w:p>
        </w:tc>
      </w:tr>
      <w:tr w:rsidR="003133EE" w:rsidRPr="00570BE9" w14:paraId="634E1356" w14:textId="77777777" w:rsidTr="003133EE">
        <w:trPr>
          <w:trHeight w:val="132"/>
        </w:trPr>
        <w:tc>
          <w:tcPr>
            <w:tcW w:w="2303" w:type="dxa"/>
            <w:shd w:val="clear" w:color="auto" w:fill="auto"/>
            <w:hideMark/>
          </w:tcPr>
          <w:p w14:paraId="59065C4C" w14:textId="77777777" w:rsidR="003133EE" w:rsidRPr="00570BE9" w:rsidRDefault="003133EE" w:rsidP="001565CA">
            <w:pPr>
              <w:jc w:val="left"/>
              <w:rPr>
                <w:color w:val="000000"/>
                <w:sz w:val="18"/>
                <w:szCs w:val="18"/>
                <w:lang w:eastAsia="zh-CN"/>
              </w:rPr>
            </w:pPr>
            <w:r w:rsidRPr="00570BE9">
              <w:rPr>
                <w:color w:val="000000"/>
                <w:sz w:val="18"/>
                <w:szCs w:val="18"/>
                <w:lang w:val="en-GB" w:eastAsia="en-GB"/>
              </w:rPr>
              <w:t>Retrofits of ventilation system</w:t>
            </w:r>
          </w:p>
        </w:tc>
        <w:tc>
          <w:tcPr>
            <w:tcW w:w="1202" w:type="dxa"/>
            <w:shd w:val="clear" w:color="auto" w:fill="auto"/>
            <w:hideMark/>
          </w:tcPr>
          <w:p w14:paraId="640FBF2D" w14:textId="55D80EBB"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18" w:type="dxa"/>
            <w:gridSpan w:val="2"/>
            <w:shd w:val="clear" w:color="auto" w:fill="auto"/>
            <w:hideMark/>
          </w:tcPr>
          <w:p w14:paraId="4B260CF2" w14:textId="77777777" w:rsidR="003133EE" w:rsidRPr="00570BE9" w:rsidRDefault="003133EE" w:rsidP="001565CA">
            <w:pPr>
              <w:jc w:val="right"/>
              <w:rPr>
                <w:color w:val="000000"/>
                <w:sz w:val="18"/>
                <w:szCs w:val="18"/>
                <w:lang w:eastAsia="zh-CN"/>
              </w:rPr>
            </w:pPr>
            <w:r w:rsidRPr="00570BE9">
              <w:rPr>
                <w:color w:val="000000"/>
                <w:sz w:val="18"/>
                <w:szCs w:val="18"/>
                <w:lang w:eastAsia="zh-CN"/>
              </w:rPr>
              <w:t>7,000</w:t>
            </w:r>
          </w:p>
        </w:tc>
        <w:tc>
          <w:tcPr>
            <w:tcW w:w="1222" w:type="dxa"/>
            <w:shd w:val="clear" w:color="auto" w:fill="auto"/>
            <w:hideMark/>
          </w:tcPr>
          <w:p w14:paraId="0DCB7376" w14:textId="77777777" w:rsidR="003133EE" w:rsidRPr="00570BE9" w:rsidRDefault="003133EE" w:rsidP="001565CA">
            <w:pPr>
              <w:jc w:val="right"/>
              <w:rPr>
                <w:color w:val="000000"/>
                <w:sz w:val="18"/>
                <w:szCs w:val="18"/>
                <w:lang w:eastAsia="zh-CN"/>
              </w:rPr>
            </w:pPr>
            <w:r w:rsidRPr="00570BE9">
              <w:rPr>
                <w:color w:val="000000"/>
                <w:sz w:val="18"/>
                <w:szCs w:val="18"/>
                <w:lang w:eastAsia="zh-CN"/>
              </w:rPr>
              <w:t>7,000</w:t>
            </w:r>
          </w:p>
        </w:tc>
        <w:tc>
          <w:tcPr>
            <w:tcW w:w="1170" w:type="dxa"/>
            <w:shd w:val="clear" w:color="auto" w:fill="auto"/>
            <w:hideMark/>
          </w:tcPr>
          <w:p w14:paraId="51193DA6" w14:textId="09B8F5D0" w:rsidR="003133EE" w:rsidRPr="00570BE9" w:rsidRDefault="00F6798D" w:rsidP="001565CA">
            <w:pPr>
              <w:jc w:val="right"/>
              <w:rPr>
                <w:color w:val="000000"/>
                <w:sz w:val="18"/>
                <w:szCs w:val="18"/>
                <w:lang w:eastAsia="zh-CN"/>
              </w:rPr>
            </w:pPr>
            <w:r w:rsidRPr="00570BE9">
              <w:rPr>
                <w:color w:val="000000"/>
                <w:sz w:val="18"/>
                <w:szCs w:val="18"/>
                <w:lang w:val="en-US" w:eastAsia="zh-CN"/>
              </w:rPr>
              <w:t>7,00</w:t>
            </w:r>
            <w:r w:rsidR="003133EE" w:rsidRPr="00570BE9">
              <w:rPr>
                <w:color w:val="000000"/>
                <w:sz w:val="18"/>
                <w:szCs w:val="18"/>
                <w:lang w:val="en-US" w:eastAsia="zh-CN"/>
              </w:rPr>
              <w:t>0</w:t>
            </w:r>
          </w:p>
        </w:tc>
        <w:tc>
          <w:tcPr>
            <w:tcW w:w="1080" w:type="dxa"/>
          </w:tcPr>
          <w:p w14:paraId="016FF0D2" w14:textId="644790BA" w:rsidR="003133EE" w:rsidRPr="00740D91" w:rsidRDefault="00F6798D" w:rsidP="001565CA">
            <w:pPr>
              <w:jc w:val="right"/>
              <w:rPr>
                <w:color w:val="000000"/>
                <w:sz w:val="18"/>
                <w:szCs w:val="18"/>
                <w:lang w:eastAsia="zh-CN"/>
              </w:rPr>
            </w:pPr>
            <w:r w:rsidRPr="00740D91">
              <w:rPr>
                <w:color w:val="000000"/>
                <w:sz w:val="18"/>
                <w:szCs w:val="18"/>
                <w:lang w:eastAsia="zh-CN"/>
              </w:rPr>
              <w:t>7,000</w:t>
            </w:r>
          </w:p>
        </w:tc>
        <w:tc>
          <w:tcPr>
            <w:tcW w:w="1170" w:type="dxa"/>
            <w:shd w:val="clear" w:color="auto" w:fill="auto"/>
            <w:hideMark/>
          </w:tcPr>
          <w:p w14:paraId="505EE398" w14:textId="1620BFEF" w:rsidR="003133EE" w:rsidRPr="00570BE9" w:rsidRDefault="003133EE" w:rsidP="001565CA">
            <w:pPr>
              <w:jc w:val="right"/>
              <w:rPr>
                <w:color w:val="000000"/>
                <w:sz w:val="18"/>
                <w:szCs w:val="18"/>
                <w:lang w:eastAsia="zh-CN"/>
              </w:rPr>
            </w:pPr>
            <w:r w:rsidRPr="00570BE9">
              <w:rPr>
                <w:color w:val="000000"/>
                <w:sz w:val="18"/>
                <w:szCs w:val="18"/>
                <w:lang w:eastAsia="zh-CN"/>
              </w:rPr>
              <w:t>14,000</w:t>
            </w:r>
          </w:p>
        </w:tc>
      </w:tr>
      <w:tr w:rsidR="003133EE" w:rsidRPr="00570BE9" w14:paraId="11DBB1DB" w14:textId="77777777" w:rsidTr="003133EE">
        <w:trPr>
          <w:trHeight w:val="132"/>
        </w:trPr>
        <w:tc>
          <w:tcPr>
            <w:tcW w:w="2303" w:type="dxa"/>
            <w:shd w:val="clear" w:color="auto" w:fill="auto"/>
            <w:hideMark/>
          </w:tcPr>
          <w:p w14:paraId="4548B145" w14:textId="46A8681B" w:rsidR="003133EE" w:rsidRPr="00570BE9" w:rsidRDefault="003133EE" w:rsidP="001565CA">
            <w:pPr>
              <w:jc w:val="left"/>
              <w:rPr>
                <w:b/>
                <w:bCs/>
                <w:color w:val="000000"/>
                <w:sz w:val="18"/>
                <w:szCs w:val="18"/>
                <w:lang w:eastAsia="zh-CN"/>
              </w:rPr>
            </w:pPr>
            <w:r w:rsidRPr="00570BE9">
              <w:rPr>
                <w:b/>
                <w:bCs/>
                <w:color w:val="000000"/>
                <w:sz w:val="18"/>
                <w:szCs w:val="18"/>
                <w:lang w:eastAsia="zh-CN"/>
              </w:rPr>
              <w:t>Sub-total for companies converted to HFO</w:t>
            </w:r>
          </w:p>
        </w:tc>
        <w:tc>
          <w:tcPr>
            <w:tcW w:w="1202" w:type="dxa"/>
            <w:shd w:val="clear" w:color="auto" w:fill="auto"/>
            <w:hideMark/>
          </w:tcPr>
          <w:p w14:paraId="10C5748B"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0</w:t>
            </w:r>
          </w:p>
        </w:tc>
        <w:tc>
          <w:tcPr>
            <w:tcW w:w="1118" w:type="dxa"/>
            <w:gridSpan w:val="2"/>
            <w:shd w:val="clear" w:color="auto" w:fill="auto"/>
            <w:hideMark/>
          </w:tcPr>
          <w:p w14:paraId="0214AF1F" w14:textId="77777777" w:rsidR="003133EE" w:rsidRPr="00570BE9" w:rsidRDefault="003133EE" w:rsidP="001565CA">
            <w:pPr>
              <w:jc w:val="right"/>
              <w:rPr>
                <w:b/>
                <w:bCs/>
                <w:color w:val="000000"/>
                <w:sz w:val="18"/>
                <w:szCs w:val="18"/>
                <w:lang w:eastAsia="zh-CN"/>
              </w:rPr>
            </w:pPr>
            <w:r w:rsidRPr="00570BE9">
              <w:rPr>
                <w:b/>
                <w:bCs/>
                <w:color w:val="000000"/>
                <w:sz w:val="18"/>
                <w:szCs w:val="18"/>
                <w:lang w:eastAsia="zh-CN"/>
              </w:rPr>
              <w:t>14,500</w:t>
            </w:r>
          </w:p>
        </w:tc>
        <w:tc>
          <w:tcPr>
            <w:tcW w:w="1222" w:type="dxa"/>
            <w:shd w:val="clear" w:color="auto" w:fill="auto"/>
            <w:hideMark/>
          </w:tcPr>
          <w:p w14:paraId="6E8EFBB2" w14:textId="77777777" w:rsidR="003133EE" w:rsidRPr="00570BE9" w:rsidRDefault="003133EE" w:rsidP="001565CA">
            <w:pPr>
              <w:jc w:val="right"/>
              <w:rPr>
                <w:b/>
                <w:bCs/>
                <w:color w:val="000000"/>
                <w:sz w:val="18"/>
                <w:szCs w:val="18"/>
                <w:lang w:eastAsia="zh-CN"/>
              </w:rPr>
            </w:pPr>
            <w:r w:rsidRPr="00570BE9">
              <w:rPr>
                <w:b/>
                <w:bCs/>
                <w:color w:val="000000"/>
                <w:sz w:val="18"/>
                <w:szCs w:val="18"/>
                <w:lang w:eastAsia="zh-CN"/>
              </w:rPr>
              <w:t>15,100</w:t>
            </w:r>
          </w:p>
        </w:tc>
        <w:tc>
          <w:tcPr>
            <w:tcW w:w="1170" w:type="dxa"/>
            <w:shd w:val="clear" w:color="auto" w:fill="auto"/>
            <w:hideMark/>
          </w:tcPr>
          <w:p w14:paraId="7E5AC7C9" w14:textId="20D48415" w:rsidR="003133EE" w:rsidRPr="00570BE9" w:rsidRDefault="00F6798D" w:rsidP="001565CA">
            <w:pPr>
              <w:jc w:val="right"/>
              <w:rPr>
                <w:b/>
                <w:bCs/>
                <w:color w:val="000000"/>
                <w:sz w:val="18"/>
                <w:szCs w:val="18"/>
                <w:lang w:eastAsia="zh-CN"/>
              </w:rPr>
            </w:pPr>
            <w:r w:rsidRPr="00570BE9">
              <w:rPr>
                <w:b/>
                <w:bCs/>
                <w:color w:val="000000"/>
                <w:sz w:val="18"/>
                <w:szCs w:val="18"/>
                <w:lang w:eastAsia="zh-CN"/>
              </w:rPr>
              <w:t>82,000</w:t>
            </w:r>
          </w:p>
        </w:tc>
        <w:tc>
          <w:tcPr>
            <w:tcW w:w="1080" w:type="dxa"/>
          </w:tcPr>
          <w:p w14:paraId="5CD68972" w14:textId="3DD9013F" w:rsidR="003133EE" w:rsidRPr="00740D91" w:rsidRDefault="00F6798D" w:rsidP="001565CA">
            <w:pPr>
              <w:jc w:val="right"/>
              <w:rPr>
                <w:b/>
                <w:bCs/>
                <w:color w:val="000000"/>
                <w:sz w:val="18"/>
                <w:szCs w:val="18"/>
                <w:lang w:eastAsia="zh-CN"/>
              </w:rPr>
            </w:pPr>
            <w:r w:rsidRPr="00740D91">
              <w:rPr>
                <w:b/>
                <w:bCs/>
                <w:color w:val="000000"/>
                <w:sz w:val="18"/>
                <w:szCs w:val="18"/>
                <w:lang w:eastAsia="zh-CN"/>
              </w:rPr>
              <w:t>66,394</w:t>
            </w:r>
          </w:p>
        </w:tc>
        <w:tc>
          <w:tcPr>
            <w:tcW w:w="1170" w:type="dxa"/>
            <w:shd w:val="clear" w:color="auto" w:fill="auto"/>
            <w:hideMark/>
          </w:tcPr>
          <w:p w14:paraId="7BAF5EFB" w14:textId="3E765638" w:rsidR="003133EE" w:rsidRPr="00570BE9" w:rsidRDefault="003133EE" w:rsidP="001565CA">
            <w:pPr>
              <w:jc w:val="right"/>
              <w:rPr>
                <w:b/>
                <w:bCs/>
                <w:color w:val="000000"/>
                <w:sz w:val="18"/>
                <w:szCs w:val="18"/>
                <w:lang w:eastAsia="zh-CN"/>
              </w:rPr>
            </w:pPr>
            <w:r w:rsidRPr="00570BE9">
              <w:rPr>
                <w:b/>
                <w:bCs/>
                <w:color w:val="000000"/>
                <w:sz w:val="18"/>
                <w:szCs w:val="18"/>
                <w:lang w:eastAsia="zh-CN"/>
              </w:rPr>
              <w:t>45,206</w:t>
            </w:r>
          </w:p>
        </w:tc>
      </w:tr>
      <w:tr w:rsidR="00F6798D" w:rsidRPr="00570BE9" w14:paraId="6A132553" w14:textId="77777777" w:rsidTr="0039358E">
        <w:trPr>
          <w:trHeight w:val="132"/>
        </w:trPr>
        <w:tc>
          <w:tcPr>
            <w:tcW w:w="9265" w:type="dxa"/>
            <w:gridSpan w:val="8"/>
            <w:shd w:val="clear" w:color="auto" w:fill="auto"/>
            <w:hideMark/>
          </w:tcPr>
          <w:p w14:paraId="26ECEB7F" w14:textId="01BCDAAF" w:rsidR="00F6798D" w:rsidRPr="00740D91" w:rsidRDefault="00F6798D" w:rsidP="00F6798D">
            <w:pPr>
              <w:jc w:val="left"/>
              <w:rPr>
                <w:b/>
                <w:bCs/>
                <w:color w:val="000000"/>
                <w:sz w:val="18"/>
                <w:szCs w:val="18"/>
                <w:lang w:eastAsia="zh-CN"/>
              </w:rPr>
            </w:pPr>
            <w:r w:rsidRPr="00740D91">
              <w:rPr>
                <w:b/>
                <w:bCs/>
                <w:color w:val="000000"/>
                <w:sz w:val="18"/>
                <w:szCs w:val="18"/>
                <w:lang w:val="en-US" w:eastAsia="zh-CN"/>
              </w:rPr>
              <w:t>Technical assistance for all companies</w:t>
            </w:r>
          </w:p>
        </w:tc>
      </w:tr>
      <w:tr w:rsidR="003133EE" w:rsidRPr="00570BE9" w14:paraId="30891B04" w14:textId="77777777" w:rsidTr="003133EE">
        <w:trPr>
          <w:trHeight w:val="132"/>
        </w:trPr>
        <w:tc>
          <w:tcPr>
            <w:tcW w:w="2303" w:type="dxa"/>
            <w:shd w:val="clear" w:color="auto" w:fill="auto"/>
            <w:hideMark/>
          </w:tcPr>
          <w:p w14:paraId="7B8BD836" w14:textId="5EEE3F00" w:rsidR="003133EE" w:rsidRPr="00570BE9" w:rsidRDefault="003133EE" w:rsidP="001565CA">
            <w:pPr>
              <w:jc w:val="left"/>
              <w:rPr>
                <w:color w:val="000000"/>
                <w:sz w:val="18"/>
                <w:szCs w:val="18"/>
                <w:lang w:eastAsia="zh-CN"/>
              </w:rPr>
            </w:pPr>
            <w:r w:rsidRPr="00570BE9">
              <w:rPr>
                <w:color w:val="000000"/>
                <w:sz w:val="18"/>
                <w:szCs w:val="18"/>
                <w:lang w:val="en-GB" w:eastAsia="en-GB"/>
              </w:rPr>
              <w:t>Engineering design and ventilation drawings</w:t>
            </w:r>
          </w:p>
        </w:tc>
        <w:tc>
          <w:tcPr>
            <w:tcW w:w="1202" w:type="dxa"/>
            <w:shd w:val="clear" w:color="auto" w:fill="auto"/>
            <w:hideMark/>
          </w:tcPr>
          <w:p w14:paraId="3EF28182" w14:textId="77777777" w:rsidR="003133EE" w:rsidRPr="00570BE9" w:rsidRDefault="003133EE" w:rsidP="001565CA">
            <w:pPr>
              <w:jc w:val="right"/>
              <w:rPr>
                <w:color w:val="000000"/>
                <w:sz w:val="18"/>
                <w:szCs w:val="18"/>
                <w:lang w:eastAsia="zh-CN"/>
              </w:rPr>
            </w:pPr>
            <w:r w:rsidRPr="00570BE9">
              <w:rPr>
                <w:color w:val="000000"/>
                <w:sz w:val="18"/>
                <w:szCs w:val="18"/>
                <w:lang w:eastAsia="zh-CN"/>
              </w:rPr>
              <w:t>9,000</w:t>
            </w:r>
          </w:p>
        </w:tc>
        <w:tc>
          <w:tcPr>
            <w:tcW w:w="1118" w:type="dxa"/>
            <w:gridSpan w:val="2"/>
            <w:shd w:val="clear" w:color="auto" w:fill="auto"/>
            <w:hideMark/>
          </w:tcPr>
          <w:p w14:paraId="785F35A9" w14:textId="77777777" w:rsidR="003133EE" w:rsidRPr="00570BE9" w:rsidRDefault="003133EE" w:rsidP="001565CA">
            <w:pPr>
              <w:jc w:val="right"/>
              <w:rPr>
                <w:color w:val="000000"/>
                <w:sz w:val="18"/>
                <w:szCs w:val="18"/>
                <w:lang w:eastAsia="zh-CN"/>
              </w:rPr>
            </w:pPr>
            <w:r w:rsidRPr="00570BE9">
              <w:rPr>
                <w:color w:val="000000"/>
                <w:sz w:val="18"/>
                <w:szCs w:val="18"/>
                <w:lang w:eastAsia="zh-CN"/>
              </w:rPr>
              <w:t>4,500</w:t>
            </w:r>
          </w:p>
        </w:tc>
        <w:tc>
          <w:tcPr>
            <w:tcW w:w="1222" w:type="dxa"/>
            <w:shd w:val="clear" w:color="auto" w:fill="auto"/>
            <w:hideMark/>
          </w:tcPr>
          <w:p w14:paraId="779A81A3" w14:textId="77777777" w:rsidR="003133EE" w:rsidRPr="00570BE9" w:rsidRDefault="003133EE" w:rsidP="001565CA">
            <w:pPr>
              <w:jc w:val="right"/>
              <w:rPr>
                <w:color w:val="000000"/>
                <w:sz w:val="18"/>
                <w:szCs w:val="18"/>
                <w:lang w:eastAsia="zh-CN"/>
              </w:rPr>
            </w:pPr>
            <w:r w:rsidRPr="00570BE9">
              <w:rPr>
                <w:color w:val="000000"/>
                <w:sz w:val="18"/>
                <w:szCs w:val="18"/>
                <w:lang w:val="en-US" w:eastAsia="zh-CN"/>
              </w:rPr>
              <w:t>4,500</w:t>
            </w:r>
          </w:p>
        </w:tc>
        <w:tc>
          <w:tcPr>
            <w:tcW w:w="1170" w:type="dxa"/>
            <w:shd w:val="clear" w:color="auto" w:fill="auto"/>
            <w:hideMark/>
          </w:tcPr>
          <w:p w14:paraId="7D6C441F" w14:textId="77777777" w:rsidR="003133EE" w:rsidRPr="00570BE9" w:rsidRDefault="003133EE" w:rsidP="001565CA">
            <w:pPr>
              <w:jc w:val="right"/>
              <w:rPr>
                <w:color w:val="000000"/>
                <w:sz w:val="18"/>
                <w:szCs w:val="18"/>
                <w:lang w:eastAsia="zh-CN"/>
              </w:rPr>
            </w:pPr>
            <w:r w:rsidRPr="00570BE9">
              <w:rPr>
                <w:color w:val="000000"/>
                <w:sz w:val="18"/>
                <w:szCs w:val="18"/>
                <w:lang w:eastAsia="zh-CN"/>
              </w:rPr>
              <w:t>4,500</w:t>
            </w:r>
          </w:p>
        </w:tc>
        <w:tc>
          <w:tcPr>
            <w:tcW w:w="1080" w:type="dxa"/>
          </w:tcPr>
          <w:p w14:paraId="4A977167" w14:textId="3B0CE28F" w:rsidR="003133EE" w:rsidRPr="00740D91" w:rsidRDefault="00F6798D" w:rsidP="001565CA">
            <w:pPr>
              <w:jc w:val="right"/>
              <w:rPr>
                <w:color w:val="000000"/>
                <w:sz w:val="18"/>
                <w:szCs w:val="18"/>
                <w:lang w:eastAsia="zh-CN"/>
              </w:rPr>
            </w:pPr>
            <w:r w:rsidRPr="00740D91">
              <w:rPr>
                <w:color w:val="000000"/>
                <w:sz w:val="18"/>
                <w:szCs w:val="18"/>
                <w:lang w:eastAsia="zh-CN"/>
              </w:rPr>
              <w:t>0</w:t>
            </w:r>
          </w:p>
        </w:tc>
        <w:tc>
          <w:tcPr>
            <w:tcW w:w="1170" w:type="dxa"/>
            <w:shd w:val="clear" w:color="auto" w:fill="auto"/>
            <w:hideMark/>
          </w:tcPr>
          <w:p w14:paraId="3D7E477B" w14:textId="75F81DAD" w:rsidR="003133EE" w:rsidRPr="00570BE9" w:rsidRDefault="003133EE" w:rsidP="001565CA">
            <w:pPr>
              <w:jc w:val="right"/>
              <w:rPr>
                <w:color w:val="000000"/>
                <w:sz w:val="18"/>
                <w:szCs w:val="18"/>
                <w:lang w:eastAsia="zh-CN"/>
              </w:rPr>
            </w:pPr>
            <w:r w:rsidRPr="00570BE9">
              <w:rPr>
                <w:color w:val="000000"/>
                <w:sz w:val="18"/>
                <w:szCs w:val="18"/>
                <w:lang w:eastAsia="zh-CN"/>
              </w:rPr>
              <w:t>22,500</w:t>
            </w:r>
          </w:p>
        </w:tc>
      </w:tr>
      <w:tr w:rsidR="003133EE" w:rsidRPr="00570BE9" w14:paraId="2D54ADB6" w14:textId="77777777" w:rsidTr="003133EE">
        <w:trPr>
          <w:trHeight w:val="132"/>
        </w:trPr>
        <w:tc>
          <w:tcPr>
            <w:tcW w:w="2303" w:type="dxa"/>
            <w:shd w:val="clear" w:color="auto" w:fill="auto"/>
            <w:hideMark/>
          </w:tcPr>
          <w:p w14:paraId="16DE406C" w14:textId="31BEE621" w:rsidR="003133EE" w:rsidRPr="00570BE9" w:rsidRDefault="003133EE" w:rsidP="001565CA">
            <w:pPr>
              <w:jc w:val="left"/>
              <w:rPr>
                <w:color w:val="000000"/>
                <w:sz w:val="18"/>
                <w:szCs w:val="18"/>
                <w:lang w:eastAsia="zh-CN"/>
              </w:rPr>
            </w:pPr>
            <w:r w:rsidRPr="00570BE9">
              <w:rPr>
                <w:color w:val="000000"/>
                <w:sz w:val="18"/>
                <w:szCs w:val="18"/>
                <w:lang w:val="en-GB" w:eastAsia="en-GB"/>
              </w:rPr>
              <w:t>Installation, test, trials, commissioning, and training</w:t>
            </w:r>
          </w:p>
        </w:tc>
        <w:tc>
          <w:tcPr>
            <w:tcW w:w="1202" w:type="dxa"/>
            <w:shd w:val="clear" w:color="auto" w:fill="auto"/>
            <w:hideMark/>
          </w:tcPr>
          <w:p w14:paraId="675A2C26" w14:textId="77777777" w:rsidR="003133EE" w:rsidRPr="00570BE9" w:rsidRDefault="003133EE" w:rsidP="001565CA">
            <w:pPr>
              <w:jc w:val="right"/>
              <w:rPr>
                <w:color w:val="000000"/>
                <w:sz w:val="18"/>
                <w:szCs w:val="18"/>
                <w:lang w:eastAsia="zh-CN"/>
              </w:rPr>
            </w:pPr>
            <w:r w:rsidRPr="00570BE9">
              <w:rPr>
                <w:color w:val="000000"/>
                <w:sz w:val="18"/>
                <w:szCs w:val="18"/>
                <w:lang w:eastAsia="zh-CN"/>
              </w:rPr>
              <w:t>10,550</w:t>
            </w:r>
          </w:p>
        </w:tc>
        <w:tc>
          <w:tcPr>
            <w:tcW w:w="1118" w:type="dxa"/>
            <w:gridSpan w:val="2"/>
            <w:shd w:val="clear" w:color="auto" w:fill="auto"/>
            <w:hideMark/>
          </w:tcPr>
          <w:p w14:paraId="095CA17F" w14:textId="77777777" w:rsidR="003133EE" w:rsidRPr="00570BE9" w:rsidRDefault="003133EE" w:rsidP="001565CA">
            <w:pPr>
              <w:jc w:val="right"/>
              <w:rPr>
                <w:color w:val="000000"/>
                <w:sz w:val="18"/>
                <w:szCs w:val="18"/>
                <w:lang w:eastAsia="zh-CN"/>
              </w:rPr>
            </w:pPr>
            <w:r w:rsidRPr="00570BE9">
              <w:rPr>
                <w:color w:val="000000"/>
                <w:sz w:val="18"/>
                <w:szCs w:val="18"/>
                <w:lang w:eastAsia="zh-CN"/>
              </w:rPr>
              <w:t>5,275</w:t>
            </w:r>
          </w:p>
        </w:tc>
        <w:tc>
          <w:tcPr>
            <w:tcW w:w="1222" w:type="dxa"/>
            <w:shd w:val="clear" w:color="auto" w:fill="auto"/>
            <w:noWrap/>
            <w:hideMark/>
          </w:tcPr>
          <w:p w14:paraId="41AC49FF" w14:textId="77777777" w:rsidR="003133EE" w:rsidRPr="00570BE9" w:rsidRDefault="003133EE" w:rsidP="001565CA">
            <w:pPr>
              <w:jc w:val="right"/>
              <w:rPr>
                <w:color w:val="000000"/>
                <w:sz w:val="18"/>
                <w:szCs w:val="18"/>
                <w:lang w:eastAsia="zh-CN"/>
              </w:rPr>
            </w:pPr>
            <w:r w:rsidRPr="00570BE9">
              <w:rPr>
                <w:color w:val="000000"/>
                <w:sz w:val="18"/>
                <w:szCs w:val="18"/>
                <w:lang w:eastAsia="zh-CN"/>
              </w:rPr>
              <w:t>5,275</w:t>
            </w:r>
          </w:p>
        </w:tc>
        <w:tc>
          <w:tcPr>
            <w:tcW w:w="1170" w:type="dxa"/>
            <w:shd w:val="clear" w:color="auto" w:fill="auto"/>
            <w:hideMark/>
          </w:tcPr>
          <w:p w14:paraId="099F92B5" w14:textId="77777777" w:rsidR="003133EE" w:rsidRPr="00570BE9" w:rsidRDefault="003133EE" w:rsidP="001565CA">
            <w:pPr>
              <w:jc w:val="right"/>
              <w:rPr>
                <w:color w:val="000000"/>
                <w:sz w:val="18"/>
                <w:szCs w:val="18"/>
                <w:lang w:eastAsia="zh-CN"/>
              </w:rPr>
            </w:pPr>
            <w:r w:rsidRPr="00570BE9">
              <w:rPr>
                <w:color w:val="000000"/>
                <w:sz w:val="18"/>
                <w:szCs w:val="18"/>
                <w:lang w:eastAsia="zh-CN"/>
              </w:rPr>
              <w:t>5,275</w:t>
            </w:r>
          </w:p>
        </w:tc>
        <w:tc>
          <w:tcPr>
            <w:tcW w:w="1080" w:type="dxa"/>
          </w:tcPr>
          <w:p w14:paraId="589010BB" w14:textId="26F2C572" w:rsidR="003133EE" w:rsidRPr="00740D91" w:rsidRDefault="00F6798D" w:rsidP="001565CA">
            <w:pPr>
              <w:jc w:val="right"/>
              <w:rPr>
                <w:color w:val="000000"/>
                <w:sz w:val="18"/>
                <w:szCs w:val="18"/>
                <w:lang w:eastAsia="zh-CN"/>
              </w:rPr>
            </w:pPr>
            <w:r w:rsidRPr="00740D91">
              <w:rPr>
                <w:color w:val="000000"/>
                <w:sz w:val="18"/>
                <w:szCs w:val="18"/>
                <w:lang w:eastAsia="zh-CN"/>
              </w:rPr>
              <w:t>0</w:t>
            </w:r>
          </w:p>
        </w:tc>
        <w:tc>
          <w:tcPr>
            <w:tcW w:w="1170" w:type="dxa"/>
            <w:shd w:val="clear" w:color="auto" w:fill="auto"/>
            <w:hideMark/>
          </w:tcPr>
          <w:p w14:paraId="49CBDFC7" w14:textId="2EE66A7D" w:rsidR="003133EE" w:rsidRPr="00570BE9" w:rsidRDefault="003133EE" w:rsidP="001565CA">
            <w:pPr>
              <w:jc w:val="right"/>
              <w:rPr>
                <w:color w:val="000000"/>
                <w:sz w:val="18"/>
                <w:szCs w:val="18"/>
                <w:lang w:eastAsia="zh-CN"/>
              </w:rPr>
            </w:pPr>
            <w:r w:rsidRPr="00570BE9">
              <w:rPr>
                <w:color w:val="000000"/>
                <w:sz w:val="18"/>
                <w:szCs w:val="18"/>
                <w:lang w:eastAsia="zh-CN"/>
              </w:rPr>
              <w:t>26,375</w:t>
            </w:r>
          </w:p>
        </w:tc>
      </w:tr>
      <w:tr w:rsidR="003133EE" w:rsidRPr="00570BE9" w14:paraId="24C433A8" w14:textId="77777777" w:rsidTr="003133EE">
        <w:trPr>
          <w:trHeight w:val="132"/>
        </w:trPr>
        <w:tc>
          <w:tcPr>
            <w:tcW w:w="2303" w:type="dxa"/>
            <w:shd w:val="clear" w:color="auto" w:fill="auto"/>
            <w:hideMark/>
          </w:tcPr>
          <w:p w14:paraId="2498DF7C" w14:textId="45AEC121" w:rsidR="003133EE" w:rsidRPr="00570BE9" w:rsidRDefault="003133EE" w:rsidP="001002B0">
            <w:pPr>
              <w:jc w:val="right"/>
              <w:rPr>
                <w:b/>
                <w:bCs/>
                <w:color w:val="000000"/>
                <w:sz w:val="18"/>
                <w:szCs w:val="18"/>
                <w:lang w:eastAsia="zh-CN"/>
              </w:rPr>
            </w:pPr>
            <w:r w:rsidRPr="00570BE9">
              <w:rPr>
                <w:b/>
                <w:bCs/>
                <w:color w:val="000000"/>
                <w:sz w:val="18"/>
                <w:szCs w:val="18"/>
                <w:lang w:eastAsia="zh-CN"/>
              </w:rPr>
              <w:t>Sub-total technical assistance</w:t>
            </w:r>
          </w:p>
        </w:tc>
        <w:tc>
          <w:tcPr>
            <w:tcW w:w="1202" w:type="dxa"/>
            <w:shd w:val="clear" w:color="auto" w:fill="auto"/>
            <w:hideMark/>
          </w:tcPr>
          <w:p w14:paraId="17C24CA6" w14:textId="77777777" w:rsidR="003133EE" w:rsidRPr="00570BE9" w:rsidRDefault="003133EE" w:rsidP="001565CA">
            <w:pPr>
              <w:jc w:val="right"/>
              <w:rPr>
                <w:b/>
                <w:bCs/>
                <w:color w:val="000000"/>
                <w:sz w:val="18"/>
                <w:szCs w:val="18"/>
                <w:lang w:eastAsia="zh-CN"/>
              </w:rPr>
            </w:pPr>
            <w:r w:rsidRPr="00570BE9">
              <w:rPr>
                <w:b/>
                <w:bCs/>
                <w:color w:val="000000"/>
                <w:sz w:val="18"/>
                <w:szCs w:val="18"/>
                <w:lang w:eastAsia="zh-CN"/>
              </w:rPr>
              <w:t>19,550</w:t>
            </w:r>
          </w:p>
        </w:tc>
        <w:tc>
          <w:tcPr>
            <w:tcW w:w="1118" w:type="dxa"/>
            <w:gridSpan w:val="2"/>
            <w:shd w:val="clear" w:color="auto" w:fill="auto"/>
            <w:hideMark/>
          </w:tcPr>
          <w:p w14:paraId="1403436A" w14:textId="77777777" w:rsidR="003133EE" w:rsidRPr="00570BE9" w:rsidRDefault="003133EE" w:rsidP="001565CA">
            <w:pPr>
              <w:jc w:val="right"/>
              <w:rPr>
                <w:b/>
                <w:bCs/>
                <w:color w:val="000000"/>
                <w:sz w:val="18"/>
                <w:szCs w:val="18"/>
                <w:lang w:eastAsia="zh-CN"/>
              </w:rPr>
            </w:pPr>
            <w:r w:rsidRPr="00570BE9">
              <w:rPr>
                <w:b/>
                <w:bCs/>
                <w:color w:val="000000"/>
                <w:sz w:val="18"/>
                <w:szCs w:val="18"/>
                <w:lang w:eastAsia="zh-CN"/>
              </w:rPr>
              <w:t>9,775</w:t>
            </w:r>
          </w:p>
        </w:tc>
        <w:tc>
          <w:tcPr>
            <w:tcW w:w="1222" w:type="dxa"/>
            <w:shd w:val="clear" w:color="auto" w:fill="auto"/>
            <w:hideMark/>
          </w:tcPr>
          <w:p w14:paraId="5C3DFB71" w14:textId="77777777" w:rsidR="003133EE" w:rsidRPr="00570BE9" w:rsidRDefault="003133EE" w:rsidP="001565CA">
            <w:pPr>
              <w:jc w:val="right"/>
              <w:rPr>
                <w:b/>
                <w:bCs/>
                <w:color w:val="000000"/>
                <w:sz w:val="18"/>
                <w:szCs w:val="18"/>
                <w:lang w:eastAsia="zh-CN"/>
              </w:rPr>
            </w:pPr>
            <w:r w:rsidRPr="00570BE9">
              <w:rPr>
                <w:b/>
                <w:bCs/>
                <w:color w:val="000000"/>
                <w:sz w:val="18"/>
                <w:szCs w:val="18"/>
                <w:lang w:eastAsia="zh-CN"/>
              </w:rPr>
              <w:t>9,775</w:t>
            </w:r>
          </w:p>
        </w:tc>
        <w:tc>
          <w:tcPr>
            <w:tcW w:w="1170" w:type="dxa"/>
            <w:shd w:val="clear" w:color="auto" w:fill="auto"/>
            <w:hideMark/>
          </w:tcPr>
          <w:p w14:paraId="50E41842" w14:textId="77777777" w:rsidR="003133EE" w:rsidRPr="00570BE9" w:rsidRDefault="003133EE" w:rsidP="001565CA">
            <w:pPr>
              <w:jc w:val="right"/>
              <w:rPr>
                <w:b/>
                <w:bCs/>
                <w:color w:val="000000"/>
                <w:sz w:val="18"/>
                <w:szCs w:val="18"/>
                <w:lang w:eastAsia="zh-CN"/>
              </w:rPr>
            </w:pPr>
            <w:r w:rsidRPr="00570BE9">
              <w:rPr>
                <w:b/>
                <w:bCs/>
                <w:color w:val="000000"/>
                <w:sz w:val="18"/>
                <w:szCs w:val="18"/>
                <w:lang w:eastAsia="zh-CN"/>
              </w:rPr>
              <w:t>9,775</w:t>
            </w:r>
          </w:p>
        </w:tc>
        <w:tc>
          <w:tcPr>
            <w:tcW w:w="1080" w:type="dxa"/>
          </w:tcPr>
          <w:p w14:paraId="5EF311A2" w14:textId="2FC7367F" w:rsidR="003133EE" w:rsidRPr="00740D91" w:rsidRDefault="00F6798D" w:rsidP="001565CA">
            <w:pPr>
              <w:jc w:val="right"/>
              <w:rPr>
                <w:b/>
                <w:bCs/>
                <w:color w:val="000000"/>
                <w:sz w:val="18"/>
                <w:szCs w:val="18"/>
                <w:lang w:eastAsia="zh-CN"/>
              </w:rPr>
            </w:pPr>
            <w:r w:rsidRPr="00740D91">
              <w:rPr>
                <w:b/>
                <w:bCs/>
                <w:color w:val="000000"/>
                <w:sz w:val="18"/>
                <w:szCs w:val="18"/>
                <w:lang w:eastAsia="zh-CN"/>
              </w:rPr>
              <w:t>0</w:t>
            </w:r>
          </w:p>
        </w:tc>
        <w:tc>
          <w:tcPr>
            <w:tcW w:w="1170" w:type="dxa"/>
            <w:shd w:val="clear" w:color="auto" w:fill="auto"/>
            <w:hideMark/>
          </w:tcPr>
          <w:p w14:paraId="59837FA1" w14:textId="29DEAF2D" w:rsidR="003133EE" w:rsidRPr="00570BE9" w:rsidRDefault="003133EE" w:rsidP="001565CA">
            <w:pPr>
              <w:jc w:val="right"/>
              <w:rPr>
                <w:b/>
                <w:bCs/>
                <w:color w:val="000000"/>
                <w:sz w:val="18"/>
                <w:szCs w:val="18"/>
                <w:lang w:eastAsia="zh-CN"/>
              </w:rPr>
            </w:pPr>
            <w:r w:rsidRPr="00570BE9">
              <w:rPr>
                <w:b/>
                <w:bCs/>
                <w:color w:val="000000"/>
                <w:sz w:val="18"/>
                <w:szCs w:val="18"/>
                <w:lang w:eastAsia="zh-CN"/>
              </w:rPr>
              <w:t>48,875</w:t>
            </w:r>
          </w:p>
        </w:tc>
      </w:tr>
      <w:tr w:rsidR="003133EE" w:rsidRPr="00570BE9" w14:paraId="6152CC74" w14:textId="77777777" w:rsidTr="003133EE">
        <w:trPr>
          <w:trHeight w:val="132"/>
        </w:trPr>
        <w:tc>
          <w:tcPr>
            <w:tcW w:w="2303" w:type="dxa"/>
            <w:shd w:val="clear" w:color="auto" w:fill="auto"/>
            <w:hideMark/>
          </w:tcPr>
          <w:p w14:paraId="15FE8AA7" w14:textId="696F474D" w:rsidR="003133EE" w:rsidRPr="00570BE9" w:rsidRDefault="003133EE" w:rsidP="001565CA">
            <w:pPr>
              <w:jc w:val="left"/>
              <w:rPr>
                <w:b/>
                <w:bCs/>
                <w:color w:val="000000"/>
                <w:sz w:val="18"/>
                <w:szCs w:val="18"/>
                <w:lang w:eastAsia="zh-CN"/>
              </w:rPr>
            </w:pPr>
            <w:r w:rsidRPr="00570BE9">
              <w:rPr>
                <w:b/>
                <w:bCs/>
                <w:color w:val="000000"/>
                <w:sz w:val="18"/>
                <w:szCs w:val="18"/>
                <w:lang w:eastAsia="zh-CN"/>
              </w:rPr>
              <w:t>Total ICCs</w:t>
            </w:r>
          </w:p>
        </w:tc>
        <w:tc>
          <w:tcPr>
            <w:tcW w:w="1202" w:type="dxa"/>
            <w:shd w:val="clear" w:color="auto" w:fill="auto"/>
            <w:hideMark/>
          </w:tcPr>
          <w:p w14:paraId="6119DB3E" w14:textId="35669BD0" w:rsidR="003133EE" w:rsidRPr="00570BE9" w:rsidRDefault="00F6798D" w:rsidP="001565CA">
            <w:pPr>
              <w:jc w:val="right"/>
              <w:rPr>
                <w:b/>
                <w:bCs/>
                <w:color w:val="000000"/>
                <w:sz w:val="18"/>
                <w:szCs w:val="18"/>
                <w:lang w:eastAsia="zh-CN"/>
              </w:rPr>
            </w:pPr>
            <w:r w:rsidRPr="00570BE9">
              <w:rPr>
                <w:b/>
                <w:bCs/>
                <w:color w:val="000000"/>
                <w:sz w:val="18"/>
                <w:szCs w:val="18"/>
                <w:lang w:eastAsia="zh-CN"/>
              </w:rPr>
              <w:t>400,591</w:t>
            </w:r>
          </w:p>
        </w:tc>
        <w:tc>
          <w:tcPr>
            <w:tcW w:w="1118" w:type="dxa"/>
            <w:gridSpan w:val="2"/>
            <w:shd w:val="clear" w:color="auto" w:fill="auto"/>
            <w:hideMark/>
          </w:tcPr>
          <w:p w14:paraId="37FCCAAA" w14:textId="77777777" w:rsidR="003133EE" w:rsidRPr="00570BE9" w:rsidRDefault="003133EE" w:rsidP="001565CA">
            <w:pPr>
              <w:jc w:val="right"/>
              <w:rPr>
                <w:b/>
                <w:bCs/>
                <w:color w:val="000000"/>
                <w:sz w:val="18"/>
                <w:szCs w:val="18"/>
                <w:lang w:eastAsia="zh-CN"/>
              </w:rPr>
            </w:pPr>
            <w:r w:rsidRPr="00570BE9">
              <w:rPr>
                <w:b/>
                <w:bCs/>
                <w:color w:val="000000"/>
                <w:sz w:val="18"/>
                <w:szCs w:val="18"/>
                <w:lang w:eastAsia="zh-CN"/>
              </w:rPr>
              <w:t>24,275</w:t>
            </w:r>
          </w:p>
        </w:tc>
        <w:tc>
          <w:tcPr>
            <w:tcW w:w="1222" w:type="dxa"/>
            <w:shd w:val="clear" w:color="auto" w:fill="auto"/>
            <w:hideMark/>
          </w:tcPr>
          <w:p w14:paraId="77F7C03C" w14:textId="77777777" w:rsidR="003133EE" w:rsidRPr="00570BE9" w:rsidRDefault="003133EE" w:rsidP="001565CA">
            <w:pPr>
              <w:jc w:val="right"/>
              <w:rPr>
                <w:b/>
                <w:bCs/>
                <w:color w:val="000000"/>
                <w:sz w:val="18"/>
                <w:szCs w:val="18"/>
                <w:lang w:eastAsia="zh-CN"/>
              </w:rPr>
            </w:pPr>
            <w:r w:rsidRPr="00570BE9">
              <w:rPr>
                <w:b/>
                <w:bCs/>
                <w:color w:val="000000"/>
                <w:sz w:val="18"/>
                <w:szCs w:val="18"/>
                <w:lang w:eastAsia="zh-CN"/>
              </w:rPr>
              <w:t>24,875</w:t>
            </w:r>
          </w:p>
        </w:tc>
        <w:tc>
          <w:tcPr>
            <w:tcW w:w="1170" w:type="dxa"/>
            <w:shd w:val="clear" w:color="auto" w:fill="auto"/>
            <w:hideMark/>
          </w:tcPr>
          <w:p w14:paraId="7696ADE3" w14:textId="496AE5FD" w:rsidR="003133EE" w:rsidRPr="00570BE9" w:rsidRDefault="00F6798D" w:rsidP="001565CA">
            <w:pPr>
              <w:jc w:val="right"/>
              <w:rPr>
                <w:b/>
                <w:bCs/>
                <w:color w:val="000000"/>
                <w:sz w:val="18"/>
                <w:szCs w:val="18"/>
                <w:lang w:eastAsia="zh-CN"/>
              </w:rPr>
            </w:pPr>
            <w:r w:rsidRPr="00570BE9">
              <w:rPr>
                <w:b/>
                <w:bCs/>
                <w:color w:val="000000"/>
                <w:sz w:val="18"/>
                <w:szCs w:val="18"/>
                <w:lang w:eastAsia="zh-CN"/>
              </w:rPr>
              <w:t>91,775</w:t>
            </w:r>
          </w:p>
        </w:tc>
        <w:tc>
          <w:tcPr>
            <w:tcW w:w="1080" w:type="dxa"/>
          </w:tcPr>
          <w:p w14:paraId="2EA8D8D9" w14:textId="268D2AE6" w:rsidR="003133EE" w:rsidRPr="00740D91" w:rsidRDefault="00F6798D" w:rsidP="001565CA">
            <w:pPr>
              <w:jc w:val="right"/>
              <w:rPr>
                <w:b/>
                <w:bCs/>
                <w:color w:val="000000"/>
                <w:sz w:val="18"/>
                <w:szCs w:val="18"/>
                <w:lang w:eastAsia="zh-CN"/>
              </w:rPr>
            </w:pPr>
            <w:r w:rsidRPr="00740D91">
              <w:rPr>
                <w:b/>
                <w:bCs/>
                <w:color w:val="000000"/>
                <w:sz w:val="18"/>
                <w:szCs w:val="18"/>
                <w:lang w:eastAsia="zh-CN"/>
              </w:rPr>
              <w:t>122,999</w:t>
            </w:r>
          </w:p>
        </w:tc>
        <w:tc>
          <w:tcPr>
            <w:tcW w:w="1170" w:type="dxa"/>
            <w:shd w:val="clear" w:color="auto" w:fill="auto"/>
            <w:hideMark/>
          </w:tcPr>
          <w:p w14:paraId="0D99D37B" w14:textId="2DF86E36" w:rsidR="003133EE" w:rsidRPr="00570BE9" w:rsidRDefault="003133EE" w:rsidP="001565CA">
            <w:pPr>
              <w:jc w:val="right"/>
              <w:rPr>
                <w:b/>
                <w:bCs/>
                <w:color w:val="000000"/>
                <w:sz w:val="18"/>
                <w:szCs w:val="18"/>
                <w:lang w:eastAsia="zh-CN"/>
              </w:rPr>
            </w:pPr>
            <w:r w:rsidRPr="00570BE9">
              <w:rPr>
                <w:b/>
                <w:bCs/>
                <w:color w:val="000000"/>
                <w:sz w:val="18"/>
                <w:szCs w:val="18"/>
                <w:lang w:eastAsia="zh-CN"/>
              </w:rPr>
              <w:t>418,517</w:t>
            </w:r>
          </w:p>
        </w:tc>
      </w:tr>
      <w:tr w:rsidR="00CE7DAC" w:rsidRPr="00570BE9" w14:paraId="4235F6C1" w14:textId="77777777" w:rsidTr="00570BE9">
        <w:trPr>
          <w:trHeight w:val="132"/>
        </w:trPr>
        <w:tc>
          <w:tcPr>
            <w:tcW w:w="2303" w:type="dxa"/>
            <w:shd w:val="clear" w:color="auto" w:fill="auto"/>
          </w:tcPr>
          <w:p w14:paraId="35D1B55A" w14:textId="5C54E88D" w:rsidR="00CE7DAC" w:rsidRPr="00570BE9" w:rsidRDefault="00BA1E40" w:rsidP="00CE7DAC">
            <w:pPr>
              <w:jc w:val="left"/>
              <w:rPr>
                <w:i/>
                <w:iCs/>
                <w:color w:val="000000"/>
                <w:sz w:val="18"/>
                <w:szCs w:val="18"/>
                <w:lang w:eastAsia="zh-CN"/>
              </w:rPr>
            </w:pPr>
            <w:r w:rsidRPr="00570BE9">
              <w:rPr>
                <w:b/>
                <w:bCs/>
                <w:color w:val="000000"/>
                <w:sz w:val="18"/>
                <w:szCs w:val="18"/>
                <w:lang w:eastAsia="zh-CN"/>
              </w:rPr>
              <w:t>Sub-t</w:t>
            </w:r>
            <w:r w:rsidR="00CE7DAC" w:rsidRPr="00570BE9">
              <w:rPr>
                <w:b/>
                <w:bCs/>
                <w:color w:val="000000"/>
                <w:sz w:val="18"/>
                <w:szCs w:val="18"/>
                <w:lang w:eastAsia="zh-CN"/>
              </w:rPr>
              <w:t>otal requested ICC</w:t>
            </w:r>
            <w:r w:rsidRPr="00570BE9">
              <w:rPr>
                <w:b/>
                <w:bCs/>
                <w:color w:val="000000"/>
                <w:sz w:val="18"/>
                <w:szCs w:val="18"/>
                <w:lang w:eastAsia="zh-CN"/>
              </w:rPr>
              <w:t>s</w:t>
            </w:r>
          </w:p>
        </w:tc>
        <w:tc>
          <w:tcPr>
            <w:tcW w:w="1202" w:type="dxa"/>
            <w:shd w:val="clear" w:color="auto" w:fill="auto"/>
          </w:tcPr>
          <w:p w14:paraId="4927186F" w14:textId="4FE3A845" w:rsidR="00CE7DAC" w:rsidRPr="008A142E" w:rsidRDefault="00CE7DAC" w:rsidP="00CE7DAC">
            <w:pPr>
              <w:jc w:val="right"/>
              <w:rPr>
                <w:b/>
                <w:bCs/>
                <w:color w:val="000000"/>
                <w:sz w:val="18"/>
                <w:szCs w:val="18"/>
                <w:lang w:eastAsia="zh-CN"/>
              </w:rPr>
            </w:pPr>
            <w:r w:rsidRPr="008A142E">
              <w:rPr>
                <w:b/>
                <w:bCs/>
                <w:color w:val="000000"/>
                <w:sz w:val="18"/>
                <w:szCs w:val="18"/>
                <w:lang w:eastAsia="zh-CN"/>
              </w:rPr>
              <w:t>343,986</w:t>
            </w:r>
          </w:p>
        </w:tc>
        <w:tc>
          <w:tcPr>
            <w:tcW w:w="1118" w:type="dxa"/>
            <w:gridSpan w:val="2"/>
            <w:shd w:val="clear" w:color="auto" w:fill="auto"/>
            <w:vAlign w:val="center"/>
          </w:tcPr>
          <w:p w14:paraId="7BE132E3" w14:textId="6BBB3023" w:rsidR="00CE7DAC" w:rsidRPr="00740D91" w:rsidRDefault="00CE7DAC" w:rsidP="00CE7DAC">
            <w:pPr>
              <w:jc w:val="right"/>
              <w:rPr>
                <w:color w:val="000000"/>
                <w:sz w:val="18"/>
                <w:szCs w:val="18"/>
                <w:lang w:eastAsia="zh-CN"/>
              </w:rPr>
            </w:pPr>
            <w:r w:rsidRPr="00740D91">
              <w:rPr>
                <w:b/>
                <w:bCs/>
                <w:color w:val="000000"/>
                <w:sz w:val="18"/>
                <w:szCs w:val="18"/>
              </w:rPr>
              <w:t>24,275</w:t>
            </w:r>
          </w:p>
        </w:tc>
        <w:tc>
          <w:tcPr>
            <w:tcW w:w="1222" w:type="dxa"/>
            <w:shd w:val="clear" w:color="auto" w:fill="auto"/>
            <w:vAlign w:val="center"/>
          </w:tcPr>
          <w:p w14:paraId="096A2322" w14:textId="0732A88D" w:rsidR="00CE7DAC" w:rsidRPr="00740D91" w:rsidRDefault="00CE7DAC" w:rsidP="00CE7DAC">
            <w:pPr>
              <w:jc w:val="right"/>
              <w:rPr>
                <w:color w:val="000000"/>
                <w:sz w:val="18"/>
                <w:szCs w:val="18"/>
                <w:lang w:eastAsia="zh-CN"/>
              </w:rPr>
            </w:pPr>
            <w:r w:rsidRPr="00740D91">
              <w:rPr>
                <w:b/>
                <w:bCs/>
                <w:color w:val="000000"/>
                <w:sz w:val="18"/>
                <w:szCs w:val="18"/>
              </w:rPr>
              <w:t>24,875</w:t>
            </w:r>
          </w:p>
        </w:tc>
        <w:tc>
          <w:tcPr>
            <w:tcW w:w="1170" w:type="dxa"/>
            <w:shd w:val="clear" w:color="auto" w:fill="auto"/>
            <w:vAlign w:val="center"/>
          </w:tcPr>
          <w:p w14:paraId="47D27BC9" w14:textId="3D78EA30" w:rsidR="00CE7DAC" w:rsidRPr="00740D91" w:rsidRDefault="00CE7DAC" w:rsidP="00CE7DAC">
            <w:pPr>
              <w:jc w:val="right"/>
              <w:rPr>
                <w:color w:val="000000"/>
                <w:sz w:val="18"/>
                <w:szCs w:val="18"/>
                <w:lang w:eastAsia="zh-CN"/>
              </w:rPr>
            </w:pPr>
            <w:r w:rsidRPr="00740D91">
              <w:rPr>
                <w:b/>
                <w:bCs/>
                <w:color w:val="000000"/>
                <w:sz w:val="18"/>
                <w:szCs w:val="18"/>
              </w:rPr>
              <w:t>25,381</w:t>
            </w:r>
          </w:p>
        </w:tc>
        <w:tc>
          <w:tcPr>
            <w:tcW w:w="1080" w:type="dxa"/>
          </w:tcPr>
          <w:p w14:paraId="70E39CD7" w14:textId="3FB16482" w:rsidR="00CE7DAC" w:rsidRPr="00740D91" w:rsidRDefault="00CE7DAC" w:rsidP="00CE7DAC">
            <w:pPr>
              <w:jc w:val="right"/>
              <w:rPr>
                <w:color w:val="000000"/>
                <w:sz w:val="18"/>
                <w:szCs w:val="18"/>
                <w:lang w:eastAsia="zh-CN"/>
              </w:rPr>
            </w:pPr>
            <w:r w:rsidRPr="00740D91">
              <w:rPr>
                <w:color w:val="000000"/>
                <w:sz w:val="18"/>
                <w:szCs w:val="18"/>
                <w:lang w:eastAsia="zh-CN"/>
              </w:rPr>
              <w:t>n/a</w:t>
            </w:r>
          </w:p>
        </w:tc>
        <w:tc>
          <w:tcPr>
            <w:tcW w:w="1170" w:type="dxa"/>
            <w:shd w:val="clear" w:color="auto" w:fill="auto"/>
          </w:tcPr>
          <w:p w14:paraId="6704E79A" w14:textId="765D85F4" w:rsidR="00CE7DAC" w:rsidRPr="00570BE9" w:rsidRDefault="00CE7DAC" w:rsidP="00CE7DAC">
            <w:pPr>
              <w:jc w:val="right"/>
              <w:rPr>
                <w:b/>
                <w:bCs/>
                <w:color w:val="000000"/>
                <w:sz w:val="18"/>
                <w:szCs w:val="18"/>
                <w:lang w:eastAsia="zh-CN"/>
              </w:rPr>
            </w:pPr>
            <w:r w:rsidRPr="00570BE9">
              <w:rPr>
                <w:b/>
                <w:bCs/>
                <w:color w:val="000000"/>
                <w:sz w:val="18"/>
                <w:szCs w:val="18"/>
                <w:lang w:eastAsia="zh-CN"/>
              </w:rPr>
              <w:t>418,517</w:t>
            </w:r>
          </w:p>
        </w:tc>
      </w:tr>
      <w:tr w:rsidR="003133EE" w:rsidRPr="00570BE9" w14:paraId="6E000D62" w14:textId="77777777" w:rsidTr="003133EE">
        <w:trPr>
          <w:trHeight w:val="132"/>
        </w:trPr>
        <w:tc>
          <w:tcPr>
            <w:tcW w:w="2303" w:type="dxa"/>
            <w:shd w:val="clear" w:color="auto" w:fill="auto"/>
            <w:hideMark/>
          </w:tcPr>
          <w:p w14:paraId="407A75E0" w14:textId="77777777" w:rsidR="003133EE" w:rsidRPr="00570BE9" w:rsidRDefault="003133EE" w:rsidP="001565CA">
            <w:pPr>
              <w:jc w:val="left"/>
              <w:rPr>
                <w:i/>
                <w:iCs/>
                <w:color w:val="000000"/>
                <w:sz w:val="18"/>
                <w:szCs w:val="18"/>
                <w:lang w:eastAsia="zh-CN"/>
              </w:rPr>
            </w:pPr>
            <w:r w:rsidRPr="00570BE9">
              <w:rPr>
                <w:i/>
                <w:iCs/>
                <w:color w:val="000000"/>
                <w:sz w:val="18"/>
                <w:szCs w:val="18"/>
                <w:lang w:eastAsia="zh-CN"/>
              </w:rPr>
              <w:t>Contingencies (10 per cent)</w:t>
            </w:r>
          </w:p>
        </w:tc>
        <w:tc>
          <w:tcPr>
            <w:tcW w:w="1202" w:type="dxa"/>
            <w:shd w:val="clear" w:color="auto" w:fill="auto"/>
            <w:hideMark/>
          </w:tcPr>
          <w:p w14:paraId="3508F641" w14:textId="231F3414" w:rsidR="003133EE" w:rsidRPr="00570BE9" w:rsidRDefault="00F6798D" w:rsidP="001565CA">
            <w:pPr>
              <w:jc w:val="right"/>
              <w:rPr>
                <w:color w:val="000000"/>
                <w:sz w:val="18"/>
                <w:szCs w:val="18"/>
                <w:lang w:eastAsia="zh-CN"/>
              </w:rPr>
            </w:pPr>
            <w:r w:rsidRPr="00570BE9">
              <w:rPr>
                <w:color w:val="000000"/>
                <w:sz w:val="18"/>
                <w:szCs w:val="18"/>
                <w:lang w:eastAsia="zh-CN"/>
              </w:rPr>
              <w:t>34,399</w:t>
            </w:r>
          </w:p>
        </w:tc>
        <w:tc>
          <w:tcPr>
            <w:tcW w:w="1118" w:type="dxa"/>
            <w:gridSpan w:val="2"/>
            <w:shd w:val="clear" w:color="auto" w:fill="auto"/>
            <w:hideMark/>
          </w:tcPr>
          <w:p w14:paraId="33DBFA53" w14:textId="6BA60E73" w:rsidR="003133EE" w:rsidRPr="00570BE9" w:rsidRDefault="003133EE" w:rsidP="001565CA">
            <w:pPr>
              <w:jc w:val="right"/>
              <w:rPr>
                <w:color w:val="000000"/>
                <w:sz w:val="18"/>
                <w:szCs w:val="18"/>
                <w:lang w:eastAsia="zh-CN"/>
              </w:rPr>
            </w:pPr>
            <w:r w:rsidRPr="00570BE9">
              <w:rPr>
                <w:color w:val="000000"/>
                <w:sz w:val="18"/>
                <w:szCs w:val="18"/>
                <w:lang w:eastAsia="zh-CN"/>
              </w:rPr>
              <w:t>2,427</w:t>
            </w:r>
          </w:p>
        </w:tc>
        <w:tc>
          <w:tcPr>
            <w:tcW w:w="1222" w:type="dxa"/>
            <w:shd w:val="clear" w:color="auto" w:fill="auto"/>
            <w:hideMark/>
          </w:tcPr>
          <w:p w14:paraId="191F0C69" w14:textId="2505EF49" w:rsidR="003133EE" w:rsidRPr="00570BE9" w:rsidRDefault="003133EE" w:rsidP="001565CA">
            <w:pPr>
              <w:jc w:val="right"/>
              <w:rPr>
                <w:color w:val="000000"/>
                <w:sz w:val="18"/>
                <w:szCs w:val="18"/>
                <w:lang w:eastAsia="zh-CN"/>
              </w:rPr>
            </w:pPr>
            <w:r w:rsidRPr="00570BE9">
              <w:rPr>
                <w:color w:val="000000"/>
                <w:sz w:val="18"/>
                <w:szCs w:val="18"/>
                <w:lang w:eastAsia="zh-CN"/>
              </w:rPr>
              <w:t>2,48</w:t>
            </w:r>
            <w:r w:rsidR="00B41851" w:rsidRPr="00570BE9">
              <w:rPr>
                <w:color w:val="000000"/>
                <w:sz w:val="18"/>
                <w:szCs w:val="18"/>
                <w:lang w:eastAsia="zh-CN"/>
              </w:rPr>
              <w:t>7</w:t>
            </w:r>
          </w:p>
        </w:tc>
        <w:tc>
          <w:tcPr>
            <w:tcW w:w="1170" w:type="dxa"/>
            <w:shd w:val="clear" w:color="auto" w:fill="auto"/>
            <w:hideMark/>
          </w:tcPr>
          <w:p w14:paraId="572BCBD8" w14:textId="77777777" w:rsidR="003133EE" w:rsidRPr="00570BE9" w:rsidRDefault="003133EE" w:rsidP="001565CA">
            <w:pPr>
              <w:jc w:val="right"/>
              <w:rPr>
                <w:color w:val="000000"/>
                <w:sz w:val="18"/>
                <w:szCs w:val="18"/>
                <w:lang w:eastAsia="zh-CN"/>
              </w:rPr>
            </w:pPr>
            <w:r w:rsidRPr="00570BE9">
              <w:rPr>
                <w:color w:val="000000"/>
                <w:sz w:val="18"/>
                <w:szCs w:val="18"/>
                <w:lang w:eastAsia="zh-CN"/>
              </w:rPr>
              <w:t>2,538</w:t>
            </w:r>
          </w:p>
        </w:tc>
        <w:tc>
          <w:tcPr>
            <w:tcW w:w="1080" w:type="dxa"/>
          </w:tcPr>
          <w:p w14:paraId="24FC000F" w14:textId="00C633E8" w:rsidR="003133EE" w:rsidRPr="00740D91" w:rsidRDefault="00F6798D" w:rsidP="001565CA">
            <w:pPr>
              <w:jc w:val="right"/>
              <w:rPr>
                <w:color w:val="000000"/>
                <w:sz w:val="18"/>
                <w:szCs w:val="18"/>
                <w:lang w:eastAsia="zh-CN"/>
              </w:rPr>
            </w:pPr>
            <w:r w:rsidRPr="00740D91">
              <w:rPr>
                <w:color w:val="000000"/>
                <w:sz w:val="18"/>
                <w:szCs w:val="18"/>
                <w:lang w:eastAsia="zh-CN"/>
              </w:rPr>
              <w:t>n/a</w:t>
            </w:r>
          </w:p>
        </w:tc>
        <w:tc>
          <w:tcPr>
            <w:tcW w:w="1170" w:type="dxa"/>
            <w:shd w:val="clear" w:color="auto" w:fill="auto"/>
            <w:hideMark/>
          </w:tcPr>
          <w:p w14:paraId="4638040C" w14:textId="6FB97BDD" w:rsidR="003133EE" w:rsidRPr="00570BE9" w:rsidRDefault="003133EE" w:rsidP="001565CA">
            <w:pPr>
              <w:jc w:val="right"/>
              <w:rPr>
                <w:color w:val="000000"/>
                <w:sz w:val="18"/>
                <w:szCs w:val="18"/>
                <w:lang w:eastAsia="zh-CN"/>
              </w:rPr>
            </w:pPr>
            <w:r w:rsidRPr="00570BE9">
              <w:rPr>
                <w:color w:val="000000"/>
                <w:sz w:val="18"/>
                <w:szCs w:val="18"/>
                <w:lang w:eastAsia="zh-CN"/>
              </w:rPr>
              <w:t>41,85</w:t>
            </w:r>
            <w:r w:rsidR="00B41851" w:rsidRPr="00570BE9">
              <w:rPr>
                <w:color w:val="000000"/>
                <w:sz w:val="18"/>
                <w:szCs w:val="18"/>
                <w:lang w:eastAsia="zh-CN"/>
              </w:rPr>
              <w:t>1</w:t>
            </w:r>
          </w:p>
        </w:tc>
      </w:tr>
      <w:tr w:rsidR="00BA1E40" w:rsidRPr="001565CA" w14:paraId="5175D1A5" w14:textId="77777777" w:rsidTr="003133EE">
        <w:trPr>
          <w:trHeight w:val="132"/>
        </w:trPr>
        <w:tc>
          <w:tcPr>
            <w:tcW w:w="2303" w:type="dxa"/>
            <w:shd w:val="clear" w:color="auto" w:fill="auto"/>
            <w:hideMark/>
          </w:tcPr>
          <w:p w14:paraId="130E5E51" w14:textId="3E6F210F" w:rsidR="00BA1E40" w:rsidRPr="00570BE9" w:rsidRDefault="00BA1E40" w:rsidP="00BA1E40">
            <w:pPr>
              <w:jc w:val="left"/>
              <w:rPr>
                <w:b/>
                <w:bCs/>
                <w:color w:val="000000"/>
                <w:sz w:val="18"/>
                <w:szCs w:val="18"/>
                <w:lang w:eastAsia="zh-CN"/>
              </w:rPr>
            </w:pPr>
            <w:r w:rsidRPr="00570BE9">
              <w:rPr>
                <w:b/>
                <w:bCs/>
                <w:color w:val="000000"/>
                <w:sz w:val="18"/>
                <w:szCs w:val="18"/>
                <w:lang w:eastAsia="zh-CN"/>
              </w:rPr>
              <w:t xml:space="preserve">Total requested ICCs </w:t>
            </w:r>
          </w:p>
        </w:tc>
        <w:tc>
          <w:tcPr>
            <w:tcW w:w="1202" w:type="dxa"/>
            <w:shd w:val="clear" w:color="auto" w:fill="auto"/>
            <w:hideMark/>
          </w:tcPr>
          <w:p w14:paraId="29450AB1" w14:textId="63F8FDE6" w:rsidR="00BA1E40" w:rsidRPr="00570BE9" w:rsidRDefault="00BA1E40" w:rsidP="00BA1E40">
            <w:pPr>
              <w:jc w:val="right"/>
              <w:rPr>
                <w:b/>
                <w:bCs/>
                <w:color w:val="000000"/>
                <w:sz w:val="18"/>
                <w:szCs w:val="18"/>
                <w:lang w:eastAsia="zh-CN"/>
              </w:rPr>
            </w:pPr>
            <w:r w:rsidRPr="00570BE9">
              <w:rPr>
                <w:b/>
                <w:bCs/>
                <w:color w:val="000000"/>
                <w:sz w:val="18"/>
                <w:szCs w:val="18"/>
                <w:lang w:eastAsia="zh-CN"/>
              </w:rPr>
              <w:t>378,384*</w:t>
            </w:r>
          </w:p>
        </w:tc>
        <w:tc>
          <w:tcPr>
            <w:tcW w:w="1118" w:type="dxa"/>
            <w:gridSpan w:val="2"/>
            <w:shd w:val="clear" w:color="auto" w:fill="auto"/>
            <w:hideMark/>
          </w:tcPr>
          <w:p w14:paraId="58B7E3CB" w14:textId="5A1C26C1" w:rsidR="00BA1E40" w:rsidRPr="00570BE9" w:rsidRDefault="00BA1E40" w:rsidP="00BA1E40">
            <w:pPr>
              <w:jc w:val="right"/>
              <w:rPr>
                <w:b/>
                <w:bCs/>
                <w:color w:val="000000"/>
                <w:sz w:val="18"/>
                <w:szCs w:val="18"/>
                <w:lang w:eastAsia="zh-CN"/>
              </w:rPr>
            </w:pPr>
            <w:r w:rsidRPr="00570BE9">
              <w:rPr>
                <w:b/>
                <w:bCs/>
                <w:color w:val="000000"/>
                <w:sz w:val="18"/>
                <w:szCs w:val="18"/>
                <w:lang w:eastAsia="zh-CN"/>
              </w:rPr>
              <w:t>26,702</w:t>
            </w:r>
          </w:p>
        </w:tc>
        <w:tc>
          <w:tcPr>
            <w:tcW w:w="1222" w:type="dxa"/>
            <w:shd w:val="clear" w:color="auto" w:fill="auto"/>
            <w:hideMark/>
          </w:tcPr>
          <w:p w14:paraId="21AAC521" w14:textId="0507B034" w:rsidR="00BA1E40" w:rsidRPr="00570BE9" w:rsidRDefault="00BA1E40" w:rsidP="00BA1E40">
            <w:pPr>
              <w:jc w:val="right"/>
              <w:rPr>
                <w:b/>
                <w:bCs/>
                <w:color w:val="000000"/>
                <w:sz w:val="18"/>
                <w:szCs w:val="18"/>
                <w:lang w:eastAsia="zh-CN"/>
              </w:rPr>
            </w:pPr>
            <w:r w:rsidRPr="00570BE9">
              <w:rPr>
                <w:b/>
                <w:bCs/>
                <w:color w:val="000000"/>
                <w:sz w:val="18"/>
                <w:szCs w:val="18"/>
                <w:lang w:eastAsia="zh-CN"/>
              </w:rPr>
              <w:t>27,363</w:t>
            </w:r>
          </w:p>
        </w:tc>
        <w:tc>
          <w:tcPr>
            <w:tcW w:w="1170" w:type="dxa"/>
            <w:shd w:val="clear" w:color="auto" w:fill="auto"/>
            <w:hideMark/>
          </w:tcPr>
          <w:p w14:paraId="2F59496C" w14:textId="12FF788F" w:rsidR="00BA1E40" w:rsidRPr="00570BE9" w:rsidRDefault="00BA1E40" w:rsidP="00BA1E40">
            <w:pPr>
              <w:jc w:val="right"/>
              <w:rPr>
                <w:b/>
                <w:bCs/>
                <w:color w:val="000000"/>
                <w:sz w:val="18"/>
                <w:szCs w:val="18"/>
                <w:lang w:eastAsia="zh-CN"/>
              </w:rPr>
            </w:pPr>
            <w:r w:rsidRPr="00570BE9">
              <w:rPr>
                <w:b/>
                <w:bCs/>
                <w:color w:val="000000"/>
                <w:sz w:val="18"/>
                <w:szCs w:val="18"/>
                <w:lang w:eastAsia="zh-CN"/>
              </w:rPr>
              <w:t>27,919**</w:t>
            </w:r>
          </w:p>
        </w:tc>
        <w:tc>
          <w:tcPr>
            <w:tcW w:w="1080" w:type="dxa"/>
          </w:tcPr>
          <w:p w14:paraId="41F54B43" w14:textId="587B9494" w:rsidR="00BA1E40" w:rsidRPr="00740D91" w:rsidRDefault="00BA1E40" w:rsidP="00BA1E40">
            <w:pPr>
              <w:jc w:val="right"/>
              <w:rPr>
                <w:b/>
                <w:bCs/>
                <w:color w:val="000000"/>
                <w:sz w:val="18"/>
                <w:szCs w:val="18"/>
                <w:lang w:eastAsia="zh-CN"/>
              </w:rPr>
            </w:pPr>
            <w:r w:rsidRPr="00740D91">
              <w:rPr>
                <w:b/>
                <w:bCs/>
                <w:color w:val="000000"/>
                <w:sz w:val="18"/>
                <w:szCs w:val="18"/>
                <w:lang w:eastAsia="zh-CN"/>
              </w:rPr>
              <w:t>n/a</w:t>
            </w:r>
          </w:p>
        </w:tc>
        <w:tc>
          <w:tcPr>
            <w:tcW w:w="1170" w:type="dxa"/>
            <w:shd w:val="clear" w:color="auto" w:fill="auto"/>
            <w:hideMark/>
          </w:tcPr>
          <w:p w14:paraId="0F628430" w14:textId="6DC0CC3B" w:rsidR="00BA1E40" w:rsidRPr="001565CA" w:rsidRDefault="00BA1E40" w:rsidP="00BA1E40">
            <w:pPr>
              <w:jc w:val="right"/>
              <w:rPr>
                <w:b/>
                <w:bCs/>
                <w:color w:val="000000"/>
                <w:sz w:val="18"/>
                <w:szCs w:val="18"/>
                <w:lang w:eastAsia="zh-CN"/>
              </w:rPr>
            </w:pPr>
            <w:r w:rsidRPr="00570BE9">
              <w:rPr>
                <w:b/>
                <w:bCs/>
                <w:color w:val="000000"/>
                <w:sz w:val="18"/>
                <w:szCs w:val="18"/>
                <w:lang w:eastAsia="zh-CN"/>
              </w:rPr>
              <w:t>460,368</w:t>
            </w:r>
          </w:p>
        </w:tc>
      </w:tr>
    </w:tbl>
    <w:p w14:paraId="6620BA30" w14:textId="79CB9AA3" w:rsidR="00806488" w:rsidRPr="00363FB0" w:rsidRDefault="008175F6" w:rsidP="009D2E6F">
      <w:pPr>
        <w:rPr>
          <w:bCs/>
          <w:sz w:val="16"/>
          <w:szCs w:val="16"/>
        </w:rPr>
      </w:pPr>
      <w:r w:rsidRPr="00363FB0">
        <w:rPr>
          <w:b/>
          <w:sz w:val="16"/>
          <w:szCs w:val="16"/>
        </w:rPr>
        <w:t>*</w:t>
      </w:r>
      <w:r w:rsidR="00363FB0" w:rsidRPr="00363FB0">
        <w:rPr>
          <w:bCs/>
          <w:sz w:val="16"/>
          <w:szCs w:val="16"/>
        </w:rPr>
        <w:t>The cost was US $100,000 for storage tank including co-funds US $40,000; US $105,000 for pre-mixing station including co-funds US $16,605</w:t>
      </w:r>
      <w:r w:rsidR="00806488" w:rsidRPr="00363FB0">
        <w:rPr>
          <w:bCs/>
          <w:sz w:val="16"/>
          <w:szCs w:val="16"/>
        </w:rPr>
        <w:t xml:space="preserve">. </w:t>
      </w:r>
    </w:p>
    <w:p w14:paraId="5F27AA9C" w14:textId="60406060" w:rsidR="001565CA" w:rsidRPr="00363FB0" w:rsidRDefault="00806488" w:rsidP="009D2E6F">
      <w:pPr>
        <w:rPr>
          <w:b/>
          <w:sz w:val="16"/>
          <w:szCs w:val="16"/>
        </w:rPr>
      </w:pPr>
      <w:r w:rsidRPr="00363FB0">
        <w:rPr>
          <w:bCs/>
          <w:sz w:val="16"/>
          <w:szCs w:val="16"/>
        </w:rPr>
        <w:t xml:space="preserve">** </w:t>
      </w:r>
      <w:r w:rsidR="00650504" w:rsidRPr="00363FB0">
        <w:rPr>
          <w:bCs/>
          <w:sz w:val="16"/>
          <w:szCs w:val="16"/>
        </w:rPr>
        <w:t xml:space="preserve">The cost for replacement of </w:t>
      </w:r>
      <w:r w:rsidR="00FE31F2" w:rsidRPr="00363FB0">
        <w:rPr>
          <w:bCs/>
          <w:sz w:val="16"/>
          <w:szCs w:val="16"/>
        </w:rPr>
        <w:t xml:space="preserve">the </w:t>
      </w:r>
      <w:r w:rsidR="00650504" w:rsidRPr="00363FB0">
        <w:rPr>
          <w:bCs/>
          <w:sz w:val="16"/>
          <w:szCs w:val="16"/>
        </w:rPr>
        <w:t xml:space="preserve">foam machine </w:t>
      </w:r>
      <w:r w:rsidR="00363FB0" w:rsidRPr="00363FB0">
        <w:rPr>
          <w:bCs/>
          <w:sz w:val="16"/>
          <w:szCs w:val="16"/>
        </w:rPr>
        <w:t xml:space="preserve">was </w:t>
      </w:r>
      <w:r w:rsidR="00650504" w:rsidRPr="00363FB0">
        <w:rPr>
          <w:bCs/>
          <w:sz w:val="16"/>
          <w:szCs w:val="16"/>
        </w:rPr>
        <w:t>US $75,</w:t>
      </w:r>
      <w:r w:rsidR="00650504" w:rsidRPr="00D33C79">
        <w:rPr>
          <w:bCs/>
          <w:sz w:val="16"/>
          <w:szCs w:val="16"/>
        </w:rPr>
        <w:t xml:space="preserve">000, </w:t>
      </w:r>
      <w:r w:rsidR="00363FB0" w:rsidRPr="00D33C79">
        <w:rPr>
          <w:bCs/>
          <w:sz w:val="16"/>
          <w:szCs w:val="16"/>
        </w:rPr>
        <w:t xml:space="preserve">including </w:t>
      </w:r>
      <w:r w:rsidRPr="00D33C79">
        <w:rPr>
          <w:bCs/>
          <w:sz w:val="16"/>
          <w:szCs w:val="16"/>
        </w:rPr>
        <w:t>co-fund</w:t>
      </w:r>
      <w:r w:rsidR="00FE31F2" w:rsidRPr="00D33C79">
        <w:rPr>
          <w:bCs/>
          <w:sz w:val="16"/>
          <w:szCs w:val="16"/>
        </w:rPr>
        <w:t>ing</w:t>
      </w:r>
      <w:r w:rsidRPr="00D33C79">
        <w:rPr>
          <w:bCs/>
          <w:sz w:val="16"/>
          <w:szCs w:val="16"/>
        </w:rPr>
        <w:t xml:space="preserve"> US $59,394</w:t>
      </w:r>
      <w:r w:rsidR="00650504" w:rsidRPr="00D33C79">
        <w:rPr>
          <w:bCs/>
          <w:sz w:val="16"/>
          <w:szCs w:val="16"/>
        </w:rPr>
        <w:t xml:space="preserve">; the cost of US $7,000 for retrofitting </w:t>
      </w:r>
      <w:r w:rsidR="00FE31F2" w:rsidRPr="00D33C79">
        <w:rPr>
          <w:bCs/>
          <w:sz w:val="16"/>
          <w:szCs w:val="16"/>
        </w:rPr>
        <w:t xml:space="preserve">the </w:t>
      </w:r>
      <w:r w:rsidR="00650504" w:rsidRPr="00D33C79">
        <w:rPr>
          <w:bCs/>
          <w:sz w:val="16"/>
          <w:szCs w:val="16"/>
        </w:rPr>
        <w:t>ventilation</w:t>
      </w:r>
      <w:r w:rsidR="00650504" w:rsidRPr="00363FB0">
        <w:rPr>
          <w:bCs/>
          <w:sz w:val="16"/>
          <w:szCs w:val="16"/>
        </w:rPr>
        <w:t xml:space="preserve"> </w:t>
      </w:r>
      <w:r w:rsidR="00650504" w:rsidRPr="00D33C79">
        <w:rPr>
          <w:bCs/>
          <w:sz w:val="16"/>
          <w:szCs w:val="16"/>
        </w:rPr>
        <w:t xml:space="preserve">system </w:t>
      </w:r>
      <w:r w:rsidR="00E67C11" w:rsidRPr="00D33C79">
        <w:rPr>
          <w:bCs/>
          <w:sz w:val="16"/>
          <w:szCs w:val="16"/>
        </w:rPr>
        <w:t xml:space="preserve">for RMS </w:t>
      </w:r>
      <w:r w:rsidR="00650504" w:rsidRPr="00D33C79">
        <w:rPr>
          <w:bCs/>
          <w:sz w:val="16"/>
          <w:szCs w:val="16"/>
        </w:rPr>
        <w:t xml:space="preserve">will all be provided </w:t>
      </w:r>
      <w:r w:rsidR="00E67C11" w:rsidRPr="00D33C79">
        <w:rPr>
          <w:bCs/>
          <w:sz w:val="16"/>
          <w:szCs w:val="16"/>
        </w:rPr>
        <w:t>by the enterprise</w:t>
      </w:r>
      <w:r w:rsidR="00FE31F2" w:rsidRPr="00D33C79">
        <w:rPr>
          <w:bCs/>
          <w:sz w:val="16"/>
          <w:szCs w:val="16"/>
        </w:rPr>
        <w:t>.</w:t>
      </w:r>
      <w:r w:rsidRPr="00363FB0">
        <w:rPr>
          <w:bCs/>
          <w:sz w:val="16"/>
          <w:szCs w:val="16"/>
        </w:rPr>
        <w:t xml:space="preserve"> </w:t>
      </w:r>
    </w:p>
    <w:p w14:paraId="1A274B1B" w14:textId="77777777" w:rsidR="008175F6" w:rsidRPr="00363FB0" w:rsidRDefault="008175F6" w:rsidP="009D2E6F">
      <w:pPr>
        <w:rPr>
          <w:b/>
          <w:sz w:val="16"/>
          <w:szCs w:val="16"/>
        </w:rPr>
      </w:pPr>
    </w:p>
    <w:p w14:paraId="58719995" w14:textId="013DDD01" w:rsidR="00A3661C" w:rsidRPr="003005CA" w:rsidRDefault="00FE31F2" w:rsidP="00A3661C">
      <w:pPr>
        <w:pStyle w:val="Heading1"/>
      </w:pPr>
      <w:r w:rsidRPr="003005CA">
        <w:t>The IOCs</w:t>
      </w:r>
      <w:r w:rsidR="00A3661C" w:rsidRPr="003005CA">
        <w:t xml:space="preserve"> </w:t>
      </w:r>
      <w:r w:rsidR="001002B0" w:rsidRPr="003005CA">
        <w:t xml:space="preserve">for converting to HFO technology </w:t>
      </w:r>
      <w:r w:rsidR="00A3661C" w:rsidRPr="003005CA">
        <w:t xml:space="preserve">have been </w:t>
      </w:r>
      <w:r w:rsidR="001B02A0" w:rsidRPr="003005CA">
        <w:t xml:space="preserve">calculated as </w:t>
      </w:r>
      <w:r w:rsidR="00B03650" w:rsidRPr="003005CA">
        <w:t xml:space="preserve">US $31,075 based on the price of US $3.1/kg for HCFC-141b and US $16.5/kg for HFO-1233zd. </w:t>
      </w:r>
      <w:r w:rsidR="00AB019B" w:rsidRPr="003005CA">
        <w:t>T</w:t>
      </w:r>
      <w:r w:rsidR="00B03650" w:rsidRPr="003005CA">
        <w:t>he IOC</w:t>
      </w:r>
      <w:r w:rsidRPr="003005CA">
        <w:t>s</w:t>
      </w:r>
      <w:r w:rsidR="00B03650" w:rsidRPr="003005CA">
        <w:t xml:space="preserve"> requested </w:t>
      </w:r>
      <w:r w:rsidRPr="003005CA">
        <w:t xml:space="preserve">were </w:t>
      </w:r>
      <w:r w:rsidR="00B03650" w:rsidRPr="003005CA">
        <w:t>calculated based on US $5/kg</w:t>
      </w:r>
      <w:r w:rsidR="00AB019B" w:rsidRPr="003005CA">
        <w:t xml:space="preserve"> in line with decision 74/50</w:t>
      </w:r>
      <w:r w:rsidR="00B03650" w:rsidRPr="003005CA">
        <w:t xml:space="preserve">, </w:t>
      </w:r>
      <w:r w:rsidRPr="003005CA">
        <w:t xml:space="preserve">and </w:t>
      </w:r>
      <w:r w:rsidR="00B03650" w:rsidRPr="003005CA">
        <w:t>result in IOC</w:t>
      </w:r>
      <w:r w:rsidRPr="003005CA">
        <w:t>s</w:t>
      </w:r>
      <w:r w:rsidR="00B03650" w:rsidRPr="003005CA">
        <w:t xml:space="preserve"> of </w:t>
      </w:r>
      <w:r w:rsidR="00C41B0C" w:rsidRPr="003005CA">
        <w:t>US $</w:t>
      </w:r>
      <w:r w:rsidR="00B03650" w:rsidRPr="003005CA">
        <w:t>24</w:t>
      </w:r>
      <w:r w:rsidR="00C41B0C" w:rsidRPr="003005CA">
        <w:t>,</w:t>
      </w:r>
      <w:r w:rsidR="00E15585" w:rsidRPr="003005CA">
        <w:t>241</w:t>
      </w:r>
      <w:r w:rsidR="00B03650" w:rsidRPr="003005CA">
        <w:t xml:space="preserve"> for one year</w:t>
      </w:r>
      <w:r w:rsidR="00B62466" w:rsidRPr="003005CA">
        <w:t xml:space="preserve"> of operation. </w:t>
      </w:r>
      <w:r w:rsidR="00A3661C" w:rsidRPr="003005CA">
        <w:t xml:space="preserve"> </w:t>
      </w:r>
    </w:p>
    <w:p w14:paraId="191DBDBA" w14:textId="0223AA77" w:rsidR="00A3661C" w:rsidRPr="00054640" w:rsidRDefault="00A3661C" w:rsidP="00A3661C">
      <w:pPr>
        <w:pStyle w:val="Heading1"/>
      </w:pPr>
      <w:r w:rsidRPr="003005CA">
        <w:t>The total incremental costs of the conversion</w:t>
      </w:r>
      <w:r w:rsidR="00046892" w:rsidRPr="003005CA">
        <w:t>s</w:t>
      </w:r>
      <w:r w:rsidRPr="003005CA">
        <w:t xml:space="preserve"> </w:t>
      </w:r>
      <w:r w:rsidR="00046892" w:rsidRPr="003005CA">
        <w:t>in</w:t>
      </w:r>
      <w:r w:rsidRPr="003005CA">
        <w:t xml:space="preserve"> the PU foam sector amount to US $</w:t>
      </w:r>
      <w:r w:rsidR="00E01DE0" w:rsidRPr="003005CA">
        <w:t>484,6</w:t>
      </w:r>
      <w:r w:rsidR="00E15585" w:rsidRPr="003005CA">
        <w:t>09</w:t>
      </w:r>
      <w:r w:rsidRPr="003005CA">
        <w:t xml:space="preserve">, </w:t>
      </w:r>
      <w:r w:rsidR="00241CAD" w:rsidRPr="003005CA">
        <w:t>at a cost</w:t>
      </w:r>
      <w:r w:rsidR="00241CAD" w:rsidRPr="003005CA">
        <w:noBreakHyphen/>
        <w:t>effectiveness of US $</w:t>
      </w:r>
      <w:r w:rsidR="002C70D2" w:rsidRPr="003005CA">
        <w:t>9.90</w:t>
      </w:r>
      <w:r w:rsidR="00241CAD" w:rsidRPr="003005CA">
        <w:t>/kg</w:t>
      </w:r>
      <w:r w:rsidR="00D11665" w:rsidRPr="003005CA">
        <w:t xml:space="preserve"> as shown in table 4 </w:t>
      </w:r>
      <w:r w:rsidR="00D11665" w:rsidRPr="00054640">
        <w:t>below</w:t>
      </w:r>
      <w:r w:rsidRPr="00054640">
        <w:t xml:space="preserve">. The </w:t>
      </w:r>
      <w:r w:rsidR="00467B44" w:rsidRPr="00054640">
        <w:t xml:space="preserve">planned </w:t>
      </w:r>
      <w:r w:rsidRPr="00054640">
        <w:t xml:space="preserve">project </w:t>
      </w:r>
      <w:r w:rsidR="00467B44" w:rsidRPr="00054640">
        <w:t xml:space="preserve">duration is </w:t>
      </w:r>
      <w:r w:rsidRPr="00054640">
        <w:t>24</w:t>
      </w:r>
      <w:r w:rsidR="00580396" w:rsidRPr="00054640">
        <w:t> </w:t>
      </w:r>
      <w:r w:rsidRPr="00054640">
        <w:t>months.</w:t>
      </w:r>
    </w:p>
    <w:p w14:paraId="25043ED2" w14:textId="5C48936F" w:rsidR="00A3661C" w:rsidRPr="00AF5EAA" w:rsidRDefault="00A3661C" w:rsidP="00D11665">
      <w:pPr>
        <w:keepNext/>
        <w:keepLines/>
        <w:rPr>
          <w:b/>
        </w:rPr>
      </w:pPr>
      <w:r w:rsidRPr="00AF5EAA">
        <w:rPr>
          <w:b/>
        </w:rPr>
        <w:lastRenderedPageBreak/>
        <w:t xml:space="preserve">Table </w:t>
      </w:r>
      <w:r w:rsidR="00BE0D3A">
        <w:rPr>
          <w:b/>
        </w:rPr>
        <w:t>4</w:t>
      </w:r>
      <w:r w:rsidRPr="00AF5EAA">
        <w:rPr>
          <w:b/>
        </w:rPr>
        <w:t xml:space="preserve">. Incremental costs of the conversion of the PU foam </w:t>
      </w:r>
      <w:r w:rsidR="000A173D">
        <w:rPr>
          <w:b/>
        </w:rPr>
        <w:t>umbrella</w:t>
      </w:r>
      <w:r w:rsidR="00AF5EAA">
        <w:rPr>
          <w:b/>
        </w:rPr>
        <w:t xml:space="preserve"> project </w:t>
      </w:r>
      <w:r w:rsidRPr="00AF5EAA">
        <w:rPr>
          <w:b/>
        </w:rPr>
        <w:t xml:space="preserve">in </w:t>
      </w:r>
      <w:r w:rsidR="00AF5EAA" w:rsidRPr="00AF5EAA">
        <w:rPr>
          <w:b/>
        </w:rPr>
        <w:t>Morocco</w:t>
      </w:r>
    </w:p>
    <w:tbl>
      <w:tblPr>
        <w:tblW w:w="5000" w:type="pct"/>
        <w:tblLook w:val="04A0" w:firstRow="1" w:lastRow="0" w:firstColumn="1" w:lastColumn="0" w:noHBand="0" w:noVBand="1"/>
      </w:tblPr>
      <w:tblGrid>
        <w:gridCol w:w="1975"/>
        <w:gridCol w:w="1632"/>
        <w:gridCol w:w="1250"/>
        <w:gridCol w:w="1225"/>
        <w:gridCol w:w="1634"/>
        <w:gridCol w:w="1634"/>
      </w:tblGrid>
      <w:tr w:rsidR="00757725" w:rsidRPr="00757725" w14:paraId="3488D506" w14:textId="77777777" w:rsidTr="00017AF4">
        <w:tc>
          <w:tcPr>
            <w:tcW w:w="1059" w:type="pct"/>
            <w:tcBorders>
              <w:top w:val="single" w:sz="4" w:space="0" w:color="auto"/>
              <w:left w:val="single" w:sz="4" w:space="0" w:color="auto"/>
              <w:bottom w:val="single" w:sz="4" w:space="0" w:color="auto"/>
              <w:right w:val="single" w:sz="4" w:space="0" w:color="auto"/>
            </w:tcBorders>
            <w:shd w:val="clear" w:color="auto" w:fill="auto"/>
            <w:noWrap/>
            <w:hideMark/>
          </w:tcPr>
          <w:p w14:paraId="2EEAC53F" w14:textId="77777777" w:rsidR="00757725" w:rsidRPr="00757725" w:rsidRDefault="00757725" w:rsidP="00D11665">
            <w:pPr>
              <w:keepNext/>
              <w:keepLines/>
              <w:jc w:val="center"/>
              <w:rPr>
                <w:b/>
                <w:bCs/>
                <w:color w:val="000000"/>
                <w:sz w:val="20"/>
                <w:szCs w:val="20"/>
                <w:lang w:val="en-US"/>
              </w:rPr>
            </w:pPr>
            <w:r w:rsidRPr="00757725">
              <w:rPr>
                <w:b/>
                <w:bCs/>
                <w:color w:val="000000"/>
                <w:sz w:val="20"/>
                <w:szCs w:val="20"/>
                <w:lang w:val="en-US"/>
              </w:rPr>
              <w:t>Enterprise</w:t>
            </w:r>
          </w:p>
        </w:tc>
        <w:tc>
          <w:tcPr>
            <w:tcW w:w="875" w:type="pct"/>
            <w:tcBorders>
              <w:top w:val="single" w:sz="4" w:space="0" w:color="auto"/>
              <w:left w:val="nil"/>
              <w:bottom w:val="single" w:sz="4" w:space="0" w:color="auto"/>
              <w:right w:val="single" w:sz="4" w:space="0" w:color="auto"/>
            </w:tcBorders>
            <w:vAlign w:val="center"/>
          </w:tcPr>
          <w:p w14:paraId="59E99F95" w14:textId="55D7BFD1" w:rsidR="00757725" w:rsidRPr="00757725" w:rsidRDefault="00216321" w:rsidP="00D11665">
            <w:pPr>
              <w:keepNext/>
              <w:keepLines/>
              <w:jc w:val="center"/>
              <w:rPr>
                <w:b/>
                <w:bCs/>
                <w:color w:val="000000"/>
                <w:sz w:val="20"/>
                <w:szCs w:val="20"/>
                <w:highlight w:val="yellow"/>
                <w:lang w:val="en-US"/>
              </w:rPr>
            </w:pPr>
            <w:r>
              <w:rPr>
                <w:b/>
                <w:bCs/>
                <w:color w:val="000000"/>
                <w:sz w:val="20"/>
                <w:szCs w:val="20"/>
                <w:lang w:eastAsia="zh-CN"/>
              </w:rPr>
              <w:t>HCFC-141b phase-out</w:t>
            </w:r>
            <w:r w:rsidR="00757725" w:rsidRPr="00757725">
              <w:rPr>
                <w:b/>
                <w:bCs/>
                <w:color w:val="000000"/>
                <w:sz w:val="20"/>
                <w:szCs w:val="20"/>
                <w:lang w:eastAsia="zh-CN"/>
              </w:rPr>
              <w:t xml:space="preserve"> (mt)</w:t>
            </w:r>
          </w:p>
        </w:tc>
        <w:tc>
          <w:tcPr>
            <w:tcW w:w="657" w:type="pct"/>
            <w:tcBorders>
              <w:top w:val="single" w:sz="4" w:space="0" w:color="auto"/>
              <w:left w:val="single" w:sz="4" w:space="0" w:color="auto"/>
              <w:right w:val="single" w:sz="4" w:space="0" w:color="auto"/>
            </w:tcBorders>
            <w:shd w:val="clear" w:color="auto" w:fill="auto"/>
            <w:noWrap/>
            <w:hideMark/>
          </w:tcPr>
          <w:p w14:paraId="66175F56" w14:textId="7D1CB946" w:rsidR="00757725" w:rsidRPr="00757725" w:rsidRDefault="00757725" w:rsidP="00D11665">
            <w:pPr>
              <w:keepNext/>
              <w:keepLines/>
              <w:jc w:val="center"/>
              <w:rPr>
                <w:b/>
                <w:bCs/>
                <w:color w:val="000000"/>
                <w:sz w:val="20"/>
                <w:szCs w:val="20"/>
                <w:lang w:val="en-US"/>
              </w:rPr>
            </w:pPr>
            <w:r w:rsidRPr="00757725">
              <w:rPr>
                <w:b/>
                <w:bCs/>
                <w:color w:val="000000"/>
                <w:sz w:val="20"/>
                <w:szCs w:val="20"/>
                <w:lang w:val="en-US"/>
              </w:rPr>
              <w:t>ICC</w:t>
            </w:r>
            <w:r w:rsidR="00FE31F2">
              <w:rPr>
                <w:b/>
                <w:bCs/>
                <w:color w:val="000000"/>
                <w:sz w:val="20"/>
                <w:szCs w:val="20"/>
                <w:lang w:val="en-US"/>
              </w:rPr>
              <w:t>s</w:t>
            </w:r>
            <w:r w:rsidRPr="00757725">
              <w:rPr>
                <w:b/>
                <w:bCs/>
                <w:color w:val="000000"/>
                <w:sz w:val="20"/>
                <w:szCs w:val="20"/>
                <w:lang w:val="en-US"/>
              </w:rPr>
              <w:t xml:space="preserve"> (US $)</w:t>
            </w:r>
          </w:p>
        </w:tc>
        <w:tc>
          <w:tcPr>
            <w:tcW w:w="657" w:type="pct"/>
            <w:tcBorders>
              <w:top w:val="single" w:sz="4" w:space="0" w:color="auto"/>
              <w:left w:val="nil"/>
              <w:right w:val="single" w:sz="4" w:space="0" w:color="auto"/>
            </w:tcBorders>
            <w:shd w:val="clear" w:color="auto" w:fill="auto"/>
            <w:hideMark/>
          </w:tcPr>
          <w:p w14:paraId="29B14939" w14:textId="51FCB15C" w:rsidR="00757725" w:rsidRPr="00757725" w:rsidRDefault="00757725" w:rsidP="00D11665">
            <w:pPr>
              <w:keepNext/>
              <w:keepLines/>
              <w:jc w:val="center"/>
              <w:rPr>
                <w:b/>
                <w:bCs/>
                <w:color w:val="000000"/>
                <w:sz w:val="20"/>
                <w:szCs w:val="20"/>
                <w:lang w:val="en-US"/>
              </w:rPr>
            </w:pPr>
            <w:r w:rsidRPr="00757725">
              <w:rPr>
                <w:b/>
                <w:bCs/>
                <w:color w:val="000000"/>
                <w:sz w:val="20"/>
                <w:szCs w:val="20"/>
                <w:lang w:val="en-US"/>
              </w:rPr>
              <w:t>IOC</w:t>
            </w:r>
            <w:r w:rsidR="00FE31F2">
              <w:rPr>
                <w:b/>
                <w:bCs/>
                <w:color w:val="000000"/>
                <w:sz w:val="20"/>
                <w:szCs w:val="20"/>
                <w:lang w:val="en-US"/>
              </w:rPr>
              <w:t>s</w:t>
            </w:r>
            <w:r w:rsidRPr="00757725">
              <w:rPr>
                <w:b/>
                <w:bCs/>
                <w:color w:val="000000"/>
                <w:sz w:val="20"/>
                <w:szCs w:val="20"/>
                <w:lang w:val="en-US"/>
              </w:rPr>
              <w:t xml:space="preserve"> (US $)</w:t>
            </w:r>
          </w:p>
        </w:tc>
        <w:tc>
          <w:tcPr>
            <w:tcW w:w="876" w:type="pct"/>
            <w:tcBorders>
              <w:top w:val="single" w:sz="4" w:space="0" w:color="auto"/>
              <w:left w:val="nil"/>
              <w:bottom w:val="single" w:sz="4" w:space="0" w:color="auto"/>
              <w:right w:val="single" w:sz="4" w:space="0" w:color="auto"/>
            </w:tcBorders>
          </w:tcPr>
          <w:p w14:paraId="072760C3" w14:textId="7A6C83B8" w:rsidR="00757725" w:rsidRPr="00757725" w:rsidRDefault="00757725" w:rsidP="00D11665">
            <w:pPr>
              <w:keepNext/>
              <w:keepLines/>
              <w:jc w:val="center"/>
              <w:rPr>
                <w:b/>
                <w:bCs/>
                <w:color w:val="000000"/>
                <w:sz w:val="20"/>
                <w:szCs w:val="20"/>
                <w:lang w:val="en-US"/>
              </w:rPr>
            </w:pPr>
            <w:r w:rsidRPr="00757725">
              <w:rPr>
                <w:b/>
                <w:bCs/>
                <w:color w:val="000000"/>
                <w:sz w:val="20"/>
                <w:szCs w:val="20"/>
                <w:lang w:val="en-US"/>
              </w:rPr>
              <w:t>Total cost (US $)</w:t>
            </w:r>
          </w:p>
        </w:tc>
        <w:tc>
          <w:tcPr>
            <w:tcW w:w="876" w:type="pct"/>
            <w:tcBorders>
              <w:top w:val="single" w:sz="4" w:space="0" w:color="auto"/>
              <w:left w:val="single" w:sz="4" w:space="0" w:color="auto"/>
              <w:bottom w:val="single" w:sz="4" w:space="0" w:color="auto"/>
              <w:right w:val="single" w:sz="4" w:space="0" w:color="auto"/>
            </w:tcBorders>
            <w:shd w:val="clear" w:color="auto" w:fill="auto"/>
            <w:hideMark/>
          </w:tcPr>
          <w:p w14:paraId="1152E787" w14:textId="772D163D" w:rsidR="00757725" w:rsidRPr="00757725" w:rsidRDefault="00757725" w:rsidP="00D11665">
            <w:pPr>
              <w:keepNext/>
              <w:keepLines/>
              <w:jc w:val="center"/>
              <w:rPr>
                <w:b/>
                <w:bCs/>
                <w:color w:val="000000"/>
                <w:sz w:val="20"/>
                <w:szCs w:val="20"/>
                <w:lang w:val="en-US"/>
              </w:rPr>
            </w:pPr>
            <w:r w:rsidRPr="00757725">
              <w:rPr>
                <w:b/>
                <w:bCs/>
                <w:color w:val="000000"/>
                <w:sz w:val="20"/>
                <w:szCs w:val="20"/>
                <w:lang w:val="en-US"/>
              </w:rPr>
              <w:t>Cost-efficiency (US $)</w:t>
            </w:r>
          </w:p>
        </w:tc>
      </w:tr>
      <w:tr w:rsidR="00C41B0C" w:rsidRPr="00757725" w14:paraId="5EA93A64" w14:textId="77777777" w:rsidTr="00017AF4">
        <w:tc>
          <w:tcPr>
            <w:tcW w:w="1059" w:type="pct"/>
            <w:tcBorders>
              <w:top w:val="single" w:sz="4" w:space="0" w:color="auto"/>
              <w:left w:val="single" w:sz="4" w:space="0" w:color="auto"/>
              <w:bottom w:val="single" w:sz="4" w:space="0" w:color="auto"/>
              <w:right w:val="single" w:sz="4" w:space="0" w:color="auto"/>
            </w:tcBorders>
            <w:shd w:val="clear" w:color="auto" w:fill="auto"/>
          </w:tcPr>
          <w:p w14:paraId="494947D4" w14:textId="7BFC81FC" w:rsidR="00C41B0C" w:rsidRPr="00757725" w:rsidRDefault="00C41B0C" w:rsidP="00D11665">
            <w:pPr>
              <w:keepNext/>
              <w:keepLines/>
              <w:jc w:val="left"/>
              <w:rPr>
                <w:color w:val="000000"/>
                <w:sz w:val="20"/>
                <w:szCs w:val="20"/>
                <w:highlight w:val="yellow"/>
                <w:lang w:val="en-US"/>
              </w:rPr>
            </w:pPr>
            <w:r w:rsidRPr="00127E67">
              <w:rPr>
                <w:color w:val="000000"/>
                <w:sz w:val="20"/>
                <w:szCs w:val="20"/>
                <w:lang w:eastAsia="zh-CN"/>
              </w:rPr>
              <w:t>CF Loudaya</w:t>
            </w:r>
          </w:p>
        </w:tc>
        <w:tc>
          <w:tcPr>
            <w:tcW w:w="875" w:type="pct"/>
            <w:tcBorders>
              <w:top w:val="single" w:sz="4" w:space="0" w:color="auto"/>
              <w:left w:val="single" w:sz="4" w:space="0" w:color="auto"/>
              <w:bottom w:val="single" w:sz="4" w:space="0" w:color="auto"/>
              <w:right w:val="single" w:sz="4" w:space="0" w:color="auto"/>
            </w:tcBorders>
            <w:shd w:val="clear" w:color="auto" w:fill="auto"/>
            <w:vAlign w:val="center"/>
          </w:tcPr>
          <w:p w14:paraId="66DF2494" w14:textId="7B807ED3" w:rsidR="00C41B0C" w:rsidRPr="00757725" w:rsidRDefault="00C41B0C" w:rsidP="00D11665">
            <w:pPr>
              <w:keepNext/>
              <w:keepLines/>
              <w:jc w:val="right"/>
              <w:rPr>
                <w:color w:val="000000"/>
                <w:sz w:val="20"/>
                <w:szCs w:val="20"/>
              </w:rPr>
            </w:pPr>
            <w:r>
              <w:rPr>
                <w:color w:val="000000"/>
                <w:sz w:val="20"/>
                <w:szCs w:val="20"/>
              </w:rPr>
              <w:t>1.58</w:t>
            </w:r>
          </w:p>
        </w:tc>
        <w:tc>
          <w:tcPr>
            <w:tcW w:w="657" w:type="pct"/>
            <w:tcBorders>
              <w:top w:val="single" w:sz="4" w:space="0" w:color="auto"/>
              <w:left w:val="nil"/>
              <w:bottom w:val="single" w:sz="4" w:space="0" w:color="auto"/>
              <w:right w:val="single" w:sz="4" w:space="0" w:color="auto"/>
            </w:tcBorders>
            <w:shd w:val="clear" w:color="auto" w:fill="auto"/>
            <w:vAlign w:val="center"/>
          </w:tcPr>
          <w:p w14:paraId="1B55648A" w14:textId="52CECB10" w:rsidR="00C41B0C" w:rsidRPr="00757725" w:rsidRDefault="00C41B0C" w:rsidP="00D11665">
            <w:pPr>
              <w:keepNext/>
              <w:keepLines/>
              <w:jc w:val="right"/>
              <w:rPr>
                <w:color w:val="000000"/>
                <w:sz w:val="20"/>
                <w:szCs w:val="20"/>
                <w:lang w:val="en-US"/>
              </w:rPr>
            </w:pPr>
            <w:r>
              <w:rPr>
                <w:color w:val="000000"/>
                <w:sz w:val="20"/>
                <w:szCs w:val="20"/>
              </w:rPr>
              <w:t>26,70</w:t>
            </w:r>
            <w:r w:rsidR="00CB1597">
              <w:rPr>
                <w:color w:val="000000"/>
                <w:sz w:val="20"/>
                <w:szCs w:val="20"/>
              </w:rPr>
              <w:t>2</w:t>
            </w:r>
          </w:p>
        </w:tc>
        <w:tc>
          <w:tcPr>
            <w:tcW w:w="657" w:type="pct"/>
            <w:tcBorders>
              <w:top w:val="single" w:sz="4" w:space="0" w:color="auto"/>
              <w:left w:val="nil"/>
              <w:bottom w:val="single" w:sz="4" w:space="0" w:color="auto"/>
              <w:right w:val="single" w:sz="4" w:space="0" w:color="auto"/>
            </w:tcBorders>
            <w:shd w:val="clear" w:color="auto" w:fill="auto"/>
            <w:noWrap/>
            <w:vAlign w:val="center"/>
          </w:tcPr>
          <w:p w14:paraId="06E8FA97" w14:textId="5504BF78" w:rsidR="00C41B0C" w:rsidRPr="00D33C79" w:rsidRDefault="00C41B0C" w:rsidP="00D11665">
            <w:pPr>
              <w:keepNext/>
              <w:keepLines/>
              <w:jc w:val="right"/>
              <w:rPr>
                <w:color w:val="000000"/>
                <w:sz w:val="20"/>
                <w:szCs w:val="20"/>
                <w:lang w:val="en-US"/>
              </w:rPr>
            </w:pPr>
            <w:r w:rsidRPr="00D33C79">
              <w:rPr>
                <w:color w:val="000000"/>
                <w:sz w:val="20"/>
                <w:szCs w:val="20"/>
              </w:rPr>
              <w:t>7,</w:t>
            </w:r>
            <w:r w:rsidR="0079254F" w:rsidRPr="00D33C79">
              <w:rPr>
                <w:color w:val="000000"/>
                <w:sz w:val="20"/>
                <w:szCs w:val="20"/>
              </w:rPr>
              <w:t>887</w:t>
            </w:r>
          </w:p>
        </w:tc>
        <w:tc>
          <w:tcPr>
            <w:tcW w:w="876" w:type="pct"/>
            <w:tcBorders>
              <w:top w:val="single" w:sz="4" w:space="0" w:color="auto"/>
              <w:left w:val="nil"/>
              <w:bottom w:val="single" w:sz="4" w:space="0" w:color="auto"/>
              <w:right w:val="single" w:sz="4" w:space="0" w:color="auto"/>
            </w:tcBorders>
            <w:shd w:val="clear" w:color="auto" w:fill="auto"/>
            <w:vAlign w:val="center"/>
          </w:tcPr>
          <w:p w14:paraId="04CC7295" w14:textId="0F798C2F" w:rsidR="00C41B0C" w:rsidRPr="00D33C79" w:rsidRDefault="00C41B0C" w:rsidP="00D11665">
            <w:pPr>
              <w:keepNext/>
              <w:keepLines/>
              <w:jc w:val="right"/>
              <w:rPr>
                <w:color w:val="000000"/>
                <w:sz w:val="20"/>
                <w:szCs w:val="20"/>
                <w:lang w:val="en-US"/>
              </w:rPr>
            </w:pPr>
            <w:r w:rsidRPr="00D33C79">
              <w:rPr>
                <w:color w:val="000000"/>
                <w:sz w:val="20"/>
                <w:szCs w:val="20"/>
                <w:lang w:val="en-US"/>
              </w:rPr>
              <w:t>34,</w:t>
            </w:r>
            <w:r w:rsidR="0079254F" w:rsidRPr="00D33C79">
              <w:rPr>
                <w:color w:val="000000"/>
                <w:sz w:val="20"/>
                <w:szCs w:val="20"/>
                <w:lang w:val="en-US"/>
              </w:rPr>
              <w:t>589</w:t>
            </w:r>
          </w:p>
        </w:tc>
        <w:tc>
          <w:tcPr>
            <w:tcW w:w="876" w:type="pct"/>
            <w:tcBorders>
              <w:top w:val="single" w:sz="4" w:space="0" w:color="auto"/>
              <w:left w:val="nil"/>
              <w:bottom w:val="single" w:sz="4" w:space="0" w:color="auto"/>
              <w:right w:val="single" w:sz="4" w:space="0" w:color="auto"/>
            </w:tcBorders>
            <w:shd w:val="clear" w:color="auto" w:fill="auto"/>
            <w:noWrap/>
            <w:vAlign w:val="center"/>
          </w:tcPr>
          <w:p w14:paraId="32E2267B" w14:textId="4503947B" w:rsidR="00C41B0C" w:rsidRPr="00D33C79" w:rsidRDefault="00C41B0C" w:rsidP="00D11665">
            <w:pPr>
              <w:keepNext/>
              <w:keepLines/>
              <w:jc w:val="right"/>
              <w:rPr>
                <w:color w:val="000000"/>
                <w:sz w:val="20"/>
                <w:szCs w:val="20"/>
                <w:lang w:val="en-US"/>
              </w:rPr>
            </w:pPr>
            <w:r w:rsidRPr="00D33C79">
              <w:rPr>
                <w:color w:val="000000"/>
                <w:sz w:val="20"/>
                <w:szCs w:val="20"/>
                <w:lang w:val="en-US"/>
              </w:rPr>
              <w:t xml:space="preserve">            21.9</w:t>
            </w:r>
            <w:r w:rsidR="0079254F" w:rsidRPr="00D33C79">
              <w:rPr>
                <w:color w:val="000000"/>
                <w:sz w:val="20"/>
                <w:szCs w:val="20"/>
                <w:lang w:val="en-US"/>
              </w:rPr>
              <w:t>2</w:t>
            </w:r>
            <w:r w:rsidRPr="00D33C79">
              <w:rPr>
                <w:color w:val="000000"/>
                <w:sz w:val="20"/>
                <w:szCs w:val="20"/>
                <w:lang w:val="en-US"/>
              </w:rPr>
              <w:t xml:space="preserve"> </w:t>
            </w:r>
          </w:p>
        </w:tc>
      </w:tr>
      <w:tr w:rsidR="00C41B0C" w:rsidRPr="00757725" w14:paraId="6771DCDF" w14:textId="77777777" w:rsidTr="0079254F">
        <w:trPr>
          <w:trHeight w:val="531"/>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1D3203AB" w14:textId="13D2603C" w:rsidR="00C41B0C" w:rsidRPr="00757725" w:rsidRDefault="00C41B0C" w:rsidP="00D11665">
            <w:pPr>
              <w:keepNext/>
              <w:keepLines/>
              <w:jc w:val="left"/>
              <w:rPr>
                <w:color w:val="000000"/>
                <w:sz w:val="20"/>
                <w:szCs w:val="20"/>
                <w:highlight w:val="yellow"/>
                <w:lang w:val="en-US"/>
              </w:rPr>
            </w:pPr>
            <w:r w:rsidRPr="00127E67">
              <w:rPr>
                <w:color w:val="000000"/>
                <w:sz w:val="20"/>
                <w:szCs w:val="20"/>
                <w:lang w:eastAsia="zh-CN"/>
              </w:rPr>
              <w:t xml:space="preserve">RMS </w:t>
            </w:r>
            <w:r w:rsidR="00D11665">
              <w:rPr>
                <w:color w:val="000000"/>
                <w:sz w:val="20"/>
                <w:szCs w:val="20"/>
                <w:lang w:eastAsia="zh-CN"/>
              </w:rPr>
              <w:t>(</w:t>
            </w:r>
            <w:r w:rsidRPr="00127E67">
              <w:rPr>
                <w:color w:val="000000"/>
                <w:sz w:val="20"/>
                <w:szCs w:val="20"/>
                <w:lang w:eastAsia="zh-CN"/>
              </w:rPr>
              <w:t xml:space="preserve">Casablanca </w:t>
            </w:r>
            <w:r w:rsidRPr="00757725">
              <w:rPr>
                <w:color w:val="000000"/>
                <w:sz w:val="20"/>
                <w:szCs w:val="20"/>
                <w:lang w:eastAsia="zh-CN"/>
              </w:rPr>
              <w:t>and Tiznit</w:t>
            </w:r>
            <w:r w:rsidR="00D11665">
              <w:rPr>
                <w:color w:val="000000"/>
                <w:sz w:val="20"/>
                <w:szCs w:val="20"/>
                <w:lang w:eastAsia="zh-CN"/>
              </w:rPr>
              <w:t>)</w:t>
            </w:r>
          </w:p>
        </w:tc>
        <w:tc>
          <w:tcPr>
            <w:tcW w:w="875" w:type="pct"/>
            <w:tcBorders>
              <w:top w:val="nil"/>
              <w:left w:val="single" w:sz="4" w:space="0" w:color="auto"/>
              <w:bottom w:val="single" w:sz="4" w:space="0" w:color="auto"/>
              <w:right w:val="single" w:sz="4" w:space="0" w:color="auto"/>
            </w:tcBorders>
            <w:shd w:val="clear" w:color="auto" w:fill="auto"/>
            <w:vAlign w:val="center"/>
          </w:tcPr>
          <w:p w14:paraId="0B387DC2" w14:textId="75D5CD63" w:rsidR="00C41B0C" w:rsidRPr="00757725" w:rsidRDefault="00C41B0C" w:rsidP="00D11665">
            <w:pPr>
              <w:keepNext/>
              <w:keepLines/>
              <w:jc w:val="right"/>
              <w:rPr>
                <w:color w:val="000000"/>
                <w:sz w:val="20"/>
                <w:szCs w:val="20"/>
              </w:rPr>
            </w:pPr>
            <w:r>
              <w:rPr>
                <w:color w:val="000000"/>
                <w:sz w:val="20"/>
                <w:szCs w:val="20"/>
                <w:lang w:val="en-US"/>
              </w:rPr>
              <w:t>1.65</w:t>
            </w:r>
          </w:p>
        </w:tc>
        <w:tc>
          <w:tcPr>
            <w:tcW w:w="657" w:type="pct"/>
            <w:tcBorders>
              <w:top w:val="nil"/>
              <w:left w:val="nil"/>
              <w:bottom w:val="single" w:sz="4" w:space="0" w:color="auto"/>
              <w:right w:val="single" w:sz="4" w:space="0" w:color="auto"/>
            </w:tcBorders>
            <w:shd w:val="clear" w:color="auto" w:fill="auto"/>
            <w:vAlign w:val="center"/>
          </w:tcPr>
          <w:p w14:paraId="22C37BD5" w14:textId="37F43DCB" w:rsidR="00C41B0C" w:rsidRPr="00757725" w:rsidRDefault="00C41B0C" w:rsidP="00D11665">
            <w:pPr>
              <w:keepNext/>
              <w:keepLines/>
              <w:jc w:val="right"/>
              <w:rPr>
                <w:color w:val="000000"/>
                <w:sz w:val="20"/>
                <w:szCs w:val="20"/>
              </w:rPr>
            </w:pPr>
            <w:r>
              <w:rPr>
                <w:color w:val="000000"/>
                <w:sz w:val="20"/>
                <w:szCs w:val="20"/>
              </w:rPr>
              <w:t>27,91</w:t>
            </w:r>
            <w:r w:rsidR="00AB019B">
              <w:rPr>
                <w:color w:val="000000"/>
                <w:sz w:val="20"/>
                <w:szCs w:val="20"/>
              </w:rPr>
              <w:t>9</w:t>
            </w:r>
          </w:p>
        </w:tc>
        <w:tc>
          <w:tcPr>
            <w:tcW w:w="657" w:type="pct"/>
            <w:tcBorders>
              <w:top w:val="nil"/>
              <w:left w:val="nil"/>
              <w:bottom w:val="single" w:sz="4" w:space="0" w:color="auto"/>
              <w:right w:val="single" w:sz="4" w:space="0" w:color="auto"/>
            </w:tcBorders>
            <w:shd w:val="clear" w:color="auto" w:fill="auto"/>
            <w:noWrap/>
            <w:vAlign w:val="center"/>
          </w:tcPr>
          <w:p w14:paraId="7F6056DA" w14:textId="7AAB4E9A" w:rsidR="0079254F" w:rsidRPr="00D33C79" w:rsidRDefault="0079254F" w:rsidP="00D11665">
            <w:pPr>
              <w:keepNext/>
              <w:keepLines/>
              <w:jc w:val="right"/>
              <w:rPr>
                <w:color w:val="000000"/>
                <w:sz w:val="20"/>
                <w:szCs w:val="20"/>
              </w:rPr>
            </w:pPr>
            <w:r w:rsidRPr="00D33C79">
              <w:rPr>
                <w:color w:val="000000"/>
                <w:sz w:val="20"/>
                <w:szCs w:val="20"/>
              </w:rPr>
              <w:t>8,248</w:t>
            </w:r>
          </w:p>
        </w:tc>
        <w:tc>
          <w:tcPr>
            <w:tcW w:w="876" w:type="pct"/>
            <w:tcBorders>
              <w:top w:val="nil"/>
              <w:left w:val="nil"/>
              <w:bottom w:val="single" w:sz="4" w:space="0" w:color="auto"/>
              <w:right w:val="single" w:sz="4" w:space="0" w:color="auto"/>
            </w:tcBorders>
            <w:shd w:val="clear" w:color="auto" w:fill="auto"/>
            <w:vAlign w:val="center"/>
          </w:tcPr>
          <w:p w14:paraId="6A807108" w14:textId="35640F5F" w:rsidR="00C41B0C" w:rsidRPr="00D33C79" w:rsidRDefault="00C41B0C" w:rsidP="00D11665">
            <w:pPr>
              <w:keepNext/>
              <w:keepLines/>
              <w:jc w:val="right"/>
              <w:rPr>
                <w:color w:val="000000"/>
                <w:sz w:val="20"/>
                <w:szCs w:val="20"/>
              </w:rPr>
            </w:pPr>
            <w:r w:rsidRPr="00D33C79">
              <w:rPr>
                <w:color w:val="000000"/>
                <w:sz w:val="20"/>
                <w:szCs w:val="20"/>
              </w:rPr>
              <w:t>36,16</w:t>
            </w:r>
            <w:r w:rsidR="0079254F" w:rsidRPr="00D33C79">
              <w:rPr>
                <w:color w:val="000000"/>
                <w:sz w:val="20"/>
                <w:szCs w:val="20"/>
              </w:rPr>
              <w:t>7</w:t>
            </w:r>
          </w:p>
        </w:tc>
        <w:tc>
          <w:tcPr>
            <w:tcW w:w="876" w:type="pct"/>
            <w:tcBorders>
              <w:top w:val="nil"/>
              <w:left w:val="nil"/>
              <w:bottom w:val="single" w:sz="4" w:space="0" w:color="auto"/>
              <w:right w:val="single" w:sz="4" w:space="0" w:color="auto"/>
            </w:tcBorders>
            <w:shd w:val="clear" w:color="auto" w:fill="auto"/>
            <w:noWrap/>
            <w:vAlign w:val="center"/>
          </w:tcPr>
          <w:p w14:paraId="2DF0E73A" w14:textId="0C8A3FB5" w:rsidR="00C41B0C" w:rsidRPr="00D33C79" w:rsidRDefault="00C41B0C" w:rsidP="00D11665">
            <w:pPr>
              <w:keepNext/>
              <w:keepLines/>
              <w:jc w:val="right"/>
              <w:rPr>
                <w:color w:val="000000"/>
                <w:sz w:val="20"/>
                <w:szCs w:val="20"/>
                <w:lang w:val="en-US"/>
              </w:rPr>
            </w:pPr>
            <w:r w:rsidRPr="00D33C79">
              <w:rPr>
                <w:color w:val="000000"/>
                <w:sz w:val="20"/>
                <w:szCs w:val="20"/>
                <w:lang w:val="en-US"/>
              </w:rPr>
              <w:t xml:space="preserve">            21.92 </w:t>
            </w:r>
          </w:p>
        </w:tc>
      </w:tr>
      <w:tr w:rsidR="00C41B0C" w:rsidRPr="00757725" w14:paraId="756FC8C1" w14:textId="77777777" w:rsidTr="00017AF4">
        <w:tc>
          <w:tcPr>
            <w:tcW w:w="1059" w:type="pct"/>
            <w:tcBorders>
              <w:top w:val="single" w:sz="4" w:space="0" w:color="auto"/>
              <w:left w:val="single" w:sz="4" w:space="0" w:color="auto"/>
              <w:bottom w:val="single" w:sz="4" w:space="0" w:color="auto"/>
              <w:right w:val="single" w:sz="4" w:space="0" w:color="auto"/>
            </w:tcBorders>
            <w:shd w:val="clear" w:color="auto" w:fill="auto"/>
          </w:tcPr>
          <w:p w14:paraId="37755B72" w14:textId="55D45336" w:rsidR="00C41B0C" w:rsidRPr="00757725" w:rsidRDefault="00C41B0C" w:rsidP="00D11665">
            <w:pPr>
              <w:keepNext/>
              <w:keepLines/>
              <w:jc w:val="left"/>
              <w:rPr>
                <w:color w:val="000000"/>
                <w:sz w:val="20"/>
                <w:szCs w:val="20"/>
                <w:highlight w:val="yellow"/>
                <w:lang w:val="en-US"/>
              </w:rPr>
            </w:pPr>
            <w:r w:rsidRPr="00127E67">
              <w:rPr>
                <w:color w:val="000000"/>
                <w:sz w:val="20"/>
                <w:szCs w:val="20"/>
                <w:lang w:eastAsia="zh-CN"/>
              </w:rPr>
              <w:t>I</w:t>
            </w:r>
            <w:r w:rsidRPr="00757725">
              <w:rPr>
                <w:color w:val="000000"/>
                <w:sz w:val="20"/>
                <w:szCs w:val="20"/>
                <w:lang w:eastAsia="zh-CN"/>
              </w:rPr>
              <w:t>NDISOL</w:t>
            </w:r>
          </w:p>
        </w:tc>
        <w:tc>
          <w:tcPr>
            <w:tcW w:w="875" w:type="pct"/>
            <w:tcBorders>
              <w:top w:val="nil"/>
              <w:left w:val="single" w:sz="4" w:space="0" w:color="auto"/>
              <w:bottom w:val="single" w:sz="4" w:space="0" w:color="auto"/>
              <w:right w:val="single" w:sz="4" w:space="0" w:color="auto"/>
            </w:tcBorders>
            <w:shd w:val="clear" w:color="auto" w:fill="auto"/>
            <w:vAlign w:val="center"/>
          </w:tcPr>
          <w:p w14:paraId="340B686F" w14:textId="49C02032" w:rsidR="00C41B0C" w:rsidRPr="00757725" w:rsidRDefault="00C41B0C" w:rsidP="00D11665">
            <w:pPr>
              <w:keepNext/>
              <w:keepLines/>
              <w:jc w:val="right"/>
              <w:rPr>
                <w:color w:val="000000"/>
                <w:sz w:val="20"/>
                <w:szCs w:val="20"/>
              </w:rPr>
            </w:pPr>
            <w:r>
              <w:rPr>
                <w:color w:val="000000"/>
                <w:sz w:val="20"/>
                <w:szCs w:val="20"/>
              </w:rPr>
              <w:t>1.62</w:t>
            </w:r>
          </w:p>
        </w:tc>
        <w:tc>
          <w:tcPr>
            <w:tcW w:w="657" w:type="pct"/>
            <w:tcBorders>
              <w:top w:val="nil"/>
              <w:left w:val="nil"/>
              <w:bottom w:val="single" w:sz="4" w:space="0" w:color="auto"/>
              <w:right w:val="single" w:sz="4" w:space="0" w:color="auto"/>
            </w:tcBorders>
            <w:shd w:val="clear" w:color="auto" w:fill="auto"/>
            <w:vAlign w:val="center"/>
          </w:tcPr>
          <w:p w14:paraId="2C41FCE8" w14:textId="14FD1B6B" w:rsidR="00C41B0C" w:rsidRPr="00757725" w:rsidRDefault="00C41B0C" w:rsidP="00D11665">
            <w:pPr>
              <w:keepNext/>
              <w:keepLines/>
              <w:jc w:val="right"/>
              <w:rPr>
                <w:color w:val="000000"/>
                <w:sz w:val="20"/>
                <w:szCs w:val="20"/>
              </w:rPr>
            </w:pPr>
            <w:r>
              <w:rPr>
                <w:color w:val="000000"/>
                <w:sz w:val="20"/>
                <w:szCs w:val="20"/>
              </w:rPr>
              <w:t>27,363</w:t>
            </w:r>
          </w:p>
        </w:tc>
        <w:tc>
          <w:tcPr>
            <w:tcW w:w="657" w:type="pct"/>
            <w:tcBorders>
              <w:top w:val="nil"/>
              <w:left w:val="nil"/>
              <w:bottom w:val="single" w:sz="4" w:space="0" w:color="auto"/>
              <w:right w:val="single" w:sz="4" w:space="0" w:color="auto"/>
            </w:tcBorders>
            <w:shd w:val="clear" w:color="auto" w:fill="auto"/>
            <w:noWrap/>
            <w:vAlign w:val="center"/>
          </w:tcPr>
          <w:p w14:paraId="04E6B8E2" w14:textId="54851FC3" w:rsidR="00C41B0C" w:rsidRPr="00D33C79" w:rsidRDefault="0079254F" w:rsidP="00D11665">
            <w:pPr>
              <w:keepNext/>
              <w:keepLines/>
              <w:jc w:val="right"/>
              <w:rPr>
                <w:color w:val="000000"/>
                <w:sz w:val="20"/>
                <w:szCs w:val="20"/>
              </w:rPr>
            </w:pPr>
            <w:r w:rsidRPr="00D33C79">
              <w:rPr>
                <w:color w:val="000000"/>
                <w:sz w:val="20"/>
                <w:szCs w:val="20"/>
              </w:rPr>
              <w:t>8,106</w:t>
            </w:r>
          </w:p>
        </w:tc>
        <w:tc>
          <w:tcPr>
            <w:tcW w:w="876" w:type="pct"/>
            <w:tcBorders>
              <w:top w:val="nil"/>
              <w:left w:val="nil"/>
              <w:bottom w:val="single" w:sz="4" w:space="0" w:color="auto"/>
              <w:right w:val="single" w:sz="4" w:space="0" w:color="auto"/>
            </w:tcBorders>
            <w:shd w:val="clear" w:color="auto" w:fill="auto"/>
            <w:vAlign w:val="center"/>
          </w:tcPr>
          <w:p w14:paraId="710458E6" w14:textId="578906FB" w:rsidR="00C41B0C" w:rsidRPr="00D33C79" w:rsidRDefault="00C41B0C" w:rsidP="00D11665">
            <w:pPr>
              <w:keepNext/>
              <w:keepLines/>
              <w:jc w:val="right"/>
              <w:rPr>
                <w:color w:val="000000"/>
                <w:sz w:val="20"/>
                <w:szCs w:val="20"/>
              </w:rPr>
            </w:pPr>
            <w:r w:rsidRPr="00D33C79">
              <w:rPr>
                <w:color w:val="000000"/>
                <w:sz w:val="20"/>
                <w:szCs w:val="20"/>
              </w:rPr>
              <w:t>35,46</w:t>
            </w:r>
            <w:r w:rsidR="00580396">
              <w:rPr>
                <w:color w:val="000000"/>
                <w:sz w:val="20"/>
                <w:szCs w:val="20"/>
              </w:rPr>
              <w:t>9</w:t>
            </w:r>
          </w:p>
        </w:tc>
        <w:tc>
          <w:tcPr>
            <w:tcW w:w="876" w:type="pct"/>
            <w:tcBorders>
              <w:top w:val="nil"/>
              <w:left w:val="nil"/>
              <w:bottom w:val="single" w:sz="4" w:space="0" w:color="auto"/>
              <w:right w:val="single" w:sz="4" w:space="0" w:color="auto"/>
            </w:tcBorders>
            <w:shd w:val="clear" w:color="auto" w:fill="auto"/>
            <w:noWrap/>
            <w:vAlign w:val="center"/>
          </w:tcPr>
          <w:p w14:paraId="224F574C" w14:textId="730F07ED" w:rsidR="00C41B0C" w:rsidRPr="00D33C79" w:rsidRDefault="00C41B0C" w:rsidP="00D11665">
            <w:pPr>
              <w:keepNext/>
              <w:keepLines/>
              <w:jc w:val="right"/>
              <w:rPr>
                <w:color w:val="000000"/>
                <w:sz w:val="20"/>
                <w:szCs w:val="20"/>
              </w:rPr>
            </w:pPr>
            <w:r w:rsidRPr="00D33C79">
              <w:rPr>
                <w:color w:val="000000"/>
                <w:sz w:val="20"/>
                <w:szCs w:val="20"/>
              </w:rPr>
              <w:t xml:space="preserve">            21.8</w:t>
            </w:r>
            <w:r w:rsidR="0079254F" w:rsidRPr="00D33C79">
              <w:rPr>
                <w:color w:val="000000"/>
                <w:sz w:val="20"/>
                <w:szCs w:val="20"/>
              </w:rPr>
              <w:t>8</w:t>
            </w:r>
            <w:r w:rsidRPr="00D33C79">
              <w:rPr>
                <w:color w:val="000000"/>
                <w:sz w:val="20"/>
                <w:szCs w:val="20"/>
              </w:rPr>
              <w:t xml:space="preserve"> </w:t>
            </w:r>
          </w:p>
        </w:tc>
      </w:tr>
      <w:tr w:rsidR="00C41B0C" w:rsidRPr="00757725" w14:paraId="1471DDF2" w14:textId="77777777" w:rsidTr="00017AF4">
        <w:tc>
          <w:tcPr>
            <w:tcW w:w="1059" w:type="pct"/>
            <w:tcBorders>
              <w:top w:val="single" w:sz="4" w:space="0" w:color="auto"/>
              <w:left w:val="single" w:sz="4" w:space="0" w:color="auto"/>
              <w:bottom w:val="single" w:sz="4" w:space="0" w:color="auto"/>
              <w:right w:val="single" w:sz="4" w:space="0" w:color="auto"/>
            </w:tcBorders>
            <w:shd w:val="clear" w:color="auto" w:fill="auto"/>
          </w:tcPr>
          <w:p w14:paraId="5C757A04" w14:textId="4D892259" w:rsidR="00C41B0C" w:rsidRPr="00757725" w:rsidRDefault="00C41B0C" w:rsidP="00D11665">
            <w:pPr>
              <w:keepNext/>
              <w:keepLines/>
              <w:jc w:val="left"/>
              <w:rPr>
                <w:color w:val="000000"/>
                <w:sz w:val="20"/>
                <w:szCs w:val="20"/>
                <w:highlight w:val="yellow"/>
                <w:lang w:val="en-US"/>
              </w:rPr>
            </w:pPr>
            <w:r w:rsidRPr="00127E67">
              <w:rPr>
                <w:color w:val="000000"/>
                <w:sz w:val="20"/>
                <w:szCs w:val="20"/>
                <w:lang w:eastAsia="zh-CN"/>
              </w:rPr>
              <w:t>MPI</w:t>
            </w:r>
          </w:p>
        </w:tc>
        <w:tc>
          <w:tcPr>
            <w:tcW w:w="875" w:type="pct"/>
            <w:tcBorders>
              <w:top w:val="nil"/>
              <w:left w:val="single" w:sz="4" w:space="0" w:color="auto"/>
              <w:bottom w:val="single" w:sz="4" w:space="0" w:color="auto"/>
              <w:right w:val="single" w:sz="4" w:space="0" w:color="auto"/>
            </w:tcBorders>
            <w:shd w:val="clear" w:color="auto" w:fill="auto"/>
            <w:vAlign w:val="center"/>
          </w:tcPr>
          <w:p w14:paraId="327B58A2" w14:textId="35FE2538" w:rsidR="00C41B0C" w:rsidRPr="00757725" w:rsidRDefault="00C41B0C" w:rsidP="00D11665">
            <w:pPr>
              <w:keepNext/>
              <w:keepLines/>
              <w:jc w:val="right"/>
              <w:rPr>
                <w:color w:val="000000"/>
                <w:sz w:val="20"/>
                <w:szCs w:val="20"/>
                <w:highlight w:val="yellow"/>
              </w:rPr>
            </w:pPr>
            <w:r>
              <w:rPr>
                <w:color w:val="000000"/>
                <w:sz w:val="20"/>
                <w:szCs w:val="20"/>
                <w:lang w:val="en-US"/>
              </w:rPr>
              <w:t>44.08</w:t>
            </w:r>
          </w:p>
        </w:tc>
        <w:tc>
          <w:tcPr>
            <w:tcW w:w="657" w:type="pct"/>
            <w:tcBorders>
              <w:top w:val="nil"/>
              <w:left w:val="nil"/>
              <w:bottom w:val="single" w:sz="4" w:space="0" w:color="auto"/>
              <w:right w:val="single" w:sz="4" w:space="0" w:color="auto"/>
            </w:tcBorders>
            <w:shd w:val="clear" w:color="auto" w:fill="auto"/>
            <w:vAlign w:val="center"/>
          </w:tcPr>
          <w:p w14:paraId="21D6C67E" w14:textId="39AD71D1" w:rsidR="00C41B0C" w:rsidRPr="00757725" w:rsidRDefault="00C41B0C" w:rsidP="00D11665">
            <w:pPr>
              <w:keepNext/>
              <w:keepLines/>
              <w:jc w:val="right"/>
              <w:rPr>
                <w:color w:val="000000"/>
                <w:sz w:val="20"/>
                <w:szCs w:val="20"/>
                <w:highlight w:val="yellow"/>
                <w:lang w:val="en-US"/>
              </w:rPr>
            </w:pPr>
            <w:r>
              <w:rPr>
                <w:color w:val="000000"/>
                <w:sz w:val="20"/>
                <w:szCs w:val="20"/>
              </w:rPr>
              <w:t>378,384</w:t>
            </w:r>
          </w:p>
        </w:tc>
        <w:tc>
          <w:tcPr>
            <w:tcW w:w="657" w:type="pct"/>
            <w:tcBorders>
              <w:top w:val="nil"/>
              <w:left w:val="nil"/>
              <w:bottom w:val="single" w:sz="4" w:space="0" w:color="auto"/>
              <w:right w:val="single" w:sz="4" w:space="0" w:color="auto"/>
            </w:tcBorders>
            <w:shd w:val="clear" w:color="auto" w:fill="auto"/>
            <w:noWrap/>
            <w:vAlign w:val="center"/>
          </w:tcPr>
          <w:p w14:paraId="05797204" w14:textId="2B891C04" w:rsidR="00C41B0C" w:rsidRPr="00D33C79" w:rsidRDefault="00C41B0C" w:rsidP="00D11665">
            <w:pPr>
              <w:keepNext/>
              <w:keepLines/>
              <w:jc w:val="right"/>
              <w:rPr>
                <w:color w:val="000000"/>
                <w:sz w:val="20"/>
                <w:szCs w:val="20"/>
                <w:lang w:val="en-US"/>
              </w:rPr>
            </w:pPr>
            <w:r w:rsidRPr="00D33C79">
              <w:rPr>
                <w:color w:val="000000"/>
                <w:sz w:val="20"/>
                <w:szCs w:val="20"/>
                <w:lang w:val="en-US"/>
              </w:rPr>
              <w:t>0*</w:t>
            </w:r>
          </w:p>
        </w:tc>
        <w:tc>
          <w:tcPr>
            <w:tcW w:w="876" w:type="pct"/>
            <w:tcBorders>
              <w:top w:val="nil"/>
              <w:left w:val="nil"/>
              <w:bottom w:val="single" w:sz="4" w:space="0" w:color="auto"/>
              <w:right w:val="single" w:sz="4" w:space="0" w:color="auto"/>
            </w:tcBorders>
            <w:shd w:val="clear" w:color="auto" w:fill="auto"/>
            <w:vAlign w:val="center"/>
          </w:tcPr>
          <w:p w14:paraId="2108B080" w14:textId="39B9196B" w:rsidR="00C41B0C" w:rsidRPr="00D33C79" w:rsidRDefault="00C41B0C" w:rsidP="00D11665">
            <w:pPr>
              <w:keepNext/>
              <w:keepLines/>
              <w:jc w:val="right"/>
              <w:rPr>
                <w:color w:val="000000"/>
                <w:sz w:val="20"/>
                <w:szCs w:val="20"/>
              </w:rPr>
            </w:pPr>
            <w:r w:rsidRPr="00D33C79">
              <w:rPr>
                <w:color w:val="000000"/>
                <w:sz w:val="20"/>
                <w:szCs w:val="20"/>
              </w:rPr>
              <w:t>378,384</w:t>
            </w:r>
          </w:p>
        </w:tc>
        <w:tc>
          <w:tcPr>
            <w:tcW w:w="876" w:type="pct"/>
            <w:tcBorders>
              <w:top w:val="nil"/>
              <w:left w:val="nil"/>
              <w:bottom w:val="single" w:sz="4" w:space="0" w:color="auto"/>
              <w:right w:val="single" w:sz="4" w:space="0" w:color="auto"/>
            </w:tcBorders>
            <w:shd w:val="clear" w:color="auto" w:fill="auto"/>
            <w:noWrap/>
            <w:vAlign w:val="center"/>
          </w:tcPr>
          <w:p w14:paraId="1F17B150" w14:textId="603DC44E" w:rsidR="00C41B0C" w:rsidRPr="00D33C79" w:rsidRDefault="00C41B0C" w:rsidP="00D11665">
            <w:pPr>
              <w:keepNext/>
              <w:keepLines/>
              <w:jc w:val="right"/>
              <w:rPr>
                <w:color w:val="000000"/>
                <w:sz w:val="20"/>
                <w:szCs w:val="20"/>
              </w:rPr>
            </w:pPr>
            <w:r w:rsidRPr="00D33C79">
              <w:rPr>
                <w:color w:val="000000"/>
                <w:sz w:val="20"/>
                <w:szCs w:val="20"/>
              </w:rPr>
              <w:t xml:space="preserve">              8.58 </w:t>
            </w:r>
          </w:p>
        </w:tc>
      </w:tr>
      <w:tr w:rsidR="00C41B0C" w:rsidRPr="00757725" w14:paraId="1FBA1FB0" w14:textId="77777777" w:rsidTr="00017AF4">
        <w:tc>
          <w:tcPr>
            <w:tcW w:w="1059" w:type="pct"/>
            <w:tcBorders>
              <w:top w:val="nil"/>
              <w:left w:val="single" w:sz="4" w:space="0" w:color="auto"/>
              <w:bottom w:val="single" w:sz="4" w:space="0" w:color="auto"/>
              <w:right w:val="single" w:sz="4" w:space="0" w:color="auto"/>
            </w:tcBorders>
            <w:shd w:val="clear" w:color="auto" w:fill="auto"/>
            <w:noWrap/>
            <w:hideMark/>
          </w:tcPr>
          <w:p w14:paraId="4FB75631" w14:textId="039A3723" w:rsidR="00C41B0C" w:rsidRPr="00757725" w:rsidRDefault="00C41B0C" w:rsidP="00D11665">
            <w:pPr>
              <w:keepNext/>
              <w:keepLines/>
              <w:jc w:val="left"/>
              <w:rPr>
                <w:b/>
                <w:bCs/>
                <w:color w:val="000000"/>
                <w:sz w:val="20"/>
                <w:szCs w:val="20"/>
                <w:lang w:val="en-US"/>
              </w:rPr>
            </w:pPr>
            <w:r w:rsidRPr="00757725">
              <w:rPr>
                <w:b/>
                <w:bCs/>
                <w:color w:val="000000"/>
                <w:sz w:val="20"/>
                <w:szCs w:val="20"/>
                <w:lang w:val="en-US"/>
              </w:rPr>
              <w:t>Totals</w:t>
            </w:r>
          </w:p>
        </w:tc>
        <w:tc>
          <w:tcPr>
            <w:tcW w:w="875" w:type="pct"/>
            <w:tcBorders>
              <w:top w:val="nil"/>
              <w:left w:val="single" w:sz="4" w:space="0" w:color="auto"/>
              <w:bottom w:val="single" w:sz="4" w:space="0" w:color="auto"/>
              <w:right w:val="single" w:sz="4" w:space="0" w:color="auto"/>
            </w:tcBorders>
            <w:shd w:val="clear" w:color="auto" w:fill="auto"/>
            <w:vAlign w:val="center"/>
          </w:tcPr>
          <w:p w14:paraId="5503322C" w14:textId="7D6D58DC" w:rsidR="00C41B0C" w:rsidRPr="00757725" w:rsidRDefault="00C41B0C" w:rsidP="00D11665">
            <w:pPr>
              <w:keepNext/>
              <w:keepLines/>
              <w:jc w:val="right"/>
              <w:rPr>
                <w:b/>
                <w:bCs/>
                <w:color w:val="000000"/>
                <w:sz w:val="20"/>
                <w:szCs w:val="20"/>
                <w:highlight w:val="yellow"/>
              </w:rPr>
            </w:pPr>
            <w:r>
              <w:rPr>
                <w:b/>
                <w:bCs/>
                <w:color w:val="000000"/>
                <w:sz w:val="20"/>
                <w:szCs w:val="20"/>
              </w:rPr>
              <w:t>48.93</w:t>
            </w:r>
          </w:p>
        </w:tc>
        <w:tc>
          <w:tcPr>
            <w:tcW w:w="657" w:type="pct"/>
            <w:tcBorders>
              <w:top w:val="nil"/>
              <w:left w:val="nil"/>
              <w:bottom w:val="single" w:sz="4" w:space="0" w:color="auto"/>
              <w:right w:val="single" w:sz="4" w:space="0" w:color="auto"/>
            </w:tcBorders>
            <w:shd w:val="clear" w:color="auto" w:fill="auto"/>
            <w:vAlign w:val="center"/>
          </w:tcPr>
          <w:p w14:paraId="477273C3" w14:textId="2C6C3618" w:rsidR="00C41B0C" w:rsidRPr="00757725" w:rsidRDefault="00C41B0C" w:rsidP="00D11665">
            <w:pPr>
              <w:keepNext/>
              <w:keepLines/>
              <w:jc w:val="right"/>
              <w:rPr>
                <w:b/>
                <w:color w:val="000000"/>
                <w:sz w:val="20"/>
                <w:szCs w:val="20"/>
                <w:highlight w:val="yellow"/>
                <w:lang w:val="en-US"/>
              </w:rPr>
            </w:pPr>
            <w:r>
              <w:rPr>
                <w:b/>
                <w:bCs/>
                <w:color w:val="000000"/>
                <w:sz w:val="20"/>
                <w:szCs w:val="20"/>
              </w:rPr>
              <w:t>460,368</w:t>
            </w:r>
          </w:p>
        </w:tc>
        <w:tc>
          <w:tcPr>
            <w:tcW w:w="657" w:type="pct"/>
            <w:tcBorders>
              <w:top w:val="nil"/>
              <w:left w:val="nil"/>
              <w:bottom w:val="single" w:sz="4" w:space="0" w:color="auto"/>
              <w:right w:val="single" w:sz="4" w:space="0" w:color="auto"/>
            </w:tcBorders>
            <w:shd w:val="clear" w:color="auto" w:fill="auto"/>
            <w:noWrap/>
            <w:vAlign w:val="center"/>
          </w:tcPr>
          <w:p w14:paraId="1B9708A1" w14:textId="11AB37C2" w:rsidR="00C41B0C" w:rsidRPr="00757725" w:rsidRDefault="00C41B0C" w:rsidP="00D11665">
            <w:pPr>
              <w:keepNext/>
              <w:keepLines/>
              <w:jc w:val="right"/>
              <w:rPr>
                <w:b/>
                <w:bCs/>
                <w:color w:val="000000"/>
                <w:sz w:val="20"/>
                <w:szCs w:val="20"/>
              </w:rPr>
            </w:pPr>
            <w:r>
              <w:rPr>
                <w:b/>
                <w:bCs/>
                <w:color w:val="000000"/>
                <w:sz w:val="20"/>
                <w:szCs w:val="20"/>
              </w:rPr>
              <w:t>24,</w:t>
            </w:r>
            <w:r w:rsidR="00E67C11">
              <w:rPr>
                <w:b/>
                <w:bCs/>
                <w:color w:val="000000"/>
                <w:sz w:val="20"/>
                <w:szCs w:val="20"/>
              </w:rPr>
              <w:t>241</w:t>
            </w:r>
          </w:p>
        </w:tc>
        <w:tc>
          <w:tcPr>
            <w:tcW w:w="876" w:type="pct"/>
            <w:tcBorders>
              <w:top w:val="nil"/>
              <w:left w:val="nil"/>
              <w:bottom w:val="single" w:sz="4" w:space="0" w:color="auto"/>
              <w:right w:val="single" w:sz="4" w:space="0" w:color="auto"/>
            </w:tcBorders>
            <w:shd w:val="clear" w:color="auto" w:fill="auto"/>
            <w:vAlign w:val="center"/>
          </w:tcPr>
          <w:p w14:paraId="5E4AAED2" w14:textId="477EF945" w:rsidR="00C41B0C" w:rsidRPr="00757725" w:rsidRDefault="00C41B0C" w:rsidP="00D11665">
            <w:pPr>
              <w:keepNext/>
              <w:keepLines/>
              <w:jc w:val="right"/>
              <w:rPr>
                <w:b/>
                <w:bCs/>
                <w:color w:val="000000"/>
                <w:sz w:val="20"/>
                <w:szCs w:val="20"/>
              </w:rPr>
            </w:pPr>
            <w:r>
              <w:rPr>
                <w:b/>
                <w:bCs/>
                <w:color w:val="000000"/>
                <w:sz w:val="20"/>
                <w:szCs w:val="20"/>
              </w:rPr>
              <w:t>484,6</w:t>
            </w:r>
            <w:r w:rsidR="00E67C11">
              <w:rPr>
                <w:b/>
                <w:bCs/>
                <w:color w:val="000000"/>
                <w:sz w:val="20"/>
                <w:szCs w:val="20"/>
              </w:rPr>
              <w:t>09</w:t>
            </w:r>
          </w:p>
        </w:tc>
        <w:tc>
          <w:tcPr>
            <w:tcW w:w="876" w:type="pct"/>
            <w:tcBorders>
              <w:top w:val="nil"/>
              <w:left w:val="nil"/>
              <w:bottom w:val="single" w:sz="4" w:space="0" w:color="auto"/>
              <w:right w:val="single" w:sz="4" w:space="0" w:color="auto"/>
            </w:tcBorders>
            <w:shd w:val="clear" w:color="auto" w:fill="auto"/>
            <w:noWrap/>
            <w:vAlign w:val="center"/>
          </w:tcPr>
          <w:p w14:paraId="0C32C4F5" w14:textId="72661657" w:rsidR="00C41B0C" w:rsidRPr="002C70D2" w:rsidRDefault="00C41B0C" w:rsidP="00D11665">
            <w:pPr>
              <w:keepNext/>
              <w:keepLines/>
              <w:jc w:val="right"/>
              <w:rPr>
                <w:b/>
                <w:bCs/>
                <w:color w:val="000000"/>
                <w:sz w:val="20"/>
                <w:szCs w:val="20"/>
              </w:rPr>
            </w:pPr>
            <w:r>
              <w:rPr>
                <w:b/>
                <w:bCs/>
                <w:color w:val="000000"/>
                <w:sz w:val="20"/>
                <w:szCs w:val="20"/>
              </w:rPr>
              <w:t xml:space="preserve">              9.90 </w:t>
            </w:r>
          </w:p>
        </w:tc>
      </w:tr>
    </w:tbl>
    <w:p w14:paraId="622E07F7" w14:textId="7042093E" w:rsidR="00A3661C" w:rsidRPr="003F07D6" w:rsidRDefault="00C85AD6" w:rsidP="00C85AD6">
      <w:pPr>
        <w:rPr>
          <w:sz w:val="20"/>
          <w:szCs w:val="20"/>
        </w:rPr>
      </w:pPr>
      <w:r w:rsidRPr="003F07D6">
        <w:rPr>
          <w:sz w:val="20"/>
          <w:szCs w:val="20"/>
        </w:rPr>
        <w:t>*</w:t>
      </w:r>
      <w:r w:rsidR="003F07D6" w:rsidRPr="003F07D6">
        <w:rPr>
          <w:sz w:val="20"/>
          <w:szCs w:val="20"/>
        </w:rPr>
        <w:t xml:space="preserve"> IOC</w:t>
      </w:r>
      <w:r w:rsidR="00FE31F2">
        <w:rPr>
          <w:sz w:val="20"/>
          <w:szCs w:val="20"/>
        </w:rPr>
        <w:t>s</w:t>
      </w:r>
      <w:r w:rsidRPr="003F07D6">
        <w:rPr>
          <w:sz w:val="20"/>
          <w:szCs w:val="20"/>
        </w:rPr>
        <w:t xml:space="preserve"> </w:t>
      </w:r>
      <w:r w:rsidR="00E67C11">
        <w:rPr>
          <w:sz w:val="20"/>
          <w:szCs w:val="20"/>
        </w:rPr>
        <w:t xml:space="preserve">were </w:t>
      </w:r>
      <w:r w:rsidRPr="003F07D6">
        <w:rPr>
          <w:sz w:val="20"/>
          <w:szCs w:val="20"/>
        </w:rPr>
        <w:t>not requested</w:t>
      </w:r>
      <w:r w:rsidR="00C41B0C">
        <w:rPr>
          <w:sz w:val="20"/>
          <w:szCs w:val="20"/>
        </w:rPr>
        <w:t xml:space="preserve"> for introducing </w:t>
      </w:r>
      <w:bookmarkStart w:id="0" w:name="_Hlk119270788"/>
      <w:r w:rsidR="00580396" w:rsidRPr="00580396">
        <w:rPr>
          <w:sz w:val="20"/>
          <w:szCs w:val="20"/>
        </w:rPr>
        <w:t>cyclopentane</w:t>
      </w:r>
      <w:bookmarkEnd w:id="0"/>
      <w:r w:rsidR="00C41B0C">
        <w:rPr>
          <w:sz w:val="20"/>
          <w:szCs w:val="20"/>
        </w:rPr>
        <w:t xml:space="preserve"> technology.</w:t>
      </w:r>
    </w:p>
    <w:p w14:paraId="18C45CB0" w14:textId="77EE0571" w:rsidR="00700571" w:rsidRDefault="00700571" w:rsidP="00F86B09">
      <w:pPr>
        <w:keepNext/>
        <w:rPr>
          <w:bCs/>
        </w:rPr>
      </w:pPr>
    </w:p>
    <w:p w14:paraId="1965DF9A" w14:textId="77777777" w:rsidR="000518C4" w:rsidRDefault="000518C4" w:rsidP="00F86B09">
      <w:pPr>
        <w:keepNext/>
        <w:rPr>
          <w:bCs/>
        </w:rPr>
      </w:pPr>
    </w:p>
    <w:p w14:paraId="5F60EE98" w14:textId="6FE75568" w:rsidR="00A3661C" w:rsidRPr="00D450F5" w:rsidRDefault="00A3661C" w:rsidP="00A3661C">
      <w:pPr>
        <w:keepNext/>
        <w:jc w:val="center"/>
        <w:rPr>
          <w:b/>
        </w:rPr>
      </w:pPr>
      <w:r w:rsidRPr="00D450F5">
        <w:rPr>
          <w:b/>
        </w:rPr>
        <w:t>SECRETARIAT’S COMMENTS AND RECOMMENDATION</w:t>
      </w:r>
    </w:p>
    <w:p w14:paraId="24AE1E1A" w14:textId="77777777" w:rsidR="00A3661C" w:rsidRPr="00697532" w:rsidRDefault="00A3661C" w:rsidP="00A3661C">
      <w:pPr>
        <w:keepNext/>
        <w:rPr>
          <w:bCs/>
        </w:rPr>
      </w:pPr>
    </w:p>
    <w:p w14:paraId="46C59FF7" w14:textId="77777777" w:rsidR="00A3661C" w:rsidRPr="00D450F5" w:rsidRDefault="00A3661C" w:rsidP="00A3661C">
      <w:pPr>
        <w:keepNext/>
        <w:rPr>
          <w:b/>
        </w:rPr>
      </w:pPr>
      <w:r w:rsidRPr="00D450F5">
        <w:rPr>
          <w:b/>
        </w:rPr>
        <w:t>COMMENTS</w:t>
      </w:r>
    </w:p>
    <w:p w14:paraId="26969C60" w14:textId="77777777" w:rsidR="00A3661C" w:rsidRPr="00A3661C" w:rsidRDefault="00A3661C" w:rsidP="00A3661C">
      <w:pPr>
        <w:keepNext/>
        <w:rPr>
          <w:highlight w:val="yellow"/>
        </w:rPr>
      </w:pPr>
    </w:p>
    <w:p w14:paraId="68248F76" w14:textId="7CB9404E" w:rsidR="00F67D37" w:rsidRDefault="00F67D37" w:rsidP="00F67D37">
      <w:pPr>
        <w:pStyle w:val="Heading1"/>
      </w:pPr>
      <w:r w:rsidRPr="00996241">
        <w:t xml:space="preserve">The Secretariat reviewed </w:t>
      </w:r>
      <w:r>
        <w:t xml:space="preserve">the umbrella project </w:t>
      </w:r>
      <w:r w:rsidRPr="00996241">
        <w:t xml:space="preserve">in light of the policies and guidelines of the </w:t>
      </w:r>
      <w:r>
        <w:t>Executive Committee</w:t>
      </w:r>
      <w:r w:rsidR="00FE31F2">
        <w:t>,</w:t>
      </w:r>
      <w:r w:rsidRPr="0094085C">
        <w:t xml:space="preserve"> </w:t>
      </w:r>
      <w:r w:rsidRPr="004C3FC0">
        <w:t xml:space="preserve">including the criteria for funding </w:t>
      </w:r>
      <w:r>
        <w:t xml:space="preserve">stage II of the HPMP </w:t>
      </w:r>
      <w:r w:rsidRPr="0094085C">
        <w:t>(decision 74/50), and</w:t>
      </w:r>
      <w:r w:rsidRPr="00996241">
        <w:t xml:space="preserve"> the 202</w:t>
      </w:r>
      <w:r>
        <w:t>2</w:t>
      </w:r>
      <w:r w:rsidR="004D7776">
        <w:t xml:space="preserve"> to </w:t>
      </w:r>
      <w:r w:rsidRPr="00996241">
        <w:t>202</w:t>
      </w:r>
      <w:r>
        <w:t>4</w:t>
      </w:r>
      <w:r w:rsidRPr="00996241">
        <w:t xml:space="preserve"> business plan of the Multilateral Fund. </w:t>
      </w:r>
      <w:r>
        <w:t>The review is summarized as follow</w:t>
      </w:r>
      <w:r w:rsidR="00FE31F2">
        <w:t>s</w:t>
      </w:r>
      <w:r>
        <w:t>.</w:t>
      </w:r>
    </w:p>
    <w:p w14:paraId="538EE51C" w14:textId="0C0CAFED" w:rsidR="00F67D37" w:rsidRDefault="00F67D37" w:rsidP="00F67D37">
      <w:pPr>
        <w:rPr>
          <w:u w:val="single"/>
        </w:rPr>
      </w:pPr>
      <w:r>
        <w:rPr>
          <w:u w:val="single"/>
        </w:rPr>
        <w:t xml:space="preserve">Starting point, reduction and remaining eligible consumption </w:t>
      </w:r>
    </w:p>
    <w:p w14:paraId="4F81AF10" w14:textId="7F4438A4" w:rsidR="00F67D37" w:rsidRDefault="00F67D37" w:rsidP="00F67D37">
      <w:pPr>
        <w:pStyle w:val="Heading1"/>
        <w:numPr>
          <w:ilvl w:val="0"/>
          <w:numId w:val="0"/>
        </w:numPr>
        <w:tabs>
          <w:tab w:val="left" w:pos="2214"/>
        </w:tabs>
        <w:spacing w:after="0"/>
        <w:rPr>
          <w:u w:val="single"/>
        </w:rPr>
      </w:pPr>
    </w:p>
    <w:p w14:paraId="3CA04F82" w14:textId="1CE97543" w:rsidR="00966156" w:rsidRDefault="007629FE" w:rsidP="00966156">
      <w:pPr>
        <w:pStyle w:val="Heading1"/>
      </w:pPr>
      <w:r>
        <w:t xml:space="preserve">The starting point for aggregate reduction of HCFC consumption for Morocco included </w:t>
      </w:r>
      <w:r w:rsidR="00651C3F">
        <w:t xml:space="preserve">the use of </w:t>
      </w:r>
      <w:r w:rsidR="00966156">
        <w:t>71.82 mt (</w:t>
      </w:r>
      <w:r w:rsidR="00651C3F">
        <w:t>7.9 ODP tonnes</w:t>
      </w:r>
      <w:r w:rsidR="00966156">
        <w:t>)</w:t>
      </w:r>
      <w:r w:rsidR="00651C3F">
        <w:t xml:space="preserve"> of HCFC-141b pre-blended polyols</w:t>
      </w:r>
      <w:r w:rsidR="00FE31F2">
        <w:t>,</w:t>
      </w:r>
      <w:r w:rsidR="00651C3F">
        <w:t xml:space="preserve"> which </w:t>
      </w:r>
      <w:r w:rsidR="00FE31F2">
        <w:t xml:space="preserve">had </w:t>
      </w:r>
      <w:r w:rsidR="00651C3F">
        <w:t xml:space="preserve">neither been </w:t>
      </w:r>
      <w:r w:rsidR="00650504">
        <w:t xml:space="preserve">addressed </w:t>
      </w:r>
      <w:r w:rsidR="00651C3F">
        <w:t>in stage</w:t>
      </w:r>
      <w:r w:rsidR="00580396">
        <w:t> </w:t>
      </w:r>
      <w:r w:rsidR="00651C3F">
        <w:t xml:space="preserve">I nor stage II. </w:t>
      </w:r>
      <w:r w:rsidR="00966156">
        <w:t xml:space="preserve">Morocco reported 104.30 mt of HCFC-141b contained in imported pre-blended polyols in 2021, of which 57.38 mt </w:t>
      </w:r>
      <w:r w:rsidR="00650504">
        <w:t xml:space="preserve">(6.31 ODP tonnes) </w:t>
      </w:r>
      <w:r w:rsidR="00966156">
        <w:t>was identified as eligible consumption</w:t>
      </w:r>
      <w:r w:rsidR="00650504">
        <w:t>.</w:t>
      </w:r>
      <w:r w:rsidR="00966156">
        <w:t xml:space="preserve"> </w:t>
      </w:r>
      <w:r w:rsidR="00650504">
        <w:t xml:space="preserve">Given that </w:t>
      </w:r>
      <w:r w:rsidR="00966156">
        <w:t xml:space="preserve">the umbrella project </w:t>
      </w:r>
      <w:r w:rsidR="00650504">
        <w:t xml:space="preserve">will </w:t>
      </w:r>
      <w:r>
        <w:t xml:space="preserve">phase out all </w:t>
      </w:r>
      <w:r w:rsidR="00966156">
        <w:t>use</w:t>
      </w:r>
      <w:r w:rsidR="00FE31F2">
        <w:t>s</w:t>
      </w:r>
      <w:r w:rsidR="00966156">
        <w:t xml:space="preserve"> of HCFC-141b contained in imported pre-blended polyols </w:t>
      </w:r>
      <w:r>
        <w:t xml:space="preserve">in the </w:t>
      </w:r>
      <w:r w:rsidR="00650504">
        <w:t>country</w:t>
      </w:r>
      <w:r>
        <w:t xml:space="preserve">, the total </w:t>
      </w:r>
      <w:r w:rsidR="00650504">
        <w:t xml:space="preserve">eligibility of </w:t>
      </w:r>
      <w:r w:rsidR="00966156">
        <w:t>71.72 mt (7.9 ODP tonnes) of HCFC-141b pre-blended polyols</w:t>
      </w:r>
      <w:r>
        <w:t xml:space="preserve"> will be deducted from the starting point after </w:t>
      </w:r>
      <w:r w:rsidR="00966156">
        <w:t>implementation of the umbrella project</w:t>
      </w:r>
      <w:r>
        <w:t xml:space="preserve">. The remaining eligible consumption </w:t>
      </w:r>
      <w:r w:rsidR="00966156">
        <w:t xml:space="preserve">for Morocco </w:t>
      </w:r>
      <w:r>
        <w:t xml:space="preserve">will be </w:t>
      </w:r>
      <w:r w:rsidR="00966156">
        <w:t>303.45</w:t>
      </w:r>
      <w:r>
        <w:t xml:space="preserve"> mt (</w:t>
      </w:r>
      <w:r w:rsidR="00966156">
        <w:t>16.69</w:t>
      </w:r>
      <w:r>
        <w:t xml:space="preserve"> ODP tonnes) of HCFC-22 in the servicing sector to be addressed in future stages</w:t>
      </w:r>
      <w:r w:rsidR="0091256D">
        <w:t xml:space="preserve">, </w:t>
      </w:r>
      <w:r w:rsidR="00966156">
        <w:t xml:space="preserve">as shown in table </w:t>
      </w:r>
      <w:r w:rsidR="00BE0D3A">
        <w:t>5</w:t>
      </w:r>
      <w:r w:rsidR="00966156">
        <w:t xml:space="preserve">. </w:t>
      </w:r>
    </w:p>
    <w:p w14:paraId="773DD513" w14:textId="1F3C9C23" w:rsidR="00F67D37" w:rsidRPr="00F67D37" w:rsidRDefault="00966156" w:rsidP="0091256D">
      <w:r w:rsidRPr="00BC26BE">
        <w:rPr>
          <w:b/>
          <w:bCs/>
        </w:rPr>
        <w:t xml:space="preserve">Table </w:t>
      </w:r>
      <w:r w:rsidR="00BE0D3A">
        <w:rPr>
          <w:b/>
          <w:bCs/>
        </w:rPr>
        <w:t>5</w:t>
      </w:r>
      <w:r w:rsidRPr="00BC26BE">
        <w:rPr>
          <w:b/>
          <w:bCs/>
        </w:rPr>
        <w:t>: Starting point, reductions and remaining eligible consumption in</w:t>
      </w:r>
      <w:r w:rsidR="0091256D">
        <w:rPr>
          <w:b/>
          <w:bCs/>
        </w:rPr>
        <w:t xml:space="preserve"> Morocco</w:t>
      </w:r>
      <w:r>
        <w:t xml:space="preserve"> </w:t>
      </w:r>
    </w:p>
    <w:tbl>
      <w:tblPr>
        <w:tblW w:w="5000" w:type="pct"/>
        <w:tblLook w:val="04A0" w:firstRow="1" w:lastRow="0" w:firstColumn="1" w:lastColumn="0" w:noHBand="0" w:noVBand="1"/>
      </w:tblPr>
      <w:tblGrid>
        <w:gridCol w:w="1512"/>
        <w:gridCol w:w="980"/>
        <w:gridCol w:w="980"/>
        <w:gridCol w:w="980"/>
        <w:gridCol w:w="980"/>
        <w:gridCol w:w="980"/>
        <w:gridCol w:w="980"/>
        <w:gridCol w:w="980"/>
        <w:gridCol w:w="978"/>
      </w:tblGrid>
      <w:tr w:rsidR="00B41851" w:rsidRPr="0003647F" w14:paraId="2F0083CC" w14:textId="77777777" w:rsidTr="00A9327D">
        <w:trPr>
          <w:trHeight w:val="408"/>
        </w:trPr>
        <w:tc>
          <w:tcPr>
            <w:tcW w:w="8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3CEE02" w14:textId="77777777" w:rsidR="00B41851" w:rsidRPr="0003647F" w:rsidRDefault="00B41851" w:rsidP="0003647F">
            <w:pPr>
              <w:jc w:val="left"/>
              <w:rPr>
                <w:b/>
                <w:bCs/>
                <w:color w:val="000000"/>
                <w:sz w:val="18"/>
                <w:szCs w:val="18"/>
                <w:lang w:val="en-US"/>
              </w:rPr>
            </w:pPr>
            <w:r w:rsidRPr="0003647F">
              <w:rPr>
                <w:b/>
                <w:bCs/>
                <w:color w:val="000000"/>
                <w:sz w:val="18"/>
                <w:szCs w:val="18"/>
                <w:lang w:val="en-US"/>
              </w:rPr>
              <w:t>Substance</w:t>
            </w:r>
          </w:p>
        </w:tc>
        <w:tc>
          <w:tcPr>
            <w:tcW w:w="1048" w:type="pct"/>
            <w:gridSpan w:val="2"/>
            <w:tcBorders>
              <w:top w:val="single" w:sz="4" w:space="0" w:color="auto"/>
              <w:left w:val="nil"/>
              <w:bottom w:val="single" w:sz="4" w:space="0" w:color="auto"/>
              <w:right w:val="single" w:sz="4" w:space="0" w:color="auto"/>
            </w:tcBorders>
            <w:shd w:val="clear" w:color="auto" w:fill="auto"/>
            <w:vAlign w:val="center"/>
            <w:hideMark/>
          </w:tcPr>
          <w:p w14:paraId="58839393" w14:textId="77777777" w:rsidR="00B41851" w:rsidRPr="0003647F" w:rsidRDefault="00B41851" w:rsidP="0003647F">
            <w:pPr>
              <w:jc w:val="center"/>
              <w:rPr>
                <w:b/>
                <w:bCs/>
                <w:color w:val="000000"/>
                <w:sz w:val="18"/>
                <w:szCs w:val="18"/>
                <w:lang w:val="en-US"/>
              </w:rPr>
            </w:pPr>
            <w:r w:rsidRPr="0003647F">
              <w:rPr>
                <w:b/>
                <w:bCs/>
                <w:color w:val="000000"/>
                <w:sz w:val="18"/>
                <w:szCs w:val="18"/>
              </w:rPr>
              <w:t>Starting point</w:t>
            </w:r>
          </w:p>
        </w:tc>
        <w:tc>
          <w:tcPr>
            <w:tcW w:w="1048" w:type="pct"/>
            <w:gridSpan w:val="2"/>
            <w:tcBorders>
              <w:top w:val="single" w:sz="4" w:space="0" w:color="auto"/>
              <w:left w:val="nil"/>
              <w:bottom w:val="single" w:sz="4" w:space="0" w:color="auto"/>
              <w:right w:val="single" w:sz="4" w:space="0" w:color="auto"/>
            </w:tcBorders>
            <w:shd w:val="clear" w:color="auto" w:fill="auto"/>
            <w:vAlign w:val="center"/>
            <w:hideMark/>
          </w:tcPr>
          <w:p w14:paraId="4AC147DE" w14:textId="77777777" w:rsidR="00B41851" w:rsidRPr="0003647F" w:rsidRDefault="00B41851" w:rsidP="0003647F">
            <w:pPr>
              <w:jc w:val="center"/>
              <w:rPr>
                <w:b/>
                <w:bCs/>
                <w:color w:val="000000"/>
                <w:sz w:val="18"/>
                <w:szCs w:val="18"/>
                <w:lang w:val="en-US"/>
              </w:rPr>
            </w:pPr>
            <w:r w:rsidRPr="0003647F">
              <w:rPr>
                <w:b/>
                <w:bCs/>
                <w:color w:val="000000"/>
                <w:sz w:val="18"/>
                <w:szCs w:val="18"/>
              </w:rPr>
              <w:t>Reduction in stage I</w:t>
            </w:r>
          </w:p>
        </w:tc>
        <w:tc>
          <w:tcPr>
            <w:tcW w:w="1048" w:type="pct"/>
            <w:gridSpan w:val="2"/>
            <w:tcBorders>
              <w:top w:val="single" w:sz="4" w:space="0" w:color="auto"/>
              <w:left w:val="nil"/>
              <w:bottom w:val="single" w:sz="4" w:space="0" w:color="auto"/>
              <w:right w:val="single" w:sz="4" w:space="0" w:color="auto"/>
            </w:tcBorders>
            <w:shd w:val="clear" w:color="auto" w:fill="auto"/>
            <w:vAlign w:val="center"/>
            <w:hideMark/>
          </w:tcPr>
          <w:p w14:paraId="73EEE4D7" w14:textId="77777777" w:rsidR="00B41851" w:rsidRPr="0003647F" w:rsidRDefault="00B41851" w:rsidP="0003647F">
            <w:pPr>
              <w:jc w:val="center"/>
              <w:rPr>
                <w:b/>
                <w:bCs/>
                <w:color w:val="000000"/>
                <w:sz w:val="18"/>
                <w:szCs w:val="18"/>
                <w:lang w:val="en-US"/>
              </w:rPr>
            </w:pPr>
            <w:r w:rsidRPr="0003647F">
              <w:rPr>
                <w:b/>
                <w:bCs/>
                <w:color w:val="000000"/>
                <w:sz w:val="18"/>
                <w:szCs w:val="18"/>
              </w:rPr>
              <w:t>Reduction in stage II</w:t>
            </w:r>
          </w:p>
        </w:tc>
        <w:tc>
          <w:tcPr>
            <w:tcW w:w="1047" w:type="pct"/>
            <w:gridSpan w:val="2"/>
            <w:tcBorders>
              <w:top w:val="single" w:sz="4" w:space="0" w:color="auto"/>
              <w:left w:val="nil"/>
              <w:bottom w:val="single" w:sz="4" w:space="0" w:color="auto"/>
              <w:right w:val="single" w:sz="4" w:space="0" w:color="auto"/>
            </w:tcBorders>
            <w:shd w:val="clear" w:color="auto" w:fill="auto"/>
            <w:vAlign w:val="bottom"/>
            <w:hideMark/>
          </w:tcPr>
          <w:p w14:paraId="2ECDFA1A" w14:textId="77777777" w:rsidR="00B41851" w:rsidRPr="0003647F" w:rsidRDefault="00B41851" w:rsidP="0003647F">
            <w:pPr>
              <w:jc w:val="center"/>
              <w:rPr>
                <w:b/>
                <w:bCs/>
                <w:color w:val="000000"/>
                <w:sz w:val="18"/>
                <w:szCs w:val="18"/>
                <w:lang w:val="en-US"/>
              </w:rPr>
            </w:pPr>
            <w:r w:rsidRPr="0003647F">
              <w:rPr>
                <w:b/>
                <w:bCs/>
                <w:color w:val="000000"/>
                <w:sz w:val="18"/>
                <w:szCs w:val="18"/>
              </w:rPr>
              <w:t>Remaining eligible consumption</w:t>
            </w:r>
          </w:p>
        </w:tc>
      </w:tr>
      <w:tr w:rsidR="00B41851" w:rsidRPr="00B46A7C" w14:paraId="1007778C" w14:textId="77777777" w:rsidTr="00A9327D">
        <w:trPr>
          <w:trHeight w:val="399"/>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41CD0678" w14:textId="77777777" w:rsidR="00B41851" w:rsidRPr="0003647F" w:rsidRDefault="00B41851" w:rsidP="0003647F">
            <w:pPr>
              <w:jc w:val="left"/>
              <w:rPr>
                <w:b/>
                <w:bCs/>
                <w:color w:val="000000"/>
                <w:sz w:val="18"/>
                <w:szCs w:val="18"/>
                <w:lang w:val="en-US"/>
              </w:rPr>
            </w:pPr>
          </w:p>
        </w:tc>
        <w:tc>
          <w:tcPr>
            <w:tcW w:w="524" w:type="pct"/>
            <w:tcBorders>
              <w:top w:val="nil"/>
              <w:left w:val="nil"/>
              <w:bottom w:val="single" w:sz="4" w:space="0" w:color="auto"/>
              <w:right w:val="single" w:sz="4" w:space="0" w:color="auto"/>
            </w:tcBorders>
            <w:shd w:val="clear" w:color="auto" w:fill="auto"/>
            <w:vAlign w:val="center"/>
            <w:hideMark/>
          </w:tcPr>
          <w:p w14:paraId="717E0FDE" w14:textId="77777777" w:rsidR="00B41851" w:rsidRPr="0003647F" w:rsidRDefault="00B41851" w:rsidP="0003647F">
            <w:pPr>
              <w:jc w:val="center"/>
              <w:rPr>
                <w:b/>
                <w:bCs/>
                <w:color w:val="000000"/>
                <w:sz w:val="18"/>
                <w:szCs w:val="18"/>
                <w:lang w:val="en-US"/>
              </w:rPr>
            </w:pPr>
            <w:r w:rsidRPr="0003647F">
              <w:rPr>
                <w:b/>
                <w:bCs/>
                <w:color w:val="000000"/>
                <w:sz w:val="18"/>
                <w:szCs w:val="18"/>
              </w:rPr>
              <w:t>mt</w:t>
            </w:r>
          </w:p>
        </w:tc>
        <w:tc>
          <w:tcPr>
            <w:tcW w:w="524" w:type="pct"/>
            <w:tcBorders>
              <w:top w:val="nil"/>
              <w:left w:val="nil"/>
              <w:bottom w:val="single" w:sz="4" w:space="0" w:color="auto"/>
              <w:right w:val="single" w:sz="4" w:space="0" w:color="auto"/>
            </w:tcBorders>
            <w:shd w:val="clear" w:color="auto" w:fill="auto"/>
            <w:vAlign w:val="center"/>
            <w:hideMark/>
          </w:tcPr>
          <w:p w14:paraId="0C33B588" w14:textId="77777777" w:rsidR="00B41851" w:rsidRPr="0003647F" w:rsidRDefault="00B41851" w:rsidP="0003647F">
            <w:pPr>
              <w:jc w:val="center"/>
              <w:rPr>
                <w:b/>
                <w:bCs/>
                <w:color w:val="000000"/>
                <w:sz w:val="18"/>
                <w:szCs w:val="18"/>
                <w:lang w:val="en-US"/>
              </w:rPr>
            </w:pPr>
            <w:r w:rsidRPr="0003647F">
              <w:rPr>
                <w:b/>
                <w:bCs/>
                <w:color w:val="000000"/>
                <w:sz w:val="18"/>
                <w:szCs w:val="18"/>
              </w:rPr>
              <w:t>ODP tonnes</w:t>
            </w:r>
          </w:p>
        </w:tc>
        <w:tc>
          <w:tcPr>
            <w:tcW w:w="524" w:type="pct"/>
            <w:tcBorders>
              <w:top w:val="nil"/>
              <w:left w:val="nil"/>
              <w:bottom w:val="single" w:sz="4" w:space="0" w:color="auto"/>
              <w:right w:val="single" w:sz="4" w:space="0" w:color="auto"/>
            </w:tcBorders>
            <w:shd w:val="clear" w:color="auto" w:fill="auto"/>
            <w:vAlign w:val="center"/>
            <w:hideMark/>
          </w:tcPr>
          <w:p w14:paraId="36C7DBE1" w14:textId="77777777" w:rsidR="00B41851" w:rsidRPr="0003647F" w:rsidRDefault="00B41851" w:rsidP="0003647F">
            <w:pPr>
              <w:jc w:val="center"/>
              <w:rPr>
                <w:b/>
                <w:bCs/>
                <w:color w:val="000000"/>
                <w:sz w:val="18"/>
                <w:szCs w:val="18"/>
                <w:lang w:val="en-US"/>
              </w:rPr>
            </w:pPr>
            <w:r w:rsidRPr="0003647F">
              <w:rPr>
                <w:b/>
                <w:bCs/>
                <w:color w:val="000000"/>
                <w:sz w:val="18"/>
                <w:szCs w:val="18"/>
              </w:rPr>
              <w:t>mt</w:t>
            </w:r>
          </w:p>
        </w:tc>
        <w:tc>
          <w:tcPr>
            <w:tcW w:w="524" w:type="pct"/>
            <w:tcBorders>
              <w:top w:val="nil"/>
              <w:left w:val="nil"/>
              <w:bottom w:val="single" w:sz="4" w:space="0" w:color="auto"/>
              <w:right w:val="single" w:sz="4" w:space="0" w:color="auto"/>
            </w:tcBorders>
            <w:shd w:val="clear" w:color="auto" w:fill="auto"/>
            <w:vAlign w:val="center"/>
            <w:hideMark/>
          </w:tcPr>
          <w:p w14:paraId="2C4B066E" w14:textId="77777777" w:rsidR="00B41851" w:rsidRPr="0003647F" w:rsidRDefault="00B41851" w:rsidP="0003647F">
            <w:pPr>
              <w:jc w:val="center"/>
              <w:rPr>
                <w:b/>
                <w:bCs/>
                <w:color w:val="000000"/>
                <w:sz w:val="18"/>
                <w:szCs w:val="18"/>
                <w:lang w:val="en-US"/>
              </w:rPr>
            </w:pPr>
            <w:r w:rsidRPr="0003647F">
              <w:rPr>
                <w:b/>
                <w:bCs/>
                <w:color w:val="000000"/>
                <w:sz w:val="18"/>
                <w:szCs w:val="18"/>
              </w:rPr>
              <w:t>ODP tonnes</w:t>
            </w:r>
          </w:p>
        </w:tc>
        <w:tc>
          <w:tcPr>
            <w:tcW w:w="524" w:type="pct"/>
            <w:tcBorders>
              <w:top w:val="nil"/>
              <w:left w:val="nil"/>
              <w:bottom w:val="single" w:sz="4" w:space="0" w:color="auto"/>
              <w:right w:val="single" w:sz="4" w:space="0" w:color="auto"/>
            </w:tcBorders>
            <w:shd w:val="clear" w:color="auto" w:fill="auto"/>
            <w:vAlign w:val="center"/>
            <w:hideMark/>
          </w:tcPr>
          <w:p w14:paraId="55426C92" w14:textId="77777777" w:rsidR="00B41851" w:rsidRPr="0003647F" w:rsidRDefault="00B41851" w:rsidP="0003647F">
            <w:pPr>
              <w:jc w:val="center"/>
              <w:rPr>
                <w:b/>
                <w:bCs/>
                <w:color w:val="000000"/>
                <w:sz w:val="18"/>
                <w:szCs w:val="18"/>
                <w:lang w:val="en-US"/>
              </w:rPr>
            </w:pPr>
            <w:r w:rsidRPr="0003647F">
              <w:rPr>
                <w:b/>
                <w:bCs/>
                <w:color w:val="000000"/>
                <w:sz w:val="18"/>
                <w:szCs w:val="18"/>
              </w:rPr>
              <w:t>mt</w:t>
            </w:r>
          </w:p>
        </w:tc>
        <w:tc>
          <w:tcPr>
            <w:tcW w:w="524" w:type="pct"/>
            <w:tcBorders>
              <w:top w:val="nil"/>
              <w:left w:val="nil"/>
              <w:bottom w:val="single" w:sz="4" w:space="0" w:color="auto"/>
              <w:right w:val="single" w:sz="4" w:space="0" w:color="auto"/>
            </w:tcBorders>
            <w:shd w:val="clear" w:color="auto" w:fill="auto"/>
            <w:vAlign w:val="center"/>
            <w:hideMark/>
          </w:tcPr>
          <w:p w14:paraId="704C093C" w14:textId="77777777" w:rsidR="00B41851" w:rsidRPr="0003647F" w:rsidRDefault="00B41851" w:rsidP="0003647F">
            <w:pPr>
              <w:jc w:val="center"/>
              <w:rPr>
                <w:b/>
                <w:bCs/>
                <w:color w:val="000000"/>
                <w:sz w:val="18"/>
                <w:szCs w:val="18"/>
                <w:lang w:val="en-US"/>
              </w:rPr>
            </w:pPr>
            <w:r w:rsidRPr="0003647F">
              <w:rPr>
                <w:b/>
                <w:bCs/>
                <w:color w:val="000000"/>
                <w:sz w:val="18"/>
                <w:szCs w:val="18"/>
              </w:rPr>
              <w:t>ODP tonnes</w:t>
            </w:r>
          </w:p>
        </w:tc>
        <w:tc>
          <w:tcPr>
            <w:tcW w:w="524" w:type="pct"/>
            <w:tcBorders>
              <w:top w:val="nil"/>
              <w:left w:val="nil"/>
              <w:bottom w:val="single" w:sz="4" w:space="0" w:color="auto"/>
              <w:right w:val="single" w:sz="4" w:space="0" w:color="auto"/>
            </w:tcBorders>
            <w:shd w:val="clear" w:color="auto" w:fill="auto"/>
            <w:vAlign w:val="center"/>
            <w:hideMark/>
          </w:tcPr>
          <w:p w14:paraId="300B27BA" w14:textId="77777777" w:rsidR="00B41851" w:rsidRPr="0003647F" w:rsidRDefault="00B41851" w:rsidP="0003647F">
            <w:pPr>
              <w:jc w:val="center"/>
              <w:rPr>
                <w:b/>
                <w:bCs/>
                <w:color w:val="000000"/>
                <w:sz w:val="18"/>
                <w:szCs w:val="18"/>
                <w:lang w:val="en-US"/>
              </w:rPr>
            </w:pPr>
            <w:r w:rsidRPr="0003647F">
              <w:rPr>
                <w:b/>
                <w:bCs/>
                <w:color w:val="000000"/>
                <w:sz w:val="18"/>
                <w:szCs w:val="18"/>
              </w:rPr>
              <w:t>mt</w:t>
            </w:r>
          </w:p>
        </w:tc>
        <w:tc>
          <w:tcPr>
            <w:tcW w:w="523" w:type="pct"/>
            <w:tcBorders>
              <w:top w:val="nil"/>
              <w:left w:val="nil"/>
              <w:bottom w:val="single" w:sz="4" w:space="0" w:color="auto"/>
              <w:right w:val="single" w:sz="4" w:space="0" w:color="auto"/>
            </w:tcBorders>
            <w:shd w:val="clear" w:color="auto" w:fill="auto"/>
            <w:vAlign w:val="center"/>
            <w:hideMark/>
          </w:tcPr>
          <w:p w14:paraId="36FFD7D2" w14:textId="77777777" w:rsidR="00B41851" w:rsidRPr="0003647F" w:rsidRDefault="00B41851" w:rsidP="0003647F">
            <w:pPr>
              <w:jc w:val="center"/>
              <w:rPr>
                <w:b/>
                <w:bCs/>
                <w:color w:val="000000"/>
                <w:sz w:val="18"/>
                <w:szCs w:val="18"/>
                <w:lang w:val="en-US"/>
              </w:rPr>
            </w:pPr>
            <w:r w:rsidRPr="0003647F">
              <w:rPr>
                <w:b/>
                <w:bCs/>
                <w:color w:val="000000"/>
                <w:sz w:val="18"/>
                <w:szCs w:val="18"/>
              </w:rPr>
              <w:t>ODP tonnes</w:t>
            </w:r>
          </w:p>
        </w:tc>
      </w:tr>
      <w:tr w:rsidR="00B41851" w:rsidRPr="00B46A7C" w14:paraId="27BEB44D" w14:textId="77777777" w:rsidTr="00A9327D">
        <w:trPr>
          <w:trHeight w:val="217"/>
        </w:trPr>
        <w:tc>
          <w:tcPr>
            <w:tcW w:w="809" w:type="pct"/>
            <w:tcBorders>
              <w:top w:val="nil"/>
              <w:left w:val="single" w:sz="4" w:space="0" w:color="auto"/>
              <w:bottom w:val="single" w:sz="4" w:space="0" w:color="auto"/>
              <w:right w:val="nil"/>
            </w:tcBorders>
            <w:shd w:val="clear" w:color="auto" w:fill="auto"/>
            <w:noWrap/>
            <w:vAlign w:val="bottom"/>
            <w:hideMark/>
          </w:tcPr>
          <w:p w14:paraId="0981EAB0" w14:textId="77777777" w:rsidR="00B41851" w:rsidRPr="0003647F" w:rsidRDefault="00B41851" w:rsidP="0003647F">
            <w:pPr>
              <w:jc w:val="left"/>
              <w:rPr>
                <w:color w:val="000000"/>
                <w:sz w:val="18"/>
                <w:szCs w:val="18"/>
                <w:lang w:val="en-US"/>
              </w:rPr>
            </w:pPr>
            <w:r w:rsidRPr="0003647F">
              <w:rPr>
                <w:color w:val="000000"/>
                <w:sz w:val="18"/>
                <w:szCs w:val="18"/>
                <w:lang w:val="en-US"/>
              </w:rPr>
              <w:t>HCFC-22</w:t>
            </w:r>
          </w:p>
        </w:tc>
        <w:tc>
          <w:tcPr>
            <w:tcW w:w="524" w:type="pct"/>
            <w:tcBorders>
              <w:top w:val="nil"/>
              <w:left w:val="single" w:sz="4" w:space="0" w:color="auto"/>
              <w:bottom w:val="single" w:sz="4" w:space="0" w:color="auto"/>
              <w:right w:val="single" w:sz="4" w:space="0" w:color="auto"/>
            </w:tcBorders>
            <w:shd w:val="clear" w:color="auto" w:fill="auto"/>
            <w:noWrap/>
            <w:vAlign w:val="bottom"/>
            <w:hideMark/>
          </w:tcPr>
          <w:p w14:paraId="58151796" w14:textId="77777777" w:rsidR="00B41851" w:rsidRPr="0003647F" w:rsidRDefault="00B41851" w:rsidP="0003647F">
            <w:pPr>
              <w:jc w:val="right"/>
              <w:rPr>
                <w:color w:val="000000"/>
                <w:sz w:val="18"/>
                <w:szCs w:val="18"/>
                <w:lang w:val="en-US"/>
              </w:rPr>
            </w:pPr>
            <w:r w:rsidRPr="0003647F">
              <w:rPr>
                <w:color w:val="000000"/>
                <w:sz w:val="18"/>
                <w:szCs w:val="18"/>
                <w:lang w:val="en-US"/>
              </w:rPr>
              <w:t>834.18</w:t>
            </w:r>
          </w:p>
        </w:tc>
        <w:tc>
          <w:tcPr>
            <w:tcW w:w="524" w:type="pct"/>
            <w:tcBorders>
              <w:top w:val="nil"/>
              <w:left w:val="nil"/>
              <w:bottom w:val="single" w:sz="4" w:space="0" w:color="auto"/>
              <w:right w:val="single" w:sz="4" w:space="0" w:color="auto"/>
            </w:tcBorders>
            <w:shd w:val="clear" w:color="auto" w:fill="auto"/>
            <w:noWrap/>
            <w:vAlign w:val="bottom"/>
            <w:hideMark/>
          </w:tcPr>
          <w:p w14:paraId="3C36B16E" w14:textId="77777777" w:rsidR="00B41851" w:rsidRPr="0003647F" w:rsidRDefault="00B41851" w:rsidP="0003647F">
            <w:pPr>
              <w:jc w:val="right"/>
              <w:rPr>
                <w:color w:val="000000"/>
                <w:sz w:val="18"/>
                <w:szCs w:val="18"/>
                <w:lang w:val="en-US"/>
              </w:rPr>
            </w:pPr>
            <w:r w:rsidRPr="0003647F">
              <w:rPr>
                <w:color w:val="000000"/>
                <w:sz w:val="18"/>
                <w:szCs w:val="18"/>
                <w:lang w:val="en-US"/>
              </w:rPr>
              <w:t>45.88</w:t>
            </w:r>
          </w:p>
        </w:tc>
        <w:tc>
          <w:tcPr>
            <w:tcW w:w="524" w:type="pct"/>
            <w:tcBorders>
              <w:top w:val="nil"/>
              <w:left w:val="nil"/>
              <w:bottom w:val="single" w:sz="4" w:space="0" w:color="auto"/>
              <w:right w:val="single" w:sz="4" w:space="0" w:color="auto"/>
            </w:tcBorders>
            <w:shd w:val="clear" w:color="auto" w:fill="auto"/>
            <w:noWrap/>
            <w:vAlign w:val="bottom"/>
            <w:hideMark/>
          </w:tcPr>
          <w:p w14:paraId="19419DEF" w14:textId="77777777" w:rsidR="00B41851" w:rsidRPr="0003647F" w:rsidRDefault="00B41851" w:rsidP="0003647F">
            <w:pPr>
              <w:jc w:val="right"/>
              <w:rPr>
                <w:color w:val="000000"/>
                <w:sz w:val="18"/>
                <w:szCs w:val="18"/>
                <w:lang w:val="en-US"/>
              </w:rPr>
            </w:pPr>
            <w:r w:rsidRPr="0003647F">
              <w:rPr>
                <w:color w:val="000000"/>
                <w:sz w:val="18"/>
                <w:szCs w:val="18"/>
                <w:lang w:val="en-US"/>
              </w:rPr>
              <w:t>373.64</w:t>
            </w:r>
          </w:p>
        </w:tc>
        <w:tc>
          <w:tcPr>
            <w:tcW w:w="524" w:type="pct"/>
            <w:tcBorders>
              <w:top w:val="nil"/>
              <w:left w:val="nil"/>
              <w:bottom w:val="single" w:sz="4" w:space="0" w:color="auto"/>
              <w:right w:val="single" w:sz="4" w:space="0" w:color="auto"/>
            </w:tcBorders>
            <w:shd w:val="clear" w:color="auto" w:fill="auto"/>
            <w:noWrap/>
            <w:vAlign w:val="bottom"/>
            <w:hideMark/>
          </w:tcPr>
          <w:p w14:paraId="05548C8E" w14:textId="77777777" w:rsidR="00B41851" w:rsidRPr="0003647F" w:rsidRDefault="00B41851" w:rsidP="0003647F">
            <w:pPr>
              <w:jc w:val="right"/>
              <w:rPr>
                <w:color w:val="000000"/>
                <w:sz w:val="18"/>
                <w:szCs w:val="18"/>
                <w:lang w:val="en-US"/>
              </w:rPr>
            </w:pPr>
            <w:r w:rsidRPr="0003647F">
              <w:rPr>
                <w:color w:val="000000"/>
                <w:sz w:val="18"/>
                <w:szCs w:val="18"/>
                <w:lang w:val="en-US"/>
              </w:rPr>
              <w:t>20.55</w:t>
            </w:r>
          </w:p>
        </w:tc>
        <w:tc>
          <w:tcPr>
            <w:tcW w:w="524" w:type="pct"/>
            <w:tcBorders>
              <w:top w:val="nil"/>
              <w:left w:val="nil"/>
              <w:bottom w:val="single" w:sz="4" w:space="0" w:color="auto"/>
              <w:right w:val="single" w:sz="4" w:space="0" w:color="auto"/>
            </w:tcBorders>
            <w:shd w:val="clear" w:color="auto" w:fill="auto"/>
            <w:noWrap/>
            <w:vAlign w:val="bottom"/>
            <w:hideMark/>
          </w:tcPr>
          <w:p w14:paraId="17A0D5F1" w14:textId="77777777" w:rsidR="00B41851" w:rsidRPr="0003647F" w:rsidRDefault="00B41851" w:rsidP="0003647F">
            <w:pPr>
              <w:jc w:val="right"/>
              <w:rPr>
                <w:color w:val="000000"/>
                <w:sz w:val="18"/>
                <w:szCs w:val="18"/>
                <w:lang w:val="en-US"/>
              </w:rPr>
            </w:pPr>
            <w:r w:rsidRPr="0003647F">
              <w:rPr>
                <w:color w:val="000000"/>
                <w:sz w:val="18"/>
                <w:szCs w:val="18"/>
                <w:lang w:val="en-US"/>
              </w:rPr>
              <w:t>157.09</w:t>
            </w:r>
          </w:p>
        </w:tc>
        <w:tc>
          <w:tcPr>
            <w:tcW w:w="524" w:type="pct"/>
            <w:tcBorders>
              <w:top w:val="nil"/>
              <w:left w:val="nil"/>
              <w:bottom w:val="single" w:sz="4" w:space="0" w:color="auto"/>
              <w:right w:val="single" w:sz="4" w:space="0" w:color="auto"/>
            </w:tcBorders>
            <w:shd w:val="clear" w:color="auto" w:fill="auto"/>
            <w:noWrap/>
            <w:vAlign w:val="bottom"/>
            <w:hideMark/>
          </w:tcPr>
          <w:p w14:paraId="103C346D" w14:textId="77777777" w:rsidR="00B41851" w:rsidRPr="0003647F" w:rsidRDefault="00B41851" w:rsidP="0003647F">
            <w:pPr>
              <w:jc w:val="right"/>
              <w:rPr>
                <w:color w:val="000000"/>
                <w:sz w:val="18"/>
                <w:szCs w:val="18"/>
                <w:lang w:val="en-US"/>
              </w:rPr>
            </w:pPr>
            <w:r w:rsidRPr="0003647F">
              <w:rPr>
                <w:color w:val="000000"/>
                <w:sz w:val="18"/>
                <w:szCs w:val="18"/>
                <w:lang w:val="en-US"/>
              </w:rPr>
              <w:t>8.64</w:t>
            </w:r>
          </w:p>
        </w:tc>
        <w:tc>
          <w:tcPr>
            <w:tcW w:w="524" w:type="pct"/>
            <w:tcBorders>
              <w:top w:val="nil"/>
              <w:left w:val="nil"/>
              <w:bottom w:val="single" w:sz="4" w:space="0" w:color="auto"/>
              <w:right w:val="single" w:sz="4" w:space="0" w:color="auto"/>
            </w:tcBorders>
            <w:shd w:val="clear" w:color="auto" w:fill="auto"/>
            <w:noWrap/>
            <w:vAlign w:val="bottom"/>
            <w:hideMark/>
          </w:tcPr>
          <w:p w14:paraId="70B40413" w14:textId="77777777" w:rsidR="00B41851" w:rsidRPr="0003647F" w:rsidRDefault="00B41851" w:rsidP="0003647F">
            <w:pPr>
              <w:jc w:val="right"/>
              <w:rPr>
                <w:color w:val="000000"/>
                <w:sz w:val="18"/>
                <w:szCs w:val="18"/>
                <w:lang w:val="en-US"/>
              </w:rPr>
            </w:pPr>
            <w:r w:rsidRPr="0003647F">
              <w:rPr>
                <w:color w:val="000000"/>
                <w:sz w:val="18"/>
                <w:szCs w:val="18"/>
                <w:lang w:val="en-US"/>
              </w:rPr>
              <w:t>303.45</w:t>
            </w:r>
          </w:p>
        </w:tc>
        <w:tc>
          <w:tcPr>
            <w:tcW w:w="523" w:type="pct"/>
            <w:tcBorders>
              <w:top w:val="nil"/>
              <w:left w:val="nil"/>
              <w:bottom w:val="single" w:sz="4" w:space="0" w:color="auto"/>
              <w:right w:val="single" w:sz="4" w:space="0" w:color="auto"/>
            </w:tcBorders>
            <w:shd w:val="clear" w:color="auto" w:fill="auto"/>
            <w:noWrap/>
            <w:vAlign w:val="bottom"/>
            <w:hideMark/>
          </w:tcPr>
          <w:p w14:paraId="450D3BDF" w14:textId="77777777" w:rsidR="00B41851" w:rsidRPr="0003647F" w:rsidRDefault="00B41851" w:rsidP="0003647F">
            <w:pPr>
              <w:jc w:val="right"/>
              <w:rPr>
                <w:color w:val="000000"/>
                <w:sz w:val="18"/>
                <w:szCs w:val="18"/>
                <w:lang w:val="en-US"/>
              </w:rPr>
            </w:pPr>
            <w:r w:rsidRPr="0003647F">
              <w:rPr>
                <w:color w:val="000000"/>
                <w:sz w:val="18"/>
                <w:szCs w:val="18"/>
                <w:lang w:val="en-US"/>
              </w:rPr>
              <w:t>16.69</w:t>
            </w:r>
          </w:p>
        </w:tc>
      </w:tr>
      <w:tr w:rsidR="00B41851" w:rsidRPr="00B46A7C" w14:paraId="3C83637E" w14:textId="77777777" w:rsidTr="00A9327D">
        <w:trPr>
          <w:trHeight w:val="217"/>
        </w:trPr>
        <w:tc>
          <w:tcPr>
            <w:tcW w:w="809" w:type="pct"/>
            <w:tcBorders>
              <w:top w:val="nil"/>
              <w:left w:val="single" w:sz="4" w:space="0" w:color="auto"/>
              <w:bottom w:val="single" w:sz="4" w:space="0" w:color="auto"/>
              <w:right w:val="nil"/>
            </w:tcBorders>
            <w:shd w:val="clear" w:color="auto" w:fill="auto"/>
            <w:noWrap/>
            <w:vAlign w:val="bottom"/>
            <w:hideMark/>
          </w:tcPr>
          <w:p w14:paraId="5A17C317" w14:textId="77777777" w:rsidR="00B41851" w:rsidRPr="0003647F" w:rsidRDefault="00B41851" w:rsidP="0003647F">
            <w:pPr>
              <w:jc w:val="left"/>
              <w:rPr>
                <w:color w:val="000000"/>
                <w:sz w:val="18"/>
                <w:szCs w:val="18"/>
                <w:lang w:val="en-US"/>
              </w:rPr>
            </w:pPr>
            <w:r w:rsidRPr="0003647F">
              <w:rPr>
                <w:color w:val="000000"/>
                <w:sz w:val="18"/>
                <w:szCs w:val="18"/>
                <w:lang w:val="en-US"/>
              </w:rPr>
              <w:t>HCFC-141b pure</w:t>
            </w:r>
          </w:p>
        </w:tc>
        <w:tc>
          <w:tcPr>
            <w:tcW w:w="524" w:type="pct"/>
            <w:tcBorders>
              <w:top w:val="nil"/>
              <w:left w:val="single" w:sz="4" w:space="0" w:color="auto"/>
              <w:bottom w:val="single" w:sz="4" w:space="0" w:color="auto"/>
              <w:right w:val="single" w:sz="4" w:space="0" w:color="auto"/>
            </w:tcBorders>
            <w:shd w:val="clear" w:color="auto" w:fill="auto"/>
            <w:noWrap/>
            <w:vAlign w:val="bottom"/>
            <w:hideMark/>
          </w:tcPr>
          <w:p w14:paraId="5CA43061" w14:textId="77777777" w:rsidR="00B41851" w:rsidRPr="0003647F" w:rsidRDefault="00B41851" w:rsidP="0003647F">
            <w:pPr>
              <w:jc w:val="right"/>
              <w:rPr>
                <w:color w:val="000000"/>
                <w:sz w:val="18"/>
                <w:szCs w:val="18"/>
                <w:lang w:val="en-US"/>
              </w:rPr>
            </w:pPr>
            <w:r w:rsidRPr="0003647F">
              <w:rPr>
                <w:color w:val="000000"/>
                <w:sz w:val="18"/>
                <w:szCs w:val="18"/>
                <w:lang w:val="en-US"/>
              </w:rPr>
              <w:t>127.36</w:t>
            </w:r>
          </w:p>
        </w:tc>
        <w:tc>
          <w:tcPr>
            <w:tcW w:w="524" w:type="pct"/>
            <w:tcBorders>
              <w:top w:val="nil"/>
              <w:left w:val="nil"/>
              <w:bottom w:val="single" w:sz="4" w:space="0" w:color="auto"/>
              <w:right w:val="single" w:sz="4" w:space="0" w:color="auto"/>
            </w:tcBorders>
            <w:shd w:val="clear" w:color="auto" w:fill="auto"/>
            <w:noWrap/>
            <w:vAlign w:val="bottom"/>
            <w:hideMark/>
          </w:tcPr>
          <w:p w14:paraId="21E0F014" w14:textId="77777777" w:rsidR="00B41851" w:rsidRPr="0003647F" w:rsidRDefault="00B41851" w:rsidP="0003647F">
            <w:pPr>
              <w:jc w:val="right"/>
              <w:rPr>
                <w:color w:val="000000"/>
                <w:sz w:val="18"/>
                <w:szCs w:val="18"/>
                <w:lang w:val="en-US"/>
              </w:rPr>
            </w:pPr>
            <w:r w:rsidRPr="0003647F">
              <w:rPr>
                <w:color w:val="000000"/>
                <w:sz w:val="18"/>
                <w:szCs w:val="18"/>
                <w:lang w:val="en-US"/>
              </w:rPr>
              <w:t>14.01</w:t>
            </w:r>
          </w:p>
        </w:tc>
        <w:tc>
          <w:tcPr>
            <w:tcW w:w="524" w:type="pct"/>
            <w:tcBorders>
              <w:top w:val="nil"/>
              <w:left w:val="nil"/>
              <w:bottom w:val="single" w:sz="4" w:space="0" w:color="auto"/>
              <w:right w:val="single" w:sz="4" w:space="0" w:color="auto"/>
            </w:tcBorders>
            <w:shd w:val="clear" w:color="auto" w:fill="auto"/>
            <w:noWrap/>
            <w:vAlign w:val="bottom"/>
            <w:hideMark/>
          </w:tcPr>
          <w:p w14:paraId="4D66E5E3" w14:textId="77777777" w:rsidR="00B41851" w:rsidRPr="0003647F" w:rsidRDefault="00B41851" w:rsidP="0003647F">
            <w:pPr>
              <w:jc w:val="right"/>
              <w:rPr>
                <w:color w:val="000000"/>
                <w:sz w:val="18"/>
                <w:szCs w:val="18"/>
                <w:lang w:val="en-US"/>
              </w:rPr>
            </w:pPr>
            <w:r w:rsidRPr="0003647F">
              <w:rPr>
                <w:color w:val="000000"/>
                <w:sz w:val="18"/>
                <w:szCs w:val="18"/>
                <w:lang w:val="en-US"/>
              </w:rPr>
              <w:t>127.36</w:t>
            </w:r>
          </w:p>
        </w:tc>
        <w:tc>
          <w:tcPr>
            <w:tcW w:w="524" w:type="pct"/>
            <w:tcBorders>
              <w:top w:val="nil"/>
              <w:left w:val="nil"/>
              <w:bottom w:val="single" w:sz="4" w:space="0" w:color="auto"/>
              <w:right w:val="single" w:sz="4" w:space="0" w:color="auto"/>
            </w:tcBorders>
            <w:shd w:val="clear" w:color="auto" w:fill="auto"/>
            <w:noWrap/>
            <w:vAlign w:val="bottom"/>
            <w:hideMark/>
          </w:tcPr>
          <w:p w14:paraId="7F8E1F43" w14:textId="77777777" w:rsidR="00B41851" w:rsidRPr="0003647F" w:rsidRDefault="00B41851" w:rsidP="0003647F">
            <w:pPr>
              <w:jc w:val="right"/>
              <w:rPr>
                <w:color w:val="000000"/>
                <w:sz w:val="18"/>
                <w:szCs w:val="18"/>
                <w:lang w:val="en-US"/>
              </w:rPr>
            </w:pPr>
            <w:r w:rsidRPr="0003647F">
              <w:rPr>
                <w:color w:val="000000"/>
                <w:sz w:val="18"/>
                <w:szCs w:val="18"/>
                <w:lang w:val="en-US"/>
              </w:rPr>
              <w:t>14.01</w:t>
            </w:r>
          </w:p>
        </w:tc>
        <w:tc>
          <w:tcPr>
            <w:tcW w:w="524" w:type="pct"/>
            <w:tcBorders>
              <w:top w:val="nil"/>
              <w:left w:val="nil"/>
              <w:bottom w:val="single" w:sz="4" w:space="0" w:color="auto"/>
              <w:right w:val="single" w:sz="4" w:space="0" w:color="auto"/>
            </w:tcBorders>
            <w:shd w:val="clear" w:color="auto" w:fill="auto"/>
            <w:noWrap/>
            <w:vAlign w:val="bottom"/>
            <w:hideMark/>
          </w:tcPr>
          <w:p w14:paraId="0A523977" w14:textId="77777777" w:rsidR="00B41851" w:rsidRPr="0003647F" w:rsidRDefault="00B41851" w:rsidP="0003647F">
            <w:pPr>
              <w:jc w:val="right"/>
              <w:rPr>
                <w:color w:val="000000"/>
                <w:sz w:val="18"/>
                <w:szCs w:val="18"/>
                <w:lang w:val="en-US"/>
              </w:rPr>
            </w:pPr>
            <w:r w:rsidRPr="0003647F">
              <w:rPr>
                <w:color w:val="000000"/>
                <w:sz w:val="18"/>
                <w:szCs w:val="18"/>
                <w:lang w:val="en-US"/>
              </w:rPr>
              <w:t>0</w:t>
            </w:r>
          </w:p>
        </w:tc>
        <w:tc>
          <w:tcPr>
            <w:tcW w:w="524" w:type="pct"/>
            <w:tcBorders>
              <w:top w:val="nil"/>
              <w:left w:val="nil"/>
              <w:bottom w:val="single" w:sz="4" w:space="0" w:color="auto"/>
              <w:right w:val="single" w:sz="4" w:space="0" w:color="auto"/>
            </w:tcBorders>
            <w:shd w:val="clear" w:color="auto" w:fill="auto"/>
            <w:noWrap/>
            <w:vAlign w:val="bottom"/>
            <w:hideMark/>
          </w:tcPr>
          <w:p w14:paraId="0F7341E8" w14:textId="77777777" w:rsidR="00B41851" w:rsidRPr="0003647F" w:rsidRDefault="00B41851" w:rsidP="0003647F">
            <w:pPr>
              <w:jc w:val="right"/>
              <w:rPr>
                <w:color w:val="000000"/>
                <w:sz w:val="18"/>
                <w:szCs w:val="18"/>
                <w:lang w:val="en-US"/>
              </w:rPr>
            </w:pPr>
            <w:r w:rsidRPr="0003647F">
              <w:rPr>
                <w:color w:val="000000"/>
                <w:sz w:val="18"/>
                <w:szCs w:val="18"/>
                <w:lang w:val="en-US"/>
              </w:rPr>
              <w:t>0</w:t>
            </w:r>
          </w:p>
        </w:tc>
        <w:tc>
          <w:tcPr>
            <w:tcW w:w="524" w:type="pct"/>
            <w:tcBorders>
              <w:top w:val="nil"/>
              <w:left w:val="nil"/>
              <w:bottom w:val="single" w:sz="4" w:space="0" w:color="auto"/>
              <w:right w:val="single" w:sz="4" w:space="0" w:color="auto"/>
            </w:tcBorders>
            <w:shd w:val="clear" w:color="auto" w:fill="auto"/>
            <w:noWrap/>
            <w:vAlign w:val="bottom"/>
            <w:hideMark/>
          </w:tcPr>
          <w:p w14:paraId="53B4132F" w14:textId="77777777" w:rsidR="00B41851" w:rsidRPr="0003647F" w:rsidRDefault="00B41851" w:rsidP="0003647F">
            <w:pPr>
              <w:jc w:val="right"/>
              <w:rPr>
                <w:color w:val="000000"/>
                <w:sz w:val="18"/>
                <w:szCs w:val="18"/>
                <w:lang w:val="en-US"/>
              </w:rPr>
            </w:pPr>
            <w:r w:rsidRPr="0003647F">
              <w:rPr>
                <w:color w:val="000000"/>
                <w:sz w:val="18"/>
                <w:szCs w:val="18"/>
                <w:lang w:val="en-US"/>
              </w:rPr>
              <w:t>0</w:t>
            </w:r>
          </w:p>
        </w:tc>
        <w:tc>
          <w:tcPr>
            <w:tcW w:w="523" w:type="pct"/>
            <w:tcBorders>
              <w:top w:val="nil"/>
              <w:left w:val="nil"/>
              <w:bottom w:val="single" w:sz="4" w:space="0" w:color="auto"/>
              <w:right w:val="single" w:sz="4" w:space="0" w:color="auto"/>
            </w:tcBorders>
            <w:shd w:val="clear" w:color="auto" w:fill="auto"/>
            <w:noWrap/>
            <w:vAlign w:val="bottom"/>
            <w:hideMark/>
          </w:tcPr>
          <w:p w14:paraId="3E50CADD" w14:textId="77777777" w:rsidR="00B41851" w:rsidRPr="0003647F" w:rsidRDefault="00B41851" w:rsidP="0003647F">
            <w:pPr>
              <w:jc w:val="right"/>
              <w:rPr>
                <w:color w:val="000000"/>
                <w:sz w:val="18"/>
                <w:szCs w:val="18"/>
                <w:lang w:val="en-US"/>
              </w:rPr>
            </w:pPr>
            <w:r w:rsidRPr="0003647F">
              <w:rPr>
                <w:color w:val="000000"/>
                <w:sz w:val="18"/>
                <w:szCs w:val="18"/>
                <w:lang w:val="en-US"/>
              </w:rPr>
              <w:t>0</w:t>
            </w:r>
          </w:p>
        </w:tc>
      </w:tr>
      <w:tr w:rsidR="00B41851" w:rsidRPr="00B46A7C" w14:paraId="6AC2EF19" w14:textId="77777777" w:rsidTr="00A9327D">
        <w:trPr>
          <w:trHeight w:val="408"/>
        </w:trPr>
        <w:tc>
          <w:tcPr>
            <w:tcW w:w="809" w:type="pct"/>
            <w:tcBorders>
              <w:top w:val="nil"/>
              <w:left w:val="single" w:sz="4" w:space="0" w:color="auto"/>
              <w:bottom w:val="single" w:sz="4" w:space="0" w:color="auto"/>
              <w:right w:val="nil"/>
            </w:tcBorders>
            <w:shd w:val="clear" w:color="auto" w:fill="auto"/>
            <w:vAlign w:val="bottom"/>
            <w:hideMark/>
          </w:tcPr>
          <w:p w14:paraId="178C9F22" w14:textId="77777777" w:rsidR="00B41851" w:rsidRPr="0003647F" w:rsidRDefault="00B41851" w:rsidP="0003647F">
            <w:pPr>
              <w:jc w:val="left"/>
              <w:rPr>
                <w:color w:val="000000"/>
                <w:sz w:val="18"/>
                <w:szCs w:val="18"/>
                <w:lang w:val="en-US"/>
              </w:rPr>
            </w:pPr>
            <w:r w:rsidRPr="0003647F">
              <w:rPr>
                <w:color w:val="000000"/>
                <w:sz w:val="18"/>
                <w:szCs w:val="18"/>
                <w:lang w:val="en-US"/>
              </w:rPr>
              <w:t>HCFC-141b in pre-blended polyols</w:t>
            </w:r>
          </w:p>
        </w:tc>
        <w:tc>
          <w:tcPr>
            <w:tcW w:w="524" w:type="pct"/>
            <w:tcBorders>
              <w:top w:val="nil"/>
              <w:left w:val="single" w:sz="4" w:space="0" w:color="auto"/>
              <w:bottom w:val="single" w:sz="4" w:space="0" w:color="auto"/>
              <w:right w:val="single" w:sz="4" w:space="0" w:color="auto"/>
            </w:tcBorders>
            <w:shd w:val="clear" w:color="auto" w:fill="auto"/>
            <w:noWrap/>
            <w:vAlign w:val="bottom"/>
            <w:hideMark/>
          </w:tcPr>
          <w:p w14:paraId="08C1A456" w14:textId="77777777" w:rsidR="00B41851" w:rsidRPr="0003647F" w:rsidRDefault="00B41851" w:rsidP="0003647F">
            <w:pPr>
              <w:jc w:val="right"/>
              <w:rPr>
                <w:color w:val="000000"/>
                <w:sz w:val="18"/>
                <w:szCs w:val="18"/>
                <w:lang w:val="en-US"/>
              </w:rPr>
            </w:pPr>
            <w:r w:rsidRPr="0003647F">
              <w:rPr>
                <w:color w:val="000000"/>
                <w:sz w:val="18"/>
                <w:szCs w:val="18"/>
                <w:lang w:val="en-US"/>
              </w:rPr>
              <w:t>71.82</w:t>
            </w:r>
          </w:p>
        </w:tc>
        <w:tc>
          <w:tcPr>
            <w:tcW w:w="524" w:type="pct"/>
            <w:tcBorders>
              <w:top w:val="nil"/>
              <w:left w:val="nil"/>
              <w:bottom w:val="single" w:sz="4" w:space="0" w:color="auto"/>
              <w:right w:val="single" w:sz="4" w:space="0" w:color="auto"/>
            </w:tcBorders>
            <w:shd w:val="clear" w:color="auto" w:fill="auto"/>
            <w:noWrap/>
            <w:vAlign w:val="bottom"/>
            <w:hideMark/>
          </w:tcPr>
          <w:p w14:paraId="07CA2793" w14:textId="77777777" w:rsidR="00B41851" w:rsidRPr="0003647F" w:rsidRDefault="00B41851" w:rsidP="0003647F">
            <w:pPr>
              <w:jc w:val="right"/>
              <w:rPr>
                <w:color w:val="000000"/>
                <w:sz w:val="18"/>
                <w:szCs w:val="18"/>
                <w:lang w:val="en-US"/>
              </w:rPr>
            </w:pPr>
            <w:r w:rsidRPr="0003647F">
              <w:rPr>
                <w:color w:val="000000"/>
                <w:sz w:val="18"/>
                <w:szCs w:val="18"/>
                <w:lang w:val="en-US"/>
              </w:rPr>
              <w:t>7.9</w:t>
            </w:r>
          </w:p>
        </w:tc>
        <w:tc>
          <w:tcPr>
            <w:tcW w:w="524" w:type="pct"/>
            <w:tcBorders>
              <w:top w:val="nil"/>
              <w:left w:val="nil"/>
              <w:bottom w:val="single" w:sz="4" w:space="0" w:color="auto"/>
              <w:right w:val="single" w:sz="4" w:space="0" w:color="auto"/>
            </w:tcBorders>
            <w:shd w:val="clear" w:color="auto" w:fill="auto"/>
            <w:noWrap/>
            <w:vAlign w:val="bottom"/>
            <w:hideMark/>
          </w:tcPr>
          <w:p w14:paraId="715CEBF2" w14:textId="77777777" w:rsidR="00B41851" w:rsidRPr="0003647F" w:rsidRDefault="00B41851" w:rsidP="0003647F">
            <w:pPr>
              <w:jc w:val="right"/>
              <w:rPr>
                <w:color w:val="000000"/>
                <w:sz w:val="18"/>
                <w:szCs w:val="18"/>
                <w:lang w:val="en-US"/>
              </w:rPr>
            </w:pPr>
            <w:r w:rsidRPr="0003647F">
              <w:rPr>
                <w:color w:val="000000"/>
                <w:sz w:val="18"/>
                <w:szCs w:val="18"/>
                <w:lang w:val="en-US"/>
              </w:rPr>
              <w:t>0</w:t>
            </w:r>
          </w:p>
        </w:tc>
        <w:tc>
          <w:tcPr>
            <w:tcW w:w="524" w:type="pct"/>
            <w:tcBorders>
              <w:top w:val="nil"/>
              <w:left w:val="nil"/>
              <w:bottom w:val="single" w:sz="4" w:space="0" w:color="auto"/>
              <w:right w:val="single" w:sz="4" w:space="0" w:color="auto"/>
            </w:tcBorders>
            <w:shd w:val="clear" w:color="auto" w:fill="auto"/>
            <w:noWrap/>
            <w:vAlign w:val="bottom"/>
            <w:hideMark/>
          </w:tcPr>
          <w:p w14:paraId="14D48FF0" w14:textId="77777777" w:rsidR="00B41851" w:rsidRPr="0003647F" w:rsidRDefault="00B41851" w:rsidP="0003647F">
            <w:pPr>
              <w:jc w:val="right"/>
              <w:rPr>
                <w:color w:val="000000"/>
                <w:sz w:val="18"/>
                <w:szCs w:val="18"/>
                <w:lang w:val="en-US"/>
              </w:rPr>
            </w:pPr>
            <w:r w:rsidRPr="0003647F">
              <w:rPr>
                <w:color w:val="000000"/>
                <w:sz w:val="18"/>
                <w:szCs w:val="18"/>
                <w:lang w:val="en-US"/>
              </w:rPr>
              <w:t>0</w:t>
            </w:r>
          </w:p>
        </w:tc>
        <w:tc>
          <w:tcPr>
            <w:tcW w:w="524" w:type="pct"/>
            <w:tcBorders>
              <w:top w:val="nil"/>
              <w:left w:val="nil"/>
              <w:bottom w:val="single" w:sz="4" w:space="0" w:color="auto"/>
              <w:right w:val="single" w:sz="4" w:space="0" w:color="auto"/>
            </w:tcBorders>
            <w:shd w:val="clear" w:color="auto" w:fill="auto"/>
            <w:noWrap/>
            <w:vAlign w:val="bottom"/>
            <w:hideMark/>
          </w:tcPr>
          <w:p w14:paraId="39A2A8C1" w14:textId="77777777" w:rsidR="00B41851" w:rsidRPr="0003647F" w:rsidRDefault="00B41851" w:rsidP="0003647F">
            <w:pPr>
              <w:jc w:val="right"/>
              <w:rPr>
                <w:color w:val="000000"/>
                <w:sz w:val="18"/>
                <w:szCs w:val="18"/>
                <w:lang w:val="en-US"/>
              </w:rPr>
            </w:pPr>
            <w:r w:rsidRPr="0003647F">
              <w:rPr>
                <w:color w:val="000000"/>
                <w:sz w:val="18"/>
                <w:szCs w:val="18"/>
                <w:lang w:val="en-US"/>
              </w:rPr>
              <w:t>71.82</w:t>
            </w:r>
          </w:p>
        </w:tc>
        <w:tc>
          <w:tcPr>
            <w:tcW w:w="524" w:type="pct"/>
            <w:tcBorders>
              <w:top w:val="nil"/>
              <w:left w:val="nil"/>
              <w:bottom w:val="single" w:sz="4" w:space="0" w:color="auto"/>
              <w:right w:val="single" w:sz="4" w:space="0" w:color="auto"/>
            </w:tcBorders>
            <w:shd w:val="clear" w:color="auto" w:fill="auto"/>
            <w:noWrap/>
            <w:vAlign w:val="bottom"/>
            <w:hideMark/>
          </w:tcPr>
          <w:p w14:paraId="3030C14A" w14:textId="77777777" w:rsidR="00B41851" w:rsidRPr="0003647F" w:rsidRDefault="00B41851" w:rsidP="0003647F">
            <w:pPr>
              <w:jc w:val="right"/>
              <w:rPr>
                <w:color w:val="000000"/>
                <w:sz w:val="18"/>
                <w:szCs w:val="18"/>
                <w:lang w:val="en-US"/>
              </w:rPr>
            </w:pPr>
            <w:r w:rsidRPr="0003647F">
              <w:rPr>
                <w:color w:val="000000"/>
                <w:sz w:val="18"/>
                <w:szCs w:val="18"/>
                <w:lang w:val="en-US"/>
              </w:rPr>
              <w:t>7.9</w:t>
            </w:r>
          </w:p>
        </w:tc>
        <w:tc>
          <w:tcPr>
            <w:tcW w:w="524" w:type="pct"/>
            <w:tcBorders>
              <w:top w:val="nil"/>
              <w:left w:val="nil"/>
              <w:bottom w:val="single" w:sz="4" w:space="0" w:color="auto"/>
              <w:right w:val="single" w:sz="4" w:space="0" w:color="auto"/>
            </w:tcBorders>
            <w:shd w:val="clear" w:color="auto" w:fill="auto"/>
            <w:noWrap/>
            <w:vAlign w:val="bottom"/>
            <w:hideMark/>
          </w:tcPr>
          <w:p w14:paraId="5974112B" w14:textId="77777777" w:rsidR="00B41851" w:rsidRPr="0003647F" w:rsidRDefault="00B41851" w:rsidP="0003647F">
            <w:pPr>
              <w:jc w:val="right"/>
              <w:rPr>
                <w:color w:val="000000"/>
                <w:sz w:val="18"/>
                <w:szCs w:val="18"/>
                <w:lang w:val="en-US"/>
              </w:rPr>
            </w:pPr>
            <w:r w:rsidRPr="0003647F">
              <w:rPr>
                <w:color w:val="000000"/>
                <w:sz w:val="18"/>
                <w:szCs w:val="18"/>
                <w:lang w:val="en-US"/>
              </w:rPr>
              <w:t>0</w:t>
            </w:r>
          </w:p>
        </w:tc>
        <w:tc>
          <w:tcPr>
            <w:tcW w:w="523" w:type="pct"/>
            <w:tcBorders>
              <w:top w:val="nil"/>
              <w:left w:val="nil"/>
              <w:bottom w:val="single" w:sz="4" w:space="0" w:color="auto"/>
              <w:right w:val="single" w:sz="4" w:space="0" w:color="auto"/>
            </w:tcBorders>
            <w:shd w:val="clear" w:color="auto" w:fill="auto"/>
            <w:noWrap/>
            <w:vAlign w:val="bottom"/>
            <w:hideMark/>
          </w:tcPr>
          <w:p w14:paraId="54C37DEE" w14:textId="77777777" w:rsidR="00B41851" w:rsidRPr="0003647F" w:rsidRDefault="00B41851" w:rsidP="0003647F">
            <w:pPr>
              <w:jc w:val="right"/>
              <w:rPr>
                <w:color w:val="000000"/>
                <w:sz w:val="18"/>
                <w:szCs w:val="18"/>
                <w:lang w:val="en-US"/>
              </w:rPr>
            </w:pPr>
            <w:r w:rsidRPr="0003647F">
              <w:rPr>
                <w:color w:val="000000"/>
                <w:sz w:val="18"/>
                <w:szCs w:val="18"/>
                <w:lang w:val="en-US"/>
              </w:rPr>
              <w:t>0</w:t>
            </w:r>
          </w:p>
        </w:tc>
      </w:tr>
      <w:tr w:rsidR="00B41851" w:rsidRPr="00B46A7C" w14:paraId="4EAB5EC5" w14:textId="77777777" w:rsidTr="00A9327D">
        <w:trPr>
          <w:trHeight w:val="217"/>
        </w:trPr>
        <w:tc>
          <w:tcPr>
            <w:tcW w:w="809" w:type="pct"/>
            <w:tcBorders>
              <w:top w:val="nil"/>
              <w:left w:val="single" w:sz="4" w:space="0" w:color="auto"/>
              <w:bottom w:val="single" w:sz="4" w:space="0" w:color="auto"/>
              <w:right w:val="nil"/>
            </w:tcBorders>
            <w:shd w:val="clear" w:color="auto" w:fill="auto"/>
            <w:noWrap/>
            <w:vAlign w:val="bottom"/>
            <w:hideMark/>
          </w:tcPr>
          <w:p w14:paraId="535B718A" w14:textId="77777777" w:rsidR="00B41851" w:rsidRPr="0003647F" w:rsidRDefault="00B41851" w:rsidP="0003647F">
            <w:pPr>
              <w:jc w:val="left"/>
              <w:rPr>
                <w:b/>
                <w:bCs/>
                <w:color w:val="000000"/>
                <w:sz w:val="18"/>
                <w:szCs w:val="18"/>
                <w:lang w:val="en-US"/>
              </w:rPr>
            </w:pPr>
            <w:r w:rsidRPr="0003647F">
              <w:rPr>
                <w:b/>
                <w:bCs/>
                <w:color w:val="000000"/>
                <w:sz w:val="18"/>
                <w:szCs w:val="18"/>
                <w:lang w:val="en-US"/>
              </w:rPr>
              <w:t>Total</w:t>
            </w:r>
          </w:p>
        </w:tc>
        <w:tc>
          <w:tcPr>
            <w:tcW w:w="524" w:type="pct"/>
            <w:tcBorders>
              <w:top w:val="nil"/>
              <w:left w:val="single" w:sz="4" w:space="0" w:color="auto"/>
              <w:bottom w:val="single" w:sz="4" w:space="0" w:color="auto"/>
              <w:right w:val="single" w:sz="4" w:space="0" w:color="auto"/>
            </w:tcBorders>
            <w:shd w:val="clear" w:color="auto" w:fill="auto"/>
            <w:noWrap/>
            <w:vAlign w:val="bottom"/>
            <w:hideMark/>
          </w:tcPr>
          <w:p w14:paraId="761FA4B4" w14:textId="77777777" w:rsidR="00B41851" w:rsidRPr="0003647F" w:rsidRDefault="00B41851" w:rsidP="0003647F">
            <w:pPr>
              <w:jc w:val="right"/>
              <w:rPr>
                <w:b/>
                <w:bCs/>
                <w:color w:val="000000"/>
                <w:sz w:val="18"/>
                <w:szCs w:val="18"/>
                <w:lang w:val="en-US"/>
              </w:rPr>
            </w:pPr>
            <w:r w:rsidRPr="0003647F">
              <w:rPr>
                <w:b/>
                <w:bCs/>
                <w:color w:val="000000"/>
                <w:sz w:val="18"/>
                <w:szCs w:val="18"/>
                <w:lang w:val="en-US"/>
              </w:rPr>
              <w:t>1033.36</w:t>
            </w:r>
          </w:p>
        </w:tc>
        <w:tc>
          <w:tcPr>
            <w:tcW w:w="524" w:type="pct"/>
            <w:tcBorders>
              <w:top w:val="nil"/>
              <w:left w:val="nil"/>
              <w:bottom w:val="single" w:sz="4" w:space="0" w:color="auto"/>
              <w:right w:val="single" w:sz="4" w:space="0" w:color="auto"/>
            </w:tcBorders>
            <w:shd w:val="clear" w:color="auto" w:fill="auto"/>
            <w:noWrap/>
            <w:vAlign w:val="bottom"/>
            <w:hideMark/>
          </w:tcPr>
          <w:p w14:paraId="36FE8AF9" w14:textId="77777777" w:rsidR="00B41851" w:rsidRPr="0003647F" w:rsidRDefault="00B41851" w:rsidP="0003647F">
            <w:pPr>
              <w:jc w:val="right"/>
              <w:rPr>
                <w:b/>
                <w:bCs/>
                <w:color w:val="000000"/>
                <w:sz w:val="18"/>
                <w:szCs w:val="18"/>
                <w:lang w:val="en-US"/>
              </w:rPr>
            </w:pPr>
            <w:r w:rsidRPr="0003647F">
              <w:rPr>
                <w:b/>
                <w:bCs/>
                <w:color w:val="000000"/>
                <w:sz w:val="18"/>
                <w:szCs w:val="18"/>
                <w:lang w:val="en-US"/>
              </w:rPr>
              <w:t>67.79</w:t>
            </w:r>
          </w:p>
        </w:tc>
        <w:tc>
          <w:tcPr>
            <w:tcW w:w="524" w:type="pct"/>
            <w:tcBorders>
              <w:top w:val="nil"/>
              <w:left w:val="nil"/>
              <w:bottom w:val="single" w:sz="4" w:space="0" w:color="auto"/>
              <w:right w:val="single" w:sz="4" w:space="0" w:color="auto"/>
            </w:tcBorders>
            <w:shd w:val="clear" w:color="auto" w:fill="auto"/>
            <w:noWrap/>
            <w:vAlign w:val="bottom"/>
            <w:hideMark/>
          </w:tcPr>
          <w:p w14:paraId="5E26366A" w14:textId="77777777" w:rsidR="00B41851" w:rsidRPr="0003647F" w:rsidRDefault="00B41851" w:rsidP="0003647F">
            <w:pPr>
              <w:jc w:val="right"/>
              <w:rPr>
                <w:b/>
                <w:bCs/>
                <w:color w:val="000000"/>
                <w:sz w:val="18"/>
                <w:szCs w:val="18"/>
                <w:lang w:val="en-US"/>
              </w:rPr>
            </w:pPr>
            <w:r w:rsidRPr="0003647F">
              <w:rPr>
                <w:b/>
                <w:bCs/>
                <w:color w:val="000000"/>
                <w:sz w:val="18"/>
                <w:szCs w:val="18"/>
                <w:lang w:val="en-US"/>
              </w:rPr>
              <w:t>501</w:t>
            </w:r>
          </w:p>
        </w:tc>
        <w:tc>
          <w:tcPr>
            <w:tcW w:w="524" w:type="pct"/>
            <w:tcBorders>
              <w:top w:val="nil"/>
              <w:left w:val="nil"/>
              <w:bottom w:val="single" w:sz="4" w:space="0" w:color="auto"/>
              <w:right w:val="single" w:sz="4" w:space="0" w:color="auto"/>
            </w:tcBorders>
            <w:shd w:val="clear" w:color="auto" w:fill="auto"/>
            <w:noWrap/>
            <w:vAlign w:val="bottom"/>
            <w:hideMark/>
          </w:tcPr>
          <w:p w14:paraId="7B02770B" w14:textId="77777777" w:rsidR="00B41851" w:rsidRPr="0003647F" w:rsidRDefault="00B41851" w:rsidP="0003647F">
            <w:pPr>
              <w:jc w:val="right"/>
              <w:rPr>
                <w:b/>
                <w:bCs/>
                <w:color w:val="000000"/>
                <w:sz w:val="18"/>
                <w:szCs w:val="18"/>
                <w:lang w:val="en-US"/>
              </w:rPr>
            </w:pPr>
            <w:r w:rsidRPr="0003647F">
              <w:rPr>
                <w:b/>
                <w:bCs/>
                <w:color w:val="000000"/>
                <w:sz w:val="18"/>
                <w:szCs w:val="18"/>
                <w:lang w:val="en-US"/>
              </w:rPr>
              <w:t>34.56</w:t>
            </w:r>
          </w:p>
        </w:tc>
        <w:tc>
          <w:tcPr>
            <w:tcW w:w="524" w:type="pct"/>
            <w:tcBorders>
              <w:top w:val="nil"/>
              <w:left w:val="nil"/>
              <w:bottom w:val="single" w:sz="4" w:space="0" w:color="auto"/>
              <w:right w:val="single" w:sz="4" w:space="0" w:color="auto"/>
            </w:tcBorders>
            <w:shd w:val="clear" w:color="auto" w:fill="auto"/>
            <w:noWrap/>
            <w:vAlign w:val="bottom"/>
            <w:hideMark/>
          </w:tcPr>
          <w:p w14:paraId="289DC879" w14:textId="77777777" w:rsidR="00B41851" w:rsidRPr="0003647F" w:rsidRDefault="00B41851" w:rsidP="0003647F">
            <w:pPr>
              <w:jc w:val="right"/>
              <w:rPr>
                <w:b/>
                <w:bCs/>
                <w:color w:val="000000"/>
                <w:sz w:val="18"/>
                <w:szCs w:val="18"/>
                <w:lang w:val="en-US"/>
              </w:rPr>
            </w:pPr>
            <w:r w:rsidRPr="0003647F">
              <w:rPr>
                <w:b/>
                <w:bCs/>
                <w:color w:val="000000"/>
                <w:sz w:val="18"/>
                <w:szCs w:val="18"/>
                <w:lang w:val="en-US"/>
              </w:rPr>
              <w:t>228.91</w:t>
            </w:r>
          </w:p>
        </w:tc>
        <w:tc>
          <w:tcPr>
            <w:tcW w:w="524" w:type="pct"/>
            <w:tcBorders>
              <w:top w:val="nil"/>
              <w:left w:val="nil"/>
              <w:bottom w:val="single" w:sz="4" w:space="0" w:color="auto"/>
              <w:right w:val="single" w:sz="4" w:space="0" w:color="auto"/>
            </w:tcBorders>
            <w:shd w:val="clear" w:color="auto" w:fill="auto"/>
            <w:noWrap/>
            <w:vAlign w:val="bottom"/>
            <w:hideMark/>
          </w:tcPr>
          <w:p w14:paraId="48209DF4" w14:textId="77777777" w:rsidR="00B41851" w:rsidRPr="0003647F" w:rsidRDefault="00B41851" w:rsidP="0003647F">
            <w:pPr>
              <w:jc w:val="right"/>
              <w:rPr>
                <w:b/>
                <w:bCs/>
                <w:color w:val="000000"/>
                <w:sz w:val="18"/>
                <w:szCs w:val="18"/>
                <w:lang w:val="en-US"/>
              </w:rPr>
            </w:pPr>
            <w:r w:rsidRPr="0003647F">
              <w:rPr>
                <w:b/>
                <w:bCs/>
                <w:color w:val="000000"/>
                <w:sz w:val="18"/>
                <w:szCs w:val="18"/>
                <w:lang w:val="en-US"/>
              </w:rPr>
              <w:t>16.54</w:t>
            </w:r>
          </w:p>
        </w:tc>
        <w:tc>
          <w:tcPr>
            <w:tcW w:w="524" w:type="pct"/>
            <w:tcBorders>
              <w:top w:val="nil"/>
              <w:left w:val="nil"/>
              <w:bottom w:val="single" w:sz="4" w:space="0" w:color="auto"/>
              <w:right w:val="single" w:sz="4" w:space="0" w:color="auto"/>
            </w:tcBorders>
            <w:shd w:val="clear" w:color="auto" w:fill="auto"/>
            <w:noWrap/>
            <w:vAlign w:val="bottom"/>
            <w:hideMark/>
          </w:tcPr>
          <w:p w14:paraId="265864DF" w14:textId="77777777" w:rsidR="00B41851" w:rsidRPr="0003647F" w:rsidRDefault="00B41851" w:rsidP="0003647F">
            <w:pPr>
              <w:jc w:val="right"/>
              <w:rPr>
                <w:b/>
                <w:bCs/>
                <w:color w:val="000000"/>
                <w:sz w:val="18"/>
                <w:szCs w:val="18"/>
                <w:lang w:val="en-US"/>
              </w:rPr>
            </w:pPr>
            <w:r w:rsidRPr="0003647F">
              <w:rPr>
                <w:b/>
                <w:bCs/>
                <w:color w:val="000000"/>
                <w:sz w:val="18"/>
                <w:szCs w:val="18"/>
                <w:lang w:val="en-US"/>
              </w:rPr>
              <w:t>303.45</w:t>
            </w:r>
          </w:p>
        </w:tc>
        <w:tc>
          <w:tcPr>
            <w:tcW w:w="523" w:type="pct"/>
            <w:tcBorders>
              <w:top w:val="nil"/>
              <w:left w:val="nil"/>
              <w:bottom w:val="single" w:sz="4" w:space="0" w:color="auto"/>
              <w:right w:val="single" w:sz="4" w:space="0" w:color="auto"/>
            </w:tcBorders>
            <w:shd w:val="clear" w:color="auto" w:fill="auto"/>
            <w:noWrap/>
            <w:vAlign w:val="bottom"/>
            <w:hideMark/>
          </w:tcPr>
          <w:p w14:paraId="28228093" w14:textId="77777777" w:rsidR="00B41851" w:rsidRPr="0003647F" w:rsidRDefault="00B41851" w:rsidP="0003647F">
            <w:pPr>
              <w:jc w:val="right"/>
              <w:rPr>
                <w:b/>
                <w:bCs/>
                <w:color w:val="000000"/>
                <w:sz w:val="18"/>
                <w:szCs w:val="18"/>
                <w:lang w:val="en-US"/>
              </w:rPr>
            </w:pPr>
            <w:r w:rsidRPr="0003647F">
              <w:rPr>
                <w:b/>
                <w:bCs/>
                <w:color w:val="000000"/>
                <w:sz w:val="18"/>
                <w:szCs w:val="18"/>
                <w:lang w:val="en-US"/>
              </w:rPr>
              <w:t>16.69</w:t>
            </w:r>
          </w:p>
        </w:tc>
      </w:tr>
    </w:tbl>
    <w:p w14:paraId="350F763A" w14:textId="3020C26B" w:rsidR="00700571" w:rsidRPr="003C1CB3" w:rsidRDefault="00650504" w:rsidP="00D33C79">
      <w:pPr>
        <w:pStyle w:val="Heading1"/>
        <w:numPr>
          <w:ilvl w:val="0"/>
          <w:numId w:val="0"/>
        </w:numPr>
        <w:tabs>
          <w:tab w:val="left" w:pos="2214"/>
        </w:tabs>
        <w:spacing w:before="240"/>
        <w:rPr>
          <w:u w:val="single"/>
        </w:rPr>
      </w:pPr>
      <w:r>
        <w:rPr>
          <w:u w:val="single"/>
        </w:rPr>
        <w:t xml:space="preserve">Phase-out </w:t>
      </w:r>
      <w:r w:rsidR="00700571" w:rsidRPr="003C1CB3">
        <w:rPr>
          <w:u w:val="single"/>
        </w:rPr>
        <w:t>strategy</w:t>
      </w:r>
    </w:p>
    <w:p w14:paraId="60D7BF25" w14:textId="356E467B" w:rsidR="00700571" w:rsidRDefault="00700571" w:rsidP="0091256D">
      <w:pPr>
        <w:pStyle w:val="Heading1"/>
      </w:pPr>
      <w:r w:rsidRPr="00D450F5">
        <w:rPr>
          <w:bCs/>
        </w:rPr>
        <w:t>The Secretariat recall</w:t>
      </w:r>
      <w:r w:rsidR="00650504">
        <w:rPr>
          <w:bCs/>
        </w:rPr>
        <w:t>ed</w:t>
      </w:r>
      <w:r w:rsidRPr="00D450F5">
        <w:rPr>
          <w:bCs/>
        </w:rPr>
        <w:t xml:space="preserve"> that stage I </w:t>
      </w:r>
      <w:r w:rsidR="00FE31F2" w:rsidRPr="00D450F5">
        <w:rPr>
          <w:bCs/>
        </w:rPr>
        <w:t>ha</w:t>
      </w:r>
      <w:r w:rsidR="00FE31F2">
        <w:rPr>
          <w:bCs/>
        </w:rPr>
        <w:t>d</w:t>
      </w:r>
      <w:r w:rsidR="00FE31F2" w:rsidRPr="00D450F5">
        <w:rPr>
          <w:bCs/>
        </w:rPr>
        <w:t xml:space="preserve"> </w:t>
      </w:r>
      <w:r w:rsidRPr="00D450F5">
        <w:rPr>
          <w:bCs/>
        </w:rPr>
        <w:t xml:space="preserve">converted </w:t>
      </w:r>
      <w:r w:rsidR="00FE31F2">
        <w:rPr>
          <w:bCs/>
        </w:rPr>
        <w:t>the</w:t>
      </w:r>
      <w:r w:rsidR="00FE31F2" w:rsidRPr="00D450F5">
        <w:rPr>
          <w:bCs/>
        </w:rPr>
        <w:t xml:space="preserve"> </w:t>
      </w:r>
      <w:r w:rsidRPr="00D450F5">
        <w:rPr>
          <w:bCs/>
        </w:rPr>
        <w:t xml:space="preserve">enterprise Manar to </w:t>
      </w:r>
      <w:r w:rsidR="00C627CC" w:rsidRPr="00C627CC">
        <w:rPr>
          <w:bCs/>
        </w:rPr>
        <w:t>cyclopentane</w:t>
      </w:r>
      <w:r w:rsidR="00D450F5" w:rsidRPr="00D450F5">
        <w:rPr>
          <w:bCs/>
        </w:rPr>
        <w:t xml:space="preserve"> and enquired about whether </w:t>
      </w:r>
      <w:r w:rsidRPr="00D450F5">
        <w:rPr>
          <w:bCs/>
        </w:rPr>
        <w:t xml:space="preserve">Manar </w:t>
      </w:r>
      <w:r w:rsidR="00D450F5" w:rsidRPr="00D450F5">
        <w:rPr>
          <w:bCs/>
        </w:rPr>
        <w:t xml:space="preserve">could </w:t>
      </w:r>
      <w:r w:rsidRPr="00D450F5">
        <w:rPr>
          <w:bCs/>
        </w:rPr>
        <w:t xml:space="preserve">supply </w:t>
      </w:r>
      <w:r w:rsidR="00C627CC" w:rsidRPr="00C627CC">
        <w:rPr>
          <w:bCs/>
        </w:rPr>
        <w:t>cyclopentane</w:t>
      </w:r>
      <w:r w:rsidR="00D450F5">
        <w:rPr>
          <w:bCs/>
        </w:rPr>
        <w:t xml:space="preserve"> </w:t>
      </w:r>
      <w:r w:rsidRPr="00D450F5">
        <w:rPr>
          <w:bCs/>
        </w:rPr>
        <w:t xml:space="preserve">pre-blended </w:t>
      </w:r>
      <w:r w:rsidR="00D450F5">
        <w:rPr>
          <w:bCs/>
        </w:rPr>
        <w:t xml:space="preserve">polyols </w:t>
      </w:r>
      <w:r w:rsidRPr="00D450F5">
        <w:rPr>
          <w:bCs/>
        </w:rPr>
        <w:t>to other enterprise</w:t>
      </w:r>
      <w:r w:rsidR="00FE31F2">
        <w:rPr>
          <w:bCs/>
        </w:rPr>
        <w:t>s</w:t>
      </w:r>
      <w:r w:rsidRPr="00D450F5">
        <w:rPr>
          <w:bCs/>
        </w:rPr>
        <w:t xml:space="preserve"> in Morocco</w:t>
      </w:r>
      <w:r w:rsidR="00D450F5" w:rsidRPr="00D450F5">
        <w:rPr>
          <w:bCs/>
        </w:rPr>
        <w:t xml:space="preserve">. UNIDO </w:t>
      </w:r>
      <w:r w:rsidR="00FE31F2">
        <w:rPr>
          <w:bCs/>
        </w:rPr>
        <w:t>report</w:t>
      </w:r>
      <w:r w:rsidR="00FE31F2" w:rsidRPr="00D450F5">
        <w:rPr>
          <w:bCs/>
        </w:rPr>
        <w:t xml:space="preserve">ed </w:t>
      </w:r>
      <w:r w:rsidR="00D450F5" w:rsidRPr="00D450F5">
        <w:rPr>
          <w:bCs/>
        </w:rPr>
        <w:t>that</w:t>
      </w:r>
      <w:r w:rsidR="00FE31F2">
        <w:rPr>
          <w:bCs/>
        </w:rPr>
        <w:t xml:space="preserve"> </w:t>
      </w:r>
      <w:r>
        <w:t>Manar ha</w:t>
      </w:r>
      <w:r w:rsidR="00D51BB3">
        <w:t>d</w:t>
      </w:r>
      <w:r>
        <w:t xml:space="preserve"> expressed to the NOU that supply</w:t>
      </w:r>
      <w:r w:rsidR="00FE31F2">
        <w:t>ing</w:t>
      </w:r>
      <w:r>
        <w:t xml:space="preserve"> </w:t>
      </w:r>
      <w:r w:rsidR="00C627CC" w:rsidRPr="00C627CC">
        <w:t>cyclopentane</w:t>
      </w:r>
      <w:r w:rsidR="00D450F5">
        <w:t xml:space="preserve"> </w:t>
      </w:r>
      <w:r>
        <w:t>pre</w:t>
      </w:r>
      <w:r w:rsidR="00C627CC">
        <w:noBreakHyphen/>
      </w:r>
      <w:r>
        <w:t xml:space="preserve">blended polyols to other enterprises in Morocco does not match its business model. </w:t>
      </w:r>
      <w:r w:rsidR="00981D95">
        <w:t xml:space="preserve">Given the above, the Secretariat reviewed the proposal </w:t>
      </w:r>
      <w:r w:rsidR="00C51F4B">
        <w:t xml:space="preserve">for </w:t>
      </w:r>
      <w:r w:rsidR="00981D95">
        <w:t xml:space="preserve">MPI based on conversion </w:t>
      </w:r>
      <w:r w:rsidR="00F67D37">
        <w:t xml:space="preserve">of </w:t>
      </w:r>
      <w:r w:rsidR="00FE31F2">
        <w:t xml:space="preserve">the </w:t>
      </w:r>
      <w:r w:rsidR="00F67D37">
        <w:t>full foam manufacturing process</w:t>
      </w:r>
      <w:r w:rsidR="00981D95">
        <w:t xml:space="preserve">. </w:t>
      </w:r>
    </w:p>
    <w:p w14:paraId="7ED89F2F" w14:textId="15C306EE" w:rsidR="00A3213C" w:rsidRPr="00054640" w:rsidRDefault="00A3213C" w:rsidP="00A3213C">
      <w:pPr>
        <w:pStyle w:val="Heading1"/>
        <w:rPr>
          <w:u w:val="single"/>
        </w:rPr>
      </w:pPr>
      <w:r>
        <w:t>UNIDO</w:t>
      </w:r>
      <w:r w:rsidRPr="0091256D">
        <w:rPr>
          <w:bCs/>
          <w:lang w:val="en-GB"/>
        </w:rPr>
        <w:t xml:space="preserve"> confirmed that the </w:t>
      </w:r>
      <w:r w:rsidR="00FE31F2">
        <w:rPr>
          <w:bCs/>
          <w:lang w:val="en-GB"/>
        </w:rPr>
        <w:t xml:space="preserve">umbrella project </w:t>
      </w:r>
      <w:r w:rsidRPr="0091256D">
        <w:rPr>
          <w:bCs/>
          <w:lang w:val="en-GB"/>
        </w:rPr>
        <w:t xml:space="preserve">submission </w:t>
      </w:r>
      <w:r w:rsidR="00FE31F2">
        <w:rPr>
          <w:bCs/>
          <w:lang w:val="en-GB"/>
        </w:rPr>
        <w:t>includes</w:t>
      </w:r>
      <w:r w:rsidRPr="0091256D">
        <w:rPr>
          <w:bCs/>
          <w:lang w:val="en-GB"/>
        </w:rPr>
        <w:t xml:space="preserve"> </w:t>
      </w:r>
      <w:r w:rsidRPr="0091256D">
        <w:rPr>
          <w:bCs/>
        </w:rPr>
        <w:t xml:space="preserve">all the remaining eligible enterprises </w:t>
      </w:r>
      <w:r w:rsidR="00A9327D">
        <w:rPr>
          <w:bCs/>
        </w:rPr>
        <w:t xml:space="preserve">that </w:t>
      </w:r>
      <w:r w:rsidR="009A0856">
        <w:rPr>
          <w:bCs/>
        </w:rPr>
        <w:t>are</w:t>
      </w:r>
      <w:r w:rsidR="00A9327D">
        <w:rPr>
          <w:bCs/>
        </w:rPr>
        <w:t xml:space="preserve"> willing to participate in the project </w:t>
      </w:r>
      <w:r w:rsidRPr="0091256D">
        <w:rPr>
          <w:bCs/>
        </w:rPr>
        <w:t xml:space="preserve">in the foam sector, and there will be no further </w:t>
      </w:r>
      <w:r w:rsidRPr="0091256D">
        <w:rPr>
          <w:bCs/>
        </w:rPr>
        <w:lastRenderedPageBreak/>
        <w:t xml:space="preserve">requests for funding from the Multilateral Fund for any enterprise in the foam sector, in line with </w:t>
      </w:r>
      <w:r w:rsidRPr="00054640">
        <w:rPr>
          <w:bCs/>
        </w:rPr>
        <w:t>decision</w:t>
      </w:r>
      <w:r w:rsidR="00C627CC" w:rsidRPr="00054640">
        <w:rPr>
          <w:bCs/>
        </w:rPr>
        <w:t> </w:t>
      </w:r>
      <w:r w:rsidRPr="00054640">
        <w:rPr>
          <w:bCs/>
        </w:rPr>
        <w:t>19/32.</w:t>
      </w:r>
      <w:r w:rsidRPr="00054640">
        <w:t xml:space="preserve"> </w:t>
      </w:r>
    </w:p>
    <w:p w14:paraId="6D17EE4E" w14:textId="1952B5D4" w:rsidR="0090364A" w:rsidRPr="00054640" w:rsidRDefault="0091256D" w:rsidP="00C51F4B">
      <w:pPr>
        <w:pStyle w:val="Heading1"/>
        <w:widowControl w:val="0"/>
        <w:numPr>
          <w:ilvl w:val="0"/>
          <w:numId w:val="0"/>
        </w:numPr>
        <w:rPr>
          <w:u w:val="single"/>
        </w:rPr>
      </w:pPr>
      <w:r w:rsidRPr="00054640">
        <w:rPr>
          <w:u w:val="single"/>
        </w:rPr>
        <w:t xml:space="preserve">Regulatory measures to support sustainable HCFC phase-out </w:t>
      </w:r>
    </w:p>
    <w:p w14:paraId="350E53E7" w14:textId="7D5378BB" w:rsidR="00E45905" w:rsidRPr="00054640" w:rsidRDefault="00A3213C" w:rsidP="00D76750">
      <w:pPr>
        <w:pStyle w:val="Heading1"/>
      </w:pPr>
      <w:r w:rsidRPr="00054640">
        <w:t xml:space="preserve">In addition to the 48.93 mt of HCFC-141b contained in imported pre-blended polyols used by </w:t>
      </w:r>
      <w:r w:rsidR="00D51BB3" w:rsidRPr="00054640">
        <w:t xml:space="preserve">the </w:t>
      </w:r>
      <w:r w:rsidRPr="00054640">
        <w:t xml:space="preserve">four eligible enterprises covered by the umbrella project, there are also other enterprises consuming this substance which are either not eligible for funding or not interested in participating in the project. </w:t>
      </w:r>
      <w:r w:rsidR="00EE3278" w:rsidRPr="00054640">
        <w:t>The Secretariat noted that t</w:t>
      </w:r>
      <w:r w:rsidR="00C51F4B" w:rsidRPr="00054640">
        <w:t xml:space="preserve">he </w:t>
      </w:r>
      <w:r w:rsidR="00EE3278" w:rsidRPr="00054640">
        <w:t xml:space="preserve">umbrella </w:t>
      </w:r>
      <w:r w:rsidR="00C51F4B" w:rsidRPr="00054640">
        <w:t xml:space="preserve">project </w:t>
      </w:r>
      <w:r w:rsidR="00E45905" w:rsidRPr="00054640">
        <w:t xml:space="preserve">aims to </w:t>
      </w:r>
      <w:r w:rsidR="0091256D" w:rsidRPr="00054640">
        <w:t xml:space="preserve">completely phase out </w:t>
      </w:r>
      <w:r w:rsidR="00C51F4B" w:rsidRPr="00054640">
        <w:t>HCFC-141b contained in imported pre</w:t>
      </w:r>
      <w:r w:rsidR="00C51F4B" w:rsidRPr="00054640">
        <w:noBreakHyphen/>
        <w:t>blended polyols</w:t>
      </w:r>
      <w:r w:rsidR="0091256D" w:rsidRPr="00054640">
        <w:t xml:space="preserve"> in </w:t>
      </w:r>
      <w:r w:rsidR="00FE31F2" w:rsidRPr="00054640">
        <w:t xml:space="preserve">the </w:t>
      </w:r>
      <w:r w:rsidR="00C51F4B" w:rsidRPr="00054640">
        <w:t xml:space="preserve">PU foam </w:t>
      </w:r>
      <w:r w:rsidR="0091256D" w:rsidRPr="00054640">
        <w:t>sector</w:t>
      </w:r>
      <w:r w:rsidR="00243ED7" w:rsidRPr="00054640">
        <w:t xml:space="preserve"> </w:t>
      </w:r>
      <w:r w:rsidRPr="00054640">
        <w:t xml:space="preserve">and </w:t>
      </w:r>
      <w:r w:rsidR="00243ED7" w:rsidRPr="00054640">
        <w:t xml:space="preserve">discussed the regulatory measures to ensure the sustainability of </w:t>
      </w:r>
      <w:r w:rsidRPr="00054640">
        <w:t xml:space="preserve">the conversion in line </w:t>
      </w:r>
      <w:r w:rsidRPr="00054640">
        <w:rPr>
          <w:lang w:val="en-GB"/>
        </w:rPr>
        <w:t>with decision</w:t>
      </w:r>
      <w:r w:rsidR="00C40CCC" w:rsidRPr="00054640">
        <w:rPr>
          <w:lang w:val="en-GB"/>
        </w:rPr>
        <w:t>s</w:t>
      </w:r>
      <w:r w:rsidR="007101FE" w:rsidRPr="00054640">
        <w:rPr>
          <w:lang w:val="en-GB"/>
        </w:rPr>
        <w:t xml:space="preserve"> </w:t>
      </w:r>
      <w:r w:rsidR="007101FE" w:rsidRPr="00054640">
        <w:t>63/15(d) and</w:t>
      </w:r>
      <w:r w:rsidRPr="00054640">
        <w:rPr>
          <w:lang w:val="en-GB"/>
        </w:rPr>
        <w:t> 79/25.</w:t>
      </w:r>
      <w:r w:rsidRPr="00054640">
        <w:rPr>
          <w:rStyle w:val="FootnoteReference"/>
          <w:rFonts w:asciiTheme="majorBidi" w:hAnsiTheme="majorBidi" w:cstheme="majorBidi"/>
          <w:lang w:val="en-GB"/>
        </w:rPr>
        <w:footnoteReference w:id="4"/>
      </w:r>
      <w:r w:rsidRPr="00054640">
        <w:rPr>
          <w:lang w:val="en-GB"/>
        </w:rPr>
        <w:t xml:space="preserve"> </w:t>
      </w:r>
      <w:r w:rsidRPr="00054640">
        <w:t>To address the</w:t>
      </w:r>
      <w:r w:rsidR="00D51BB3" w:rsidRPr="00054640">
        <w:t xml:space="preserve"> remaining</w:t>
      </w:r>
      <w:r w:rsidRPr="00054640">
        <w:t xml:space="preserve"> </w:t>
      </w:r>
      <w:r w:rsidR="001B643F" w:rsidRPr="00054640">
        <w:t xml:space="preserve">use of HCFC-141b pre-blended polyols </w:t>
      </w:r>
      <w:r w:rsidR="00E45905" w:rsidRPr="00054640">
        <w:t>not</w:t>
      </w:r>
      <w:r w:rsidR="00D51BB3" w:rsidRPr="00054640">
        <w:t xml:space="preserve"> phased out through the conversion projects</w:t>
      </w:r>
      <w:r w:rsidRPr="00054640">
        <w:t xml:space="preserve">, the </w:t>
      </w:r>
      <w:r w:rsidR="00E45905" w:rsidRPr="00054640">
        <w:t>G</w:t>
      </w:r>
      <w:r w:rsidRPr="00054640">
        <w:t>overnment committed to implement</w:t>
      </w:r>
      <w:r w:rsidR="00FE31F2" w:rsidRPr="00054640">
        <w:t>ing</w:t>
      </w:r>
      <w:r w:rsidRPr="00054640">
        <w:t xml:space="preserve"> a ban on</w:t>
      </w:r>
      <w:r w:rsidR="00FE31F2" w:rsidRPr="00054640">
        <w:t xml:space="preserve"> the</w:t>
      </w:r>
      <w:r w:rsidRPr="00054640">
        <w:t xml:space="preserve"> import and use of HCFC</w:t>
      </w:r>
      <w:r w:rsidRPr="00054640">
        <w:noBreakHyphen/>
        <w:t xml:space="preserve">141b in pre-blended polyols after project completion, </w:t>
      </w:r>
      <w:r w:rsidR="002F3AC7" w:rsidRPr="00054640">
        <w:t xml:space="preserve">no later than 1 January 2025, </w:t>
      </w:r>
      <w:r w:rsidRPr="00054640">
        <w:t>consistent with decision</w:t>
      </w:r>
      <w:r w:rsidR="00C40CCC" w:rsidRPr="002F617C">
        <w:t>s</w:t>
      </w:r>
      <w:r w:rsidRPr="00054640">
        <w:t xml:space="preserve"> 63/15(d)</w:t>
      </w:r>
      <w:r w:rsidR="002F3AC7" w:rsidRPr="00054640">
        <w:t xml:space="preserve"> and 79/25</w:t>
      </w:r>
      <w:r w:rsidRPr="00054640">
        <w:t xml:space="preserve">. </w:t>
      </w:r>
      <w:r w:rsidR="007101FE" w:rsidRPr="00054640">
        <w:t>The Secretariat appreciates the efforts and commitment by the Government to address the use of HCFC-141b</w:t>
      </w:r>
      <w:r w:rsidR="00027D34" w:rsidRPr="00054640">
        <w:t xml:space="preserve"> contained in</w:t>
      </w:r>
      <w:r w:rsidR="007101FE" w:rsidRPr="00054640">
        <w:t xml:space="preserve"> pre-blended polyols in remaining enterprises not covered by the umbrella project. The transition to </w:t>
      </w:r>
      <w:r w:rsidR="00027D34" w:rsidRPr="00054640">
        <w:t xml:space="preserve">HCFC </w:t>
      </w:r>
      <w:r w:rsidR="007101FE" w:rsidRPr="00054640">
        <w:t>alternative technologies in these enterprises would be self-funded. The Government will undertake awareness raising activities, provide technical assistance, and develop and enforce regulatory measures to ensure the sustainable phase-out of HCFC-141b pre-blended polyols in the whole sector.</w:t>
      </w:r>
    </w:p>
    <w:p w14:paraId="2D9B9E0F" w14:textId="2AB1B81F" w:rsidR="00A3661C" w:rsidRPr="00E56578" w:rsidRDefault="00A3661C" w:rsidP="00A3661C">
      <w:pPr>
        <w:pStyle w:val="Heading1"/>
        <w:numPr>
          <w:ilvl w:val="0"/>
          <w:numId w:val="0"/>
        </w:numPr>
        <w:rPr>
          <w:u w:val="single"/>
        </w:rPr>
      </w:pPr>
      <w:r w:rsidRPr="00E56578">
        <w:rPr>
          <w:u w:val="single"/>
        </w:rPr>
        <w:t>Issues related to technolog</w:t>
      </w:r>
      <w:r w:rsidR="00243ED7" w:rsidRPr="00E56578">
        <w:rPr>
          <w:u w:val="single"/>
        </w:rPr>
        <w:t>y selection</w:t>
      </w:r>
    </w:p>
    <w:p w14:paraId="548D1E73" w14:textId="67F18258" w:rsidR="00700571" w:rsidRDefault="003C1AC7" w:rsidP="00C150D4">
      <w:pPr>
        <w:pStyle w:val="Heading1"/>
        <w:spacing w:before="120"/>
      </w:pPr>
      <w:r>
        <w:rPr>
          <w:bCs/>
          <w:lang w:val="en-GB"/>
        </w:rPr>
        <w:t xml:space="preserve">Regarding the technology selection in </w:t>
      </w:r>
      <w:r w:rsidR="00E1541C">
        <w:rPr>
          <w:bCs/>
          <w:lang w:val="en-GB"/>
        </w:rPr>
        <w:t xml:space="preserve">the </w:t>
      </w:r>
      <w:r>
        <w:rPr>
          <w:bCs/>
          <w:lang w:val="en-GB"/>
        </w:rPr>
        <w:t xml:space="preserve">three </w:t>
      </w:r>
      <w:r w:rsidR="00E1541C">
        <w:rPr>
          <w:bCs/>
          <w:lang w:val="en-GB"/>
        </w:rPr>
        <w:t xml:space="preserve">small </w:t>
      </w:r>
      <w:r w:rsidR="00173031">
        <w:rPr>
          <w:bCs/>
          <w:lang w:val="en-GB"/>
        </w:rPr>
        <w:t>enterprises</w:t>
      </w:r>
      <w:r>
        <w:rPr>
          <w:bCs/>
          <w:lang w:val="en-GB"/>
        </w:rPr>
        <w:t xml:space="preserve">, </w:t>
      </w:r>
      <w:r w:rsidR="002246E3" w:rsidRPr="002246E3">
        <w:rPr>
          <w:bCs/>
          <w:lang w:val="en-GB"/>
        </w:rPr>
        <w:t xml:space="preserve">UNIDO explained that </w:t>
      </w:r>
      <w:r w:rsidR="009F46D1">
        <w:t xml:space="preserve">methyl </w:t>
      </w:r>
      <w:r w:rsidR="002246E3">
        <w:t>formate was not selected</w:t>
      </w:r>
      <w:r w:rsidR="009F46D1">
        <w:t xml:space="preserve"> because</w:t>
      </w:r>
      <w:r w:rsidR="002246E3">
        <w:t xml:space="preserve"> large system</w:t>
      </w:r>
      <w:r w:rsidR="00E1541C">
        <w:t>s</w:t>
      </w:r>
      <w:r w:rsidR="002246E3">
        <w:t xml:space="preserve"> houses do not use this chemical due to the issues related to flammability, corrosiveness, foam density and greater deterioration rates. The Secretariat noted </w:t>
      </w:r>
      <w:r>
        <w:rPr>
          <w:bCs/>
          <w:lang w:val="en-GB"/>
        </w:rPr>
        <w:t>that the IOCs for the conversion</w:t>
      </w:r>
      <w:r w:rsidR="00E45905">
        <w:rPr>
          <w:bCs/>
          <w:lang w:val="en-GB"/>
        </w:rPr>
        <w:t>s</w:t>
      </w:r>
      <w:r>
        <w:rPr>
          <w:bCs/>
          <w:lang w:val="en-GB"/>
        </w:rPr>
        <w:t xml:space="preserve"> of </w:t>
      </w:r>
      <w:r w:rsidR="00E1541C">
        <w:rPr>
          <w:bCs/>
          <w:lang w:val="en-GB"/>
        </w:rPr>
        <w:t xml:space="preserve">the </w:t>
      </w:r>
      <w:r>
        <w:rPr>
          <w:bCs/>
          <w:lang w:val="en-GB"/>
        </w:rPr>
        <w:t xml:space="preserve">three </w:t>
      </w:r>
      <w:r w:rsidR="00173031">
        <w:rPr>
          <w:bCs/>
          <w:lang w:val="en-GB"/>
        </w:rPr>
        <w:t xml:space="preserve">enterprises </w:t>
      </w:r>
      <w:r>
        <w:rPr>
          <w:bCs/>
          <w:lang w:val="en-GB"/>
        </w:rPr>
        <w:t>were high (US $8.82/kg for HFO-1336mzz and US $6.42 for HFO</w:t>
      </w:r>
      <w:r>
        <w:rPr>
          <w:bCs/>
          <w:lang w:val="en-GB"/>
        </w:rPr>
        <w:noBreakHyphen/>
        <w:t>1233zd</w:t>
      </w:r>
      <w:r w:rsidR="00D51BB3">
        <w:rPr>
          <w:bCs/>
          <w:lang w:val="en-GB"/>
        </w:rPr>
        <w:t>) and</w:t>
      </w:r>
      <w:r>
        <w:rPr>
          <w:bCs/>
          <w:lang w:val="en-GB"/>
        </w:rPr>
        <w:t xml:space="preserve"> enquired about</w:t>
      </w:r>
      <w:r w:rsidR="00B62945">
        <w:rPr>
          <w:bCs/>
          <w:lang w:val="en-GB"/>
        </w:rPr>
        <w:t xml:space="preserve"> </w:t>
      </w:r>
      <w:r w:rsidR="00E45905">
        <w:rPr>
          <w:bCs/>
          <w:lang w:val="en-GB"/>
        </w:rPr>
        <w:t xml:space="preserve">the </w:t>
      </w:r>
      <w:r w:rsidR="002246E3">
        <w:t xml:space="preserve">competitiveness of these </w:t>
      </w:r>
      <w:r w:rsidR="00173031">
        <w:t xml:space="preserve">small enterprises </w:t>
      </w:r>
      <w:r w:rsidR="00E45905">
        <w:t>using HFO technology</w:t>
      </w:r>
      <w:r w:rsidR="009F46D1">
        <w:t>, as well as</w:t>
      </w:r>
      <w:r w:rsidR="00E45905">
        <w:t xml:space="preserve"> the risk </w:t>
      </w:r>
      <w:r w:rsidR="009F46D1">
        <w:t xml:space="preserve">of not </w:t>
      </w:r>
      <w:r w:rsidR="00E45905">
        <w:t xml:space="preserve">achieving </w:t>
      </w:r>
      <w:r w:rsidR="00B62945">
        <w:t xml:space="preserve">sustainability of </w:t>
      </w:r>
      <w:r w:rsidR="00E45905">
        <w:t xml:space="preserve">the </w:t>
      </w:r>
      <w:r w:rsidR="00B62945">
        <w:t>conversions.</w:t>
      </w:r>
      <w:r w:rsidR="00E45905">
        <w:t xml:space="preserve"> Subsequently, </w:t>
      </w:r>
      <w:r>
        <w:t xml:space="preserve">it was agreed that the alternative technology for the conversion of </w:t>
      </w:r>
      <w:r w:rsidR="00E1541C">
        <w:t xml:space="preserve">the </w:t>
      </w:r>
      <w:r>
        <w:t xml:space="preserve">three </w:t>
      </w:r>
      <w:r w:rsidR="00173031">
        <w:t xml:space="preserve">small enterprises </w:t>
      </w:r>
      <w:r w:rsidR="009F46D1">
        <w:t xml:space="preserve">would </w:t>
      </w:r>
      <w:r>
        <w:t xml:space="preserve">not be </w:t>
      </w:r>
      <w:r w:rsidR="00E45905">
        <w:t>decided at this moment</w:t>
      </w:r>
      <w:r>
        <w:t xml:space="preserve">, </w:t>
      </w:r>
      <w:r w:rsidR="009F46D1">
        <w:t xml:space="preserve">and that </w:t>
      </w:r>
      <w:r w:rsidR="00E45905">
        <w:t xml:space="preserve">the project </w:t>
      </w:r>
      <w:r w:rsidR="009F46D1">
        <w:t xml:space="preserve">would </w:t>
      </w:r>
      <w:r w:rsidR="00E45905">
        <w:t xml:space="preserve">provide </w:t>
      </w:r>
      <w:r>
        <w:t xml:space="preserve">technical assistance to </w:t>
      </w:r>
      <w:r w:rsidR="009F46D1">
        <w:t xml:space="preserve">the </w:t>
      </w:r>
      <w:r w:rsidR="00E1541C">
        <w:t xml:space="preserve">three </w:t>
      </w:r>
      <w:r w:rsidR="00173031">
        <w:t>enterprises</w:t>
      </w:r>
      <w:r w:rsidR="00E45905">
        <w:t xml:space="preserve"> to assist them in </w:t>
      </w:r>
      <w:r>
        <w:t>convert</w:t>
      </w:r>
      <w:r w:rsidR="00E45905">
        <w:t>ing</w:t>
      </w:r>
      <w:r>
        <w:t xml:space="preserve"> to low-GWP technologies </w:t>
      </w:r>
      <w:r w:rsidR="00E45905">
        <w:t xml:space="preserve">when </w:t>
      </w:r>
      <w:r>
        <w:t>phasing out HCFC-141b pre</w:t>
      </w:r>
      <w:r w:rsidR="00E45905">
        <w:noBreakHyphen/>
      </w:r>
      <w:r>
        <w:t xml:space="preserve">blended polyols.  </w:t>
      </w:r>
      <w:r w:rsidR="002246E3">
        <w:t xml:space="preserve">  </w:t>
      </w:r>
    </w:p>
    <w:p w14:paraId="650F08CE" w14:textId="3B697655" w:rsidR="00A3661C" w:rsidRPr="000F330D" w:rsidRDefault="00B62945" w:rsidP="00C150D4">
      <w:pPr>
        <w:spacing w:after="240"/>
        <w:rPr>
          <w:u w:val="single"/>
        </w:rPr>
      </w:pPr>
      <w:r w:rsidRPr="000F330D">
        <w:rPr>
          <w:u w:val="single"/>
        </w:rPr>
        <w:t>Issues related to i</w:t>
      </w:r>
      <w:r w:rsidR="00A3661C" w:rsidRPr="000F330D">
        <w:rPr>
          <w:u w:val="single"/>
        </w:rPr>
        <w:t>ncremental costs</w:t>
      </w:r>
    </w:p>
    <w:p w14:paraId="10846BC1" w14:textId="030896FF" w:rsidR="00F11AF0" w:rsidRDefault="00700571" w:rsidP="008A142E">
      <w:pPr>
        <w:pStyle w:val="Heading1"/>
        <w:rPr>
          <w:lang w:val="en-US"/>
        </w:rPr>
      </w:pPr>
      <w:r w:rsidRPr="000F330D">
        <w:rPr>
          <w:bCs/>
        </w:rPr>
        <w:t xml:space="preserve">The </w:t>
      </w:r>
      <w:r w:rsidR="00B62945" w:rsidRPr="000F330D">
        <w:rPr>
          <w:bCs/>
        </w:rPr>
        <w:t xml:space="preserve">incremental </w:t>
      </w:r>
      <w:r w:rsidRPr="000F330D">
        <w:rPr>
          <w:bCs/>
        </w:rPr>
        <w:t>cost</w:t>
      </w:r>
      <w:r w:rsidR="00B62945" w:rsidRPr="000F330D">
        <w:rPr>
          <w:bCs/>
        </w:rPr>
        <w:t>s</w:t>
      </w:r>
      <w:r w:rsidRPr="000F330D">
        <w:rPr>
          <w:bCs/>
        </w:rPr>
        <w:t xml:space="preserve"> of the project </w:t>
      </w:r>
      <w:r w:rsidR="000F330D">
        <w:rPr>
          <w:bCs/>
        </w:rPr>
        <w:t xml:space="preserve">for MPI </w:t>
      </w:r>
      <w:r w:rsidR="00B62945" w:rsidRPr="000F330D">
        <w:rPr>
          <w:bCs/>
        </w:rPr>
        <w:t xml:space="preserve">were adjusted </w:t>
      </w:r>
      <w:r w:rsidRPr="000F330D">
        <w:rPr>
          <w:bCs/>
        </w:rPr>
        <w:t xml:space="preserve">in line with the </w:t>
      </w:r>
      <w:r w:rsidR="00B62945" w:rsidRPr="000F330D">
        <w:rPr>
          <w:bCs/>
        </w:rPr>
        <w:t>guidelines of the Executive Committee</w:t>
      </w:r>
      <w:r w:rsidR="009F46D1">
        <w:rPr>
          <w:bCs/>
        </w:rPr>
        <w:t>.</w:t>
      </w:r>
      <w:r w:rsidRPr="000F330D">
        <w:rPr>
          <w:bCs/>
        </w:rPr>
        <w:t xml:space="preserve"> </w:t>
      </w:r>
      <w:r w:rsidR="009F46D1">
        <w:rPr>
          <w:bCs/>
        </w:rPr>
        <w:t>T</w:t>
      </w:r>
      <w:r w:rsidR="00B62945" w:rsidRPr="000F330D">
        <w:rPr>
          <w:lang w:val="en-US"/>
        </w:rPr>
        <w:t>he cost</w:t>
      </w:r>
      <w:r w:rsidR="00FA6ABA">
        <w:rPr>
          <w:lang w:val="en-US"/>
        </w:rPr>
        <w:t>s</w:t>
      </w:r>
      <w:r w:rsidR="00B62945" w:rsidRPr="000F330D">
        <w:rPr>
          <w:lang w:val="en-US"/>
        </w:rPr>
        <w:t xml:space="preserve"> of retrofitting </w:t>
      </w:r>
      <w:r w:rsidR="009F46D1">
        <w:rPr>
          <w:lang w:val="en-US"/>
        </w:rPr>
        <w:t xml:space="preserve">the </w:t>
      </w:r>
      <w:r w:rsidR="00D51BB3" w:rsidRPr="000F330D">
        <w:rPr>
          <w:lang w:val="en-US"/>
        </w:rPr>
        <w:t>high-pressure</w:t>
      </w:r>
      <w:r w:rsidR="00B62945" w:rsidRPr="000F330D">
        <w:rPr>
          <w:lang w:val="en-US"/>
        </w:rPr>
        <w:t xml:space="preserve"> metering pump unit (US $10,000)</w:t>
      </w:r>
      <w:r w:rsidR="009F46D1">
        <w:rPr>
          <w:lang w:val="en-US"/>
        </w:rPr>
        <w:t>,</w:t>
      </w:r>
      <w:r w:rsidR="000D3081" w:rsidRPr="000F330D">
        <w:rPr>
          <w:lang w:val="en-US"/>
        </w:rPr>
        <w:t xml:space="preserve"> and </w:t>
      </w:r>
      <w:r w:rsidR="009F46D1">
        <w:rPr>
          <w:lang w:val="en-US"/>
        </w:rPr>
        <w:t xml:space="preserve">the cost of </w:t>
      </w:r>
      <w:r w:rsidR="000D3081" w:rsidRPr="000F330D">
        <w:rPr>
          <w:lang w:val="en-US"/>
        </w:rPr>
        <w:t>retrofitting</w:t>
      </w:r>
      <w:r w:rsidR="00B62945" w:rsidRPr="000F330D">
        <w:rPr>
          <w:lang w:val="en-US"/>
        </w:rPr>
        <w:t xml:space="preserve"> </w:t>
      </w:r>
      <w:r w:rsidR="009F46D1">
        <w:rPr>
          <w:lang w:val="en-US"/>
        </w:rPr>
        <w:t xml:space="preserve">the </w:t>
      </w:r>
      <w:r w:rsidR="00B62945" w:rsidRPr="000F330D">
        <w:rPr>
          <w:lang w:val="en-US"/>
        </w:rPr>
        <w:t xml:space="preserve">foam distribution control unit </w:t>
      </w:r>
      <w:r w:rsidR="000D3081" w:rsidRPr="000F330D">
        <w:rPr>
          <w:lang w:val="en-US"/>
        </w:rPr>
        <w:t xml:space="preserve">and </w:t>
      </w:r>
      <w:r w:rsidR="009F46D1" w:rsidRPr="000F330D">
        <w:rPr>
          <w:lang w:val="en-US"/>
        </w:rPr>
        <w:t>provi</w:t>
      </w:r>
      <w:r w:rsidR="009F46D1">
        <w:rPr>
          <w:lang w:val="en-US"/>
        </w:rPr>
        <w:t>ding</w:t>
      </w:r>
      <w:r w:rsidR="009F46D1" w:rsidRPr="000F330D">
        <w:rPr>
          <w:lang w:val="en-US"/>
        </w:rPr>
        <w:t xml:space="preserve"> </w:t>
      </w:r>
      <w:r w:rsidR="009F46D1">
        <w:rPr>
          <w:lang w:val="en-US"/>
        </w:rPr>
        <w:t xml:space="preserve">the </w:t>
      </w:r>
      <w:r w:rsidR="00B62945" w:rsidRPr="000F330D">
        <w:rPr>
          <w:lang w:val="en-US"/>
        </w:rPr>
        <w:t xml:space="preserve">nucleation gas loading unit </w:t>
      </w:r>
      <w:r w:rsidR="000D3081" w:rsidRPr="000F330D">
        <w:rPr>
          <w:lang w:val="en-US"/>
        </w:rPr>
        <w:t xml:space="preserve">(US $75,000) were removed from the project, because </w:t>
      </w:r>
      <w:r w:rsidR="009F46D1" w:rsidRPr="000F330D">
        <w:rPr>
          <w:lang w:val="en-US"/>
        </w:rPr>
        <w:t>th</w:t>
      </w:r>
      <w:r w:rsidR="009F46D1">
        <w:rPr>
          <w:lang w:val="en-US"/>
        </w:rPr>
        <w:t>at</w:t>
      </w:r>
      <w:r w:rsidR="009F46D1" w:rsidRPr="000F330D">
        <w:rPr>
          <w:lang w:val="en-US"/>
        </w:rPr>
        <w:t xml:space="preserve"> </w:t>
      </w:r>
      <w:r w:rsidR="000D3081" w:rsidRPr="000F330D">
        <w:rPr>
          <w:lang w:val="en-US"/>
        </w:rPr>
        <w:t xml:space="preserve">equipment </w:t>
      </w:r>
      <w:r w:rsidR="009F46D1">
        <w:rPr>
          <w:lang w:val="en-US"/>
        </w:rPr>
        <w:t>had been</w:t>
      </w:r>
      <w:r w:rsidR="009F46D1" w:rsidRPr="000F330D">
        <w:rPr>
          <w:lang w:val="en-US"/>
        </w:rPr>
        <w:t xml:space="preserve"> </w:t>
      </w:r>
      <w:r w:rsidR="000D3081" w:rsidRPr="000F330D">
        <w:rPr>
          <w:lang w:val="en-US"/>
        </w:rPr>
        <w:t xml:space="preserve">purchased after the cut-off date and retrofitting </w:t>
      </w:r>
      <w:r w:rsidR="00FA6ABA">
        <w:rPr>
          <w:lang w:val="en-US"/>
        </w:rPr>
        <w:t xml:space="preserve">the </w:t>
      </w:r>
      <w:r w:rsidR="000D3081" w:rsidRPr="000F330D">
        <w:rPr>
          <w:lang w:val="en-US"/>
        </w:rPr>
        <w:t xml:space="preserve">foam distribution control system was considered a cost that would lead to </w:t>
      </w:r>
      <w:r w:rsidR="00FA6ABA">
        <w:rPr>
          <w:lang w:val="en-US"/>
        </w:rPr>
        <w:t xml:space="preserve">a </w:t>
      </w:r>
      <w:r w:rsidR="000D3081" w:rsidRPr="000F330D">
        <w:rPr>
          <w:lang w:val="en-US"/>
        </w:rPr>
        <w:t xml:space="preserve">technical upgrade. The co-funding for </w:t>
      </w:r>
      <w:r w:rsidR="00FA6ABA">
        <w:rPr>
          <w:lang w:val="en-US"/>
        </w:rPr>
        <w:t xml:space="preserve">the </w:t>
      </w:r>
      <w:r w:rsidR="000D3081" w:rsidRPr="000F330D">
        <w:rPr>
          <w:lang w:val="en-US"/>
        </w:rPr>
        <w:t xml:space="preserve">pre-mixing station was removed; </w:t>
      </w:r>
      <w:r w:rsidR="00FA6ABA">
        <w:rPr>
          <w:lang w:val="en-US"/>
        </w:rPr>
        <w:t xml:space="preserve">the </w:t>
      </w:r>
      <w:r w:rsidR="000D3081" w:rsidRPr="000F330D">
        <w:rPr>
          <w:lang w:val="en-US"/>
        </w:rPr>
        <w:t>cost</w:t>
      </w:r>
      <w:r w:rsidR="000F330D" w:rsidRPr="000F330D">
        <w:rPr>
          <w:lang w:val="en-US"/>
        </w:rPr>
        <w:t>s</w:t>
      </w:r>
      <w:r w:rsidR="000D3081" w:rsidRPr="000F330D">
        <w:rPr>
          <w:lang w:val="en-US"/>
        </w:rPr>
        <w:t xml:space="preserve"> for test</w:t>
      </w:r>
      <w:r w:rsidR="00FA6ABA">
        <w:rPr>
          <w:lang w:val="en-US"/>
        </w:rPr>
        <w:t>s</w:t>
      </w:r>
      <w:r w:rsidR="000D3081" w:rsidRPr="000F330D">
        <w:rPr>
          <w:lang w:val="en-US"/>
        </w:rPr>
        <w:t>, trial</w:t>
      </w:r>
      <w:r w:rsidR="00FA6ABA">
        <w:rPr>
          <w:lang w:val="en-US"/>
        </w:rPr>
        <w:t>s</w:t>
      </w:r>
      <w:r w:rsidR="000D3081" w:rsidRPr="000F330D">
        <w:rPr>
          <w:lang w:val="en-US"/>
        </w:rPr>
        <w:t xml:space="preserve"> and commissioning </w:t>
      </w:r>
      <w:r w:rsidR="00FA6ABA" w:rsidRPr="000F330D">
        <w:rPr>
          <w:lang w:val="en-US"/>
        </w:rPr>
        <w:t>w</w:t>
      </w:r>
      <w:r w:rsidR="00FA6ABA">
        <w:rPr>
          <w:lang w:val="en-US"/>
        </w:rPr>
        <w:t>ere</w:t>
      </w:r>
      <w:r w:rsidR="00FA6ABA" w:rsidRPr="000F330D">
        <w:rPr>
          <w:lang w:val="en-US"/>
        </w:rPr>
        <w:t xml:space="preserve"> </w:t>
      </w:r>
      <w:r w:rsidR="000D3081" w:rsidRPr="000F330D">
        <w:rPr>
          <w:lang w:val="en-US"/>
        </w:rPr>
        <w:t>adjusted to US $</w:t>
      </w:r>
      <w:r w:rsidR="000F330D" w:rsidRPr="000F330D">
        <w:rPr>
          <w:lang w:val="en-US"/>
        </w:rPr>
        <w:t>9</w:t>
      </w:r>
      <w:r w:rsidR="000D3081" w:rsidRPr="000F330D">
        <w:rPr>
          <w:lang w:val="en-US"/>
        </w:rPr>
        <w:t>,000</w:t>
      </w:r>
      <w:r w:rsidR="000F330D" w:rsidRPr="000F330D">
        <w:rPr>
          <w:lang w:val="en-US"/>
        </w:rPr>
        <w:t xml:space="preserve">; </w:t>
      </w:r>
      <w:r w:rsidR="00FA6ABA">
        <w:rPr>
          <w:lang w:val="en-US"/>
        </w:rPr>
        <w:t xml:space="preserve">and the </w:t>
      </w:r>
      <w:r w:rsidR="000F330D" w:rsidRPr="000F330D">
        <w:rPr>
          <w:lang w:val="en-US"/>
        </w:rPr>
        <w:t>contingency</w:t>
      </w:r>
      <w:r w:rsidR="00FA6ABA">
        <w:rPr>
          <w:lang w:val="en-US"/>
        </w:rPr>
        <w:t xml:space="preserve"> amount</w:t>
      </w:r>
      <w:r w:rsidR="000F330D" w:rsidRPr="000F330D">
        <w:rPr>
          <w:lang w:val="en-US"/>
        </w:rPr>
        <w:t xml:space="preserve"> was applied only to equipment cost</w:t>
      </w:r>
      <w:r w:rsidR="00FA6ABA">
        <w:rPr>
          <w:lang w:val="en-US"/>
        </w:rPr>
        <w:t>s</w:t>
      </w:r>
      <w:r w:rsidR="000F330D" w:rsidRPr="000F330D">
        <w:rPr>
          <w:lang w:val="en-US"/>
        </w:rPr>
        <w:t xml:space="preserve">. After adjustment, the total cost of the </w:t>
      </w:r>
      <w:r w:rsidR="000F330D">
        <w:rPr>
          <w:lang w:val="en-US"/>
        </w:rPr>
        <w:t xml:space="preserve">conversion at MPI </w:t>
      </w:r>
      <w:r w:rsidR="000F330D" w:rsidRPr="000F330D">
        <w:rPr>
          <w:lang w:val="en-US"/>
        </w:rPr>
        <w:t>was calculated at US $</w:t>
      </w:r>
      <w:r w:rsidR="000F330D">
        <w:rPr>
          <w:lang w:val="en-US"/>
        </w:rPr>
        <w:t>314,500 with a cost</w:t>
      </w:r>
      <w:r w:rsidR="009A0856">
        <w:rPr>
          <w:lang w:val="en-US"/>
        </w:rPr>
        <w:noBreakHyphen/>
      </w:r>
      <w:r w:rsidR="000F330D">
        <w:rPr>
          <w:lang w:val="en-US"/>
        </w:rPr>
        <w:t>effectiveness of US $7.13/kg</w:t>
      </w:r>
      <w:r w:rsidR="001B643F">
        <w:rPr>
          <w:lang w:val="en-US"/>
        </w:rPr>
        <w:t>.</w:t>
      </w:r>
    </w:p>
    <w:p w14:paraId="60302ABE" w14:textId="1EAC682C" w:rsidR="000F330D" w:rsidRDefault="000F330D" w:rsidP="00250E92">
      <w:pPr>
        <w:pStyle w:val="Heading1"/>
      </w:pPr>
      <w:r>
        <w:t>The costs for conversion</w:t>
      </w:r>
      <w:r w:rsidR="002C6245">
        <w:t xml:space="preserve"> of the</w:t>
      </w:r>
      <w:r>
        <w:t xml:space="preserve"> three </w:t>
      </w:r>
      <w:r w:rsidR="00173031">
        <w:t xml:space="preserve">small enterprises to HFO technology </w:t>
      </w:r>
      <w:r>
        <w:t>(US $45,206) were removed; and the cost</w:t>
      </w:r>
      <w:r w:rsidR="00750B16">
        <w:t>s</w:t>
      </w:r>
      <w:r>
        <w:t xml:space="preserve"> of technical assistance (US $48,875)</w:t>
      </w:r>
      <w:r w:rsidR="00750B16">
        <w:t xml:space="preserve"> for the three</w:t>
      </w:r>
      <w:r>
        <w:t xml:space="preserve"> </w:t>
      </w:r>
      <w:r w:rsidR="00750B16">
        <w:t>enterprises were</w:t>
      </w:r>
      <w:r>
        <w:t xml:space="preserve"> reduced to US $30,000 to provide consultancy on alternative technologies to assist </w:t>
      </w:r>
      <w:r w:rsidR="000B4322">
        <w:t xml:space="preserve">the </w:t>
      </w:r>
      <w:r>
        <w:t>th</w:t>
      </w:r>
      <w:r w:rsidR="0013641E">
        <w:t xml:space="preserve">ree </w:t>
      </w:r>
      <w:r w:rsidR="00173031">
        <w:t xml:space="preserve">enterprises </w:t>
      </w:r>
      <w:r>
        <w:t>in transition</w:t>
      </w:r>
      <w:r w:rsidR="0052667A">
        <w:t>ing</w:t>
      </w:r>
      <w:r>
        <w:t xml:space="preserve"> to non-ODS</w:t>
      </w:r>
      <w:r w:rsidR="0013641E">
        <w:t xml:space="preserve">, </w:t>
      </w:r>
      <w:r>
        <w:t>low</w:t>
      </w:r>
      <w:r w:rsidR="009A0856">
        <w:noBreakHyphen/>
      </w:r>
      <w:r>
        <w:t xml:space="preserve">GWP technologies when phasing out HCFC-141b pre-blended polyols. </w:t>
      </w:r>
      <w:r w:rsidR="00173031">
        <w:t xml:space="preserve"> </w:t>
      </w:r>
    </w:p>
    <w:p w14:paraId="4740D48D" w14:textId="478BA77A" w:rsidR="006E1AF2" w:rsidRPr="00D33C79" w:rsidRDefault="00A3661C" w:rsidP="006E1AF2">
      <w:pPr>
        <w:pStyle w:val="Heading1"/>
      </w:pPr>
      <w:r w:rsidRPr="00D33C79">
        <w:lastRenderedPageBreak/>
        <w:t xml:space="preserve">On the basis of the above, </w:t>
      </w:r>
      <w:r w:rsidR="00250E92" w:rsidRPr="00D33C79">
        <w:t xml:space="preserve">the funds requested by </w:t>
      </w:r>
      <w:r w:rsidR="00A61A7D" w:rsidRPr="00D33C79">
        <w:t xml:space="preserve">the </w:t>
      </w:r>
      <w:r w:rsidR="00250E92" w:rsidRPr="00D33C79">
        <w:t xml:space="preserve">enterprises were adjusted accordingly, as shown in </w:t>
      </w:r>
      <w:r w:rsidR="00A61A7D" w:rsidRPr="00D33C79">
        <w:t xml:space="preserve">table </w:t>
      </w:r>
      <w:r w:rsidR="00250E92" w:rsidRPr="00D33C79">
        <w:t>6 below.</w:t>
      </w:r>
      <w:r w:rsidR="006E1AF2" w:rsidRPr="00D33C79">
        <w:t xml:space="preserve"> The total </w:t>
      </w:r>
      <w:r w:rsidR="004E2097" w:rsidRPr="00D33C79">
        <w:t xml:space="preserve">agreed </w:t>
      </w:r>
      <w:r w:rsidR="006E1AF2" w:rsidRPr="00D33C79">
        <w:t>cost of the project amounts to US $</w:t>
      </w:r>
      <w:r w:rsidR="00D7267C" w:rsidRPr="00D33C79">
        <w:t>344,500</w:t>
      </w:r>
      <w:r w:rsidR="006E1AF2" w:rsidRPr="00D33C79">
        <w:t xml:space="preserve"> to phase out </w:t>
      </w:r>
      <w:r w:rsidR="0052667A" w:rsidRPr="00D33C79">
        <w:t>48.9</w:t>
      </w:r>
      <w:r w:rsidR="000B4322" w:rsidRPr="00D33C79">
        <w:t>3</w:t>
      </w:r>
      <w:r w:rsidR="0052667A" w:rsidRPr="00D33C79">
        <w:t xml:space="preserve"> mt </w:t>
      </w:r>
      <w:r w:rsidR="006E1AF2" w:rsidRPr="00D33C79">
        <w:t>(</w:t>
      </w:r>
      <w:r w:rsidR="0052667A" w:rsidRPr="00D33C79">
        <w:t>5.38 ODP tonnes</w:t>
      </w:r>
      <w:r w:rsidR="006E1AF2" w:rsidRPr="00D33C79">
        <w:t>) of HCFC-141b pre-blended polyols, with a cost</w:t>
      </w:r>
      <w:r w:rsidR="006E1AF2" w:rsidRPr="00D33C79">
        <w:noBreakHyphen/>
        <w:t>effectiveness of US $</w:t>
      </w:r>
      <w:r w:rsidR="00D7267C" w:rsidRPr="00D33C79">
        <w:t>7.04</w:t>
      </w:r>
      <w:r w:rsidR="006E1AF2" w:rsidRPr="00D33C79">
        <w:t>/kg.</w:t>
      </w:r>
    </w:p>
    <w:p w14:paraId="0AB899D2" w14:textId="203EA90F" w:rsidR="006E1AF2" w:rsidRPr="00216321" w:rsidRDefault="006E1AF2" w:rsidP="009A0856">
      <w:pPr>
        <w:keepNext/>
        <w:keepLines/>
        <w:widowControl w:val="0"/>
        <w:rPr>
          <w:b/>
        </w:rPr>
      </w:pPr>
      <w:r w:rsidRPr="00D33C79">
        <w:rPr>
          <w:b/>
        </w:rPr>
        <w:t xml:space="preserve">Table </w:t>
      </w:r>
      <w:r w:rsidR="00FF1781" w:rsidRPr="00D33C79">
        <w:rPr>
          <w:b/>
        </w:rPr>
        <w:t>6</w:t>
      </w:r>
      <w:r w:rsidRPr="00D33C79">
        <w:rPr>
          <w:b/>
        </w:rPr>
        <w:t>. Agreed</w:t>
      </w:r>
      <w:r w:rsidRPr="00216321">
        <w:rPr>
          <w:b/>
        </w:rPr>
        <w:t xml:space="preserve"> incremental costs for the conversion of PU foam enterprises in </w:t>
      </w:r>
      <w:r w:rsidR="0052667A" w:rsidRPr="00216321">
        <w:rPr>
          <w:b/>
        </w:rPr>
        <w:t>Morocco</w:t>
      </w:r>
    </w:p>
    <w:tbl>
      <w:tblPr>
        <w:tblW w:w="5000" w:type="pct"/>
        <w:tblLook w:val="04A0" w:firstRow="1" w:lastRow="0" w:firstColumn="1" w:lastColumn="0" w:noHBand="0" w:noVBand="1"/>
      </w:tblPr>
      <w:tblGrid>
        <w:gridCol w:w="1809"/>
        <w:gridCol w:w="1268"/>
        <w:gridCol w:w="1172"/>
        <w:gridCol w:w="1152"/>
        <w:gridCol w:w="1279"/>
        <w:gridCol w:w="1279"/>
        <w:gridCol w:w="1391"/>
      </w:tblGrid>
      <w:tr w:rsidR="00216321" w:rsidRPr="00216321" w14:paraId="55D6734B" w14:textId="77777777" w:rsidTr="00216321">
        <w:tc>
          <w:tcPr>
            <w:tcW w:w="967" w:type="pct"/>
            <w:tcBorders>
              <w:top w:val="single" w:sz="4" w:space="0" w:color="auto"/>
              <w:left w:val="single" w:sz="4" w:space="0" w:color="auto"/>
              <w:bottom w:val="single" w:sz="4" w:space="0" w:color="auto"/>
              <w:right w:val="single" w:sz="4" w:space="0" w:color="auto"/>
            </w:tcBorders>
            <w:shd w:val="clear" w:color="auto" w:fill="auto"/>
            <w:noWrap/>
            <w:hideMark/>
          </w:tcPr>
          <w:p w14:paraId="5670A9A6" w14:textId="77777777" w:rsidR="00216321" w:rsidRPr="00216321" w:rsidRDefault="00216321" w:rsidP="009A0856">
            <w:pPr>
              <w:keepNext/>
              <w:keepLines/>
              <w:widowControl w:val="0"/>
              <w:jc w:val="center"/>
              <w:rPr>
                <w:b/>
                <w:bCs/>
                <w:color w:val="000000"/>
                <w:sz w:val="20"/>
                <w:szCs w:val="20"/>
                <w:lang w:val="en-US"/>
              </w:rPr>
            </w:pPr>
            <w:r w:rsidRPr="00216321">
              <w:rPr>
                <w:b/>
                <w:bCs/>
                <w:color w:val="000000"/>
                <w:sz w:val="20"/>
                <w:szCs w:val="20"/>
                <w:lang w:val="en-US"/>
              </w:rPr>
              <w:t>Enterprise</w:t>
            </w:r>
          </w:p>
        </w:tc>
        <w:tc>
          <w:tcPr>
            <w:tcW w:w="678" w:type="pct"/>
            <w:tcBorders>
              <w:top w:val="single" w:sz="4" w:space="0" w:color="auto"/>
              <w:left w:val="nil"/>
              <w:bottom w:val="single" w:sz="4" w:space="0" w:color="auto"/>
              <w:right w:val="single" w:sz="4" w:space="0" w:color="auto"/>
            </w:tcBorders>
            <w:vAlign w:val="center"/>
          </w:tcPr>
          <w:p w14:paraId="3B2920B8" w14:textId="7E16E7E6" w:rsidR="00216321" w:rsidRPr="00216321" w:rsidRDefault="00216321" w:rsidP="009A0856">
            <w:pPr>
              <w:keepNext/>
              <w:keepLines/>
              <w:widowControl w:val="0"/>
              <w:jc w:val="center"/>
              <w:rPr>
                <w:b/>
                <w:bCs/>
                <w:color w:val="000000"/>
                <w:sz w:val="20"/>
                <w:szCs w:val="20"/>
                <w:lang w:val="en-US"/>
              </w:rPr>
            </w:pPr>
            <w:r w:rsidRPr="00216321">
              <w:rPr>
                <w:b/>
                <w:bCs/>
                <w:color w:val="000000"/>
                <w:sz w:val="20"/>
                <w:szCs w:val="20"/>
                <w:lang w:eastAsia="zh-CN"/>
              </w:rPr>
              <w:t>HCFC-141b phase-out (mt)</w:t>
            </w:r>
          </w:p>
        </w:tc>
        <w:tc>
          <w:tcPr>
            <w:tcW w:w="627" w:type="pct"/>
            <w:tcBorders>
              <w:top w:val="single" w:sz="4" w:space="0" w:color="auto"/>
              <w:left w:val="single" w:sz="4" w:space="0" w:color="auto"/>
              <w:bottom w:val="single" w:sz="4" w:space="0" w:color="auto"/>
              <w:right w:val="single" w:sz="4" w:space="0" w:color="auto"/>
            </w:tcBorders>
            <w:shd w:val="clear" w:color="auto" w:fill="auto"/>
            <w:noWrap/>
            <w:hideMark/>
          </w:tcPr>
          <w:p w14:paraId="33D8FD66" w14:textId="77777777" w:rsidR="00216321" w:rsidRPr="00216321" w:rsidRDefault="00216321" w:rsidP="009A0856">
            <w:pPr>
              <w:keepNext/>
              <w:keepLines/>
              <w:widowControl w:val="0"/>
              <w:jc w:val="center"/>
              <w:rPr>
                <w:b/>
                <w:bCs/>
                <w:color w:val="000000"/>
                <w:sz w:val="20"/>
                <w:szCs w:val="20"/>
                <w:lang w:val="en-US"/>
              </w:rPr>
            </w:pPr>
            <w:r w:rsidRPr="00216321">
              <w:rPr>
                <w:b/>
                <w:bCs/>
                <w:color w:val="000000"/>
                <w:sz w:val="20"/>
                <w:szCs w:val="20"/>
                <w:lang w:val="en-US"/>
              </w:rPr>
              <w:t>ICC (US $)</w:t>
            </w:r>
          </w:p>
        </w:tc>
        <w:tc>
          <w:tcPr>
            <w:tcW w:w="616" w:type="pct"/>
            <w:tcBorders>
              <w:top w:val="single" w:sz="4" w:space="0" w:color="auto"/>
              <w:left w:val="nil"/>
              <w:bottom w:val="single" w:sz="4" w:space="0" w:color="auto"/>
              <w:right w:val="single" w:sz="4" w:space="0" w:color="auto"/>
            </w:tcBorders>
            <w:shd w:val="clear" w:color="auto" w:fill="auto"/>
            <w:hideMark/>
          </w:tcPr>
          <w:p w14:paraId="267E01A1" w14:textId="77777777" w:rsidR="00216321" w:rsidRPr="00216321" w:rsidRDefault="00216321" w:rsidP="009A0856">
            <w:pPr>
              <w:keepNext/>
              <w:keepLines/>
              <w:widowControl w:val="0"/>
              <w:jc w:val="center"/>
              <w:rPr>
                <w:b/>
                <w:bCs/>
                <w:color w:val="000000"/>
                <w:sz w:val="20"/>
                <w:szCs w:val="20"/>
                <w:lang w:val="en-US"/>
              </w:rPr>
            </w:pPr>
            <w:r w:rsidRPr="00216321">
              <w:rPr>
                <w:b/>
                <w:bCs/>
                <w:color w:val="000000"/>
                <w:sz w:val="20"/>
                <w:szCs w:val="20"/>
                <w:lang w:val="en-US"/>
              </w:rPr>
              <w:t>IOC (US $)</w:t>
            </w:r>
          </w:p>
        </w:tc>
        <w:tc>
          <w:tcPr>
            <w:tcW w:w="684" w:type="pct"/>
            <w:tcBorders>
              <w:top w:val="single" w:sz="4" w:space="0" w:color="auto"/>
              <w:left w:val="nil"/>
              <w:bottom w:val="single" w:sz="4" w:space="0" w:color="auto"/>
              <w:right w:val="single" w:sz="4" w:space="0" w:color="auto"/>
            </w:tcBorders>
          </w:tcPr>
          <w:p w14:paraId="67A610F7" w14:textId="0B3510DE" w:rsidR="00216321" w:rsidRPr="00216321" w:rsidRDefault="00216321" w:rsidP="009A0856">
            <w:pPr>
              <w:keepNext/>
              <w:keepLines/>
              <w:widowControl w:val="0"/>
              <w:jc w:val="center"/>
              <w:rPr>
                <w:b/>
                <w:bCs/>
                <w:color w:val="000000"/>
                <w:sz w:val="20"/>
                <w:szCs w:val="20"/>
                <w:lang w:val="en-US"/>
              </w:rPr>
            </w:pPr>
            <w:r w:rsidRPr="00216321">
              <w:rPr>
                <w:b/>
                <w:bCs/>
                <w:color w:val="000000"/>
                <w:sz w:val="20"/>
                <w:szCs w:val="20"/>
                <w:lang w:val="en-US"/>
              </w:rPr>
              <w:t>Technical assistance (US $)</w:t>
            </w:r>
          </w:p>
        </w:tc>
        <w:tc>
          <w:tcPr>
            <w:tcW w:w="684" w:type="pct"/>
            <w:tcBorders>
              <w:top w:val="single" w:sz="4" w:space="0" w:color="auto"/>
              <w:left w:val="single" w:sz="4" w:space="0" w:color="auto"/>
              <w:bottom w:val="single" w:sz="4" w:space="0" w:color="auto"/>
              <w:right w:val="single" w:sz="4" w:space="0" w:color="auto"/>
            </w:tcBorders>
          </w:tcPr>
          <w:p w14:paraId="4B115395" w14:textId="0640310A" w:rsidR="00216321" w:rsidRPr="00216321" w:rsidRDefault="00216321" w:rsidP="009A0856">
            <w:pPr>
              <w:keepNext/>
              <w:keepLines/>
              <w:widowControl w:val="0"/>
              <w:jc w:val="center"/>
              <w:rPr>
                <w:b/>
                <w:bCs/>
                <w:color w:val="000000"/>
                <w:sz w:val="20"/>
                <w:szCs w:val="20"/>
                <w:lang w:val="en-US"/>
              </w:rPr>
            </w:pPr>
            <w:r w:rsidRPr="00216321">
              <w:rPr>
                <w:b/>
                <w:bCs/>
                <w:color w:val="000000"/>
                <w:sz w:val="20"/>
                <w:szCs w:val="20"/>
                <w:lang w:val="en-US"/>
              </w:rPr>
              <w:t>Total cost (US $)</w:t>
            </w:r>
          </w:p>
        </w:tc>
        <w:tc>
          <w:tcPr>
            <w:tcW w:w="744" w:type="pct"/>
            <w:tcBorders>
              <w:top w:val="single" w:sz="4" w:space="0" w:color="auto"/>
              <w:left w:val="single" w:sz="4" w:space="0" w:color="auto"/>
              <w:bottom w:val="single" w:sz="4" w:space="0" w:color="auto"/>
              <w:right w:val="single" w:sz="4" w:space="0" w:color="auto"/>
            </w:tcBorders>
            <w:shd w:val="clear" w:color="auto" w:fill="auto"/>
            <w:hideMark/>
          </w:tcPr>
          <w:p w14:paraId="72C049A7" w14:textId="77777777" w:rsidR="00216321" w:rsidRPr="00216321" w:rsidRDefault="00216321" w:rsidP="009A0856">
            <w:pPr>
              <w:keepNext/>
              <w:keepLines/>
              <w:widowControl w:val="0"/>
              <w:jc w:val="center"/>
              <w:rPr>
                <w:b/>
                <w:bCs/>
                <w:color w:val="000000"/>
                <w:sz w:val="20"/>
                <w:szCs w:val="20"/>
                <w:lang w:val="en-US"/>
              </w:rPr>
            </w:pPr>
            <w:r w:rsidRPr="00216321">
              <w:rPr>
                <w:b/>
                <w:bCs/>
                <w:color w:val="000000"/>
                <w:sz w:val="20"/>
                <w:szCs w:val="20"/>
                <w:lang w:val="en-US"/>
              </w:rPr>
              <w:t>Cost-efficiency (US $)</w:t>
            </w:r>
          </w:p>
        </w:tc>
      </w:tr>
      <w:tr w:rsidR="00216321" w:rsidRPr="00216321" w14:paraId="5A3855F8" w14:textId="77777777" w:rsidTr="00216321">
        <w:tc>
          <w:tcPr>
            <w:tcW w:w="967" w:type="pct"/>
            <w:tcBorders>
              <w:top w:val="single" w:sz="4" w:space="0" w:color="auto"/>
              <w:left w:val="single" w:sz="4" w:space="0" w:color="auto"/>
              <w:bottom w:val="single" w:sz="4" w:space="0" w:color="auto"/>
              <w:right w:val="single" w:sz="4" w:space="0" w:color="auto"/>
            </w:tcBorders>
            <w:shd w:val="clear" w:color="auto" w:fill="auto"/>
          </w:tcPr>
          <w:p w14:paraId="3A335A54" w14:textId="77777777" w:rsidR="00216321" w:rsidRPr="00216321" w:rsidRDefault="00216321" w:rsidP="009A0856">
            <w:pPr>
              <w:keepNext/>
              <w:keepLines/>
              <w:widowControl w:val="0"/>
              <w:jc w:val="left"/>
              <w:rPr>
                <w:color w:val="000000"/>
                <w:sz w:val="20"/>
                <w:szCs w:val="20"/>
                <w:lang w:val="en-US"/>
              </w:rPr>
            </w:pPr>
            <w:r w:rsidRPr="00216321">
              <w:rPr>
                <w:color w:val="000000"/>
                <w:sz w:val="20"/>
                <w:szCs w:val="20"/>
                <w:lang w:eastAsia="zh-CN"/>
              </w:rPr>
              <w:t>MPI</w:t>
            </w:r>
          </w:p>
        </w:tc>
        <w:tc>
          <w:tcPr>
            <w:tcW w:w="678" w:type="pct"/>
            <w:tcBorders>
              <w:top w:val="single" w:sz="4" w:space="0" w:color="auto"/>
              <w:left w:val="single" w:sz="4" w:space="0" w:color="auto"/>
              <w:bottom w:val="single" w:sz="4" w:space="0" w:color="auto"/>
              <w:right w:val="single" w:sz="4" w:space="0" w:color="auto"/>
            </w:tcBorders>
          </w:tcPr>
          <w:p w14:paraId="5F1D1192" w14:textId="77777777" w:rsidR="00216321" w:rsidRPr="00216321" w:rsidRDefault="00216321" w:rsidP="009A0856">
            <w:pPr>
              <w:keepNext/>
              <w:keepLines/>
              <w:widowControl w:val="0"/>
              <w:jc w:val="right"/>
              <w:rPr>
                <w:color w:val="000000"/>
                <w:sz w:val="20"/>
                <w:szCs w:val="20"/>
              </w:rPr>
            </w:pPr>
            <w:r w:rsidRPr="00216321">
              <w:rPr>
                <w:color w:val="000000"/>
                <w:sz w:val="20"/>
                <w:szCs w:val="20"/>
                <w:lang w:val="en-US"/>
              </w:rPr>
              <w:t>44.08</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7937EBB2" w14:textId="0843DD3F" w:rsidR="00216321" w:rsidRPr="00216321" w:rsidRDefault="00216321" w:rsidP="009A0856">
            <w:pPr>
              <w:keepNext/>
              <w:keepLines/>
              <w:widowControl w:val="0"/>
              <w:jc w:val="right"/>
              <w:rPr>
                <w:color w:val="000000"/>
                <w:sz w:val="20"/>
                <w:szCs w:val="20"/>
                <w:lang w:val="en-US"/>
              </w:rPr>
            </w:pPr>
            <w:r w:rsidRPr="00216321">
              <w:rPr>
                <w:color w:val="000000"/>
                <w:sz w:val="20"/>
                <w:szCs w:val="20"/>
              </w:rPr>
              <w:t>314,500</w:t>
            </w:r>
          </w:p>
        </w:tc>
        <w:tc>
          <w:tcPr>
            <w:tcW w:w="616" w:type="pct"/>
            <w:tcBorders>
              <w:top w:val="single" w:sz="4" w:space="0" w:color="auto"/>
              <w:left w:val="nil"/>
              <w:bottom w:val="single" w:sz="4" w:space="0" w:color="auto"/>
              <w:right w:val="single" w:sz="4" w:space="0" w:color="auto"/>
            </w:tcBorders>
            <w:shd w:val="clear" w:color="auto" w:fill="auto"/>
            <w:noWrap/>
          </w:tcPr>
          <w:p w14:paraId="715A0DD0" w14:textId="4BEC4B9F" w:rsidR="00216321" w:rsidRPr="00216321" w:rsidRDefault="00216321" w:rsidP="009A0856">
            <w:pPr>
              <w:keepNext/>
              <w:keepLines/>
              <w:widowControl w:val="0"/>
              <w:jc w:val="right"/>
              <w:rPr>
                <w:color w:val="000000"/>
                <w:sz w:val="20"/>
                <w:szCs w:val="20"/>
                <w:lang w:val="en-US"/>
              </w:rPr>
            </w:pPr>
            <w:r w:rsidRPr="00216321">
              <w:rPr>
                <w:color w:val="000000"/>
                <w:sz w:val="20"/>
                <w:szCs w:val="20"/>
                <w:lang w:val="en-US"/>
              </w:rPr>
              <w:t>0</w:t>
            </w:r>
          </w:p>
        </w:tc>
        <w:tc>
          <w:tcPr>
            <w:tcW w:w="684" w:type="pct"/>
            <w:tcBorders>
              <w:top w:val="single" w:sz="4" w:space="0" w:color="auto"/>
              <w:left w:val="nil"/>
              <w:bottom w:val="single" w:sz="4" w:space="0" w:color="auto"/>
              <w:right w:val="single" w:sz="4" w:space="0" w:color="auto"/>
            </w:tcBorders>
          </w:tcPr>
          <w:p w14:paraId="52066042" w14:textId="7C9DC71B" w:rsidR="00216321" w:rsidRPr="00216321" w:rsidRDefault="00216321" w:rsidP="009A0856">
            <w:pPr>
              <w:keepNext/>
              <w:keepLines/>
              <w:widowControl w:val="0"/>
              <w:jc w:val="right"/>
              <w:rPr>
                <w:b/>
                <w:bCs/>
                <w:sz w:val="20"/>
                <w:szCs w:val="20"/>
              </w:rPr>
            </w:pPr>
            <w:r w:rsidRPr="00216321">
              <w:rPr>
                <w:b/>
                <w:bCs/>
                <w:sz w:val="20"/>
                <w:szCs w:val="20"/>
              </w:rPr>
              <w:t>0</w:t>
            </w:r>
          </w:p>
        </w:tc>
        <w:tc>
          <w:tcPr>
            <w:tcW w:w="684" w:type="pct"/>
            <w:tcBorders>
              <w:top w:val="single" w:sz="4" w:space="0" w:color="auto"/>
              <w:left w:val="single" w:sz="4" w:space="0" w:color="auto"/>
              <w:bottom w:val="single" w:sz="4" w:space="0" w:color="auto"/>
              <w:right w:val="single" w:sz="4" w:space="0" w:color="auto"/>
            </w:tcBorders>
          </w:tcPr>
          <w:p w14:paraId="26D0D209" w14:textId="4EF30775" w:rsidR="00216321" w:rsidRPr="00216321" w:rsidRDefault="00216321" w:rsidP="009A0856">
            <w:pPr>
              <w:keepNext/>
              <w:keepLines/>
              <w:widowControl w:val="0"/>
              <w:jc w:val="right"/>
              <w:rPr>
                <w:b/>
                <w:bCs/>
                <w:color w:val="000000"/>
                <w:sz w:val="20"/>
                <w:szCs w:val="20"/>
              </w:rPr>
            </w:pPr>
            <w:r w:rsidRPr="00216321">
              <w:rPr>
                <w:b/>
                <w:bCs/>
                <w:sz w:val="20"/>
                <w:szCs w:val="20"/>
              </w:rPr>
              <w:t>314,500</w:t>
            </w:r>
          </w:p>
        </w:tc>
        <w:tc>
          <w:tcPr>
            <w:tcW w:w="744" w:type="pct"/>
            <w:tcBorders>
              <w:top w:val="single" w:sz="4" w:space="0" w:color="auto"/>
              <w:left w:val="single" w:sz="4" w:space="0" w:color="auto"/>
              <w:bottom w:val="single" w:sz="4" w:space="0" w:color="auto"/>
              <w:right w:val="single" w:sz="4" w:space="0" w:color="auto"/>
            </w:tcBorders>
            <w:shd w:val="clear" w:color="auto" w:fill="auto"/>
            <w:noWrap/>
          </w:tcPr>
          <w:p w14:paraId="34166548" w14:textId="59090526" w:rsidR="00216321" w:rsidRPr="00216321" w:rsidRDefault="00216321" w:rsidP="009A0856">
            <w:pPr>
              <w:keepNext/>
              <w:keepLines/>
              <w:widowControl w:val="0"/>
              <w:jc w:val="right"/>
              <w:rPr>
                <w:color w:val="000000"/>
                <w:sz w:val="20"/>
                <w:szCs w:val="20"/>
              </w:rPr>
            </w:pPr>
            <w:r w:rsidRPr="00216321">
              <w:rPr>
                <w:color w:val="000000"/>
                <w:sz w:val="20"/>
                <w:szCs w:val="20"/>
              </w:rPr>
              <w:t>7.13</w:t>
            </w:r>
          </w:p>
        </w:tc>
      </w:tr>
      <w:tr w:rsidR="00216321" w:rsidRPr="00216321" w14:paraId="0F32A914" w14:textId="77777777" w:rsidTr="00216321">
        <w:tc>
          <w:tcPr>
            <w:tcW w:w="967" w:type="pct"/>
            <w:tcBorders>
              <w:top w:val="single" w:sz="4" w:space="0" w:color="auto"/>
              <w:left w:val="single" w:sz="4" w:space="0" w:color="auto"/>
              <w:bottom w:val="single" w:sz="4" w:space="0" w:color="auto"/>
              <w:right w:val="single" w:sz="4" w:space="0" w:color="auto"/>
            </w:tcBorders>
            <w:shd w:val="clear" w:color="auto" w:fill="auto"/>
          </w:tcPr>
          <w:p w14:paraId="1F11E62E" w14:textId="77777777" w:rsidR="00216321" w:rsidRPr="00216321" w:rsidRDefault="00216321" w:rsidP="009A0856">
            <w:pPr>
              <w:keepNext/>
              <w:keepLines/>
              <w:widowControl w:val="0"/>
              <w:jc w:val="left"/>
              <w:rPr>
                <w:color w:val="000000"/>
                <w:sz w:val="20"/>
                <w:szCs w:val="20"/>
                <w:lang w:val="en-US"/>
              </w:rPr>
            </w:pPr>
            <w:r w:rsidRPr="00216321">
              <w:rPr>
                <w:color w:val="000000"/>
                <w:sz w:val="20"/>
                <w:szCs w:val="20"/>
                <w:lang w:eastAsia="zh-CN"/>
              </w:rPr>
              <w:t>CF Loudaya</w:t>
            </w:r>
          </w:p>
        </w:tc>
        <w:tc>
          <w:tcPr>
            <w:tcW w:w="678" w:type="pct"/>
            <w:tcBorders>
              <w:top w:val="single" w:sz="4" w:space="0" w:color="auto"/>
              <w:left w:val="single" w:sz="4" w:space="0" w:color="auto"/>
              <w:bottom w:val="single" w:sz="4" w:space="0" w:color="auto"/>
              <w:right w:val="single" w:sz="4" w:space="0" w:color="auto"/>
            </w:tcBorders>
            <w:vAlign w:val="center"/>
          </w:tcPr>
          <w:p w14:paraId="0CB835B3" w14:textId="77777777" w:rsidR="00216321" w:rsidRPr="00216321" w:rsidRDefault="00216321" w:rsidP="009A0856">
            <w:pPr>
              <w:keepNext/>
              <w:keepLines/>
              <w:widowControl w:val="0"/>
              <w:jc w:val="right"/>
              <w:rPr>
                <w:color w:val="000000"/>
                <w:sz w:val="20"/>
                <w:szCs w:val="20"/>
              </w:rPr>
            </w:pPr>
            <w:r w:rsidRPr="00216321">
              <w:rPr>
                <w:color w:val="000000"/>
                <w:sz w:val="20"/>
                <w:szCs w:val="20"/>
              </w:rPr>
              <w:t>1.58</w:t>
            </w:r>
          </w:p>
        </w:tc>
        <w:tc>
          <w:tcPr>
            <w:tcW w:w="627" w:type="pct"/>
            <w:tcBorders>
              <w:top w:val="nil"/>
              <w:left w:val="single" w:sz="4" w:space="0" w:color="auto"/>
              <w:bottom w:val="single" w:sz="4" w:space="0" w:color="auto"/>
              <w:right w:val="single" w:sz="4" w:space="0" w:color="auto"/>
            </w:tcBorders>
            <w:shd w:val="clear" w:color="auto" w:fill="auto"/>
          </w:tcPr>
          <w:p w14:paraId="11F0D658" w14:textId="47646309" w:rsidR="00216321" w:rsidRPr="00216321" w:rsidRDefault="00216321" w:rsidP="009A0856">
            <w:pPr>
              <w:keepNext/>
              <w:keepLines/>
              <w:widowControl w:val="0"/>
              <w:jc w:val="right"/>
              <w:rPr>
                <w:color w:val="000000"/>
                <w:sz w:val="20"/>
                <w:szCs w:val="20"/>
                <w:lang w:val="en-US"/>
              </w:rPr>
            </w:pPr>
            <w:r w:rsidRPr="00216321">
              <w:rPr>
                <w:color w:val="000000"/>
                <w:sz w:val="20"/>
                <w:szCs w:val="20"/>
                <w:lang w:val="en-US"/>
              </w:rPr>
              <w:t>0</w:t>
            </w:r>
          </w:p>
        </w:tc>
        <w:tc>
          <w:tcPr>
            <w:tcW w:w="616" w:type="pct"/>
            <w:tcBorders>
              <w:top w:val="single" w:sz="4" w:space="0" w:color="auto"/>
              <w:left w:val="nil"/>
              <w:bottom w:val="single" w:sz="4" w:space="0" w:color="auto"/>
              <w:right w:val="single" w:sz="4" w:space="0" w:color="auto"/>
            </w:tcBorders>
            <w:shd w:val="clear" w:color="auto" w:fill="auto"/>
            <w:noWrap/>
          </w:tcPr>
          <w:p w14:paraId="5F5B97ED" w14:textId="39E5FE95" w:rsidR="00216321" w:rsidRPr="00216321" w:rsidRDefault="00216321" w:rsidP="009A0856">
            <w:pPr>
              <w:keepNext/>
              <w:keepLines/>
              <w:widowControl w:val="0"/>
              <w:jc w:val="right"/>
              <w:rPr>
                <w:color w:val="000000"/>
                <w:sz w:val="20"/>
                <w:szCs w:val="20"/>
                <w:lang w:val="en-US"/>
              </w:rPr>
            </w:pPr>
            <w:r w:rsidRPr="00216321">
              <w:rPr>
                <w:color w:val="000000"/>
                <w:sz w:val="20"/>
                <w:szCs w:val="20"/>
                <w:lang w:val="en-US"/>
              </w:rPr>
              <w:t>0</w:t>
            </w:r>
          </w:p>
        </w:tc>
        <w:tc>
          <w:tcPr>
            <w:tcW w:w="684" w:type="pct"/>
            <w:vMerge w:val="restart"/>
            <w:tcBorders>
              <w:top w:val="single" w:sz="4" w:space="0" w:color="auto"/>
              <w:left w:val="nil"/>
              <w:right w:val="single" w:sz="4" w:space="0" w:color="auto"/>
            </w:tcBorders>
          </w:tcPr>
          <w:p w14:paraId="0DC2F396" w14:textId="4ADB6CC8" w:rsidR="00216321" w:rsidRPr="00216321" w:rsidRDefault="00216321" w:rsidP="009A0856">
            <w:pPr>
              <w:keepNext/>
              <w:keepLines/>
              <w:widowControl w:val="0"/>
              <w:jc w:val="right"/>
              <w:rPr>
                <w:b/>
                <w:bCs/>
                <w:color w:val="000000"/>
                <w:sz w:val="20"/>
                <w:szCs w:val="20"/>
                <w:lang w:val="en-US"/>
              </w:rPr>
            </w:pPr>
            <w:r w:rsidRPr="00216321">
              <w:rPr>
                <w:b/>
                <w:bCs/>
                <w:color w:val="000000"/>
                <w:sz w:val="20"/>
                <w:szCs w:val="20"/>
                <w:lang w:val="en-US"/>
              </w:rPr>
              <w:t>30,000</w:t>
            </w:r>
          </w:p>
        </w:tc>
        <w:tc>
          <w:tcPr>
            <w:tcW w:w="684" w:type="pct"/>
            <w:vMerge w:val="restart"/>
            <w:tcBorders>
              <w:top w:val="single" w:sz="4" w:space="0" w:color="auto"/>
              <w:left w:val="single" w:sz="4" w:space="0" w:color="auto"/>
              <w:right w:val="single" w:sz="4" w:space="0" w:color="auto"/>
            </w:tcBorders>
          </w:tcPr>
          <w:p w14:paraId="57E05482" w14:textId="2C07CB68" w:rsidR="00216321" w:rsidRPr="00216321" w:rsidRDefault="00216321" w:rsidP="009A0856">
            <w:pPr>
              <w:keepNext/>
              <w:keepLines/>
              <w:widowControl w:val="0"/>
              <w:jc w:val="right"/>
              <w:rPr>
                <w:b/>
                <w:bCs/>
                <w:color w:val="000000"/>
                <w:sz w:val="20"/>
                <w:szCs w:val="20"/>
                <w:lang w:val="en-US"/>
              </w:rPr>
            </w:pPr>
            <w:r w:rsidRPr="00216321">
              <w:rPr>
                <w:b/>
                <w:bCs/>
                <w:color w:val="000000"/>
                <w:sz w:val="20"/>
                <w:szCs w:val="20"/>
                <w:lang w:val="en-US"/>
              </w:rPr>
              <w:t>30,000</w:t>
            </w:r>
          </w:p>
        </w:tc>
        <w:tc>
          <w:tcPr>
            <w:tcW w:w="744" w:type="pct"/>
            <w:vMerge w:val="restart"/>
            <w:tcBorders>
              <w:top w:val="single" w:sz="4" w:space="0" w:color="auto"/>
              <w:left w:val="single" w:sz="4" w:space="0" w:color="auto"/>
              <w:right w:val="single" w:sz="4" w:space="0" w:color="auto"/>
            </w:tcBorders>
            <w:shd w:val="clear" w:color="auto" w:fill="auto"/>
            <w:noWrap/>
          </w:tcPr>
          <w:p w14:paraId="5416F144" w14:textId="22C45E69" w:rsidR="00216321" w:rsidRPr="00216321" w:rsidRDefault="00216321" w:rsidP="009A0856">
            <w:pPr>
              <w:keepNext/>
              <w:keepLines/>
              <w:widowControl w:val="0"/>
              <w:jc w:val="right"/>
              <w:rPr>
                <w:color w:val="000000"/>
                <w:sz w:val="20"/>
                <w:szCs w:val="20"/>
                <w:lang w:val="en-US"/>
              </w:rPr>
            </w:pPr>
            <w:r w:rsidRPr="00216321">
              <w:rPr>
                <w:color w:val="000000"/>
                <w:sz w:val="20"/>
                <w:szCs w:val="20"/>
                <w:lang w:val="en-US"/>
              </w:rPr>
              <w:t>6.19</w:t>
            </w:r>
          </w:p>
        </w:tc>
      </w:tr>
      <w:tr w:rsidR="00216321" w:rsidRPr="00216321" w14:paraId="75F66788" w14:textId="77777777" w:rsidTr="00216321">
        <w:trPr>
          <w:trHeight w:val="143"/>
        </w:trPr>
        <w:tc>
          <w:tcPr>
            <w:tcW w:w="967" w:type="pct"/>
            <w:tcBorders>
              <w:top w:val="single" w:sz="4" w:space="0" w:color="auto"/>
              <w:left w:val="single" w:sz="4" w:space="0" w:color="auto"/>
              <w:bottom w:val="single" w:sz="4" w:space="0" w:color="auto"/>
              <w:right w:val="single" w:sz="4" w:space="0" w:color="auto"/>
            </w:tcBorders>
            <w:shd w:val="clear" w:color="auto" w:fill="auto"/>
          </w:tcPr>
          <w:p w14:paraId="258D22E8" w14:textId="77777777" w:rsidR="00216321" w:rsidRPr="00216321" w:rsidRDefault="00216321" w:rsidP="009A0856">
            <w:pPr>
              <w:keepNext/>
              <w:keepLines/>
              <w:widowControl w:val="0"/>
              <w:jc w:val="left"/>
              <w:rPr>
                <w:color w:val="000000"/>
                <w:sz w:val="20"/>
                <w:szCs w:val="20"/>
                <w:lang w:val="en-US"/>
              </w:rPr>
            </w:pPr>
            <w:r w:rsidRPr="00216321">
              <w:rPr>
                <w:color w:val="000000"/>
                <w:sz w:val="20"/>
                <w:szCs w:val="20"/>
                <w:lang w:eastAsia="zh-CN"/>
              </w:rPr>
              <w:t>RMS Casablanca and Tiznit</w:t>
            </w:r>
          </w:p>
        </w:tc>
        <w:tc>
          <w:tcPr>
            <w:tcW w:w="678" w:type="pct"/>
            <w:tcBorders>
              <w:top w:val="single" w:sz="4" w:space="0" w:color="auto"/>
              <w:left w:val="single" w:sz="4" w:space="0" w:color="auto"/>
              <w:bottom w:val="single" w:sz="4" w:space="0" w:color="auto"/>
              <w:right w:val="single" w:sz="4" w:space="0" w:color="auto"/>
            </w:tcBorders>
          </w:tcPr>
          <w:p w14:paraId="3280F26D" w14:textId="77777777" w:rsidR="00216321" w:rsidRPr="00216321" w:rsidRDefault="00216321" w:rsidP="009A0856">
            <w:pPr>
              <w:keepNext/>
              <w:keepLines/>
              <w:widowControl w:val="0"/>
              <w:jc w:val="right"/>
              <w:rPr>
                <w:color w:val="000000"/>
                <w:sz w:val="20"/>
                <w:szCs w:val="20"/>
              </w:rPr>
            </w:pPr>
            <w:r w:rsidRPr="00216321">
              <w:rPr>
                <w:color w:val="000000"/>
                <w:sz w:val="20"/>
                <w:szCs w:val="20"/>
                <w:lang w:val="en-US"/>
              </w:rPr>
              <w:t>1.65</w:t>
            </w:r>
          </w:p>
        </w:tc>
        <w:tc>
          <w:tcPr>
            <w:tcW w:w="627" w:type="pct"/>
            <w:tcBorders>
              <w:top w:val="nil"/>
              <w:left w:val="single" w:sz="4" w:space="0" w:color="auto"/>
              <w:bottom w:val="single" w:sz="4" w:space="0" w:color="auto"/>
              <w:right w:val="single" w:sz="4" w:space="0" w:color="auto"/>
            </w:tcBorders>
            <w:shd w:val="clear" w:color="auto" w:fill="auto"/>
          </w:tcPr>
          <w:p w14:paraId="317FD086" w14:textId="24425F79" w:rsidR="00216321" w:rsidRPr="00216321" w:rsidRDefault="00216321" w:rsidP="009A0856">
            <w:pPr>
              <w:keepNext/>
              <w:keepLines/>
              <w:widowControl w:val="0"/>
              <w:jc w:val="right"/>
              <w:rPr>
                <w:color w:val="000000"/>
                <w:sz w:val="20"/>
                <w:szCs w:val="20"/>
              </w:rPr>
            </w:pPr>
            <w:r w:rsidRPr="00216321">
              <w:rPr>
                <w:color w:val="000000"/>
                <w:sz w:val="20"/>
                <w:szCs w:val="20"/>
                <w:lang w:val="en-US"/>
              </w:rPr>
              <w:t>0</w:t>
            </w:r>
          </w:p>
        </w:tc>
        <w:tc>
          <w:tcPr>
            <w:tcW w:w="616" w:type="pct"/>
            <w:tcBorders>
              <w:top w:val="single" w:sz="4" w:space="0" w:color="auto"/>
              <w:left w:val="nil"/>
              <w:bottom w:val="single" w:sz="4" w:space="0" w:color="auto"/>
              <w:right w:val="single" w:sz="4" w:space="0" w:color="auto"/>
            </w:tcBorders>
            <w:shd w:val="clear" w:color="auto" w:fill="auto"/>
            <w:noWrap/>
          </w:tcPr>
          <w:p w14:paraId="0F6F7CCC" w14:textId="2155774E" w:rsidR="00216321" w:rsidRPr="00216321" w:rsidRDefault="00216321" w:rsidP="009A0856">
            <w:pPr>
              <w:keepNext/>
              <w:keepLines/>
              <w:widowControl w:val="0"/>
              <w:jc w:val="right"/>
              <w:rPr>
                <w:color w:val="000000"/>
                <w:sz w:val="20"/>
                <w:szCs w:val="20"/>
              </w:rPr>
            </w:pPr>
            <w:r w:rsidRPr="00216321">
              <w:rPr>
                <w:color w:val="000000"/>
                <w:sz w:val="20"/>
                <w:szCs w:val="20"/>
                <w:lang w:val="en-US"/>
              </w:rPr>
              <w:t>0</w:t>
            </w:r>
          </w:p>
        </w:tc>
        <w:tc>
          <w:tcPr>
            <w:tcW w:w="684" w:type="pct"/>
            <w:vMerge/>
            <w:tcBorders>
              <w:left w:val="nil"/>
              <w:right w:val="single" w:sz="4" w:space="0" w:color="auto"/>
            </w:tcBorders>
          </w:tcPr>
          <w:p w14:paraId="36E8ADBC" w14:textId="77777777" w:rsidR="00216321" w:rsidRPr="00216321" w:rsidRDefault="00216321" w:rsidP="009A0856">
            <w:pPr>
              <w:keepNext/>
              <w:keepLines/>
              <w:widowControl w:val="0"/>
              <w:jc w:val="right"/>
              <w:rPr>
                <w:b/>
                <w:bCs/>
                <w:color w:val="000000"/>
                <w:sz w:val="20"/>
                <w:szCs w:val="20"/>
              </w:rPr>
            </w:pPr>
          </w:p>
        </w:tc>
        <w:tc>
          <w:tcPr>
            <w:tcW w:w="684" w:type="pct"/>
            <w:vMerge/>
            <w:tcBorders>
              <w:left w:val="single" w:sz="4" w:space="0" w:color="auto"/>
              <w:right w:val="single" w:sz="4" w:space="0" w:color="auto"/>
            </w:tcBorders>
          </w:tcPr>
          <w:p w14:paraId="431368F6" w14:textId="6F19F90E" w:rsidR="00216321" w:rsidRPr="00216321" w:rsidRDefault="00216321" w:rsidP="009A0856">
            <w:pPr>
              <w:keepNext/>
              <w:keepLines/>
              <w:widowControl w:val="0"/>
              <w:jc w:val="right"/>
              <w:rPr>
                <w:b/>
                <w:bCs/>
                <w:color w:val="000000"/>
                <w:sz w:val="20"/>
                <w:szCs w:val="20"/>
              </w:rPr>
            </w:pPr>
          </w:p>
        </w:tc>
        <w:tc>
          <w:tcPr>
            <w:tcW w:w="744" w:type="pct"/>
            <w:vMerge/>
            <w:tcBorders>
              <w:left w:val="single" w:sz="4" w:space="0" w:color="auto"/>
              <w:right w:val="single" w:sz="4" w:space="0" w:color="auto"/>
            </w:tcBorders>
            <w:shd w:val="clear" w:color="auto" w:fill="auto"/>
            <w:noWrap/>
          </w:tcPr>
          <w:p w14:paraId="5AAE90D0" w14:textId="002136E6" w:rsidR="00216321" w:rsidRPr="00216321" w:rsidRDefault="00216321" w:rsidP="009A0856">
            <w:pPr>
              <w:keepNext/>
              <w:keepLines/>
              <w:widowControl w:val="0"/>
              <w:jc w:val="right"/>
              <w:rPr>
                <w:color w:val="000000"/>
                <w:sz w:val="20"/>
                <w:szCs w:val="20"/>
                <w:lang w:val="en-US"/>
              </w:rPr>
            </w:pPr>
          </w:p>
        </w:tc>
      </w:tr>
      <w:tr w:rsidR="00216321" w:rsidRPr="00216321" w14:paraId="2117D924" w14:textId="77777777" w:rsidTr="00216321">
        <w:tc>
          <w:tcPr>
            <w:tcW w:w="967" w:type="pct"/>
            <w:tcBorders>
              <w:top w:val="single" w:sz="4" w:space="0" w:color="auto"/>
              <w:left w:val="single" w:sz="4" w:space="0" w:color="auto"/>
              <w:bottom w:val="single" w:sz="4" w:space="0" w:color="auto"/>
              <w:right w:val="single" w:sz="4" w:space="0" w:color="auto"/>
            </w:tcBorders>
            <w:shd w:val="clear" w:color="auto" w:fill="auto"/>
          </w:tcPr>
          <w:p w14:paraId="08EEC2CC" w14:textId="77777777" w:rsidR="00216321" w:rsidRPr="00216321" w:rsidRDefault="00216321" w:rsidP="009A0856">
            <w:pPr>
              <w:keepNext/>
              <w:keepLines/>
              <w:widowControl w:val="0"/>
              <w:jc w:val="left"/>
              <w:rPr>
                <w:color w:val="000000"/>
                <w:sz w:val="20"/>
                <w:szCs w:val="20"/>
                <w:lang w:val="en-US"/>
              </w:rPr>
            </w:pPr>
            <w:r w:rsidRPr="00216321">
              <w:rPr>
                <w:color w:val="000000"/>
                <w:sz w:val="20"/>
                <w:szCs w:val="20"/>
                <w:lang w:eastAsia="zh-CN"/>
              </w:rPr>
              <w:t>INDISOL</w:t>
            </w:r>
          </w:p>
        </w:tc>
        <w:tc>
          <w:tcPr>
            <w:tcW w:w="678" w:type="pct"/>
            <w:tcBorders>
              <w:top w:val="single" w:sz="4" w:space="0" w:color="auto"/>
              <w:left w:val="single" w:sz="4" w:space="0" w:color="auto"/>
              <w:bottom w:val="single" w:sz="4" w:space="0" w:color="auto"/>
              <w:right w:val="single" w:sz="4" w:space="0" w:color="auto"/>
            </w:tcBorders>
          </w:tcPr>
          <w:p w14:paraId="4AB3BF49" w14:textId="77777777" w:rsidR="00216321" w:rsidRPr="00216321" w:rsidRDefault="00216321" w:rsidP="009A0856">
            <w:pPr>
              <w:keepNext/>
              <w:keepLines/>
              <w:widowControl w:val="0"/>
              <w:jc w:val="right"/>
              <w:rPr>
                <w:color w:val="000000"/>
                <w:sz w:val="20"/>
                <w:szCs w:val="20"/>
              </w:rPr>
            </w:pPr>
            <w:r w:rsidRPr="00216321">
              <w:rPr>
                <w:color w:val="000000"/>
                <w:sz w:val="20"/>
                <w:szCs w:val="20"/>
              </w:rPr>
              <w:t>1.62</w:t>
            </w:r>
          </w:p>
        </w:tc>
        <w:tc>
          <w:tcPr>
            <w:tcW w:w="627" w:type="pct"/>
            <w:tcBorders>
              <w:top w:val="nil"/>
              <w:left w:val="single" w:sz="4" w:space="0" w:color="auto"/>
              <w:bottom w:val="single" w:sz="4" w:space="0" w:color="auto"/>
              <w:right w:val="single" w:sz="4" w:space="0" w:color="auto"/>
            </w:tcBorders>
            <w:shd w:val="clear" w:color="auto" w:fill="auto"/>
          </w:tcPr>
          <w:p w14:paraId="6CBE2FAE" w14:textId="35560539" w:rsidR="00216321" w:rsidRPr="00216321" w:rsidRDefault="00216321" w:rsidP="009A0856">
            <w:pPr>
              <w:keepNext/>
              <w:keepLines/>
              <w:widowControl w:val="0"/>
              <w:jc w:val="right"/>
              <w:rPr>
                <w:color w:val="000000"/>
                <w:sz w:val="20"/>
                <w:szCs w:val="20"/>
              </w:rPr>
            </w:pPr>
            <w:r w:rsidRPr="00216321">
              <w:rPr>
                <w:color w:val="000000"/>
                <w:sz w:val="20"/>
                <w:szCs w:val="20"/>
                <w:lang w:val="en-US"/>
              </w:rPr>
              <w:t>0</w:t>
            </w:r>
          </w:p>
        </w:tc>
        <w:tc>
          <w:tcPr>
            <w:tcW w:w="616" w:type="pct"/>
            <w:tcBorders>
              <w:top w:val="single" w:sz="4" w:space="0" w:color="auto"/>
              <w:left w:val="nil"/>
              <w:bottom w:val="single" w:sz="4" w:space="0" w:color="auto"/>
              <w:right w:val="single" w:sz="4" w:space="0" w:color="auto"/>
            </w:tcBorders>
            <w:shd w:val="clear" w:color="auto" w:fill="auto"/>
            <w:noWrap/>
          </w:tcPr>
          <w:p w14:paraId="57381015" w14:textId="40131AB9" w:rsidR="00216321" w:rsidRPr="00216321" w:rsidRDefault="00216321" w:rsidP="009A0856">
            <w:pPr>
              <w:keepNext/>
              <w:keepLines/>
              <w:widowControl w:val="0"/>
              <w:jc w:val="right"/>
              <w:rPr>
                <w:color w:val="000000"/>
                <w:sz w:val="20"/>
                <w:szCs w:val="20"/>
              </w:rPr>
            </w:pPr>
            <w:r w:rsidRPr="00216321">
              <w:rPr>
                <w:color w:val="000000"/>
                <w:sz w:val="20"/>
                <w:szCs w:val="20"/>
                <w:lang w:val="en-US"/>
              </w:rPr>
              <w:t>0</w:t>
            </w:r>
          </w:p>
        </w:tc>
        <w:tc>
          <w:tcPr>
            <w:tcW w:w="684" w:type="pct"/>
            <w:vMerge/>
            <w:tcBorders>
              <w:left w:val="nil"/>
              <w:bottom w:val="single" w:sz="4" w:space="0" w:color="auto"/>
              <w:right w:val="single" w:sz="4" w:space="0" w:color="auto"/>
            </w:tcBorders>
          </w:tcPr>
          <w:p w14:paraId="04EA6E8D" w14:textId="77777777" w:rsidR="00216321" w:rsidRPr="00216321" w:rsidRDefault="00216321" w:rsidP="009A0856">
            <w:pPr>
              <w:keepNext/>
              <w:keepLines/>
              <w:widowControl w:val="0"/>
              <w:jc w:val="right"/>
              <w:rPr>
                <w:b/>
                <w:bCs/>
                <w:sz w:val="20"/>
                <w:szCs w:val="20"/>
              </w:rPr>
            </w:pPr>
          </w:p>
        </w:tc>
        <w:tc>
          <w:tcPr>
            <w:tcW w:w="684" w:type="pct"/>
            <w:vMerge/>
            <w:tcBorders>
              <w:left w:val="single" w:sz="4" w:space="0" w:color="auto"/>
              <w:bottom w:val="single" w:sz="4" w:space="0" w:color="auto"/>
              <w:right w:val="single" w:sz="4" w:space="0" w:color="auto"/>
            </w:tcBorders>
          </w:tcPr>
          <w:p w14:paraId="1CCDE8CC" w14:textId="4DE43EF2" w:rsidR="00216321" w:rsidRPr="00216321" w:rsidRDefault="00216321" w:rsidP="009A0856">
            <w:pPr>
              <w:keepNext/>
              <w:keepLines/>
              <w:widowControl w:val="0"/>
              <w:jc w:val="right"/>
              <w:rPr>
                <w:b/>
                <w:bCs/>
                <w:color w:val="000000"/>
                <w:sz w:val="20"/>
                <w:szCs w:val="20"/>
              </w:rPr>
            </w:pPr>
          </w:p>
        </w:tc>
        <w:tc>
          <w:tcPr>
            <w:tcW w:w="744" w:type="pct"/>
            <w:vMerge/>
            <w:tcBorders>
              <w:left w:val="single" w:sz="4" w:space="0" w:color="auto"/>
              <w:bottom w:val="single" w:sz="4" w:space="0" w:color="auto"/>
              <w:right w:val="single" w:sz="4" w:space="0" w:color="auto"/>
            </w:tcBorders>
            <w:shd w:val="clear" w:color="auto" w:fill="auto"/>
            <w:noWrap/>
          </w:tcPr>
          <w:p w14:paraId="2268948E" w14:textId="1543C1C4" w:rsidR="00216321" w:rsidRPr="00216321" w:rsidRDefault="00216321" w:rsidP="009A0856">
            <w:pPr>
              <w:keepNext/>
              <w:keepLines/>
              <w:widowControl w:val="0"/>
              <w:jc w:val="right"/>
              <w:rPr>
                <w:color w:val="000000"/>
                <w:sz w:val="20"/>
                <w:szCs w:val="20"/>
              </w:rPr>
            </w:pPr>
          </w:p>
        </w:tc>
      </w:tr>
      <w:tr w:rsidR="00216321" w:rsidRPr="00216321" w14:paraId="2067A8D3" w14:textId="77777777" w:rsidTr="00216321">
        <w:tc>
          <w:tcPr>
            <w:tcW w:w="967" w:type="pct"/>
            <w:tcBorders>
              <w:top w:val="nil"/>
              <w:left w:val="single" w:sz="4" w:space="0" w:color="auto"/>
              <w:bottom w:val="single" w:sz="4" w:space="0" w:color="auto"/>
              <w:right w:val="single" w:sz="4" w:space="0" w:color="auto"/>
            </w:tcBorders>
            <w:shd w:val="clear" w:color="auto" w:fill="auto"/>
            <w:noWrap/>
            <w:hideMark/>
          </w:tcPr>
          <w:p w14:paraId="4207CF22" w14:textId="77777777" w:rsidR="00216321" w:rsidRPr="00216321" w:rsidRDefault="00216321" w:rsidP="009A0856">
            <w:pPr>
              <w:keepNext/>
              <w:keepLines/>
              <w:widowControl w:val="0"/>
              <w:jc w:val="left"/>
              <w:rPr>
                <w:b/>
                <w:bCs/>
                <w:color w:val="000000"/>
                <w:sz w:val="20"/>
                <w:szCs w:val="20"/>
                <w:lang w:val="en-US"/>
              </w:rPr>
            </w:pPr>
            <w:r w:rsidRPr="00216321">
              <w:rPr>
                <w:b/>
                <w:bCs/>
                <w:color w:val="000000"/>
                <w:sz w:val="20"/>
                <w:szCs w:val="20"/>
                <w:lang w:val="en-US"/>
              </w:rPr>
              <w:t>Totals</w:t>
            </w:r>
          </w:p>
        </w:tc>
        <w:tc>
          <w:tcPr>
            <w:tcW w:w="678" w:type="pct"/>
            <w:tcBorders>
              <w:top w:val="single" w:sz="4" w:space="0" w:color="auto"/>
              <w:left w:val="nil"/>
              <w:bottom w:val="single" w:sz="4" w:space="0" w:color="auto"/>
              <w:right w:val="single" w:sz="4" w:space="0" w:color="auto"/>
            </w:tcBorders>
          </w:tcPr>
          <w:p w14:paraId="40A214EE" w14:textId="77777777" w:rsidR="00216321" w:rsidRPr="00216321" w:rsidRDefault="00216321" w:rsidP="009A0856">
            <w:pPr>
              <w:keepNext/>
              <w:keepLines/>
              <w:widowControl w:val="0"/>
              <w:jc w:val="right"/>
              <w:rPr>
                <w:b/>
                <w:bCs/>
                <w:color w:val="000000"/>
                <w:sz w:val="20"/>
                <w:szCs w:val="20"/>
              </w:rPr>
            </w:pPr>
            <w:r w:rsidRPr="00216321">
              <w:rPr>
                <w:b/>
                <w:bCs/>
                <w:color w:val="000000"/>
                <w:sz w:val="20"/>
                <w:szCs w:val="20"/>
              </w:rPr>
              <w:t>48.93</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2509D68A" w14:textId="74133847" w:rsidR="00216321" w:rsidRPr="00216321" w:rsidRDefault="00750B16" w:rsidP="009A0856">
            <w:pPr>
              <w:keepNext/>
              <w:keepLines/>
              <w:widowControl w:val="0"/>
              <w:jc w:val="right"/>
              <w:rPr>
                <w:b/>
                <w:color w:val="000000"/>
                <w:sz w:val="20"/>
                <w:szCs w:val="20"/>
                <w:lang w:val="en-US"/>
              </w:rPr>
            </w:pPr>
            <w:r>
              <w:rPr>
                <w:b/>
                <w:bCs/>
                <w:color w:val="000000"/>
                <w:sz w:val="20"/>
                <w:szCs w:val="20"/>
              </w:rPr>
              <w:t>314,500</w:t>
            </w:r>
          </w:p>
        </w:tc>
        <w:tc>
          <w:tcPr>
            <w:tcW w:w="616" w:type="pct"/>
            <w:tcBorders>
              <w:top w:val="nil"/>
              <w:left w:val="nil"/>
              <w:bottom w:val="single" w:sz="4" w:space="0" w:color="auto"/>
              <w:right w:val="single" w:sz="4" w:space="0" w:color="auto"/>
            </w:tcBorders>
            <w:shd w:val="clear" w:color="auto" w:fill="auto"/>
            <w:noWrap/>
          </w:tcPr>
          <w:p w14:paraId="05782B14" w14:textId="2C1C6C00" w:rsidR="00216321" w:rsidRPr="00216321" w:rsidRDefault="00750B16" w:rsidP="009A0856">
            <w:pPr>
              <w:keepNext/>
              <w:keepLines/>
              <w:widowControl w:val="0"/>
              <w:jc w:val="right"/>
              <w:rPr>
                <w:b/>
                <w:bCs/>
                <w:color w:val="000000"/>
                <w:sz w:val="20"/>
                <w:szCs w:val="20"/>
              </w:rPr>
            </w:pPr>
            <w:r>
              <w:rPr>
                <w:b/>
                <w:bCs/>
                <w:color w:val="000000"/>
                <w:sz w:val="20"/>
                <w:szCs w:val="20"/>
              </w:rPr>
              <w:t>0</w:t>
            </w:r>
          </w:p>
        </w:tc>
        <w:tc>
          <w:tcPr>
            <w:tcW w:w="684" w:type="pct"/>
            <w:tcBorders>
              <w:top w:val="single" w:sz="4" w:space="0" w:color="auto"/>
              <w:left w:val="nil"/>
              <w:bottom w:val="single" w:sz="4" w:space="0" w:color="auto"/>
              <w:right w:val="single" w:sz="4" w:space="0" w:color="auto"/>
            </w:tcBorders>
          </w:tcPr>
          <w:p w14:paraId="7A9524B3" w14:textId="77777777" w:rsidR="00216321" w:rsidRPr="00216321" w:rsidRDefault="00216321" w:rsidP="009A0856">
            <w:pPr>
              <w:keepNext/>
              <w:keepLines/>
              <w:widowControl w:val="0"/>
              <w:jc w:val="right"/>
              <w:rPr>
                <w:b/>
                <w:bCs/>
                <w:sz w:val="20"/>
                <w:szCs w:val="20"/>
              </w:rPr>
            </w:pPr>
          </w:p>
        </w:tc>
        <w:tc>
          <w:tcPr>
            <w:tcW w:w="684" w:type="pct"/>
            <w:tcBorders>
              <w:top w:val="single" w:sz="4" w:space="0" w:color="auto"/>
              <w:left w:val="single" w:sz="4" w:space="0" w:color="auto"/>
              <w:bottom w:val="single" w:sz="4" w:space="0" w:color="auto"/>
              <w:right w:val="single" w:sz="4" w:space="0" w:color="auto"/>
            </w:tcBorders>
          </w:tcPr>
          <w:p w14:paraId="6E19418E" w14:textId="321AA937" w:rsidR="00216321" w:rsidRPr="00216321" w:rsidRDefault="00750B16" w:rsidP="009A0856">
            <w:pPr>
              <w:keepNext/>
              <w:keepLines/>
              <w:widowControl w:val="0"/>
              <w:jc w:val="right"/>
              <w:rPr>
                <w:b/>
                <w:bCs/>
                <w:color w:val="000000"/>
                <w:sz w:val="20"/>
                <w:szCs w:val="20"/>
              </w:rPr>
            </w:pPr>
            <w:r>
              <w:rPr>
                <w:b/>
                <w:bCs/>
                <w:sz w:val="20"/>
                <w:szCs w:val="20"/>
              </w:rPr>
              <w:t>344,500</w:t>
            </w:r>
          </w:p>
        </w:tc>
        <w:tc>
          <w:tcPr>
            <w:tcW w:w="744" w:type="pct"/>
            <w:tcBorders>
              <w:top w:val="single" w:sz="4" w:space="0" w:color="auto"/>
              <w:left w:val="single" w:sz="4" w:space="0" w:color="auto"/>
              <w:bottom w:val="single" w:sz="4" w:space="0" w:color="auto"/>
              <w:right w:val="single" w:sz="4" w:space="0" w:color="auto"/>
            </w:tcBorders>
            <w:shd w:val="clear" w:color="auto" w:fill="auto"/>
            <w:noWrap/>
          </w:tcPr>
          <w:p w14:paraId="59F4D3A1" w14:textId="4D5B129D" w:rsidR="00216321" w:rsidRPr="00216321" w:rsidRDefault="00216321" w:rsidP="009A0856">
            <w:pPr>
              <w:keepNext/>
              <w:keepLines/>
              <w:widowControl w:val="0"/>
              <w:jc w:val="right"/>
              <w:rPr>
                <w:b/>
                <w:bCs/>
                <w:color w:val="000000"/>
                <w:sz w:val="20"/>
                <w:szCs w:val="20"/>
              </w:rPr>
            </w:pPr>
            <w:r w:rsidRPr="00216321">
              <w:rPr>
                <w:b/>
                <w:bCs/>
                <w:color w:val="000000"/>
                <w:sz w:val="20"/>
                <w:szCs w:val="20"/>
              </w:rPr>
              <w:t>7.04</w:t>
            </w:r>
          </w:p>
        </w:tc>
      </w:tr>
    </w:tbl>
    <w:p w14:paraId="3DFE04AC" w14:textId="0E9BC0E5" w:rsidR="006E1AF2" w:rsidRPr="00216321" w:rsidRDefault="00216321" w:rsidP="006E1AF2">
      <w:r w:rsidRPr="00216321">
        <w:t xml:space="preserve"> </w:t>
      </w:r>
    </w:p>
    <w:p w14:paraId="4E60BF60" w14:textId="77777777" w:rsidR="00A3661C" w:rsidRPr="00A937FB" w:rsidRDefault="00A3661C" w:rsidP="00A3661C">
      <w:pPr>
        <w:rPr>
          <w:u w:val="single"/>
        </w:rPr>
      </w:pPr>
      <w:r w:rsidRPr="00A937FB">
        <w:rPr>
          <w:u w:val="single"/>
        </w:rPr>
        <w:t>Revision of the Agreement</w:t>
      </w:r>
    </w:p>
    <w:p w14:paraId="709A9AD7" w14:textId="77777777" w:rsidR="00A3661C" w:rsidRPr="00A937FB" w:rsidRDefault="00A3661C" w:rsidP="00A3661C"/>
    <w:p w14:paraId="4B7D6405" w14:textId="0336B54B" w:rsidR="00C73489" w:rsidRDefault="0052667A" w:rsidP="00C73489">
      <w:pPr>
        <w:pStyle w:val="Heading1"/>
      </w:pPr>
      <w:r>
        <w:t>T</w:t>
      </w:r>
      <w:r w:rsidR="00A3661C" w:rsidRPr="00A937FB">
        <w:t xml:space="preserve">he Agreement between the Government of </w:t>
      </w:r>
      <w:r w:rsidR="00A937FB" w:rsidRPr="00A937FB">
        <w:t>Morocco</w:t>
      </w:r>
      <w:r w:rsidR="00A3661C" w:rsidRPr="00A937FB">
        <w:t xml:space="preserve"> and the Executive Committee for stage I</w:t>
      </w:r>
      <w:r w:rsidR="00A937FB" w:rsidRPr="00A937FB">
        <w:t>I</w:t>
      </w:r>
      <w:r w:rsidR="00A3661C" w:rsidRPr="00A937FB">
        <w:t xml:space="preserve"> of its HPMP has been revised to reflect the changes in Appendix 2-A (the funds approved and the remaining eligible consumption)</w:t>
      </w:r>
      <w:r w:rsidR="00EF4850">
        <w:t>,</w:t>
      </w:r>
      <w:r w:rsidR="00A3661C" w:rsidRPr="00A937FB">
        <w:t xml:space="preserve"> </w:t>
      </w:r>
      <w:r w:rsidR="00F2418E">
        <w:t xml:space="preserve">paragraph 1 of </w:t>
      </w:r>
      <w:r w:rsidR="009D21EF">
        <w:t>Appendix 7-A (</w:t>
      </w:r>
      <w:r w:rsidR="009D21EF" w:rsidRPr="008A142E">
        <w:t>adjusting the reductions in funding for failure to comply</w:t>
      </w:r>
      <w:r w:rsidR="009D21EF">
        <w:t xml:space="preserve">), </w:t>
      </w:r>
      <w:r>
        <w:t xml:space="preserve">and a </w:t>
      </w:r>
      <w:r w:rsidR="00A3661C" w:rsidRPr="00A937FB">
        <w:t>paragraph 1</w:t>
      </w:r>
      <w:r>
        <w:t>7</w:t>
      </w:r>
      <w:r w:rsidR="00A3661C" w:rsidRPr="00A937FB">
        <w:t xml:space="preserve"> </w:t>
      </w:r>
      <w:r>
        <w:t xml:space="preserve">has been added </w:t>
      </w:r>
      <w:r w:rsidR="00A3661C" w:rsidRPr="00A937FB">
        <w:t xml:space="preserve">to indicate that the </w:t>
      </w:r>
      <w:r w:rsidR="004E2097">
        <w:t>r</w:t>
      </w:r>
      <w:r w:rsidR="00A3661C" w:rsidRPr="00A937FB">
        <w:t>evised Agreement for stage</w:t>
      </w:r>
      <w:r w:rsidR="00E92878">
        <w:t> </w:t>
      </w:r>
      <w:r w:rsidR="00A3661C" w:rsidRPr="00A937FB">
        <w:t>I</w:t>
      </w:r>
      <w:r w:rsidR="00A937FB" w:rsidRPr="00A937FB">
        <w:t>I</w:t>
      </w:r>
      <w:r w:rsidR="00A3661C" w:rsidRPr="00A937FB">
        <w:t xml:space="preserve"> supersedes the one reached at the </w:t>
      </w:r>
      <w:r w:rsidR="00A937FB" w:rsidRPr="00A937FB">
        <w:t>88</w:t>
      </w:r>
      <w:r w:rsidR="00A3661C" w:rsidRPr="00A937FB">
        <w:rPr>
          <w:vertAlign w:val="superscript"/>
        </w:rPr>
        <w:t>th</w:t>
      </w:r>
      <w:r w:rsidR="00A3661C" w:rsidRPr="00A937FB">
        <w:t xml:space="preserve"> meeting, as contained in Annex I to the present document. The full </w:t>
      </w:r>
      <w:r w:rsidR="004E2097">
        <w:t>r</w:t>
      </w:r>
      <w:r w:rsidR="00A3661C" w:rsidRPr="00A937FB">
        <w:t>evised Agreement will be appended to the</w:t>
      </w:r>
      <w:r w:rsidR="004E2097">
        <w:t xml:space="preserve"> f</w:t>
      </w:r>
      <w:r w:rsidR="00A3661C" w:rsidRPr="00A937FB">
        <w:t xml:space="preserve">inal report of the </w:t>
      </w:r>
      <w:r w:rsidR="00A937FB" w:rsidRPr="00A937FB">
        <w:t>91</w:t>
      </w:r>
      <w:r w:rsidR="00A3661C" w:rsidRPr="00A937FB">
        <w:rPr>
          <w:vertAlign w:val="superscript"/>
        </w:rPr>
        <w:t>st</w:t>
      </w:r>
      <w:r w:rsidR="00A3661C" w:rsidRPr="00A937FB">
        <w:t xml:space="preserve"> meeting.</w:t>
      </w:r>
    </w:p>
    <w:p w14:paraId="31601D87" w14:textId="77777777" w:rsidR="00202A5D" w:rsidRPr="0034371D" w:rsidRDefault="00202A5D" w:rsidP="00202A5D">
      <w:pPr>
        <w:spacing w:after="240"/>
        <w:rPr>
          <w:u w:val="single"/>
        </w:rPr>
      </w:pPr>
      <w:r w:rsidRPr="0034371D">
        <w:rPr>
          <w:u w:val="single"/>
        </w:rPr>
        <w:t>Gender policy implementation</w:t>
      </w:r>
      <w:r w:rsidRPr="0034371D">
        <w:rPr>
          <w:rStyle w:val="FootnoteReference"/>
          <w:u w:val="single"/>
        </w:rPr>
        <w:footnoteReference w:id="5"/>
      </w:r>
    </w:p>
    <w:p w14:paraId="31F4773E" w14:textId="23878286" w:rsidR="000B4322" w:rsidRPr="00740D91" w:rsidRDefault="00202A5D" w:rsidP="000037FB">
      <w:pPr>
        <w:keepNext/>
        <w:numPr>
          <w:ilvl w:val="0"/>
          <w:numId w:val="1"/>
        </w:numPr>
        <w:tabs>
          <w:tab w:val="clear" w:pos="0"/>
        </w:tabs>
        <w:spacing w:after="240"/>
        <w:outlineLvl w:val="0"/>
        <w:rPr>
          <w:u w:val="single"/>
        </w:rPr>
      </w:pPr>
      <w:r>
        <w:t xml:space="preserve">The umbrella conversion project will be implemented as part of </w:t>
      </w:r>
      <w:r w:rsidR="000B4322">
        <w:t>s</w:t>
      </w:r>
      <w:r>
        <w:t xml:space="preserve">tage II of the HPMP, which has taken into consideration the Multilateral Fund’s gender mainstreaming policy and relevant indicators have been incorporated into the stage II HPMP activities. </w:t>
      </w:r>
    </w:p>
    <w:p w14:paraId="23CE2BBE" w14:textId="37181543" w:rsidR="00A3661C" w:rsidRPr="000B4322" w:rsidRDefault="00A3661C" w:rsidP="00740D91">
      <w:pPr>
        <w:keepNext/>
        <w:spacing w:after="240"/>
        <w:outlineLvl w:val="0"/>
        <w:rPr>
          <w:u w:val="single"/>
        </w:rPr>
      </w:pPr>
      <w:r w:rsidRPr="000B4322">
        <w:rPr>
          <w:u w:val="single"/>
        </w:rPr>
        <w:t>Impact on the climate</w:t>
      </w:r>
    </w:p>
    <w:p w14:paraId="3770D4F1" w14:textId="70350A8F" w:rsidR="00A3661C" w:rsidRDefault="00C479A2" w:rsidP="00A3661C">
      <w:pPr>
        <w:keepNext/>
        <w:numPr>
          <w:ilvl w:val="0"/>
          <w:numId w:val="1"/>
        </w:numPr>
        <w:tabs>
          <w:tab w:val="clear" w:pos="0"/>
        </w:tabs>
        <w:spacing w:after="240"/>
        <w:outlineLvl w:val="0"/>
      </w:pPr>
      <w:r>
        <w:t xml:space="preserve">The climate impact </w:t>
      </w:r>
      <w:r w:rsidR="00717FF1">
        <w:t>of t</w:t>
      </w:r>
      <w:r>
        <w:t xml:space="preserve">he conversion from HCFC-141b to </w:t>
      </w:r>
      <w:r w:rsidR="00E92878" w:rsidRPr="00E92878">
        <w:t>cyclopentane</w:t>
      </w:r>
      <w:r>
        <w:t xml:space="preserve"> at MPI would avoid </w:t>
      </w:r>
      <w:r w:rsidR="00717FF1">
        <w:t xml:space="preserve">greenhouse gas </w:t>
      </w:r>
      <w:r w:rsidR="00A3661C" w:rsidRPr="00A937FB">
        <w:t>emission</w:t>
      </w:r>
      <w:r w:rsidR="00A61A7D">
        <w:t>s</w:t>
      </w:r>
      <w:r w:rsidR="00A3661C" w:rsidRPr="00A937FB">
        <w:t xml:space="preserve"> into the atmosphere of </w:t>
      </w:r>
      <w:r w:rsidR="00822943">
        <w:t>3</w:t>
      </w:r>
      <w:r w:rsidR="00717FF1">
        <w:t>1</w:t>
      </w:r>
      <w:r w:rsidR="00822943">
        <w:t>,9</w:t>
      </w:r>
      <w:r w:rsidR="00717FF1">
        <w:t>19</w:t>
      </w:r>
      <w:r w:rsidR="00A937FB" w:rsidRPr="00A937FB">
        <w:t xml:space="preserve"> </w:t>
      </w:r>
      <w:r w:rsidR="00A3661C" w:rsidRPr="00A937FB">
        <w:t>CO</w:t>
      </w:r>
      <w:r w:rsidR="00A3661C" w:rsidRPr="00A937FB">
        <w:rPr>
          <w:vertAlign w:val="subscript"/>
        </w:rPr>
        <w:t>2</w:t>
      </w:r>
      <w:r w:rsidR="00A61A7D">
        <w:t>-</w:t>
      </w:r>
      <w:r w:rsidR="00A3661C" w:rsidRPr="00A937FB">
        <w:t>eq</w:t>
      </w:r>
      <w:r w:rsidR="00A61A7D">
        <w:t xml:space="preserve"> tonnes</w:t>
      </w:r>
      <w:r w:rsidR="00A3661C" w:rsidRPr="00A937FB">
        <w:t xml:space="preserve"> per year.</w:t>
      </w:r>
      <w:r w:rsidR="00717FF1">
        <w:t xml:space="preserve"> The climate impact of the phase</w:t>
      </w:r>
      <w:r w:rsidR="00717FF1">
        <w:noBreakHyphen/>
        <w:t>out by</w:t>
      </w:r>
      <w:r w:rsidR="000A0A62">
        <w:t xml:space="preserve"> the</w:t>
      </w:r>
      <w:r w:rsidR="00717FF1">
        <w:t xml:space="preserve"> three </w:t>
      </w:r>
      <w:r w:rsidR="000A0A62">
        <w:t>small enterprises</w:t>
      </w:r>
      <w:r w:rsidR="00717FF1">
        <w:t xml:space="preserve"> is unknown</w:t>
      </w:r>
      <w:r w:rsidR="00A61A7D">
        <w:t>, as it will</w:t>
      </w:r>
      <w:r w:rsidR="00717FF1">
        <w:t xml:space="preserve"> depend on the technologies to be selected</w:t>
      </w:r>
      <w:r w:rsidR="004A7F4E">
        <w:t xml:space="preserve"> during implementation</w:t>
      </w:r>
      <w:r w:rsidR="00717FF1">
        <w:t xml:space="preserve">; it is expected that the technical assistance provided will guide the enterprises to transition to low-GWP alternatives, resulting in </w:t>
      </w:r>
      <w:r w:rsidR="00A61A7D">
        <w:t xml:space="preserve">a </w:t>
      </w:r>
      <w:r w:rsidR="00717FF1">
        <w:t xml:space="preserve">climate benefit. </w:t>
      </w:r>
    </w:p>
    <w:p w14:paraId="0F092A95" w14:textId="77777777" w:rsidR="00A3661C" w:rsidRPr="004D7212" w:rsidRDefault="00A3661C" w:rsidP="00A3661C">
      <w:pPr>
        <w:pStyle w:val="Heading1"/>
        <w:keepNext/>
        <w:keepLines/>
        <w:numPr>
          <w:ilvl w:val="0"/>
          <w:numId w:val="0"/>
        </w:numPr>
        <w:rPr>
          <w:b/>
        </w:rPr>
      </w:pPr>
      <w:r w:rsidRPr="004D7212">
        <w:rPr>
          <w:b/>
        </w:rPr>
        <w:t>RECOMMENDATION</w:t>
      </w:r>
    </w:p>
    <w:p w14:paraId="6DB351D8" w14:textId="77777777" w:rsidR="00A3661C" w:rsidRPr="004D7212" w:rsidRDefault="00A3661C" w:rsidP="00A3661C">
      <w:pPr>
        <w:pStyle w:val="Heading1"/>
        <w:keepNext/>
        <w:keepLines/>
      </w:pPr>
      <w:r w:rsidRPr="004D7212">
        <w:t>The Executive Committee may wish to consider:</w:t>
      </w:r>
    </w:p>
    <w:p w14:paraId="2A4FD457" w14:textId="3077F823" w:rsidR="00485289" w:rsidRPr="004D7212" w:rsidRDefault="00485289" w:rsidP="00485289">
      <w:pPr>
        <w:pStyle w:val="Heading2"/>
        <w:keepNext/>
        <w:keepLines/>
        <w:widowControl/>
      </w:pPr>
      <w:r w:rsidRPr="004D7212">
        <w:t>Approving the project proposal for the phase-out of HCFC-141b contained in imported pre-blended polyols in the foam sector in Morocco, in the amount of US $</w:t>
      </w:r>
      <w:r>
        <w:t>344,500</w:t>
      </w:r>
      <w:r w:rsidRPr="004D7212">
        <w:t>, plus agency support costs of US $</w:t>
      </w:r>
      <w:r>
        <w:t>24</w:t>
      </w:r>
      <w:r w:rsidRPr="004D7212">
        <w:t>,</w:t>
      </w:r>
      <w:r>
        <w:t>115</w:t>
      </w:r>
      <w:r w:rsidRPr="004D7212">
        <w:t xml:space="preserve"> for UNIDO</w:t>
      </w:r>
      <w:r>
        <w:t>;</w:t>
      </w:r>
    </w:p>
    <w:p w14:paraId="155495F8" w14:textId="3023FBF2" w:rsidR="00485289" w:rsidRDefault="00485289" w:rsidP="00485289">
      <w:pPr>
        <w:pStyle w:val="Heading2"/>
      </w:pPr>
      <w:r w:rsidRPr="004D7212">
        <w:t>Deducting</w:t>
      </w:r>
      <w:r w:rsidR="000B4322">
        <w:t xml:space="preserve"> </w:t>
      </w:r>
      <w:r w:rsidRPr="004D7212">
        <w:t>7.9 ODP tonnes of HCFCs from the remaining HCFC consumption eligible for funding</w:t>
      </w:r>
      <w:r>
        <w:t>;</w:t>
      </w:r>
    </w:p>
    <w:p w14:paraId="6CFF91B1" w14:textId="25F2E4B4" w:rsidR="00485289" w:rsidRPr="00054640" w:rsidRDefault="009D21EF" w:rsidP="00485289">
      <w:pPr>
        <w:pStyle w:val="Heading2"/>
      </w:pPr>
      <w:r w:rsidRPr="00054640">
        <w:lastRenderedPageBreak/>
        <w:t>N</w:t>
      </w:r>
      <w:r w:rsidR="00A61A7D" w:rsidRPr="00054640">
        <w:t>oting</w:t>
      </w:r>
      <w:r w:rsidR="00485289" w:rsidRPr="00054640">
        <w:t xml:space="preserve">: </w:t>
      </w:r>
    </w:p>
    <w:p w14:paraId="344D4DD5" w14:textId="5D6A9B8B" w:rsidR="00A3661C" w:rsidRPr="00054640" w:rsidRDefault="00A3661C" w:rsidP="00A3661C">
      <w:pPr>
        <w:pStyle w:val="Heading3"/>
      </w:pPr>
      <w:r w:rsidRPr="00054640">
        <w:t xml:space="preserve">The commitment of the Government of </w:t>
      </w:r>
      <w:r w:rsidR="004D7212" w:rsidRPr="00054640">
        <w:t xml:space="preserve">Morocco to ban the import and use of </w:t>
      </w:r>
      <w:r w:rsidRPr="00054640">
        <w:t>HCFC-141b contained in pre-blended polyols</w:t>
      </w:r>
      <w:r w:rsidR="004D7212" w:rsidRPr="00054640">
        <w:t xml:space="preserve"> after the completion of the umbrella project</w:t>
      </w:r>
      <w:r w:rsidR="002F3AC7" w:rsidRPr="00054640">
        <w:t>, no later than 1 January 2025</w:t>
      </w:r>
      <w:r w:rsidRPr="00054640">
        <w:t>;</w:t>
      </w:r>
      <w:r w:rsidR="00D04728" w:rsidRPr="00054640">
        <w:t xml:space="preserve"> and</w:t>
      </w:r>
      <w:r w:rsidR="007101FE" w:rsidRPr="00054640">
        <w:t xml:space="preserve">  </w:t>
      </w:r>
    </w:p>
    <w:p w14:paraId="14AFAD36" w14:textId="4A2AD4EE" w:rsidR="00A3661C" w:rsidRPr="00D04728" w:rsidRDefault="00A3661C" w:rsidP="00A3661C">
      <w:pPr>
        <w:pStyle w:val="Heading3"/>
      </w:pPr>
      <w:r w:rsidRPr="00054640">
        <w:t xml:space="preserve">That </w:t>
      </w:r>
      <w:r w:rsidR="00A009C5" w:rsidRPr="00054640">
        <w:t xml:space="preserve">the </w:t>
      </w:r>
      <w:r w:rsidR="009D21EF" w:rsidRPr="00054640">
        <w:t xml:space="preserve">Fund </w:t>
      </w:r>
      <w:r w:rsidR="00A009C5" w:rsidRPr="00054640">
        <w:t xml:space="preserve">Secretariat has revised the </w:t>
      </w:r>
      <w:r w:rsidRPr="00054640">
        <w:t xml:space="preserve">Agreement between the Government of </w:t>
      </w:r>
      <w:r w:rsidR="004D7212" w:rsidRPr="00054640">
        <w:t>Morocco</w:t>
      </w:r>
      <w:r w:rsidRPr="00054640">
        <w:t xml:space="preserve"> and the Executive Committee for stage </w:t>
      </w:r>
      <w:r w:rsidR="00D04728" w:rsidRPr="00054640">
        <w:t>I</w:t>
      </w:r>
      <w:r w:rsidRPr="00054640">
        <w:t>I of its H</w:t>
      </w:r>
      <w:r w:rsidR="009D21EF" w:rsidRPr="00054640">
        <w:t>CFC phase-out management plan (H</w:t>
      </w:r>
      <w:r w:rsidRPr="00054640">
        <w:t>PMP</w:t>
      </w:r>
      <w:r w:rsidR="009D21EF" w:rsidRPr="00054640">
        <w:t>)</w:t>
      </w:r>
      <w:r w:rsidR="004E5C86" w:rsidRPr="00054640">
        <w:t>,</w:t>
      </w:r>
      <w:r w:rsidRPr="00054640">
        <w:t xml:space="preserve"> </w:t>
      </w:r>
      <w:r w:rsidR="004E5C86" w:rsidRPr="00054640">
        <w:t xml:space="preserve">as contained in Annex I to the present document, specifically: </w:t>
      </w:r>
      <w:r w:rsidRPr="00054640">
        <w:t>Appendix 2-A</w:t>
      </w:r>
      <w:r w:rsidR="004E5C86" w:rsidRPr="00054640">
        <w:t xml:space="preserve"> to reflect the approval of the foam project referred to in subparagraph (a) above; </w:t>
      </w:r>
      <w:r w:rsidR="00F2418E" w:rsidRPr="00054640">
        <w:t xml:space="preserve">paragraph 1 of </w:t>
      </w:r>
      <w:r w:rsidR="004E5C86" w:rsidRPr="00054640">
        <w:t xml:space="preserve">Appendix </w:t>
      </w:r>
      <w:r w:rsidR="008F5841" w:rsidRPr="00054640">
        <w:t>7</w:t>
      </w:r>
      <w:r w:rsidR="00F2418E" w:rsidRPr="00054640">
        <w:noBreakHyphen/>
      </w:r>
      <w:r w:rsidR="008F5841" w:rsidRPr="00054640">
        <w:t>A</w:t>
      </w:r>
      <w:r w:rsidR="00A009C5" w:rsidRPr="00054640">
        <w:t xml:space="preserve"> </w:t>
      </w:r>
      <w:r w:rsidR="004E5C86" w:rsidRPr="00054640">
        <w:t>to adjust the reductions in funding for failure to comply</w:t>
      </w:r>
      <w:r w:rsidR="00E5175C" w:rsidRPr="00054640">
        <w:t xml:space="preserve">; </w:t>
      </w:r>
      <w:r w:rsidRPr="00054640">
        <w:t>and paragraph 1</w:t>
      </w:r>
      <w:r w:rsidR="00E5175C" w:rsidRPr="00054640">
        <w:t>7</w:t>
      </w:r>
      <w:r w:rsidR="004E5C86" w:rsidRPr="00054640">
        <w:t>,</w:t>
      </w:r>
      <w:r w:rsidRPr="00054640">
        <w:t xml:space="preserve"> </w:t>
      </w:r>
      <w:r w:rsidR="004E5C86" w:rsidRPr="00054640">
        <w:t xml:space="preserve">added </w:t>
      </w:r>
      <w:r w:rsidRPr="00054640">
        <w:t>to indicate that the</w:t>
      </w:r>
      <w:r w:rsidRPr="00D04728">
        <w:t xml:space="preserve"> </w:t>
      </w:r>
      <w:r w:rsidR="004E2097">
        <w:t>r</w:t>
      </w:r>
      <w:r w:rsidRPr="00D04728">
        <w:t xml:space="preserve">evised Agreement for stage </w:t>
      </w:r>
      <w:r w:rsidR="004E2097">
        <w:t>I</w:t>
      </w:r>
      <w:r w:rsidRPr="00D04728">
        <w:t xml:space="preserve">I supersedes that reached at the </w:t>
      </w:r>
      <w:r w:rsidR="00D04728" w:rsidRPr="00D04728">
        <w:t>88</w:t>
      </w:r>
      <w:r w:rsidRPr="00D04728">
        <w:rPr>
          <w:vertAlign w:val="superscript"/>
        </w:rPr>
        <w:t>th</w:t>
      </w:r>
      <w:r w:rsidRPr="00D04728">
        <w:t xml:space="preserve"> meeting</w:t>
      </w:r>
      <w:r w:rsidR="00D04728">
        <w:t>.</w:t>
      </w:r>
    </w:p>
    <w:p w14:paraId="0F83AB3C" w14:textId="073E8085" w:rsidR="004E7F9C" w:rsidRPr="00A3661C" w:rsidRDefault="004E7F9C" w:rsidP="00A3661C">
      <w:pPr>
        <w:jc w:val="left"/>
        <w:rPr>
          <w:sz w:val="20"/>
        </w:rPr>
      </w:pPr>
    </w:p>
    <w:p w14:paraId="3F9138D9" w14:textId="7E7D1470" w:rsidR="00E5175C" w:rsidRPr="00485289" w:rsidRDefault="00E5175C" w:rsidP="00485289">
      <w:pPr>
        <w:pStyle w:val="Heading2"/>
        <w:numPr>
          <w:ilvl w:val="0"/>
          <w:numId w:val="0"/>
        </w:numPr>
        <w:ind w:left="1440"/>
        <w:sectPr w:rsidR="00E5175C" w:rsidRPr="0048528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41CAD93" w14:textId="77777777" w:rsidR="00E5175C" w:rsidRDefault="00E5175C" w:rsidP="00E5175C">
      <w:pPr>
        <w:widowControl w:val="0"/>
        <w:jc w:val="center"/>
        <w:rPr>
          <w:b/>
          <w:bCs/>
          <w:lang w:val="en-US"/>
        </w:rPr>
      </w:pPr>
      <w:r>
        <w:rPr>
          <w:b/>
          <w:bCs/>
          <w:lang w:val="en-US"/>
        </w:rPr>
        <w:lastRenderedPageBreak/>
        <w:t>Annex I</w:t>
      </w:r>
    </w:p>
    <w:p w14:paraId="0B3BE807" w14:textId="77777777" w:rsidR="00E5175C" w:rsidRDefault="00E5175C" w:rsidP="00E5175C">
      <w:pPr>
        <w:widowControl w:val="0"/>
        <w:jc w:val="center"/>
        <w:rPr>
          <w:b/>
          <w:bCs/>
          <w:lang w:val="en-US"/>
        </w:rPr>
      </w:pPr>
    </w:p>
    <w:p w14:paraId="1440FF54" w14:textId="195CAA48" w:rsidR="00E5175C" w:rsidRDefault="00E5175C" w:rsidP="00E5175C">
      <w:pPr>
        <w:widowControl w:val="0"/>
        <w:ind w:left="316" w:right="335" w:hanging="2"/>
        <w:jc w:val="center"/>
        <w:rPr>
          <w:lang w:val="en-US"/>
        </w:rPr>
      </w:pPr>
      <w:bookmarkStart w:id="1" w:name="8348"/>
      <w:bookmarkStart w:id="2" w:name="8348ax1p1"/>
      <w:bookmarkStart w:id="3" w:name="8348ax2_Additional_status_reports"/>
      <w:bookmarkStart w:id="4" w:name="8348ax3_Tunisia_-_Updated_Agreement_HPMP"/>
      <w:bookmarkStart w:id="5" w:name="8348ax4_Philippines_-_Updated_Agreement_"/>
      <w:bookmarkStart w:id="6" w:name="8348ax5_Tranche_submission_delays"/>
      <w:bookmarkStart w:id="7" w:name="8348ax6"/>
      <w:bookmarkStart w:id="8" w:name="83-48AnnexVI"/>
      <w:bookmarkStart w:id="9" w:name="LastPage"/>
      <w:bookmarkStart w:id="10" w:name="8348ax7_Mozambique_-_Updated_Agreement"/>
      <w:bookmarkStart w:id="11" w:name="8348ax8_Work_programmes_-_IS_Views"/>
      <w:bookmarkStart w:id="12" w:name="8348ax9_Kuwait_-_Revised_updated_agreeme"/>
      <w:bookmarkStart w:id="13" w:name="8348ax10_Morocco_-_Updated_agreement_HPM"/>
      <w:bookmarkStart w:id="14" w:name="8348ax11_Pakistan_stage_II_HPMP"/>
      <w:bookmarkStart w:id="15" w:name="8348Ax12_Energy_efficiency_draft_recomme"/>
      <w:bookmarkStart w:id="16" w:name="8348ax13_HFC_cost_guidelines_draft_templ"/>
      <w:bookmarkStart w:id="17" w:name="8348ax14_HFC_cost_guidelines_outstanding"/>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Fonts w:eastAsiaTheme="minorHAnsi" w:hAnsiTheme="minorHAnsi" w:cstheme="minorBidi"/>
          <w:b/>
          <w:spacing w:val="-1"/>
          <w:lang w:val="en-US"/>
        </w:rPr>
        <w:t xml:space="preserve">TEXT TO BE INCLUDED IN THE REVISED </w:t>
      </w:r>
      <w:r w:rsidRPr="00D174DE">
        <w:rPr>
          <w:b/>
        </w:rPr>
        <w:t>AGREEMENT BETWEEN THE GOVERNMENT OF MOROCCO AND THE EXECUTIVE COMMITTEE OF THE MULTILATERAL FUND FOR THE REDUCTION IN CONSUMPTION OF HYDROCHLOROFLUOROCARBONS IN ACCORDANCE WITH STAGE II OF THE HCFC PHASE-OUT MANAGEMENT PLAN</w:t>
      </w:r>
    </w:p>
    <w:p w14:paraId="5CA28E7B" w14:textId="77777777" w:rsidR="00E5175C" w:rsidRDefault="00E5175C" w:rsidP="00E5175C">
      <w:pPr>
        <w:widowControl w:val="0"/>
        <w:spacing w:before="5"/>
        <w:jc w:val="left"/>
        <w:rPr>
          <w:b/>
          <w:bCs/>
          <w:lang w:val="en-US"/>
        </w:rPr>
      </w:pPr>
    </w:p>
    <w:p w14:paraId="6340F42D" w14:textId="77777777" w:rsidR="00E5175C" w:rsidRDefault="00E5175C" w:rsidP="00E5175C">
      <w:pPr>
        <w:widowControl w:val="0"/>
        <w:tabs>
          <w:tab w:val="left" w:pos="821"/>
        </w:tabs>
        <w:ind w:left="100" w:right="221"/>
        <w:jc w:val="center"/>
        <w:rPr>
          <w:rFonts w:cstheme="minorBidi"/>
          <w:lang w:val="en-US"/>
        </w:rPr>
      </w:pPr>
      <w:bookmarkStart w:id="18" w:name="8348ax1p2"/>
      <w:bookmarkEnd w:id="18"/>
      <w:r>
        <w:rPr>
          <w:rFonts w:cstheme="minorBidi"/>
          <w:lang w:val="en-US"/>
        </w:rPr>
        <w:t>(Relevant changes are in bold font for ease of reference)</w:t>
      </w:r>
    </w:p>
    <w:p w14:paraId="12470153" w14:textId="77777777" w:rsidR="00EF4850" w:rsidRDefault="00EF4850" w:rsidP="00F41EC6">
      <w:pPr>
        <w:rPr>
          <w:b/>
        </w:rPr>
      </w:pPr>
      <w:bookmarkStart w:id="19" w:name="_Hlk118275509"/>
    </w:p>
    <w:p w14:paraId="4983BC7C" w14:textId="18FAB5C3" w:rsidR="00E5175C" w:rsidRPr="008A142E" w:rsidRDefault="00E5175C" w:rsidP="00E73990">
      <w:pPr>
        <w:pStyle w:val="Heading1"/>
        <w:keepNext/>
        <w:keepLines/>
        <w:numPr>
          <w:ilvl w:val="0"/>
          <w:numId w:val="40"/>
        </w:numPr>
        <w:rPr>
          <w:b/>
          <w:bCs/>
        </w:rPr>
      </w:pPr>
      <w:r w:rsidRPr="008A142E">
        <w:rPr>
          <w:b/>
          <w:bCs/>
        </w:rPr>
        <w:t xml:space="preserve">This </w:t>
      </w:r>
      <w:r w:rsidRPr="004E5C86">
        <w:rPr>
          <w:b/>
          <w:bCs/>
        </w:rPr>
        <w:t xml:space="preserve">revised </w:t>
      </w:r>
      <w:r w:rsidRPr="008A142E">
        <w:rPr>
          <w:b/>
          <w:bCs/>
        </w:rPr>
        <w:t xml:space="preserve">Agreement supersedes the Agreement reached between the Government of Morocco and the Executive Committee at the </w:t>
      </w:r>
      <w:r w:rsidRPr="004E5C86">
        <w:rPr>
          <w:b/>
          <w:bCs/>
        </w:rPr>
        <w:t>88</w:t>
      </w:r>
      <w:r w:rsidR="00E73990" w:rsidRPr="004E5C86">
        <w:rPr>
          <w:b/>
          <w:bCs/>
          <w:vertAlign w:val="superscript"/>
        </w:rPr>
        <w:t>th</w:t>
      </w:r>
      <w:r w:rsidRPr="008A142E">
        <w:rPr>
          <w:b/>
          <w:bCs/>
        </w:rPr>
        <w:t xml:space="preserve"> meeting of the Executive Committee.</w:t>
      </w:r>
      <w:bookmarkEnd w:id="19"/>
    </w:p>
    <w:p w14:paraId="612505BC" w14:textId="77777777" w:rsidR="00E5175C" w:rsidRDefault="00E5175C" w:rsidP="0032555E">
      <w:pPr>
        <w:widowControl w:val="0"/>
        <w:spacing w:before="72"/>
        <w:jc w:val="left"/>
        <w:rPr>
          <w:rFonts w:eastAsiaTheme="minorHAnsi" w:hAnsiTheme="minorHAnsi" w:cstheme="minorBidi"/>
          <w:b/>
          <w:spacing w:val="-1"/>
          <w:lang w:val="en-US"/>
        </w:rPr>
      </w:pPr>
      <w:r>
        <w:rPr>
          <w:rFonts w:eastAsiaTheme="minorHAnsi" w:hAnsiTheme="minorHAnsi" w:cstheme="minorBidi"/>
          <w:b/>
          <w:spacing w:val="-1"/>
          <w:lang w:val="en-US"/>
        </w:rPr>
        <w:t>APPENDIX</w:t>
      </w:r>
      <w:r>
        <w:rPr>
          <w:rFonts w:eastAsiaTheme="minorHAnsi" w:hAnsiTheme="minorHAnsi" w:cstheme="minorBidi"/>
          <w:b/>
          <w:lang w:val="en-US"/>
        </w:rPr>
        <w:t xml:space="preserve"> </w:t>
      </w:r>
      <w:r>
        <w:rPr>
          <w:rFonts w:eastAsiaTheme="minorHAnsi" w:hAnsiTheme="minorHAnsi" w:cstheme="minorBidi"/>
          <w:b/>
          <w:spacing w:val="-1"/>
          <w:lang w:val="en-US"/>
        </w:rPr>
        <w:t>2-A:</w:t>
      </w:r>
      <w:r>
        <w:rPr>
          <w:rFonts w:eastAsiaTheme="minorHAnsi" w:hAnsiTheme="minorHAnsi" w:cstheme="minorBidi"/>
          <w:b/>
          <w:lang w:val="en-US"/>
        </w:rPr>
        <w:t xml:space="preserve"> </w:t>
      </w:r>
      <w:r>
        <w:rPr>
          <w:rFonts w:eastAsiaTheme="minorHAnsi" w:hAnsiTheme="minorHAnsi" w:cstheme="minorBidi"/>
          <w:b/>
          <w:spacing w:val="-2"/>
          <w:lang w:val="en-US"/>
        </w:rPr>
        <w:t>THE</w:t>
      </w:r>
      <w:r>
        <w:rPr>
          <w:rFonts w:eastAsiaTheme="minorHAnsi" w:hAnsiTheme="minorHAnsi" w:cstheme="minorBidi"/>
          <w:b/>
          <w:spacing w:val="-1"/>
          <w:lang w:val="en-US"/>
        </w:rPr>
        <w:t xml:space="preserve"> </w:t>
      </w:r>
      <w:r>
        <w:rPr>
          <w:rFonts w:eastAsiaTheme="minorHAnsi" w:hAnsiTheme="minorHAnsi" w:cstheme="minorBidi"/>
          <w:b/>
          <w:spacing w:val="-2"/>
          <w:lang w:val="en-US"/>
        </w:rPr>
        <w:t>TARGETS,</w:t>
      </w:r>
      <w:r>
        <w:rPr>
          <w:rFonts w:eastAsiaTheme="minorHAnsi" w:hAnsiTheme="minorHAnsi" w:cstheme="minorBidi"/>
          <w:b/>
          <w:lang w:val="en-US"/>
        </w:rPr>
        <w:t xml:space="preserve"> </w:t>
      </w:r>
      <w:r>
        <w:rPr>
          <w:rFonts w:eastAsiaTheme="minorHAnsi" w:hAnsiTheme="minorHAnsi" w:cstheme="minorBidi"/>
          <w:b/>
          <w:spacing w:val="-2"/>
          <w:lang w:val="en-US"/>
        </w:rPr>
        <w:t>AND</w:t>
      </w:r>
      <w:r>
        <w:rPr>
          <w:rFonts w:eastAsiaTheme="minorHAnsi" w:hAnsiTheme="minorHAnsi" w:cstheme="minorBidi"/>
          <w:b/>
          <w:spacing w:val="-1"/>
          <w:lang w:val="en-US"/>
        </w:rPr>
        <w:t xml:space="preserve"> FUNDING</w:t>
      </w:r>
    </w:p>
    <w:p w14:paraId="6459E705" w14:textId="77777777" w:rsidR="00E5175C" w:rsidRPr="006A29AD" w:rsidRDefault="00E5175C" w:rsidP="00E5175C">
      <w:pPr>
        <w:rPr>
          <w:lang w:val="en-US"/>
        </w:rPr>
      </w:pPr>
    </w:p>
    <w:tbl>
      <w:tblPr>
        <w:tblW w:w="5000" w:type="pct"/>
        <w:jc w:val="center"/>
        <w:tblLook w:val="04A0" w:firstRow="1" w:lastRow="0" w:firstColumn="1" w:lastColumn="0" w:noHBand="0" w:noVBand="1"/>
      </w:tblPr>
      <w:tblGrid>
        <w:gridCol w:w="616"/>
        <w:gridCol w:w="3489"/>
        <w:gridCol w:w="866"/>
        <w:gridCol w:w="866"/>
        <w:gridCol w:w="866"/>
        <w:gridCol w:w="666"/>
        <w:gridCol w:w="767"/>
        <w:gridCol w:w="1214"/>
      </w:tblGrid>
      <w:tr w:rsidR="0032555E" w:rsidRPr="00D174DE" w14:paraId="751C915C" w14:textId="77777777" w:rsidTr="00EF4850">
        <w:trPr>
          <w:cantSplit/>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142BD29F" w14:textId="77777777" w:rsidR="0032555E" w:rsidRPr="00571D08" w:rsidRDefault="0032555E" w:rsidP="00482CF0">
            <w:pPr>
              <w:keepNext/>
              <w:keepLines/>
              <w:jc w:val="center"/>
              <w:rPr>
                <w:b/>
                <w:bCs/>
                <w:color w:val="000000"/>
                <w:sz w:val="18"/>
                <w:szCs w:val="18"/>
                <w:lang w:eastAsia="en-CA"/>
              </w:rPr>
            </w:pPr>
            <w:r w:rsidRPr="00571D08">
              <w:rPr>
                <w:b/>
                <w:bCs/>
                <w:color w:val="000000"/>
                <w:sz w:val="18"/>
                <w:szCs w:val="18"/>
                <w:lang w:eastAsia="en-CA"/>
              </w:rPr>
              <w:t>Row</w:t>
            </w:r>
          </w:p>
        </w:tc>
        <w:tc>
          <w:tcPr>
            <w:tcW w:w="1866" w:type="pct"/>
            <w:tcBorders>
              <w:top w:val="single" w:sz="4" w:space="0" w:color="auto"/>
              <w:left w:val="nil"/>
              <w:bottom w:val="single" w:sz="4" w:space="0" w:color="auto"/>
              <w:right w:val="single" w:sz="4" w:space="0" w:color="auto"/>
            </w:tcBorders>
            <w:shd w:val="clear" w:color="auto" w:fill="auto"/>
            <w:hideMark/>
          </w:tcPr>
          <w:p w14:paraId="703BCC11" w14:textId="77777777" w:rsidR="0032555E" w:rsidRPr="00571D08" w:rsidRDefault="0032555E" w:rsidP="00482CF0">
            <w:pPr>
              <w:keepNext/>
              <w:keepLines/>
              <w:jc w:val="center"/>
              <w:rPr>
                <w:b/>
                <w:bCs/>
                <w:color w:val="000000"/>
                <w:sz w:val="18"/>
                <w:szCs w:val="18"/>
                <w:lang w:eastAsia="en-CA"/>
              </w:rPr>
            </w:pPr>
            <w:r w:rsidRPr="00571D08">
              <w:rPr>
                <w:b/>
                <w:bCs/>
                <w:color w:val="000000"/>
                <w:sz w:val="18"/>
                <w:szCs w:val="18"/>
                <w:lang w:eastAsia="en-CA"/>
              </w:rPr>
              <w:t>Particulars</w:t>
            </w:r>
          </w:p>
        </w:tc>
        <w:tc>
          <w:tcPr>
            <w:tcW w:w="463" w:type="pct"/>
            <w:tcBorders>
              <w:top w:val="single" w:sz="4" w:space="0" w:color="auto"/>
              <w:left w:val="nil"/>
              <w:bottom w:val="single" w:sz="4" w:space="0" w:color="auto"/>
              <w:right w:val="single" w:sz="4" w:space="0" w:color="auto"/>
            </w:tcBorders>
            <w:shd w:val="clear" w:color="auto" w:fill="auto"/>
            <w:hideMark/>
          </w:tcPr>
          <w:p w14:paraId="41108BC1" w14:textId="77777777" w:rsidR="0032555E" w:rsidRPr="00571D08" w:rsidRDefault="0032555E" w:rsidP="00482CF0">
            <w:pPr>
              <w:keepNext/>
              <w:keepLines/>
              <w:jc w:val="center"/>
              <w:rPr>
                <w:b/>
                <w:bCs/>
                <w:color w:val="000000"/>
                <w:sz w:val="18"/>
                <w:szCs w:val="18"/>
                <w:lang w:eastAsia="en-CA"/>
              </w:rPr>
            </w:pPr>
            <w:r w:rsidRPr="00571D08">
              <w:rPr>
                <w:b/>
                <w:bCs/>
                <w:color w:val="000000"/>
                <w:sz w:val="18"/>
                <w:szCs w:val="18"/>
                <w:lang w:eastAsia="en-CA"/>
              </w:rPr>
              <w:t>2021</w:t>
            </w:r>
          </w:p>
        </w:tc>
        <w:tc>
          <w:tcPr>
            <w:tcW w:w="463" w:type="pct"/>
            <w:tcBorders>
              <w:top w:val="single" w:sz="4" w:space="0" w:color="auto"/>
              <w:left w:val="nil"/>
              <w:bottom w:val="single" w:sz="4" w:space="0" w:color="auto"/>
              <w:right w:val="single" w:sz="4" w:space="0" w:color="auto"/>
            </w:tcBorders>
            <w:shd w:val="clear" w:color="auto" w:fill="auto"/>
            <w:hideMark/>
          </w:tcPr>
          <w:p w14:paraId="32CE5463" w14:textId="77777777" w:rsidR="0032555E" w:rsidRPr="00571D08" w:rsidRDefault="0032555E" w:rsidP="00482CF0">
            <w:pPr>
              <w:keepNext/>
              <w:keepLines/>
              <w:jc w:val="center"/>
              <w:rPr>
                <w:b/>
                <w:bCs/>
                <w:color w:val="000000"/>
                <w:sz w:val="18"/>
                <w:szCs w:val="18"/>
                <w:lang w:eastAsia="en-CA"/>
              </w:rPr>
            </w:pPr>
            <w:r w:rsidRPr="00571D08">
              <w:rPr>
                <w:b/>
                <w:bCs/>
                <w:color w:val="000000"/>
                <w:sz w:val="18"/>
                <w:szCs w:val="18"/>
                <w:lang w:eastAsia="en-CA"/>
              </w:rPr>
              <w:t>2022</w:t>
            </w:r>
          </w:p>
        </w:tc>
        <w:tc>
          <w:tcPr>
            <w:tcW w:w="463" w:type="pct"/>
            <w:tcBorders>
              <w:top w:val="single" w:sz="4" w:space="0" w:color="auto"/>
              <w:left w:val="nil"/>
              <w:bottom w:val="single" w:sz="4" w:space="0" w:color="auto"/>
              <w:right w:val="single" w:sz="4" w:space="0" w:color="auto"/>
            </w:tcBorders>
            <w:shd w:val="clear" w:color="auto" w:fill="auto"/>
            <w:hideMark/>
          </w:tcPr>
          <w:p w14:paraId="30883BAC" w14:textId="77777777" w:rsidR="0032555E" w:rsidRPr="00571D08" w:rsidRDefault="0032555E" w:rsidP="00482CF0">
            <w:pPr>
              <w:keepNext/>
              <w:keepLines/>
              <w:jc w:val="center"/>
              <w:rPr>
                <w:b/>
                <w:bCs/>
                <w:color w:val="000000"/>
                <w:sz w:val="18"/>
                <w:szCs w:val="18"/>
                <w:lang w:eastAsia="en-CA"/>
              </w:rPr>
            </w:pPr>
            <w:r w:rsidRPr="00571D08">
              <w:rPr>
                <w:b/>
                <w:bCs/>
                <w:color w:val="000000"/>
                <w:sz w:val="18"/>
                <w:szCs w:val="18"/>
                <w:lang w:eastAsia="en-CA"/>
              </w:rPr>
              <w:t>2023</w:t>
            </w:r>
          </w:p>
        </w:tc>
        <w:tc>
          <w:tcPr>
            <w:tcW w:w="356" w:type="pct"/>
            <w:tcBorders>
              <w:top w:val="single" w:sz="4" w:space="0" w:color="auto"/>
              <w:left w:val="nil"/>
              <w:bottom w:val="single" w:sz="4" w:space="0" w:color="auto"/>
              <w:right w:val="single" w:sz="4" w:space="0" w:color="auto"/>
            </w:tcBorders>
            <w:shd w:val="clear" w:color="auto" w:fill="auto"/>
            <w:hideMark/>
          </w:tcPr>
          <w:p w14:paraId="756609ED" w14:textId="77777777" w:rsidR="0032555E" w:rsidRPr="00571D08" w:rsidRDefault="0032555E" w:rsidP="00482CF0">
            <w:pPr>
              <w:keepNext/>
              <w:keepLines/>
              <w:jc w:val="center"/>
              <w:rPr>
                <w:b/>
                <w:bCs/>
                <w:color w:val="000000"/>
                <w:sz w:val="18"/>
                <w:szCs w:val="18"/>
                <w:lang w:eastAsia="en-CA"/>
              </w:rPr>
            </w:pPr>
            <w:r w:rsidRPr="00571D08">
              <w:rPr>
                <w:b/>
                <w:bCs/>
                <w:color w:val="000000"/>
                <w:sz w:val="18"/>
                <w:szCs w:val="18"/>
                <w:lang w:eastAsia="en-CA"/>
              </w:rPr>
              <w:t>2024</w:t>
            </w:r>
          </w:p>
        </w:tc>
        <w:tc>
          <w:tcPr>
            <w:tcW w:w="410" w:type="pct"/>
            <w:tcBorders>
              <w:top w:val="single" w:sz="4" w:space="0" w:color="auto"/>
              <w:left w:val="nil"/>
              <w:bottom w:val="single" w:sz="4" w:space="0" w:color="auto"/>
              <w:right w:val="single" w:sz="4" w:space="0" w:color="auto"/>
            </w:tcBorders>
            <w:shd w:val="clear" w:color="auto" w:fill="auto"/>
            <w:hideMark/>
          </w:tcPr>
          <w:p w14:paraId="6697BE22" w14:textId="77777777" w:rsidR="0032555E" w:rsidRPr="00571D08" w:rsidRDefault="0032555E" w:rsidP="00482CF0">
            <w:pPr>
              <w:keepNext/>
              <w:keepLines/>
              <w:jc w:val="center"/>
              <w:rPr>
                <w:b/>
                <w:bCs/>
                <w:color w:val="000000"/>
                <w:sz w:val="18"/>
                <w:szCs w:val="18"/>
                <w:lang w:eastAsia="en-CA"/>
              </w:rPr>
            </w:pPr>
            <w:r w:rsidRPr="00571D08">
              <w:rPr>
                <w:b/>
                <w:bCs/>
                <w:color w:val="000000"/>
                <w:sz w:val="18"/>
                <w:szCs w:val="18"/>
                <w:lang w:eastAsia="en-CA"/>
              </w:rPr>
              <w:t>2025</w:t>
            </w:r>
          </w:p>
        </w:tc>
        <w:tc>
          <w:tcPr>
            <w:tcW w:w="649" w:type="pct"/>
            <w:tcBorders>
              <w:top w:val="single" w:sz="4" w:space="0" w:color="auto"/>
              <w:left w:val="nil"/>
              <w:bottom w:val="single" w:sz="4" w:space="0" w:color="auto"/>
              <w:right w:val="single" w:sz="4" w:space="0" w:color="auto"/>
            </w:tcBorders>
            <w:shd w:val="clear" w:color="auto" w:fill="auto"/>
            <w:hideMark/>
          </w:tcPr>
          <w:p w14:paraId="66661410" w14:textId="77777777" w:rsidR="0032555E" w:rsidRPr="00571D08" w:rsidRDefault="0032555E" w:rsidP="00482CF0">
            <w:pPr>
              <w:keepNext/>
              <w:keepLines/>
              <w:jc w:val="center"/>
              <w:rPr>
                <w:b/>
                <w:bCs/>
                <w:color w:val="000000"/>
                <w:sz w:val="18"/>
                <w:szCs w:val="18"/>
                <w:lang w:eastAsia="en-CA"/>
              </w:rPr>
            </w:pPr>
            <w:r w:rsidRPr="00571D08">
              <w:rPr>
                <w:b/>
                <w:bCs/>
                <w:color w:val="000000"/>
                <w:sz w:val="18"/>
                <w:szCs w:val="18"/>
                <w:lang w:eastAsia="en-CA"/>
              </w:rPr>
              <w:t>Total</w:t>
            </w:r>
          </w:p>
        </w:tc>
      </w:tr>
      <w:tr w:rsidR="0032555E" w:rsidRPr="00D174DE" w14:paraId="4CD19D24" w14:textId="77777777" w:rsidTr="00EF4850">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640177AC" w14:textId="77777777" w:rsidR="0032555E" w:rsidRPr="00571D08" w:rsidRDefault="0032555E" w:rsidP="00482CF0">
            <w:pPr>
              <w:keepNext/>
              <w:keepLines/>
              <w:jc w:val="left"/>
              <w:rPr>
                <w:color w:val="000000"/>
                <w:sz w:val="18"/>
                <w:szCs w:val="18"/>
                <w:lang w:eastAsia="en-CA"/>
              </w:rPr>
            </w:pPr>
            <w:r w:rsidRPr="00571D08">
              <w:rPr>
                <w:color w:val="000000"/>
                <w:sz w:val="18"/>
                <w:szCs w:val="18"/>
                <w:lang w:eastAsia="en-CA"/>
              </w:rPr>
              <w:t>1.1</w:t>
            </w:r>
          </w:p>
        </w:tc>
        <w:tc>
          <w:tcPr>
            <w:tcW w:w="1866" w:type="pct"/>
            <w:tcBorders>
              <w:top w:val="nil"/>
              <w:left w:val="nil"/>
              <w:bottom w:val="single" w:sz="4" w:space="0" w:color="auto"/>
              <w:right w:val="single" w:sz="4" w:space="0" w:color="auto"/>
            </w:tcBorders>
            <w:shd w:val="clear" w:color="auto" w:fill="auto"/>
            <w:hideMark/>
          </w:tcPr>
          <w:p w14:paraId="2758E810" w14:textId="77777777" w:rsidR="0032555E" w:rsidRPr="00571D08" w:rsidRDefault="0032555E" w:rsidP="00482CF0">
            <w:pPr>
              <w:keepNext/>
              <w:keepLines/>
              <w:jc w:val="left"/>
              <w:rPr>
                <w:color w:val="000000"/>
                <w:sz w:val="18"/>
                <w:szCs w:val="18"/>
                <w:lang w:eastAsia="en-CA"/>
              </w:rPr>
            </w:pPr>
            <w:r w:rsidRPr="00571D08">
              <w:rPr>
                <w:color w:val="000000"/>
                <w:sz w:val="18"/>
                <w:szCs w:val="18"/>
                <w:lang w:eastAsia="en-CA"/>
              </w:rPr>
              <w:t>Montreal Protocol reduction schedule of Annex C, Group I substances (ODP tonnes)</w:t>
            </w:r>
          </w:p>
        </w:tc>
        <w:tc>
          <w:tcPr>
            <w:tcW w:w="463" w:type="pct"/>
            <w:tcBorders>
              <w:top w:val="nil"/>
              <w:left w:val="nil"/>
              <w:bottom w:val="single" w:sz="4" w:space="0" w:color="auto"/>
              <w:right w:val="single" w:sz="4" w:space="0" w:color="auto"/>
            </w:tcBorders>
            <w:shd w:val="clear" w:color="auto" w:fill="auto"/>
          </w:tcPr>
          <w:p w14:paraId="18CB7AD7" w14:textId="77777777" w:rsidR="0032555E" w:rsidRPr="00571D08" w:rsidRDefault="0032555E" w:rsidP="00482CF0">
            <w:pPr>
              <w:keepNext/>
              <w:keepLines/>
              <w:jc w:val="right"/>
              <w:rPr>
                <w:color w:val="000000"/>
                <w:sz w:val="18"/>
                <w:szCs w:val="18"/>
                <w:lang w:eastAsia="en-CA"/>
              </w:rPr>
            </w:pPr>
            <w:r w:rsidRPr="00571D08">
              <w:rPr>
                <w:color w:val="000000"/>
                <w:sz w:val="18"/>
                <w:szCs w:val="18"/>
                <w:lang w:eastAsia="en-CA"/>
              </w:rPr>
              <w:t>33.38</w:t>
            </w:r>
          </w:p>
        </w:tc>
        <w:tc>
          <w:tcPr>
            <w:tcW w:w="463" w:type="pct"/>
            <w:tcBorders>
              <w:top w:val="nil"/>
              <w:left w:val="nil"/>
              <w:bottom w:val="single" w:sz="4" w:space="0" w:color="auto"/>
              <w:right w:val="single" w:sz="4" w:space="0" w:color="auto"/>
            </w:tcBorders>
            <w:shd w:val="clear" w:color="auto" w:fill="auto"/>
          </w:tcPr>
          <w:p w14:paraId="51345974" w14:textId="77777777" w:rsidR="0032555E" w:rsidRPr="00571D08" w:rsidRDefault="0032555E" w:rsidP="00482CF0">
            <w:pPr>
              <w:keepNext/>
              <w:keepLines/>
              <w:jc w:val="right"/>
              <w:rPr>
                <w:color w:val="000000"/>
                <w:sz w:val="18"/>
                <w:szCs w:val="18"/>
                <w:lang w:eastAsia="en-CA"/>
              </w:rPr>
            </w:pPr>
            <w:r w:rsidRPr="00571D08">
              <w:rPr>
                <w:color w:val="000000"/>
                <w:sz w:val="18"/>
                <w:szCs w:val="18"/>
                <w:lang w:eastAsia="en-CA"/>
              </w:rPr>
              <w:t>33.38</w:t>
            </w:r>
          </w:p>
        </w:tc>
        <w:tc>
          <w:tcPr>
            <w:tcW w:w="463" w:type="pct"/>
            <w:tcBorders>
              <w:top w:val="nil"/>
              <w:left w:val="nil"/>
              <w:bottom w:val="single" w:sz="4" w:space="0" w:color="auto"/>
              <w:right w:val="single" w:sz="4" w:space="0" w:color="auto"/>
            </w:tcBorders>
            <w:shd w:val="clear" w:color="auto" w:fill="auto"/>
          </w:tcPr>
          <w:p w14:paraId="60589EB1" w14:textId="77777777" w:rsidR="0032555E" w:rsidRPr="00571D08" w:rsidRDefault="0032555E" w:rsidP="00482CF0">
            <w:pPr>
              <w:keepNext/>
              <w:keepLines/>
              <w:jc w:val="right"/>
              <w:rPr>
                <w:color w:val="000000"/>
                <w:sz w:val="18"/>
                <w:szCs w:val="18"/>
                <w:lang w:eastAsia="en-CA"/>
              </w:rPr>
            </w:pPr>
            <w:r w:rsidRPr="00571D08">
              <w:rPr>
                <w:color w:val="000000"/>
                <w:sz w:val="18"/>
                <w:szCs w:val="18"/>
                <w:lang w:eastAsia="en-CA"/>
              </w:rPr>
              <w:t>33.38</w:t>
            </w:r>
          </w:p>
        </w:tc>
        <w:tc>
          <w:tcPr>
            <w:tcW w:w="356" w:type="pct"/>
            <w:tcBorders>
              <w:top w:val="nil"/>
              <w:left w:val="nil"/>
              <w:bottom w:val="single" w:sz="4" w:space="0" w:color="auto"/>
              <w:right w:val="single" w:sz="4" w:space="0" w:color="auto"/>
            </w:tcBorders>
            <w:shd w:val="clear" w:color="auto" w:fill="auto"/>
          </w:tcPr>
          <w:p w14:paraId="42CCC730" w14:textId="77777777" w:rsidR="0032555E" w:rsidRPr="00571D08" w:rsidRDefault="0032555E" w:rsidP="00482CF0">
            <w:pPr>
              <w:keepNext/>
              <w:keepLines/>
              <w:jc w:val="right"/>
              <w:rPr>
                <w:color w:val="000000"/>
                <w:sz w:val="18"/>
                <w:szCs w:val="18"/>
                <w:lang w:eastAsia="en-CA"/>
              </w:rPr>
            </w:pPr>
            <w:r w:rsidRPr="00571D08">
              <w:rPr>
                <w:color w:val="000000"/>
                <w:sz w:val="18"/>
                <w:szCs w:val="18"/>
                <w:lang w:eastAsia="en-CA"/>
              </w:rPr>
              <w:t>33.38</w:t>
            </w:r>
          </w:p>
        </w:tc>
        <w:tc>
          <w:tcPr>
            <w:tcW w:w="410" w:type="pct"/>
            <w:tcBorders>
              <w:top w:val="nil"/>
              <w:left w:val="nil"/>
              <w:bottom w:val="single" w:sz="4" w:space="0" w:color="auto"/>
              <w:right w:val="single" w:sz="4" w:space="0" w:color="auto"/>
            </w:tcBorders>
            <w:shd w:val="clear" w:color="auto" w:fill="auto"/>
          </w:tcPr>
          <w:p w14:paraId="450262F0" w14:textId="77777777" w:rsidR="0032555E" w:rsidRPr="00571D08" w:rsidRDefault="0032555E" w:rsidP="00482CF0">
            <w:pPr>
              <w:keepNext/>
              <w:keepLines/>
              <w:jc w:val="right"/>
              <w:rPr>
                <w:color w:val="000000"/>
                <w:sz w:val="18"/>
                <w:szCs w:val="18"/>
                <w:lang w:eastAsia="en-CA"/>
              </w:rPr>
            </w:pPr>
            <w:r w:rsidRPr="00571D08">
              <w:rPr>
                <w:color w:val="000000"/>
                <w:sz w:val="18"/>
                <w:szCs w:val="18"/>
                <w:lang w:eastAsia="en-CA"/>
              </w:rPr>
              <w:t>16.69</w:t>
            </w:r>
          </w:p>
        </w:tc>
        <w:tc>
          <w:tcPr>
            <w:tcW w:w="649" w:type="pct"/>
            <w:tcBorders>
              <w:top w:val="nil"/>
              <w:left w:val="nil"/>
              <w:bottom w:val="single" w:sz="4" w:space="0" w:color="auto"/>
              <w:right w:val="single" w:sz="4" w:space="0" w:color="auto"/>
            </w:tcBorders>
            <w:shd w:val="clear" w:color="auto" w:fill="auto"/>
          </w:tcPr>
          <w:p w14:paraId="079A7D9D" w14:textId="77777777" w:rsidR="0032555E" w:rsidRPr="00571D08" w:rsidRDefault="0032555E" w:rsidP="00482CF0">
            <w:pPr>
              <w:keepNext/>
              <w:keepLines/>
              <w:jc w:val="right"/>
              <w:rPr>
                <w:color w:val="000000"/>
                <w:sz w:val="18"/>
                <w:szCs w:val="18"/>
                <w:lang w:eastAsia="en-CA"/>
              </w:rPr>
            </w:pPr>
            <w:r w:rsidRPr="00571D08">
              <w:rPr>
                <w:color w:val="000000"/>
                <w:sz w:val="18"/>
                <w:szCs w:val="18"/>
                <w:lang w:eastAsia="en-CA"/>
              </w:rPr>
              <w:t>n/a</w:t>
            </w:r>
          </w:p>
        </w:tc>
      </w:tr>
      <w:tr w:rsidR="0032555E" w:rsidRPr="00D174DE" w14:paraId="260ACDEA" w14:textId="77777777" w:rsidTr="00EF4850">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20865542" w14:textId="77777777" w:rsidR="0032555E" w:rsidRPr="00571D08" w:rsidRDefault="0032555E" w:rsidP="00482CF0">
            <w:pPr>
              <w:jc w:val="left"/>
              <w:rPr>
                <w:color w:val="000000"/>
                <w:sz w:val="18"/>
                <w:szCs w:val="18"/>
                <w:lang w:eastAsia="en-CA"/>
              </w:rPr>
            </w:pPr>
            <w:r w:rsidRPr="00571D08">
              <w:rPr>
                <w:color w:val="000000"/>
                <w:sz w:val="18"/>
                <w:szCs w:val="18"/>
                <w:lang w:eastAsia="en-CA"/>
              </w:rPr>
              <w:t>1.2</w:t>
            </w:r>
          </w:p>
        </w:tc>
        <w:tc>
          <w:tcPr>
            <w:tcW w:w="1866" w:type="pct"/>
            <w:tcBorders>
              <w:top w:val="nil"/>
              <w:left w:val="nil"/>
              <w:bottom w:val="single" w:sz="4" w:space="0" w:color="auto"/>
              <w:right w:val="single" w:sz="4" w:space="0" w:color="auto"/>
            </w:tcBorders>
            <w:shd w:val="clear" w:color="auto" w:fill="auto"/>
            <w:hideMark/>
          </w:tcPr>
          <w:p w14:paraId="5C817D06" w14:textId="77777777" w:rsidR="0032555E" w:rsidRPr="00571D08" w:rsidRDefault="0032555E" w:rsidP="00482CF0">
            <w:pPr>
              <w:jc w:val="left"/>
              <w:rPr>
                <w:color w:val="000000"/>
                <w:sz w:val="18"/>
                <w:szCs w:val="18"/>
                <w:lang w:eastAsia="en-CA"/>
              </w:rPr>
            </w:pPr>
            <w:r w:rsidRPr="00571D08">
              <w:rPr>
                <w:color w:val="000000"/>
                <w:sz w:val="18"/>
                <w:szCs w:val="18"/>
                <w:lang w:eastAsia="en-CA"/>
              </w:rPr>
              <w:t>Maximum allowable total consumption of Annex C, Group I substances (ODP tonnes)</w:t>
            </w:r>
          </w:p>
        </w:tc>
        <w:tc>
          <w:tcPr>
            <w:tcW w:w="463" w:type="pct"/>
            <w:tcBorders>
              <w:top w:val="nil"/>
              <w:left w:val="nil"/>
              <w:bottom w:val="single" w:sz="4" w:space="0" w:color="auto"/>
              <w:right w:val="single" w:sz="4" w:space="0" w:color="auto"/>
            </w:tcBorders>
            <w:shd w:val="clear" w:color="auto" w:fill="auto"/>
          </w:tcPr>
          <w:p w14:paraId="6EA623EC" w14:textId="77777777" w:rsidR="0032555E" w:rsidRPr="00571D08" w:rsidRDefault="0032555E" w:rsidP="00482CF0">
            <w:pPr>
              <w:jc w:val="right"/>
              <w:rPr>
                <w:color w:val="000000"/>
                <w:sz w:val="18"/>
                <w:szCs w:val="18"/>
                <w:lang w:eastAsia="en-CA"/>
              </w:rPr>
            </w:pPr>
            <w:r w:rsidRPr="00571D08">
              <w:rPr>
                <w:color w:val="000000"/>
                <w:sz w:val="18"/>
                <w:szCs w:val="18"/>
                <w:lang w:eastAsia="en-CA"/>
              </w:rPr>
              <w:t>33.38</w:t>
            </w:r>
          </w:p>
        </w:tc>
        <w:tc>
          <w:tcPr>
            <w:tcW w:w="463" w:type="pct"/>
            <w:tcBorders>
              <w:top w:val="nil"/>
              <w:left w:val="nil"/>
              <w:bottom w:val="single" w:sz="4" w:space="0" w:color="auto"/>
              <w:right w:val="single" w:sz="4" w:space="0" w:color="auto"/>
            </w:tcBorders>
            <w:shd w:val="clear" w:color="auto" w:fill="auto"/>
          </w:tcPr>
          <w:p w14:paraId="76BCFF48" w14:textId="77777777" w:rsidR="0032555E" w:rsidRPr="00571D08" w:rsidRDefault="0032555E" w:rsidP="00482CF0">
            <w:pPr>
              <w:jc w:val="right"/>
              <w:rPr>
                <w:color w:val="000000"/>
                <w:sz w:val="18"/>
                <w:szCs w:val="18"/>
                <w:lang w:eastAsia="en-CA"/>
              </w:rPr>
            </w:pPr>
            <w:r w:rsidRPr="00571D08">
              <w:rPr>
                <w:color w:val="000000"/>
                <w:sz w:val="18"/>
                <w:szCs w:val="18"/>
                <w:lang w:eastAsia="en-CA"/>
              </w:rPr>
              <w:t>25.33</w:t>
            </w:r>
          </w:p>
        </w:tc>
        <w:tc>
          <w:tcPr>
            <w:tcW w:w="463" w:type="pct"/>
            <w:tcBorders>
              <w:top w:val="nil"/>
              <w:left w:val="nil"/>
              <w:bottom w:val="single" w:sz="4" w:space="0" w:color="auto"/>
              <w:right w:val="single" w:sz="4" w:space="0" w:color="auto"/>
            </w:tcBorders>
            <w:shd w:val="clear" w:color="auto" w:fill="auto"/>
          </w:tcPr>
          <w:p w14:paraId="4B9A5262" w14:textId="77777777" w:rsidR="0032555E" w:rsidRPr="00571D08" w:rsidRDefault="0032555E" w:rsidP="00482CF0">
            <w:pPr>
              <w:jc w:val="right"/>
              <w:rPr>
                <w:color w:val="000000"/>
                <w:sz w:val="18"/>
                <w:szCs w:val="18"/>
                <w:lang w:eastAsia="en-CA"/>
              </w:rPr>
            </w:pPr>
            <w:r w:rsidRPr="00571D08">
              <w:rPr>
                <w:color w:val="000000"/>
                <w:sz w:val="18"/>
                <w:szCs w:val="18"/>
                <w:lang w:eastAsia="en-CA"/>
              </w:rPr>
              <w:t>25.33</w:t>
            </w:r>
          </w:p>
        </w:tc>
        <w:tc>
          <w:tcPr>
            <w:tcW w:w="356" w:type="pct"/>
            <w:tcBorders>
              <w:top w:val="nil"/>
              <w:left w:val="nil"/>
              <w:bottom w:val="single" w:sz="4" w:space="0" w:color="auto"/>
              <w:right w:val="single" w:sz="4" w:space="0" w:color="auto"/>
            </w:tcBorders>
            <w:shd w:val="clear" w:color="auto" w:fill="auto"/>
          </w:tcPr>
          <w:p w14:paraId="7A5762B9" w14:textId="77777777" w:rsidR="0032555E" w:rsidRPr="00571D08" w:rsidRDefault="0032555E" w:rsidP="00482CF0">
            <w:pPr>
              <w:jc w:val="right"/>
              <w:rPr>
                <w:color w:val="000000"/>
                <w:sz w:val="18"/>
                <w:szCs w:val="18"/>
                <w:lang w:eastAsia="en-CA"/>
              </w:rPr>
            </w:pPr>
            <w:r w:rsidRPr="00571D08">
              <w:rPr>
                <w:color w:val="000000"/>
                <w:sz w:val="18"/>
                <w:szCs w:val="18"/>
                <w:lang w:eastAsia="en-CA"/>
              </w:rPr>
              <w:t>25.33</w:t>
            </w:r>
          </w:p>
        </w:tc>
        <w:tc>
          <w:tcPr>
            <w:tcW w:w="410" w:type="pct"/>
            <w:tcBorders>
              <w:top w:val="nil"/>
              <w:left w:val="nil"/>
              <w:bottom w:val="single" w:sz="4" w:space="0" w:color="auto"/>
              <w:right w:val="single" w:sz="4" w:space="0" w:color="auto"/>
            </w:tcBorders>
            <w:shd w:val="clear" w:color="auto" w:fill="auto"/>
          </w:tcPr>
          <w:p w14:paraId="05734D58" w14:textId="77777777" w:rsidR="0032555E" w:rsidRPr="00571D08" w:rsidRDefault="0032555E" w:rsidP="00482CF0">
            <w:pPr>
              <w:jc w:val="right"/>
              <w:rPr>
                <w:color w:val="000000"/>
                <w:sz w:val="18"/>
                <w:szCs w:val="18"/>
                <w:lang w:eastAsia="en-CA"/>
              </w:rPr>
            </w:pPr>
            <w:r w:rsidRPr="00571D08">
              <w:rPr>
                <w:color w:val="000000"/>
                <w:sz w:val="18"/>
                <w:szCs w:val="18"/>
                <w:lang w:eastAsia="en-CA"/>
              </w:rPr>
              <w:t>16.69</w:t>
            </w:r>
          </w:p>
        </w:tc>
        <w:tc>
          <w:tcPr>
            <w:tcW w:w="649" w:type="pct"/>
            <w:tcBorders>
              <w:top w:val="nil"/>
              <w:left w:val="nil"/>
              <w:bottom w:val="single" w:sz="4" w:space="0" w:color="auto"/>
              <w:right w:val="single" w:sz="4" w:space="0" w:color="auto"/>
            </w:tcBorders>
            <w:shd w:val="clear" w:color="auto" w:fill="auto"/>
          </w:tcPr>
          <w:p w14:paraId="336ADF71" w14:textId="77777777" w:rsidR="0032555E" w:rsidRPr="00571D08" w:rsidRDefault="0032555E" w:rsidP="00482CF0">
            <w:pPr>
              <w:jc w:val="right"/>
              <w:rPr>
                <w:color w:val="000000"/>
                <w:sz w:val="18"/>
                <w:szCs w:val="18"/>
                <w:lang w:eastAsia="en-CA"/>
              </w:rPr>
            </w:pPr>
            <w:r w:rsidRPr="00571D08">
              <w:rPr>
                <w:color w:val="000000"/>
                <w:sz w:val="18"/>
                <w:szCs w:val="18"/>
                <w:lang w:eastAsia="en-CA"/>
              </w:rPr>
              <w:t>n/a</w:t>
            </w:r>
          </w:p>
        </w:tc>
      </w:tr>
      <w:tr w:rsidR="0032555E" w:rsidRPr="00D174DE" w14:paraId="15768845" w14:textId="77777777" w:rsidTr="00EF4850">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6464BA84" w14:textId="77777777" w:rsidR="0032555E" w:rsidRPr="00571D08" w:rsidRDefault="0032555E" w:rsidP="00482CF0">
            <w:pPr>
              <w:jc w:val="left"/>
              <w:rPr>
                <w:color w:val="000000"/>
                <w:sz w:val="18"/>
                <w:szCs w:val="18"/>
                <w:lang w:eastAsia="en-CA"/>
              </w:rPr>
            </w:pPr>
            <w:r w:rsidRPr="00571D08">
              <w:rPr>
                <w:color w:val="000000"/>
                <w:sz w:val="18"/>
                <w:szCs w:val="18"/>
                <w:lang w:eastAsia="en-CA"/>
              </w:rPr>
              <w:t>2.1</w:t>
            </w:r>
          </w:p>
        </w:tc>
        <w:tc>
          <w:tcPr>
            <w:tcW w:w="1866" w:type="pct"/>
            <w:tcBorders>
              <w:top w:val="nil"/>
              <w:left w:val="nil"/>
              <w:bottom w:val="single" w:sz="4" w:space="0" w:color="auto"/>
              <w:right w:val="single" w:sz="4" w:space="0" w:color="auto"/>
            </w:tcBorders>
            <w:shd w:val="clear" w:color="auto" w:fill="auto"/>
            <w:hideMark/>
          </w:tcPr>
          <w:p w14:paraId="07544AE0" w14:textId="77777777" w:rsidR="0032555E" w:rsidRPr="00571D08" w:rsidRDefault="0032555E" w:rsidP="00482CF0">
            <w:pPr>
              <w:jc w:val="left"/>
              <w:rPr>
                <w:color w:val="000000"/>
                <w:sz w:val="18"/>
                <w:szCs w:val="18"/>
                <w:lang w:eastAsia="en-CA"/>
              </w:rPr>
            </w:pPr>
            <w:r w:rsidRPr="00571D08">
              <w:rPr>
                <w:color w:val="000000"/>
                <w:sz w:val="18"/>
                <w:szCs w:val="18"/>
                <w:lang w:eastAsia="en-CA"/>
              </w:rPr>
              <w:t>Lead IA (UNIDO) agreed funding (US $)</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47C91C96" w14:textId="77777777" w:rsidR="0032555E" w:rsidRPr="00571D08" w:rsidRDefault="0032555E" w:rsidP="00482CF0">
            <w:pPr>
              <w:jc w:val="right"/>
              <w:rPr>
                <w:color w:val="000000"/>
                <w:sz w:val="18"/>
                <w:szCs w:val="18"/>
                <w:lang w:eastAsia="en-CA"/>
              </w:rPr>
            </w:pPr>
            <w:r w:rsidRPr="00571D08">
              <w:rPr>
                <w:color w:val="000000"/>
                <w:sz w:val="18"/>
                <w:szCs w:val="18"/>
                <w:lang w:eastAsia="en-CA"/>
              </w:rPr>
              <w:t>370,000</w:t>
            </w:r>
          </w:p>
        </w:tc>
        <w:tc>
          <w:tcPr>
            <w:tcW w:w="463" w:type="pct"/>
            <w:tcBorders>
              <w:top w:val="single" w:sz="4" w:space="0" w:color="auto"/>
              <w:left w:val="nil"/>
              <w:bottom w:val="single" w:sz="4" w:space="0" w:color="auto"/>
              <w:right w:val="single" w:sz="4" w:space="0" w:color="auto"/>
            </w:tcBorders>
            <w:shd w:val="clear" w:color="auto" w:fill="auto"/>
            <w:vAlign w:val="center"/>
          </w:tcPr>
          <w:p w14:paraId="095A7C97"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344,500</w:t>
            </w:r>
          </w:p>
        </w:tc>
        <w:tc>
          <w:tcPr>
            <w:tcW w:w="463" w:type="pct"/>
            <w:tcBorders>
              <w:top w:val="single" w:sz="4" w:space="0" w:color="auto"/>
              <w:left w:val="nil"/>
              <w:bottom w:val="single" w:sz="4" w:space="0" w:color="auto"/>
              <w:right w:val="single" w:sz="4" w:space="0" w:color="auto"/>
            </w:tcBorders>
            <w:shd w:val="clear" w:color="auto" w:fill="auto"/>
            <w:vAlign w:val="center"/>
          </w:tcPr>
          <w:p w14:paraId="6F6A5504" w14:textId="77777777" w:rsidR="0032555E" w:rsidRPr="00571D08" w:rsidRDefault="0032555E" w:rsidP="00482CF0">
            <w:pPr>
              <w:jc w:val="right"/>
              <w:rPr>
                <w:color w:val="000000"/>
                <w:sz w:val="18"/>
                <w:szCs w:val="18"/>
                <w:lang w:eastAsia="en-CA"/>
              </w:rPr>
            </w:pPr>
            <w:r w:rsidRPr="00571D08">
              <w:rPr>
                <w:color w:val="000000"/>
                <w:sz w:val="18"/>
                <w:szCs w:val="18"/>
                <w:lang w:eastAsia="en-CA"/>
              </w:rPr>
              <w:t>305,000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5D4C6214" w14:textId="77777777" w:rsidR="0032555E" w:rsidRPr="00571D08" w:rsidRDefault="0032555E" w:rsidP="00482CF0">
            <w:pPr>
              <w:jc w:val="right"/>
              <w:rPr>
                <w:color w:val="000000"/>
                <w:sz w:val="18"/>
                <w:szCs w:val="18"/>
                <w:lang w:eastAsia="en-CA"/>
              </w:rPr>
            </w:pPr>
            <w:r w:rsidRPr="00571D08">
              <w:rPr>
                <w:color w:val="000000"/>
                <w:sz w:val="18"/>
                <w:szCs w:val="18"/>
                <w:lang w:eastAsia="en-CA"/>
              </w:rPr>
              <w:t> </w:t>
            </w:r>
          </w:p>
        </w:tc>
        <w:tc>
          <w:tcPr>
            <w:tcW w:w="410" w:type="pct"/>
            <w:tcBorders>
              <w:top w:val="single" w:sz="4" w:space="0" w:color="auto"/>
              <w:left w:val="nil"/>
              <w:bottom w:val="single" w:sz="4" w:space="0" w:color="auto"/>
              <w:right w:val="single" w:sz="4" w:space="0" w:color="auto"/>
            </w:tcBorders>
            <w:shd w:val="clear" w:color="auto" w:fill="auto"/>
            <w:vAlign w:val="center"/>
          </w:tcPr>
          <w:p w14:paraId="565B7B32" w14:textId="77777777" w:rsidR="0032555E" w:rsidRPr="00571D08" w:rsidRDefault="0032555E" w:rsidP="00482CF0">
            <w:pPr>
              <w:jc w:val="right"/>
              <w:rPr>
                <w:color w:val="000000"/>
                <w:sz w:val="18"/>
                <w:szCs w:val="18"/>
                <w:lang w:eastAsia="en-CA"/>
              </w:rPr>
            </w:pPr>
            <w:r w:rsidRPr="00571D08">
              <w:rPr>
                <w:color w:val="000000"/>
                <w:sz w:val="18"/>
                <w:szCs w:val="18"/>
                <w:lang w:eastAsia="en-CA"/>
              </w:rPr>
              <w:t>79,032</w:t>
            </w:r>
          </w:p>
        </w:tc>
        <w:tc>
          <w:tcPr>
            <w:tcW w:w="649" w:type="pct"/>
            <w:tcBorders>
              <w:top w:val="single" w:sz="4" w:space="0" w:color="auto"/>
              <w:left w:val="nil"/>
              <w:bottom w:val="single" w:sz="4" w:space="0" w:color="auto"/>
              <w:right w:val="single" w:sz="4" w:space="0" w:color="auto"/>
            </w:tcBorders>
            <w:shd w:val="clear" w:color="auto" w:fill="auto"/>
            <w:vAlign w:val="center"/>
          </w:tcPr>
          <w:p w14:paraId="0E921684"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1,098,532</w:t>
            </w:r>
          </w:p>
        </w:tc>
      </w:tr>
      <w:tr w:rsidR="0032555E" w:rsidRPr="00D174DE" w14:paraId="0062B58C" w14:textId="77777777" w:rsidTr="00EF4850">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7F566906" w14:textId="77777777" w:rsidR="0032555E" w:rsidRPr="00571D08" w:rsidRDefault="0032555E" w:rsidP="00482CF0">
            <w:pPr>
              <w:jc w:val="left"/>
              <w:rPr>
                <w:color w:val="000000"/>
                <w:sz w:val="18"/>
                <w:szCs w:val="18"/>
                <w:lang w:eastAsia="en-CA"/>
              </w:rPr>
            </w:pPr>
            <w:r w:rsidRPr="00571D08">
              <w:rPr>
                <w:color w:val="000000"/>
                <w:sz w:val="18"/>
                <w:szCs w:val="18"/>
                <w:lang w:eastAsia="en-CA"/>
              </w:rPr>
              <w:t>2.2</w:t>
            </w:r>
          </w:p>
        </w:tc>
        <w:tc>
          <w:tcPr>
            <w:tcW w:w="1866" w:type="pct"/>
            <w:tcBorders>
              <w:top w:val="nil"/>
              <w:left w:val="nil"/>
              <w:bottom w:val="single" w:sz="4" w:space="0" w:color="auto"/>
              <w:right w:val="single" w:sz="4" w:space="0" w:color="auto"/>
            </w:tcBorders>
            <w:shd w:val="clear" w:color="auto" w:fill="auto"/>
            <w:hideMark/>
          </w:tcPr>
          <w:p w14:paraId="31080098" w14:textId="77777777" w:rsidR="0032555E" w:rsidRPr="00571D08" w:rsidRDefault="0032555E" w:rsidP="00482CF0">
            <w:pPr>
              <w:jc w:val="left"/>
              <w:rPr>
                <w:color w:val="000000"/>
                <w:sz w:val="18"/>
                <w:szCs w:val="18"/>
                <w:lang w:eastAsia="en-CA"/>
              </w:rPr>
            </w:pPr>
            <w:r w:rsidRPr="00571D08">
              <w:rPr>
                <w:color w:val="000000"/>
                <w:sz w:val="18"/>
                <w:szCs w:val="18"/>
                <w:lang w:eastAsia="en-CA"/>
              </w:rPr>
              <w:t>Support costs for Lead IA (US $)</w:t>
            </w:r>
          </w:p>
        </w:tc>
        <w:tc>
          <w:tcPr>
            <w:tcW w:w="463" w:type="pct"/>
            <w:tcBorders>
              <w:top w:val="nil"/>
              <w:left w:val="single" w:sz="4" w:space="0" w:color="auto"/>
              <w:bottom w:val="single" w:sz="4" w:space="0" w:color="auto"/>
              <w:right w:val="single" w:sz="4" w:space="0" w:color="auto"/>
            </w:tcBorders>
            <w:shd w:val="clear" w:color="auto" w:fill="auto"/>
            <w:vAlign w:val="center"/>
          </w:tcPr>
          <w:p w14:paraId="1B0B92F9" w14:textId="77777777" w:rsidR="0032555E" w:rsidRPr="00571D08" w:rsidRDefault="0032555E" w:rsidP="00482CF0">
            <w:pPr>
              <w:jc w:val="right"/>
              <w:rPr>
                <w:color w:val="000000"/>
                <w:sz w:val="18"/>
                <w:szCs w:val="18"/>
                <w:lang w:eastAsia="en-CA"/>
              </w:rPr>
            </w:pPr>
            <w:r w:rsidRPr="00571D08">
              <w:rPr>
                <w:color w:val="000000"/>
                <w:sz w:val="18"/>
                <w:szCs w:val="18"/>
                <w:lang w:eastAsia="en-CA"/>
              </w:rPr>
              <w:t>25,900</w:t>
            </w:r>
          </w:p>
        </w:tc>
        <w:tc>
          <w:tcPr>
            <w:tcW w:w="463" w:type="pct"/>
            <w:tcBorders>
              <w:top w:val="nil"/>
              <w:left w:val="nil"/>
              <w:bottom w:val="single" w:sz="4" w:space="0" w:color="auto"/>
              <w:right w:val="single" w:sz="4" w:space="0" w:color="auto"/>
            </w:tcBorders>
            <w:shd w:val="clear" w:color="auto" w:fill="auto"/>
            <w:vAlign w:val="center"/>
          </w:tcPr>
          <w:p w14:paraId="26122670"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24,115</w:t>
            </w:r>
          </w:p>
        </w:tc>
        <w:tc>
          <w:tcPr>
            <w:tcW w:w="463" w:type="pct"/>
            <w:tcBorders>
              <w:top w:val="nil"/>
              <w:left w:val="nil"/>
              <w:bottom w:val="single" w:sz="4" w:space="0" w:color="auto"/>
              <w:right w:val="single" w:sz="4" w:space="0" w:color="auto"/>
            </w:tcBorders>
            <w:shd w:val="clear" w:color="auto" w:fill="auto"/>
            <w:vAlign w:val="center"/>
          </w:tcPr>
          <w:p w14:paraId="21595135" w14:textId="77777777" w:rsidR="0032555E" w:rsidRPr="00571D08" w:rsidRDefault="0032555E" w:rsidP="00482CF0">
            <w:pPr>
              <w:jc w:val="right"/>
              <w:rPr>
                <w:color w:val="000000"/>
                <w:sz w:val="18"/>
                <w:szCs w:val="18"/>
                <w:lang w:eastAsia="en-CA"/>
              </w:rPr>
            </w:pPr>
            <w:r w:rsidRPr="00571D08">
              <w:rPr>
                <w:color w:val="000000"/>
                <w:sz w:val="18"/>
                <w:szCs w:val="18"/>
                <w:lang w:eastAsia="en-CA"/>
              </w:rPr>
              <w:t>21,350</w:t>
            </w:r>
          </w:p>
        </w:tc>
        <w:tc>
          <w:tcPr>
            <w:tcW w:w="356" w:type="pct"/>
            <w:tcBorders>
              <w:top w:val="nil"/>
              <w:left w:val="nil"/>
              <w:bottom w:val="single" w:sz="4" w:space="0" w:color="auto"/>
              <w:right w:val="single" w:sz="4" w:space="0" w:color="auto"/>
            </w:tcBorders>
            <w:shd w:val="clear" w:color="auto" w:fill="auto"/>
            <w:vAlign w:val="center"/>
          </w:tcPr>
          <w:p w14:paraId="7A8D32C5" w14:textId="77777777" w:rsidR="0032555E" w:rsidRPr="00571D08" w:rsidRDefault="0032555E" w:rsidP="00482CF0">
            <w:pPr>
              <w:jc w:val="right"/>
              <w:rPr>
                <w:color w:val="000000"/>
                <w:sz w:val="18"/>
                <w:szCs w:val="18"/>
                <w:lang w:eastAsia="en-CA"/>
              </w:rPr>
            </w:pPr>
            <w:r w:rsidRPr="00571D08">
              <w:rPr>
                <w:color w:val="000000"/>
                <w:sz w:val="18"/>
                <w:szCs w:val="18"/>
                <w:lang w:eastAsia="en-CA"/>
              </w:rPr>
              <w:t> </w:t>
            </w:r>
          </w:p>
        </w:tc>
        <w:tc>
          <w:tcPr>
            <w:tcW w:w="410" w:type="pct"/>
            <w:tcBorders>
              <w:top w:val="nil"/>
              <w:left w:val="nil"/>
              <w:bottom w:val="single" w:sz="4" w:space="0" w:color="auto"/>
              <w:right w:val="single" w:sz="4" w:space="0" w:color="auto"/>
            </w:tcBorders>
            <w:shd w:val="clear" w:color="auto" w:fill="auto"/>
            <w:vAlign w:val="center"/>
          </w:tcPr>
          <w:p w14:paraId="15E1AB93" w14:textId="77777777" w:rsidR="0032555E" w:rsidRPr="00571D08" w:rsidRDefault="0032555E" w:rsidP="00482CF0">
            <w:pPr>
              <w:jc w:val="right"/>
              <w:rPr>
                <w:color w:val="000000"/>
                <w:sz w:val="18"/>
                <w:szCs w:val="18"/>
                <w:lang w:eastAsia="en-CA"/>
              </w:rPr>
            </w:pPr>
            <w:r w:rsidRPr="00571D08">
              <w:rPr>
                <w:color w:val="000000"/>
                <w:sz w:val="18"/>
                <w:szCs w:val="18"/>
                <w:lang w:eastAsia="en-CA"/>
              </w:rPr>
              <w:t>5,532</w:t>
            </w:r>
          </w:p>
        </w:tc>
        <w:tc>
          <w:tcPr>
            <w:tcW w:w="649" w:type="pct"/>
            <w:tcBorders>
              <w:top w:val="nil"/>
              <w:left w:val="nil"/>
              <w:bottom w:val="single" w:sz="4" w:space="0" w:color="auto"/>
              <w:right w:val="single" w:sz="4" w:space="0" w:color="auto"/>
            </w:tcBorders>
            <w:shd w:val="clear" w:color="auto" w:fill="auto"/>
            <w:vAlign w:val="center"/>
          </w:tcPr>
          <w:p w14:paraId="0D7FF18F"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76,897</w:t>
            </w:r>
          </w:p>
        </w:tc>
      </w:tr>
      <w:tr w:rsidR="0032555E" w:rsidRPr="00D174DE" w14:paraId="296E36B8" w14:textId="77777777" w:rsidTr="00EF4850">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65DB70FB" w14:textId="77777777" w:rsidR="0032555E" w:rsidRPr="00571D08" w:rsidRDefault="0032555E" w:rsidP="00482CF0">
            <w:pPr>
              <w:jc w:val="left"/>
              <w:rPr>
                <w:color w:val="000000"/>
                <w:sz w:val="18"/>
                <w:szCs w:val="18"/>
                <w:lang w:eastAsia="en-CA"/>
              </w:rPr>
            </w:pPr>
            <w:r w:rsidRPr="00571D08">
              <w:rPr>
                <w:color w:val="000000"/>
                <w:sz w:val="18"/>
                <w:szCs w:val="18"/>
                <w:lang w:eastAsia="en-CA"/>
              </w:rPr>
              <w:t>3.1</w:t>
            </w:r>
          </w:p>
        </w:tc>
        <w:tc>
          <w:tcPr>
            <w:tcW w:w="1866" w:type="pct"/>
            <w:tcBorders>
              <w:top w:val="nil"/>
              <w:left w:val="nil"/>
              <w:bottom w:val="single" w:sz="4" w:space="0" w:color="auto"/>
              <w:right w:val="single" w:sz="4" w:space="0" w:color="auto"/>
            </w:tcBorders>
            <w:shd w:val="clear" w:color="auto" w:fill="auto"/>
            <w:hideMark/>
          </w:tcPr>
          <w:p w14:paraId="2E8A4512" w14:textId="77777777" w:rsidR="0032555E" w:rsidRPr="00571D08" w:rsidRDefault="0032555E" w:rsidP="00482CF0">
            <w:pPr>
              <w:jc w:val="left"/>
              <w:rPr>
                <w:color w:val="000000"/>
                <w:sz w:val="18"/>
                <w:szCs w:val="18"/>
                <w:lang w:eastAsia="en-CA"/>
              </w:rPr>
            </w:pPr>
            <w:r w:rsidRPr="00571D08">
              <w:rPr>
                <w:color w:val="000000"/>
                <w:sz w:val="18"/>
                <w:szCs w:val="18"/>
                <w:lang w:eastAsia="en-CA"/>
              </w:rPr>
              <w:t>Total agreed funding (US $)</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9889D62" w14:textId="77777777" w:rsidR="0032555E" w:rsidRPr="00571D08" w:rsidRDefault="0032555E" w:rsidP="00482CF0">
            <w:pPr>
              <w:jc w:val="right"/>
              <w:rPr>
                <w:color w:val="000000"/>
                <w:sz w:val="18"/>
                <w:szCs w:val="18"/>
                <w:lang w:eastAsia="en-CA"/>
              </w:rPr>
            </w:pPr>
            <w:r w:rsidRPr="00571D08">
              <w:rPr>
                <w:color w:val="000000"/>
                <w:sz w:val="18"/>
                <w:szCs w:val="18"/>
                <w:lang w:eastAsia="en-CA"/>
              </w:rPr>
              <w:t>370,000</w:t>
            </w:r>
          </w:p>
        </w:tc>
        <w:tc>
          <w:tcPr>
            <w:tcW w:w="463" w:type="pct"/>
            <w:tcBorders>
              <w:top w:val="single" w:sz="4" w:space="0" w:color="auto"/>
              <w:left w:val="nil"/>
              <w:bottom w:val="single" w:sz="4" w:space="0" w:color="auto"/>
              <w:right w:val="single" w:sz="4" w:space="0" w:color="auto"/>
            </w:tcBorders>
            <w:shd w:val="clear" w:color="auto" w:fill="auto"/>
            <w:vAlign w:val="center"/>
          </w:tcPr>
          <w:p w14:paraId="590A63E9"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344,500</w:t>
            </w:r>
          </w:p>
        </w:tc>
        <w:tc>
          <w:tcPr>
            <w:tcW w:w="463" w:type="pct"/>
            <w:tcBorders>
              <w:top w:val="single" w:sz="4" w:space="0" w:color="auto"/>
              <w:left w:val="nil"/>
              <w:bottom w:val="single" w:sz="4" w:space="0" w:color="auto"/>
              <w:right w:val="single" w:sz="4" w:space="0" w:color="auto"/>
            </w:tcBorders>
            <w:shd w:val="clear" w:color="auto" w:fill="auto"/>
            <w:vAlign w:val="center"/>
          </w:tcPr>
          <w:p w14:paraId="7EA7BB08" w14:textId="77777777" w:rsidR="0032555E" w:rsidRPr="00571D08" w:rsidRDefault="0032555E" w:rsidP="00482CF0">
            <w:pPr>
              <w:jc w:val="right"/>
              <w:rPr>
                <w:color w:val="000000"/>
                <w:sz w:val="18"/>
                <w:szCs w:val="18"/>
                <w:lang w:eastAsia="en-CA"/>
              </w:rPr>
            </w:pPr>
            <w:r w:rsidRPr="00571D08">
              <w:rPr>
                <w:color w:val="000000"/>
                <w:sz w:val="18"/>
                <w:szCs w:val="18"/>
                <w:lang w:eastAsia="en-CA"/>
              </w:rPr>
              <w:t>305,000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03BF1680" w14:textId="77777777" w:rsidR="0032555E" w:rsidRPr="00571D08" w:rsidRDefault="0032555E" w:rsidP="00482CF0">
            <w:pPr>
              <w:jc w:val="right"/>
              <w:rPr>
                <w:color w:val="000000"/>
                <w:sz w:val="18"/>
                <w:szCs w:val="18"/>
                <w:lang w:eastAsia="en-CA"/>
              </w:rPr>
            </w:pPr>
            <w:r w:rsidRPr="00571D08">
              <w:rPr>
                <w:color w:val="000000"/>
                <w:sz w:val="18"/>
                <w:szCs w:val="18"/>
                <w:lang w:eastAsia="en-CA"/>
              </w:rPr>
              <w:t>0</w:t>
            </w:r>
          </w:p>
        </w:tc>
        <w:tc>
          <w:tcPr>
            <w:tcW w:w="410" w:type="pct"/>
            <w:tcBorders>
              <w:top w:val="single" w:sz="4" w:space="0" w:color="auto"/>
              <w:left w:val="nil"/>
              <w:bottom w:val="single" w:sz="4" w:space="0" w:color="auto"/>
              <w:right w:val="single" w:sz="4" w:space="0" w:color="auto"/>
            </w:tcBorders>
            <w:shd w:val="clear" w:color="auto" w:fill="auto"/>
            <w:vAlign w:val="center"/>
          </w:tcPr>
          <w:p w14:paraId="54CED1E3" w14:textId="77777777" w:rsidR="0032555E" w:rsidRPr="00571D08" w:rsidRDefault="0032555E" w:rsidP="00482CF0">
            <w:pPr>
              <w:jc w:val="right"/>
              <w:rPr>
                <w:color w:val="000000"/>
                <w:sz w:val="18"/>
                <w:szCs w:val="18"/>
                <w:lang w:eastAsia="en-CA"/>
              </w:rPr>
            </w:pPr>
            <w:r w:rsidRPr="00571D08">
              <w:rPr>
                <w:color w:val="000000"/>
                <w:sz w:val="18"/>
                <w:szCs w:val="18"/>
                <w:lang w:eastAsia="en-CA"/>
              </w:rPr>
              <w:t>79,032</w:t>
            </w:r>
          </w:p>
        </w:tc>
        <w:tc>
          <w:tcPr>
            <w:tcW w:w="649" w:type="pct"/>
            <w:tcBorders>
              <w:top w:val="single" w:sz="4" w:space="0" w:color="auto"/>
              <w:left w:val="nil"/>
              <w:bottom w:val="single" w:sz="4" w:space="0" w:color="auto"/>
              <w:right w:val="single" w:sz="4" w:space="0" w:color="auto"/>
            </w:tcBorders>
            <w:shd w:val="clear" w:color="auto" w:fill="auto"/>
            <w:vAlign w:val="center"/>
          </w:tcPr>
          <w:p w14:paraId="1D56E3CF"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1,098,532</w:t>
            </w:r>
          </w:p>
        </w:tc>
      </w:tr>
      <w:tr w:rsidR="0032555E" w:rsidRPr="00D174DE" w14:paraId="531E68D6" w14:textId="77777777" w:rsidTr="00EF4850">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0436055E" w14:textId="77777777" w:rsidR="0032555E" w:rsidRPr="00571D08" w:rsidRDefault="0032555E" w:rsidP="00482CF0">
            <w:pPr>
              <w:jc w:val="left"/>
              <w:rPr>
                <w:color w:val="000000"/>
                <w:sz w:val="18"/>
                <w:szCs w:val="18"/>
                <w:lang w:eastAsia="en-CA"/>
              </w:rPr>
            </w:pPr>
            <w:r w:rsidRPr="00571D08">
              <w:rPr>
                <w:color w:val="000000"/>
                <w:sz w:val="18"/>
                <w:szCs w:val="18"/>
                <w:lang w:eastAsia="en-CA"/>
              </w:rPr>
              <w:t>3.2</w:t>
            </w:r>
          </w:p>
        </w:tc>
        <w:tc>
          <w:tcPr>
            <w:tcW w:w="1866" w:type="pct"/>
            <w:tcBorders>
              <w:top w:val="nil"/>
              <w:left w:val="nil"/>
              <w:bottom w:val="single" w:sz="4" w:space="0" w:color="auto"/>
              <w:right w:val="single" w:sz="4" w:space="0" w:color="auto"/>
            </w:tcBorders>
            <w:shd w:val="clear" w:color="auto" w:fill="auto"/>
            <w:hideMark/>
          </w:tcPr>
          <w:p w14:paraId="2778966E" w14:textId="77777777" w:rsidR="0032555E" w:rsidRPr="00571D08" w:rsidRDefault="0032555E" w:rsidP="00482CF0">
            <w:pPr>
              <w:jc w:val="left"/>
              <w:rPr>
                <w:color w:val="000000"/>
                <w:sz w:val="18"/>
                <w:szCs w:val="18"/>
                <w:lang w:eastAsia="en-CA"/>
              </w:rPr>
            </w:pPr>
            <w:r w:rsidRPr="00571D08">
              <w:rPr>
                <w:color w:val="000000"/>
                <w:sz w:val="18"/>
                <w:szCs w:val="18"/>
                <w:lang w:eastAsia="en-CA"/>
              </w:rPr>
              <w:t>Total support costs (US $)</w:t>
            </w:r>
          </w:p>
        </w:tc>
        <w:tc>
          <w:tcPr>
            <w:tcW w:w="463" w:type="pct"/>
            <w:tcBorders>
              <w:top w:val="nil"/>
              <w:left w:val="single" w:sz="4" w:space="0" w:color="auto"/>
              <w:bottom w:val="single" w:sz="4" w:space="0" w:color="auto"/>
              <w:right w:val="single" w:sz="4" w:space="0" w:color="auto"/>
            </w:tcBorders>
            <w:shd w:val="clear" w:color="auto" w:fill="auto"/>
            <w:vAlign w:val="center"/>
          </w:tcPr>
          <w:p w14:paraId="582FC50A" w14:textId="77777777" w:rsidR="0032555E" w:rsidRPr="00571D08" w:rsidRDefault="0032555E" w:rsidP="00482CF0">
            <w:pPr>
              <w:jc w:val="right"/>
              <w:rPr>
                <w:color w:val="000000"/>
                <w:sz w:val="18"/>
                <w:szCs w:val="18"/>
                <w:lang w:eastAsia="en-CA"/>
              </w:rPr>
            </w:pPr>
            <w:r w:rsidRPr="00571D08">
              <w:rPr>
                <w:color w:val="000000"/>
                <w:sz w:val="18"/>
                <w:szCs w:val="18"/>
                <w:lang w:eastAsia="en-CA"/>
              </w:rPr>
              <w:t>25,900</w:t>
            </w:r>
          </w:p>
        </w:tc>
        <w:tc>
          <w:tcPr>
            <w:tcW w:w="463" w:type="pct"/>
            <w:tcBorders>
              <w:top w:val="nil"/>
              <w:left w:val="nil"/>
              <w:bottom w:val="single" w:sz="4" w:space="0" w:color="auto"/>
              <w:right w:val="single" w:sz="4" w:space="0" w:color="auto"/>
            </w:tcBorders>
            <w:shd w:val="clear" w:color="auto" w:fill="auto"/>
            <w:vAlign w:val="center"/>
          </w:tcPr>
          <w:p w14:paraId="3BA6EA9F"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24,115</w:t>
            </w:r>
          </w:p>
        </w:tc>
        <w:tc>
          <w:tcPr>
            <w:tcW w:w="463" w:type="pct"/>
            <w:tcBorders>
              <w:top w:val="nil"/>
              <w:left w:val="nil"/>
              <w:bottom w:val="single" w:sz="4" w:space="0" w:color="auto"/>
              <w:right w:val="single" w:sz="4" w:space="0" w:color="auto"/>
            </w:tcBorders>
            <w:shd w:val="clear" w:color="auto" w:fill="auto"/>
            <w:vAlign w:val="center"/>
          </w:tcPr>
          <w:p w14:paraId="0D83B560" w14:textId="77777777" w:rsidR="0032555E" w:rsidRPr="00571D08" w:rsidRDefault="0032555E" w:rsidP="00482CF0">
            <w:pPr>
              <w:jc w:val="right"/>
              <w:rPr>
                <w:color w:val="000000"/>
                <w:sz w:val="18"/>
                <w:szCs w:val="18"/>
                <w:lang w:eastAsia="en-CA"/>
              </w:rPr>
            </w:pPr>
            <w:r w:rsidRPr="00571D08">
              <w:rPr>
                <w:color w:val="000000"/>
                <w:sz w:val="18"/>
                <w:szCs w:val="18"/>
                <w:lang w:eastAsia="en-CA"/>
              </w:rPr>
              <w:t>21,350</w:t>
            </w:r>
          </w:p>
        </w:tc>
        <w:tc>
          <w:tcPr>
            <w:tcW w:w="356" w:type="pct"/>
            <w:tcBorders>
              <w:top w:val="nil"/>
              <w:left w:val="nil"/>
              <w:bottom w:val="single" w:sz="4" w:space="0" w:color="auto"/>
              <w:right w:val="single" w:sz="4" w:space="0" w:color="auto"/>
            </w:tcBorders>
            <w:shd w:val="clear" w:color="auto" w:fill="auto"/>
            <w:vAlign w:val="center"/>
          </w:tcPr>
          <w:p w14:paraId="10D1CEAA" w14:textId="77777777" w:rsidR="0032555E" w:rsidRPr="00571D08" w:rsidRDefault="0032555E" w:rsidP="00482CF0">
            <w:pPr>
              <w:jc w:val="right"/>
              <w:rPr>
                <w:color w:val="000000"/>
                <w:sz w:val="18"/>
                <w:szCs w:val="18"/>
                <w:lang w:eastAsia="en-CA"/>
              </w:rPr>
            </w:pPr>
            <w:r w:rsidRPr="00571D08">
              <w:rPr>
                <w:color w:val="000000"/>
                <w:sz w:val="18"/>
                <w:szCs w:val="18"/>
                <w:lang w:eastAsia="en-CA"/>
              </w:rPr>
              <w:t>0</w:t>
            </w:r>
          </w:p>
        </w:tc>
        <w:tc>
          <w:tcPr>
            <w:tcW w:w="410" w:type="pct"/>
            <w:tcBorders>
              <w:top w:val="nil"/>
              <w:left w:val="nil"/>
              <w:bottom w:val="single" w:sz="4" w:space="0" w:color="auto"/>
              <w:right w:val="single" w:sz="4" w:space="0" w:color="auto"/>
            </w:tcBorders>
            <w:shd w:val="clear" w:color="auto" w:fill="auto"/>
            <w:vAlign w:val="center"/>
          </w:tcPr>
          <w:p w14:paraId="5BF1F85E" w14:textId="77777777" w:rsidR="0032555E" w:rsidRPr="00571D08" w:rsidRDefault="0032555E" w:rsidP="00482CF0">
            <w:pPr>
              <w:jc w:val="right"/>
              <w:rPr>
                <w:color w:val="000000"/>
                <w:sz w:val="18"/>
                <w:szCs w:val="18"/>
                <w:lang w:eastAsia="en-CA"/>
              </w:rPr>
            </w:pPr>
            <w:r w:rsidRPr="00571D08">
              <w:rPr>
                <w:color w:val="000000"/>
                <w:sz w:val="18"/>
                <w:szCs w:val="18"/>
                <w:lang w:eastAsia="en-CA"/>
              </w:rPr>
              <w:t>5,532</w:t>
            </w:r>
          </w:p>
        </w:tc>
        <w:tc>
          <w:tcPr>
            <w:tcW w:w="649" w:type="pct"/>
            <w:tcBorders>
              <w:top w:val="nil"/>
              <w:left w:val="nil"/>
              <w:bottom w:val="single" w:sz="4" w:space="0" w:color="auto"/>
              <w:right w:val="single" w:sz="4" w:space="0" w:color="auto"/>
            </w:tcBorders>
            <w:shd w:val="clear" w:color="auto" w:fill="auto"/>
            <w:vAlign w:val="center"/>
          </w:tcPr>
          <w:p w14:paraId="6CD21938"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76,897</w:t>
            </w:r>
          </w:p>
        </w:tc>
      </w:tr>
      <w:tr w:rsidR="0032555E" w:rsidRPr="00D174DE" w14:paraId="7623B2AA" w14:textId="77777777" w:rsidTr="00EF4850">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50A8BE5F" w14:textId="77777777" w:rsidR="0032555E" w:rsidRPr="00571D08" w:rsidRDefault="0032555E" w:rsidP="00482CF0">
            <w:pPr>
              <w:jc w:val="left"/>
              <w:rPr>
                <w:color w:val="000000"/>
                <w:sz w:val="18"/>
                <w:szCs w:val="18"/>
                <w:lang w:eastAsia="en-CA"/>
              </w:rPr>
            </w:pPr>
            <w:r w:rsidRPr="00571D08">
              <w:rPr>
                <w:color w:val="000000"/>
                <w:sz w:val="18"/>
                <w:szCs w:val="18"/>
                <w:lang w:eastAsia="en-CA"/>
              </w:rPr>
              <w:t>3.3</w:t>
            </w:r>
          </w:p>
        </w:tc>
        <w:tc>
          <w:tcPr>
            <w:tcW w:w="1866" w:type="pct"/>
            <w:tcBorders>
              <w:top w:val="nil"/>
              <w:left w:val="nil"/>
              <w:bottom w:val="single" w:sz="4" w:space="0" w:color="auto"/>
              <w:right w:val="single" w:sz="4" w:space="0" w:color="auto"/>
            </w:tcBorders>
            <w:shd w:val="clear" w:color="auto" w:fill="auto"/>
            <w:hideMark/>
          </w:tcPr>
          <w:p w14:paraId="749C1A2D" w14:textId="77777777" w:rsidR="0032555E" w:rsidRPr="00571D08" w:rsidRDefault="0032555E" w:rsidP="00482CF0">
            <w:pPr>
              <w:jc w:val="left"/>
              <w:rPr>
                <w:color w:val="000000"/>
                <w:sz w:val="18"/>
                <w:szCs w:val="18"/>
                <w:lang w:eastAsia="en-CA"/>
              </w:rPr>
            </w:pPr>
            <w:r w:rsidRPr="00571D08">
              <w:rPr>
                <w:color w:val="000000"/>
                <w:sz w:val="18"/>
                <w:szCs w:val="18"/>
                <w:lang w:eastAsia="en-CA"/>
              </w:rPr>
              <w:t>Total agreed costs (US $)</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3A51E1F" w14:textId="77777777" w:rsidR="0032555E" w:rsidRPr="00571D08" w:rsidRDefault="0032555E" w:rsidP="00482CF0">
            <w:pPr>
              <w:jc w:val="right"/>
              <w:rPr>
                <w:color w:val="000000"/>
                <w:sz w:val="18"/>
                <w:szCs w:val="18"/>
                <w:lang w:eastAsia="en-CA"/>
              </w:rPr>
            </w:pPr>
            <w:r w:rsidRPr="00571D08">
              <w:rPr>
                <w:color w:val="000000"/>
                <w:sz w:val="18"/>
                <w:szCs w:val="18"/>
                <w:lang w:eastAsia="en-CA"/>
              </w:rPr>
              <w:t>395,900</w:t>
            </w:r>
          </w:p>
        </w:tc>
        <w:tc>
          <w:tcPr>
            <w:tcW w:w="463" w:type="pct"/>
            <w:tcBorders>
              <w:top w:val="single" w:sz="4" w:space="0" w:color="auto"/>
              <w:left w:val="nil"/>
              <w:bottom w:val="single" w:sz="4" w:space="0" w:color="auto"/>
              <w:right w:val="single" w:sz="4" w:space="0" w:color="auto"/>
            </w:tcBorders>
            <w:shd w:val="clear" w:color="auto" w:fill="auto"/>
            <w:vAlign w:val="center"/>
          </w:tcPr>
          <w:p w14:paraId="108142C9"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368,615</w:t>
            </w:r>
          </w:p>
        </w:tc>
        <w:tc>
          <w:tcPr>
            <w:tcW w:w="463" w:type="pct"/>
            <w:tcBorders>
              <w:top w:val="single" w:sz="4" w:space="0" w:color="auto"/>
              <w:left w:val="nil"/>
              <w:bottom w:val="single" w:sz="4" w:space="0" w:color="auto"/>
              <w:right w:val="single" w:sz="4" w:space="0" w:color="auto"/>
            </w:tcBorders>
            <w:shd w:val="clear" w:color="auto" w:fill="auto"/>
            <w:vAlign w:val="center"/>
          </w:tcPr>
          <w:p w14:paraId="49EBE359" w14:textId="77777777" w:rsidR="0032555E" w:rsidRPr="00571D08" w:rsidRDefault="0032555E" w:rsidP="00482CF0">
            <w:pPr>
              <w:jc w:val="right"/>
              <w:rPr>
                <w:color w:val="000000"/>
                <w:sz w:val="18"/>
                <w:szCs w:val="18"/>
                <w:lang w:eastAsia="en-CA"/>
              </w:rPr>
            </w:pPr>
            <w:r w:rsidRPr="00571D08">
              <w:rPr>
                <w:color w:val="000000"/>
                <w:sz w:val="18"/>
                <w:szCs w:val="18"/>
                <w:lang w:eastAsia="en-CA"/>
              </w:rPr>
              <w:t>326,350</w:t>
            </w:r>
          </w:p>
        </w:tc>
        <w:tc>
          <w:tcPr>
            <w:tcW w:w="356" w:type="pct"/>
            <w:tcBorders>
              <w:top w:val="single" w:sz="4" w:space="0" w:color="auto"/>
              <w:left w:val="nil"/>
              <w:bottom w:val="single" w:sz="4" w:space="0" w:color="auto"/>
              <w:right w:val="single" w:sz="4" w:space="0" w:color="auto"/>
            </w:tcBorders>
            <w:shd w:val="clear" w:color="auto" w:fill="auto"/>
            <w:vAlign w:val="center"/>
          </w:tcPr>
          <w:p w14:paraId="797DAE5C" w14:textId="77777777" w:rsidR="0032555E" w:rsidRPr="00571D08" w:rsidRDefault="0032555E" w:rsidP="00482CF0">
            <w:pPr>
              <w:jc w:val="right"/>
              <w:rPr>
                <w:color w:val="000000"/>
                <w:sz w:val="18"/>
                <w:szCs w:val="18"/>
                <w:lang w:eastAsia="en-CA"/>
              </w:rPr>
            </w:pPr>
            <w:r w:rsidRPr="00571D08">
              <w:rPr>
                <w:color w:val="000000"/>
                <w:sz w:val="18"/>
                <w:szCs w:val="18"/>
                <w:lang w:eastAsia="en-CA"/>
              </w:rPr>
              <w:t>0</w:t>
            </w:r>
          </w:p>
        </w:tc>
        <w:tc>
          <w:tcPr>
            <w:tcW w:w="410" w:type="pct"/>
            <w:tcBorders>
              <w:top w:val="single" w:sz="4" w:space="0" w:color="auto"/>
              <w:left w:val="nil"/>
              <w:bottom w:val="single" w:sz="4" w:space="0" w:color="auto"/>
              <w:right w:val="single" w:sz="4" w:space="0" w:color="auto"/>
            </w:tcBorders>
            <w:shd w:val="clear" w:color="auto" w:fill="auto"/>
            <w:vAlign w:val="center"/>
          </w:tcPr>
          <w:p w14:paraId="6597083D" w14:textId="77777777" w:rsidR="0032555E" w:rsidRPr="00571D08" w:rsidRDefault="0032555E" w:rsidP="00482CF0">
            <w:pPr>
              <w:jc w:val="right"/>
              <w:rPr>
                <w:color w:val="000000"/>
                <w:sz w:val="18"/>
                <w:szCs w:val="18"/>
                <w:lang w:eastAsia="en-CA"/>
              </w:rPr>
            </w:pPr>
            <w:r w:rsidRPr="00571D08">
              <w:rPr>
                <w:color w:val="000000"/>
                <w:sz w:val="18"/>
                <w:szCs w:val="18"/>
                <w:lang w:eastAsia="en-CA"/>
              </w:rPr>
              <w:t>84,564</w:t>
            </w:r>
          </w:p>
        </w:tc>
        <w:tc>
          <w:tcPr>
            <w:tcW w:w="649" w:type="pct"/>
            <w:tcBorders>
              <w:top w:val="single" w:sz="4" w:space="0" w:color="auto"/>
              <w:left w:val="nil"/>
              <w:bottom w:val="single" w:sz="4" w:space="0" w:color="auto"/>
              <w:right w:val="single" w:sz="4" w:space="0" w:color="auto"/>
            </w:tcBorders>
            <w:shd w:val="clear" w:color="auto" w:fill="auto"/>
            <w:vAlign w:val="center"/>
          </w:tcPr>
          <w:p w14:paraId="6E240012"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1,175,429</w:t>
            </w:r>
          </w:p>
        </w:tc>
      </w:tr>
      <w:tr w:rsidR="0032555E" w:rsidRPr="00D174DE" w14:paraId="6561E0BE" w14:textId="77777777" w:rsidTr="00EF4850">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528A14F9" w14:textId="77777777" w:rsidR="0032555E" w:rsidRPr="00571D08" w:rsidRDefault="0032555E" w:rsidP="00482CF0">
            <w:pPr>
              <w:jc w:val="left"/>
              <w:rPr>
                <w:color w:val="000000"/>
                <w:sz w:val="18"/>
                <w:szCs w:val="18"/>
                <w:lang w:eastAsia="en-CA"/>
              </w:rPr>
            </w:pPr>
            <w:r w:rsidRPr="00571D08">
              <w:rPr>
                <w:color w:val="000000"/>
                <w:sz w:val="18"/>
                <w:szCs w:val="18"/>
                <w:lang w:eastAsia="en-CA"/>
              </w:rPr>
              <w:t>4.1.1</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16537FFB" w14:textId="77777777" w:rsidR="0032555E" w:rsidRPr="00571D08" w:rsidRDefault="0032555E" w:rsidP="00482CF0">
            <w:pPr>
              <w:jc w:val="left"/>
              <w:rPr>
                <w:color w:val="000000"/>
                <w:sz w:val="18"/>
                <w:szCs w:val="18"/>
                <w:lang w:eastAsia="en-CA"/>
              </w:rPr>
            </w:pPr>
            <w:r w:rsidRPr="00571D08">
              <w:rPr>
                <w:color w:val="000000"/>
                <w:sz w:val="18"/>
                <w:szCs w:val="18"/>
                <w:lang w:eastAsia="en-CA"/>
              </w:rPr>
              <w:t>Total phase-out of HCFC-22 agreed to be achieved under this Agreement (ODP tonnes)</w:t>
            </w:r>
          </w:p>
        </w:tc>
        <w:tc>
          <w:tcPr>
            <w:tcW w:w="649" w:type="pct"/>
            <w:tcBorders>
              <w:top w:val="single" w:sz="4" w:space="0" w:color="auto"/>
              <w:left w:val="nil"/>
              <w:bottom w:val="single" w:sz="4" w:space="0" w:color="auto"/>
              <w:right w:val="single" w:sz="4" w:space="0" w:color="auto"/>
            </w:tcBorders>
            <w:shd w:val="clear" w:color="auto" w:fill="auto"/>
          </w:tcPr>
          <w:p w14:paraId="1C618CC3" w14:textId="77777777" w:rsidR="0032555E" w:rsidRPr="00571D08" w:rsidRDefault="0032555E" w:rsidP="00482CF0">
            <w:pPr>
              <w:jc w:val="right"/>
              <w:rPr>
                <w:color w:val="000000"/>
                <w:sz w:val="18"/>
                <w:szCs w:val="18"/>
                <w:lang w:eastAsia="en-CA"/>
              </w:rPr>
            </w:pPr>
            <w:r w:rsidRPr="00571D08">
              <w:rPr>
                <w:color w:val="000000"/>
                <w:sz w:val="18"/>
                <w:szCs w:val="18"/>
                <w:lang w:eastAsia="en-CA"/>
              </w:rPr>
              <w:t>8.64</w:t>
            </w:r>
          </w:p>
        </w:tc>
      </w:tr>
      <w:tr w:rsidR="0032555E" w:rsidRPr="00D174DE" w14:paraId="783691FD" w14:textId="77777777" w:rsidTr="00EF4850">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76F7B2EF" w14:textId="77777777" w:rsidR="0032555E" w:rsidRPr="00571D08" w:rsidRDefault="0032555E" w:rsidP="00482CF0">
            <w:pPr>
              <w:jc w:val="left"/>
              <w:rPr>
                <w:color w:val="000000"/>
                <w:sz w:val="18"/>
                <w:szCs w:val="18"/>
                <w:lang w:eastAsia="en-CA"/>
              </w:rPr>
            </w:pPr>
            <w:r w:rsidRPr="00571D08">
              <w:rPr>
                <w:color w:val="000000"/>
                <w:sz w:val="18"/>
                <w:szCs w:val="18"/>
                <w:lang w:eastAsia="en-CA"/>
              </w:rPr>
              <w:t>4.1.2</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179879D5" w14:textId="77777777" w:rsidR="0032555E" w:rsidRPr="00571D08" w:rsidRDefault="0032555E" w:rsidP="00482CF0">
            <w:pPr>
              <w:jc w:val="left"/>
              <w:rPr>
                <w:color w:val="000000"/>
                <w:sz w:val="18"/>
                <w:szCs w:val="18"/>
                <w:lang w:eastAsia="en-CA"/>
              </w:rPr>
            </w:pPr>
            <w:r w:rsidRPr="00571D08">
              <w:rPr>
                <w:color w:val="000000"/>
                <w:sz w:val="18"/>
                <w:szCs w:val="18"/>
                <w:lang w:eastAsia="en-CA"/>
              </w:rPr>
              <w:t>Phase-out of HCFC-22 to be achieved in the previous stage (ODP tonnes)</w:t>
            </w:r>
          </w:p>
        </w:tc>
        <w:tc>
          <w:tcPr>
            <w:tcW w:w="649" w:type="pct"/>
            <w:tcBorders>
              <w:top w:val="nil"/>
              <w:left w:val="nil"/>
              <w:bottom w:val="single" w:sz="4" w:space="0" w:color="auto"/>
              <w:right w:val="single" w:sz="4" w:space="0" w:color="auto"/>
            </w:tcBorders>
            <w:shd w:val="clear" w:color="auto" w:fill="auto"/>
          </w:tcPr>
          <w:p w14:paraId="4F868F5C" w14:textId="77777777" w:rsidR="0032555E" w:rsidRPr="00571D08" w:rsidRDefault="0032555E" w:rsidP="00482CF0">
            <w:pPr>
              <w:jc w:val="right"/>
              <w:rPr>
                <w:color w:val="000000"/>
                <w:sz w:val="18"/>
                <w:szCs w:val="18"/>
                <w:lang w:eastAsia="en-CA"/>
              </w:rPr>
            </w:pPr>
            <w:r w:rsidRPr="00571D08">
              <w:rPr>
                <w:color w:val="000000"/>
                <w:sz w:val="18"/>
                <w:szCs w:val="18"/>
                <w:lang w:eastAsia="en-CA"/>
              </w:rPr>
              <w:t>20.55**</w:t>
            </w:r>
          </w:p>
        </w:tc>
      </w:tr>
      <w:tr w:rsidR="0032555E" w:rsidRPr="00D174DE" w14:paraId="61B06641" w14:textId="77777777" w:rsidTr="00EF4850">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608B8162" w14:textId="77777777" w:rsidR="0032555E" w:rsidRPr="00571D08" w:rsidRDefault="0032555E" w:rsidP="00482CF0">
            <w:pPr>
              <w:jc w:val="left"/>
              <w:rPr>
                <w:color w:val="000000"/>
                <w:sz w:val="18"/>
                <w:szCs w:val="18"/>
                <w:lang w:eastAsia="en-CA"/>
              </w:rPr>
            </w:pPr>
            <w:r w:rsidRPr="00571D08">
              <w:rPr>
                <w:color w:val="000000"/>
                <w:sz w:val="18"/>
                <w:szCs w:val="18"/>
                <w:lang w:eastAsia="en-CA"/>
              </w:rPr>
              <w:t>4.1.3</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62EF6AC9" w14:textId="77777777" w:rsidR="0032555E" w:rsidRPr="00571D08" w:rsidRDefault="0032555E" w:rsidP="00482CF0">
            <w:pPr>
              <w:jc w:val="left"/>
              <w:rPr>
                <w:color w:val="000000"/>
                <w:sz w:val="18"/>
                <w:szCs w:val="18"/>
                <w:lang w:eastAsia="en-CA"/>
              </w:rPr>
            </w:pPr>
            <w:r w:rsidRPr="00571D08">
              <w:rPr>
                <w:color w:val="000000"/>
                <w:sz w:val="18"/>
                <w:szCs w:val="18"/>
                <w:lang w:eastAsia="en-CA"/>
              </w:rPr>
              <w:t>Remaining eligible consumption for HCFC-22 (ODP tonnes)</w:t>
            </w:r>
          </w:p>
        </w:tc>
        <w:tc>
          <w:tcPr>
            <w:tcW w:w="649" w:type="pct"/>
            <w:tcBorders>
              <w:top w:val="nil"/>
              <w:left w:val="nil"/>
              <w:bottom w:val="single" w:sz="4" w:space="0" w:color="auto"/>
              <w:right w:val="single" w:sz="4" w:space="0" w:color="auto"/>
            </w:tcBorders>
            <w:shd w:val="clear" w:color="auto" w:fill="auto"/>
          </w:tcPr>
          <w:p w14:paraId="15E0873A" w14:textId="77777777" w:rsidR="0032555E" w:rsidRPr="00571D08" w:rsidRDefault="0032555E" w:rsidP="00482CF0">
            <w:pPr>
              <w:jc w:val="right"/>
              <w:rPr>
                <w:color w:val="000000"/>
                <w:sz w:val="18"/>
                <w:szCs w:val="18"/>
                <w:lang w:eastAsia="en-CA"/>
              </w:rPr>
            </w:pPr>
            <w:r w:rsidRPr="00571D08">
              <w:rPr>
                <w:color w:val="000000"/>
                <w:sz w:val="18"/>
                <w:szCs w:val="18"/>
                <w:lang w:eastAsia="en-CA"/>
              </w:rPr>
              <w:t>16.69</w:t>
            </w:r>
          </w:p>
        </w:tc>
      </w:tr>
      <w:tr w:rsidR="0032555E" w:rsidRPr="00D174DE" w14:paraId="7FD8623C" w14:textId="77777777" w:rsidTr="00EF4850">
        <w:trPr>
          <w:trHeight w:val="89"/>
          <w:jc w:val="center"/>
        </w:trPr>
        <w:tc>
          <w:tcPr>
            <w:tcW w:w="329" w:type="pct"/>
            <w:tcBorders>
              <w:top w:val="nil"/>
              <w:left w:val="single" w:sz="4" w:space="0" w:color="auto"/>
              <w:bottom w:val="single" w:sz="4" w:space="0" w:color="auto"/>
              <w:right w:val="single" w:sz="4" w:space="0" w:color="auto"/>
            </w:tcBorders>
            <w:shd w:val="clear" w:color="auto" w:fill="auto"/>
            <w:hideMark/>
          </w:tcPr>
          <w:p w14:paraId="474FAF91" w14:textId="77777777" w:rsidR="0032555E" w:rsidRPr="00571D08" w:rsidRDefault="0032555E" w:rsidP="00482CF0">
            <w:pPr>
              <w:jc w:val="left"/>
              <w:rPr>
                <w:color w:val="000000"/>
                <w:sz w:val="18"/>
                <w:szCs w:val="18"/>
                <w:lang w:eastAsia="en-CA"/>
              </w:rPr>
            </w:pPr>
            <w:r w:rsidRPr="00571D08">
              <w:rPr>
                <w:color w:val="000000"/>
                <w:sz w:val="18"/>
                <w:szCs w:val="18"/>
                <w:lang w:eastAsia="en-CA"/>
              </w:rPr>
              <w:t>4.2.1</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570F335A" w14:textId="77777777" w:rsidR="0032555E" w:rsidRPr="00571D08" w:rsidRDefault="0032555E" w:rsidP="00482CF0">
            <w:pPr>
              <w:jc w:val="left"/>
              <w:rPr>
                <w:color w:val="000000"/>
                <w:sz w:val="18"/>
                <w:szCs w:val="18"/>
                <w:lang w:eastAsia="en-CA"/>
              </w:rPr>
            </w:pPr>
            <w:r w:rsidRPr="00571D08">
              <w:rPr>
                <w:color w:val="000000"/>
                <w:sz w:val="18"/>
                <w:szCs w:val="18"/>
                <w:lang w:eastAsia="en-CA"/>
              </w:rPr>
              <w:t>Total phase-out of HCFC-141b agreed to be achieved under this Agreement (ODP tonnes)</w:t>
            </w:r>
          </w:p>
        </w:tc>
        <w:tc>
          <w:tcPr>
            <w:tcW w:w="649" w:type="pct"/>
            <w:tcBorders>
              <w:top w:val="nil"/>
              <w:left w:val="nil"/>
              <w:bottom w:val="single" w:sz="4" w:space="0" w:color="auto"/>
              <w:right w:val="single" w:sz="4" w:space="0" w:color="auto"/>
            </w:tcBorders>
            <w:shd w:val="clear" w:color="auto" w:fill="auto"/>
          </w:tcPr>
          <w:p w14:paraId="7D31F030" w14:textId="77777777" w:rsidR="0032555E" w:rsidRPr="00571D08" w:rsidRDefault="0032555E" w:rsidP="00482CF0">
            <w:pPr>
              <w:jc w:val="right"/>
              <w:rPr>
                <w:color w:val="000000"/>
                <w:sz w:val="18"/>
                <w:szCs w:val="18"/>
                <w:lang w:eastAsia="en-CA"/>
              </w:rPr>
            </w:pPr>
            <w:r w:rsidRPr="00571D08">
              <w:rPr>
                <w:color w:val="000000"/>
                <w:sz w:val="18"/>
                <w:szCs w:val="18"/>
                <w:lang w:eastAsia="en-CA"/>
              </w:rPr>
              <w:t>0.00</w:t>
            </w:r>
          </w:p>
        </w:tc>
      </w:tr>
      <w:tr w:rsidR="0032555E" w:rsidRPr="00D174DE" w14:paraId="1C5E76C9" w14:textId="77777777" w:rsidTr="00EF4850">
        <w:trPr>
          <w:trHeight w:val="71"/>
          <w:jc w:val="center"/>
        </w:trPr>
        <w:tc>
          <w:tcPr>
            <w:tcW w:w="329" w:type="pct"/>
            <w:tcBorders>
              <w:top w:val="nil"/>
              <w:left w:val="single" w:sz="4" w:space="0" w:color="auto"/>
              <w:bottom w:val="single" w:sz="4" w:space="0" w:color="auto"/>
              <w:right w:val="single" w:sz="4" w:space="0" w:color="auto"/>
            </w:tcBorders>
            <w:shd w:val="clear" w:color="auto" w:fill="auto"/>
            <w:hideMark/>
          </w:tcPr>
          <w:p w14:paraId="2B3DA14B" w14:textId="77777777" w:rsidR="0032555E" w:rsidRPr="00571D08" w:rsidRDefault="0032555E" w:rsidP="00482CF0">
            <w:pPr>
              <w:jc w:val="left"/>
              <w:rPr>
                <w:color w:val="000000"/>
                <w:sz w:val="18"/>
                <w:szCs w:val="18"/>
                <w:lang w:eastAsia="en-CA"/>
              </w:rPr>
            </w:pPr>
            <w:r w:rsidRPr="00571D08">
              <w:rPr>
                <w:color w:val="000000"/>
                <w:sz w:val="18"/>
                <w:szCs w:val="18"/>
                <w:lang w:eastAsia="en-CA"/>
              </w:rPr>
              <w:t>4.2.2</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766179B5" w14:textId="77777777" w:rsidR="0032555E" w:rsidRPr="00571D08" w:rsidRDefault="0032555E" w:rsidP="00482CF0">
            <w:pPr>
              <w:jc w:val="left"/>
              <w:rPr>
                <w:color w:val="000000"/>
                <w:sz w:val="18"/>
                <w:szCs w:val="18"/>
                <w:lang w:eastAsia="en-CA"/>
              </w:rPr>
            </w:pPr>
            <w:r w:rsidRPr="00571D08">
              <w:rPr>
                <w:color w:val="000000"/>
                <w:sz w:val="18"/>
                <w:szCs w:val="18"/>
                <w:lang w:eastAsia="en-CA"/>
              </w:rPr>
              <w:t>Phase-out of HCFC-141b to be achieved in the previous stage (ODP tonnes)</w:t>
            </w:r>
          </w:p>
        </w:tc>
        <w:tc>
          <w:tcPr>
            <w:tcW w:w="649" w:type="pct"/>
            <w:tcBorders>
              <w:top w:val="nil"/>
              <w:left w:val="nil"/>
              <w:bottom w:val="single" w:sz="4" w:space="0" w:color="auto"/>
              <w:right w:val="single" w:sz="4" w:space="0" w:color="auto"/>
            </w:tcBorders>
            <w:shd w:val="clear" w:color="auto" w:fill="auto"/>
          </w:tcPr>
          <w:p w14:paraId="14870F31" w14:textId="77777777" w:rsidR="0032555E" w:rsidRPr="00571D08" w:rsidRDefault="0032555E" w:rsidP="00482CF0">
            <w:pPr>
              <w:jc w:val="right"/>
              <w:rPr>
                <w:color w:val="000000"/>
                <w:sz w:val="18"/>
                <w:szCs w:val="18"/>
                <w:lang w:eastAsia="en-CA"/>
              </w:rPr>
            </w:pPr>
            <w:r w:rsidRPr="00571D08">
              <w:rPr>
                <w:color w:val="000000"/>
                <w:sz w:val="18"/>
                <w:szCs w:val="18"/>
                <w:lang w:eastAsia="en-CA"/>
              </w:rPr>
              <w:t>14.01</w:t>
            </w:r>
          </w:p>
        </w:tc>
      </w:tr>
      <w:tr w:rsidR="0032555E" w:rsidRPr="00D174DE" w14:paraId="4BD6B6A2" w14:textId="77777777" w:rsidTr="00EF4850">
        <w:trPr>
          <w:trHeight w:val="134"/>
          <w:jc w:val="center"/>
        </w:trPr>
        <w:tc>
          <w:tcPr>
            <w:tcW w:w="329" w:type="pct"/>
            <w:tcBorders>
              <w:top w:val="nil"/>
              <w:left w:val="single" w:sz="4" w:space="0" w:color="auto"/>
              <w:bottom w:val="single" w:sz="4" w:space="0" w:color="auto"/>
              <w:right w:val="single" w:sz="4" w:space="0" w:color="auto"/>
            </w:tcBorders>
            <w:shd w:val="clear" w:color="auto" w:fill="auto"/>
            <w:hideMark/>
          </w:tcPr>
          <w:p w14:paraId="6EFFC865" w14:textId="77777777" w:rsidR="0032555E" w:rsidRPr="00571D08" w:rsidRDefault="0032555E" w:rsidP="00482CF0">
            <w:pPr>
              <w:jc w:val="left"/>
              <w:rPr>
                <w:color w:val="000000"/>
                <w:sz w:val="18"/>
                <w:szCs w:val="18"/>
                <w:lang w:eastAsia="en-CA"/>
              </w:rPr>
            </w:pPr>
            <w:r w:rsidRPr="00571D08">
              <w:rPr>
                <w:color w:val="000000"/>
                <w:sz w:val="18"/>
                <w:szCs w:val="18"/>
                <w:lang w:eastAsia="en-CA"/>
              </w:rPr>
              <w:t>4.2.3</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65B7C08D" w14:textId="77777777" w:rsidR="0032555E" w:rsidRPr="00571D08" w:rsidRDefault="0032555E" w:rsidP="00482CF0">
            <w:pPr>
              <w:jc w:val="left"/>
              <w:rPr>
                <w:color w:val="000000"/>
                <w:sz w:val="18"/>
                <w:szCs w:val="18"/>
                <w:lang w:eastAsia="en-CA"/>
              </w:rPr>
            </w:pPr>
            <w:r w:rsidRPr="00571D08">
              <w:rPr>
                <w:color w:val="000000"/>
                <w:sz w:val="18"/>
                <w:szCs w:val="18"/>
                <w:lang w:eastAsia="en-CA"/>
              </w:rPr>
              <w:t>Remaining eligible consumption for HCFC-141b (ODP tonnes)</w:t>
            </w:r>
          </w:p>
        </w:tc>
        <w:tc>
          <w:tcPr>
            <w:tcW w:w="649" w:type="pct"/>
            <w:tcBorders>
              <w:top w:val="nil"/>
              <w:left w:val="nil"/>
              <w:bottom w:val="single" w:sz="4" w:space="0" w:color="auto"/>
              <w:right w:val="single" w:sz="4" w:space="0" w:color="auto"/>
            </w:tcBorders>
            <w:shd w:val="clear" w:color="auto" w:fill="auto"/>
          </w:tcPr>
          <w:p w14:paraId="5562D6C9" w14:textId="77777777" w:rsidR="0032555E" w:rsidRPr="00571D08" w:rsidRDefault="0032555E" w:rsidP="00482CF0">
            <w:pPr>
              <w:jc w:val="right"/>
              <w:rPr>
                <w:color w:val="000000"/>
                <w:sz w:val="18"/>
                <w:szCs w:val="18"/>
                <w:lang w:eastAsia="en-CA"/>
              </w:rPr>
            </w:pPr>
            <w:r w:rsidRPr="00571D08">
              <w:rPr>
                <w:color w:val="000000"/>
                <w:sz w:val="18"/>
                <w:szCs w:val="18"/>
                <w:lang w:eastAsia="en-CA"/>
              </w:rPr>
              <w:t>0.00</w:t>
            </w:r>
          </w:p>
        </w:tc>
      </w:tr>
      <w:tr w:rsidR="0032555E" w:rsidRPr="00D174DE" w14:paraId="43CF9633" w14:textId="77777777" w:rsidTr="00EF4850">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072947FC" w14:textId="77777777" w:rsidR="0032555E" w:rsidRPr="00571D08" w:rsidRDefault="0032555E" w:rsidP="00482CF0">
            <w:pPr>
              <w:jc w:val="left"/>
              <w:rPr>
                <w:color w:val="000000"/>
                <w:sz w:val="18"/>
                <w:szCs w:val="18"/>
                <w:lang w:eastAsia="en-CA"/>
              </w:rPr>
            </w:pPr>
            <w:r w:rsidRPr="00571D08">
              <w:rPr>
                <w:color w:val="000000"/>
                <w:sz w:val="18"/>
                <w:szCs w:val="18"/>
                <w:lang w:eastAsia="en-CA"/>
              </w:rPr>
              <w:t>4.3.1</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55BB4DEF" w14:textId="77777777" w:rsidR="0032555E" w:rsidRPr="00571D08" w:rsidRDefault="0032555E" w:rsidP="00482CF0">
            <w:pPr>
              <w:jc w:val="left"/>
              <w:rPr>
                <w:color w:val="000000"/>
                <w:sz w:val="18"/>
                <w:szCs w:val="18"/>
                <w:lang w:eastAsia="en-CA"/>
              </w:rPr>
            </w:pPr>
            <w:r w:rsidRPr="00571D08">
              <w:rPr>
                <w:color w:val="000000"/>
                <w:sz w:val="18"/>
                <w:szCs w:val="18"/>
                <w:lang w:eastAsia="en-CA"/>
              </w:rPr>
              <w:t>Total phase-out of HCFC-141b contained in imported pre-blended polyols agreed to be achieved under this Agreement (ODP tonnes)</w:t>
            </w:r>
          </w:p>
        </w:tc>
        <w:tc>
          <w:tcPr>
            <w:tcW w:w="649" w:type="pct"/>
            <w:tcBorders>
              <w:top w:val="nil"/>
              <w:left w:val="nil"/>
              <w:bottom w:val="single" w:sz="4" w:space="0" w:color="auto"/>
              <w:right w:val="single" w:sz="4" w:space="0" w:color="auto"/>
            </w:tcBorders>
            <w:shd w:val="clear" w:color="auto" w:fill="auto"/>
          </w:tcPr>
          <w:p w14:paraId="0DA9BD4B" w14:textId="77777777" w:rsidR="0032555E" w:rsidRPr="00571D08" w:rsidRDefault="0032555E" w:rsidP="00482CF0">
            <w:pPr>
              <w:jc w:val="right"/>
              <w:rPr>
                <w:b/>
                <w:bCs/>
                <w:color w:val="000000"/>
                <w:sz w:val="18"/>
                <w:szCs w:val="18"/>
                <w:lang w:eastAsia="en-CA"/>
              </w:rPr>
            </w:pPr>
            <w:r w:rsidRPr="00571D08">
              <w:rPr>
                <w:b/>
                <w:bCs/>
                <w:color w:val="000000"/>
                <w:sz w:val="18"/>
                <w:szCs w:val="18"/>
                <w:lang w:eastAsia="en-CA"/>
              </w:rPr>
              <w:t>7.90</w:t>
            </w:r>
          </w:p>
        </w:tc>
      </w:tr>
      <w:tr w:rsidR="0032555E" w:rsidRPr="00D174DE" w14:paraId="37C2B364" w14:textId="77777777" w:rsidTr="00EF4850">
        <w:trPr>
          <w:trHeight w:val="107"/>
          <w:jc w:val="center"/>
        </w:trPr>
        <w:tc>
          <w:tcPr>
            <w:tcW w:w="329" w:type="pct"/>
            <w:tcBorders>
              <w:top w:val="nil"/>
              <w:left w:val="single" w:sz="4" w:space="0" w:color="auto"/>
              <w:bottom w:val="single" w:sz="4" w:space="0" w:color="auto"/>
              <w:right w:val="single" w:sz="4" w:space="0" w:color="auto"/>
            </w:tcBorders>
            <w:shd w:val="clear" w:color="auto" w:fill="auto"/>
            <w:hideMark/>
          </w:tcPr>
          <w:p w14:paraId="0DC205F6" w14:textId="77777777" w:rsidR="0032555E" w:rsidRPr="00571D08" w:rsidRDefault="0032555E" w:rsidP="00482CF0">
            <w:pPr>
              <w:jc w:val="left"/>
              <w:rPr>
                <w:color w:val="000000"/>
                <w:sz w:val="18"/>
                <w:szCs w:val="18"/>
                <w:lang w:eastAsia="en-CA"/>
              </w:rPr>
            </w:pPr>
            <w:r w:rsidRPr="00571D08">
              <w:rPr>
                <w:color w:val="000000"/>
                <w:sz w:val="18"/>
                <w:szCs w:val="18"/>
                <w:lang w:eastAsia="en-CA"/>
              </w:rPr>
              <w:t>4.3.2</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676B6344" w14:textId="77777777" w:rsidR="0032555E" w:rsidRPr="00571D08" w:rsidRDefault="0032555E" w:rsidP="00482CF0">
            <w:pPr>
              <w:jc w:val="left"/>
              <w:rPr>
                <w:color w:val="000000"/>
                <w:sz w:val="18"/>
                <w:szCs w:val="18"/>
                <w:lang w:eastAsia="en-CA"/>
              </w:rPr>
            </w:pPr>
            <w:r w:rsidRPr="00571D08">
              <w:rPr>
                <w:color w:val="000000"/>
                <w:sz w:val="18"/>
                <w:szCs w:val="18"/>
                <w:lang w:eastAsia="en-CA"/>
              </w:rPr>
              <w:t>Phase-out of HCFC-141b contained in imported pre-blended polyols to be achieved in the previous stage (ODP tonnes)</w:t>
            </w:r>
          </w:p>
        </w:tc>
        <w:tc>
          <w:tcPr>
            <w:tcW w:w="649" w:type="pct"/>
            <w:tcBorders>
              <w:top w:val="nil"/>
              <w:left w:val="nil"/>
              <w:bottom w:val="single" w:sz="4" w:space="0" w:color="auto"/>
              <w:right w:val="single" w:sz="4" w:space="0" w:color="auto"/>
            </w:tcBorders>
            <w:shd w:val="clear" w:color="auto" w:fill="auto"/>
          </w:tcPr>
          <w:p w14:paraId="1DCC0AB0" w14:textId="77777777" w:rsidR="0032555E" w:rsidRPr="00571D08" w:rsidRDefault="0032555E" w:rsidP="00482CF0">
            <w:pPr>
              <w:jc w:val="right"/>
              <w:rPr>
                <w:color w:val="000000"/>
                <w:sz w:val="18"/>
                <w:szCs w:val="18"/>
                <w:lang w:eastAsia="en-CA"/>
              </w:rPr>
            </w:pPr>
            <w:r w:rsidRPr="00571D08">
              <w:rPr>
                <w:color w:val="000000"/>
                <w:sz w:val="18"/>
                <w:szCs w:val="18"/>
                <w:lang w:eastAsia="en-CA"/>
              </w:rPr>
              <w:t>0.00</w:t>
            </w:r>
          </w:p>
        </w:tc>
      </w:tr>
      <w:tr w:rsidR="0032555E" w:rsidRPr="00D174DE" w14:paraId="1C915947" w14:textId="77777777" w:rsidTr="00EF4850">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4368D8AC" w14:textId="77777777" w:rsidR="0032555E" w:rsidRPr="00571D08" w:rsidRDefault="0032555E" w:rsidP="00482CF0">
            <w:pPr>
              <w:jc w:val="left"/>
              <w:rPr>
                <w:color w:val="000000"/>
                <w:sz w:val="18"/>
                <w:szCs w:val="18"/>
                <w:lang w:eastAsia="en-CA"/>
              </w:rPr>
            </w:pPr>
            <w:r w:rsidRPr="00571D08">
              <w:rPr>
                <w:color w:val="000000"/>
                <w:sz w:val="18"/>
                <w:szCs w:val="18"/>
                <w:lang w:eastAsia="en-CA"/>
              </w:rPr>
              <w:t>4.3.3</w:t>
            </w:r>
          </w:p>
        </w:tc>
        <w:tc>
          <w:tcPr>
            <w:tcW w:w="4021" w:type="pct"/>
            <w:gridSpan w:val="6"/>
            <w:tcBorders>
              <w:top w:val="single" w:sz="4" w:space="0" w:color="auto"/>
              <w:left w:val="single" w:sz="4" w:space="0" w:color="auto"/>
              <w:bottom w:val="single" w:sz="4" w:space="0" w:color="auto"/>
              <w:right w:val="single" w:sz="4" w:space="0" w:color="auto"/>
            </w:tcBorders>
            <w:shd w:val="clear" w:color="auto" w:fill="auto"/>
            <w:hideMark/>
          </w:tcPr>
          <w:p w14:paraId="284D140E" w14:textId="46AB9EFC" w:rsidR="0032555E" w:rsidRPr="00571D08" w:rsidRDefault="0032555E" w:rsidP="00482CF0">
            <w:pPr>
              <w:jc w:val="left"/>
              <w:rPr>
                <w:color w:val="000000"/>
                <w:sz w:val="18"/>
                <w:szCs w:val="18"/>
                <w:lang w:eastAsia="en-CA"/>
              </w:rPr>
            </w:pPr>
            <w:r w:rsidRPr="00571D08">
              <w:rPr>
                <w:color w:val="000000"/>
                <w:sz w:val="18"/>
                <w:szCs w:val="18"/>
                <w:lang w:eastAsia="en-CA"/>
              </w:rPr>
              <w:t xml:space="preserve">Remaining eligible consumption </w:t>
            </w:r>
            <w:r w:rsidR="002D5C66" w:rsidRPr="00571D08">
              <w:rPr>
                <w:color w:val="000000"/>
                <w:sz w:val="18"/>
                <w:szCs w:val="18"/>
                <w:lang w:eastAsia="en-CA"/>
              </w:rPr>
              <w:t xml:space="preserve">of </w:t>
            </w:r>
            <w:r w:rsidRPr="00571D08">
              <w:rPr>
                <w:color w:val="000000"/>
                <w:sz w:val="18"/>
                <w:szCs w:val="18"/>
                <w:lang w:eastAsia="en-CA"/>
              </w:rPr>
              <w:t>HCFC-141b contained in imported pre-blended polyols (ODP tonnes)</w:t>
            </w:r>
          </w:p>
        </w:tc>
        <w:tc>
          <w:tcPr>
            <w:tcW w:w="649" w:type="pct"/>
            <w:tcBorders>
              <w:top w:val="single" w:sz="4" w:space="0" w:color="auto"/>
              <w:left w:val="single" w:sz="4" w:space="0" w:color="auto"/>
              <w:bottom w:val="single" w:sz="4" w:space="0" w:color="auto"/>
              <w:right w:val="single" w:sz="4" w:space="0" w:color="auto"/>
            </w:tcBorders>
            <w:shd w:val="clear" w:color="auto" w:fill="auto"/>
          </w:tcPr>
          <w:p w14:paraId="30072132" w14:textId="77777777" w:rsidR="0032555E" w:rsidRPr="00571D08" w:rsidRDefault="0032555E" w:rsidP="00482CF0">
            <w:pPr>
              <w:jc w:val="right"/>
              <w:rPr>
                <w:b/>
                <w:bCs/>
                <w:color w:val="000000"/>
                <w:sz w:val="18"/>
                <w:szCs w:val="18"/>
                <w:highlight w:val="yellow"/>
                <w:lang w:eastAsia="en-CA"/>
              </w:rPr>
            </w:pPr>
            <w:r w:rsidRPr="00571D08">
              <w:rPr>
                <w:b/>
                <w:bCs/>
                <w:color w:val="000000"/>
                <w:sz w:val="18"/>
                <w:szCs w:val="18"/>
                <w:lang w:eastAsia="en-CA"/>
              </w:rPr>
              <w:t>0.00</w:t>
            </w:r>
          </w:p>
        </w:tc>
      </w:tr>
    </w:tbl>
    <w:p w14:paraId="76362F8C" w14:textId="77777777" w:rsidR="000B4322" w:rsidRPr="00D33C79" w:rsidRDefault="000B4322" w:rsidP="000B4322">
      <w:pPr>
        <w:rPr>
          <w:sz w:val="20"/>
          <w:szCs w:val="20"/>
        </w:rPr>
      </w:pPr>
      <w:r w:rsidRPr="00D33C79">
        <w:rPr>
          <w:sz w:val="20"/>
          <w:szCs w:val="20"/>
        </w:rPr>
        <w:t>*Date of completion of stage I as per stage I Agreement: 31 December 2021.</w:t>
      </w:r>
    </w:p>
    <w:p w14:paraId="17CAFDF4" w14:textId="77777777" w:rsidR="000B4322" w:rsidRPr="00D33C79" w:rsidRDefault="000B4322" w:rsidP="000B4322">
      <w:pPr>
        <w:rPr>
          <w:sz w:val="20"/>
          <w:szCs w:val="20"/>
        </w:rPr>
      </w:pPr>
      <w:r w:rsidRPr="00D33C79">
        <w:rPr>
          <w:sz w:val="20"/>
          <w:szCs w:val="20"/>
        </w:rPr>
        <w:t>**Stage I was originally planned for 2017. At the 83</w:t>
      </w:r>
      <w:r w:rsidRPr="008A142E">
        <w:rPr>
          <w:sz w:val="20"/>
          <w:szCs w:val="20"/>
          <w:vertAlign w:val="superscript"/>
        </w:rPr>
        <w:t>rd</w:t>
      </w:r>
      <w:r w:rsidRPr="00D33C79">
        <w:rPr>
          <w:sz w:val="20"/>
          <w:szCs w:val="20"/>
        </w:rPr>
        <w:t xml:space="preserve"> meeting, stage I was extended from 2017 to 2020. Additional</w:t>
      </w:r>
    </w:p>
    <w:p w14:paraId="647FAE1C" w14:textId="617D494A" w:rsidR="00B04161" w:rsidRPr="00D33C79" w:rsidRDefault="000B4322" w:rsidP="000B4322">
      <w:pPr>
        <w:rPr>
          <w:sz w:val="20"/>
          <w:szCs w:val="20"/>
        </w:rPr>
      </w:pPr>
      <w:r w:rsidRPr="00D33C79">
        <w:rPr>
          <w:sz w:val="20"/>
          <w:szCs w:val="20"/>
        </w:rPr>
        <w:t>17.98 ODP tonnes of phase-out was achieved after stage I was extended.</w:t>
      </w:r>
      <w:r w:rsidRPr="00D33C79">
        <w:rPr>
          <w:sz w:val="20"/>
          <w:szCs w:val="20"/>
        </w:rPr>
        <w:cr/>
      </w:r>
    </w:p>
    <w:p w14:paraId="4490CB86" w14:textId="77777777" w:rsidR="008F5304" w:rsidRPr="00D174DE" w:rsidRDefault="008F5304" w:rsidP="008F5304">
      <w:pPr>
        <w:rPr>
          <w:b/>
        </w:rPr>
      </w:pPr>
      <w:bookmarkStart w:id="20" w:name="_Hlk118275817"/>
      <w:r w:rsidRPr="00D174DE">
        <w:rPr>
          <w:b/>
        </w:rPr>
        <w:t>APPENDIX 7-A: REDUCTIONS IN FUNDING FOR FAILURE TO COMPLY</w:t>
      </w:r>
    </w:p>
    <w:p w14:paraId="01DCAAD3" w14:textId="77777777" w:rsidR="008F5304" w:rsidRPr="00D174DE" w:rsidRDefault="008F5304" w:rsidP="008F5304"/>
    <w:p w14:paraId="5BDD6A06" w14:textId="0022F120" w:rsidR="00E85409" w:rsidRDefault="008F5304" w:rsidP="002D17A2">
      <w:pPr>
        <w:pStyle w:val="Heading1"/>
        <w:numPr>
          <w:ilvl w:val="0"/>
          <w:numId w:val="24"/>
        </w:numPr>
      </w:pPr>
      <w:r w:rsidRPr="00D174DE">
        <w:t>In accordance with paragraph 11 of the Agreement, the amount of funding provided may be reduced by US $</w:t>
      </w:r>
      <w:r w:rsidRPr="00571D08">
        <w:rPr>
          <w:b/>
          <w:bCs/>
        </w:rPr>
        <w:t>133</w:t>
      </w:r>
      <w:r w:rsidRPr="00D174DE">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bookmarkEnd w:id="20"/>
      <w:r w:rsidR="00571D08">
        <w:t>.</w:t>
      </w:r>
    </w:p>
    <w:p w14:paraId="5789104C" w14:textId="77777777" w:rsidR="00571D08" w:rsidRPr="00571D08" w:rsidRDefault="00571D08" w:rsidP="00571D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663F987" w14:textId="77777777" w:rsidTr="00FB077C">
        <w:tc>
          <w:tcPr>
            <w:tcW w:w="1915" w:type="dxa"/>
          </w:tcPr>
          <w:p w14:paraId="58394A1C" w14:textId="77777777" w:rsidR="00E85409" w:rsidRPr="009B0D30" w:rsidRDefault="00E85409" w:rsidP="00FB077C"/>
        </w:tc>
        <w:tc>
          <w:tcPr>
            <w:tcW w:w="1915" w:type="dxa"/>
          </w:tcPr>
          <w:p w14:paraId="28DCFD86" w14:textId="77777777" w:rsidR="00E85409" w:rsidRPr="009B0D30" w:rsidRDefault="00E85409" w:rsidP="00FB077C"/>
        </w:tc>
        <w:tc>
          <w:tcPr>
            <w:tcW w:w="1915" w:type="dxa"/>
            <w:tcBorders>
              <w:bottom w:val="single" w:sz="4" w:space="0" w:color="auto"/>
            </w:tcBorders>
          </w:tcPr>
          <w:p w14:paraId="40F6BFFE" w14:textId="77777777" w:rsidR="00E85409" w:rsidRPr="009B0D30" w:rsidRDefault="00E85409" w:rsidP="00FB077C"/>
        </w:tc>
        <w:tc>
          <w:tcPr>
            <w:tcW w:w="1915" w:type="dxa"/>
          </w:tcPr>
          <w:p w14:paraId="55304398" w14:textId="77777777" w:rsidR="00E85409" w:rsidRPr="009B0D30" w:rsidRDefault="00E85409" w:rsidP="00FB077C"/>
        </w:tc>
        <w:tc>
          <w:tcPr>
            <w:tcW w:w="1916" w:type="dxa"/>
          </w:tcPr>
          <w:p w14:paraId="379E13A2" w14:textId="77777777" w:rsidR="00E85409" w:rsidRPr="009B0D30" w:rsidRDefault="00E85409" w:rsidP="00FB077C"/>
        </w:tc>
      </w:tr>
    </w:tbl>
    <w:p w14:paraId="04689B6B" w14:textId="77777777" w:rsidR="00E85409" w:rsidRPr="009B0D30" w:rsidRDefault="00E85409" w:rsidP="00571D08"/>
    <w:sectPr w:rsidR="00E85409" w:rsidRPr="009B0D30" w:rsidSect="00E73990">
      <w:headerReference w:type="even" r:id="rId17"/>
      <w:headerReference w:type="default" r:id="rId18"/>
      <w:footerReference w:type="default" r:id="rId19"/>
      <w:head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20BF6" w14:textId="77777777" w:rsidR="00C35B6F" w:rsidRDefault="00C35B6F" w:rsidP="004A504B">
      <w:r>
        <w:separator/>
      </w:r>
    </w:p>
  </w:endnote>
  <w:endnote w:type="continuationSeparator" w:id="0">
    <w:p w14:paraId="416A0E81" w14:textId="77777777" w:rsidR="00C35B6F" w:rsidRDefault="00C35B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5A2D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B34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C9CC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97AB9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064834"/>
      <w:docPartObj>
        <w:docPartGallery w:val="Page Numbers (Bottom of Page)"/>
        <w:docPartUnique/>
      </w:docPartObj>
    </w:sdtPr>
    <w:sdtEndPr>
      <w:rPr>
        <w:noProof/>
      </w:rPr>
    </w:sdtEndPr>
    <w:sdtContent>
      <w:p w14:paraId="7DC285A4" w14:textId="1FEB1D35" w:rsidR="00E5175C" w:rsidRDefault="00E517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BC7396" w14:textId="1FD3070F" w:rsidR="00E5175C" w:rsidRPr="0033525D" w:rsidRDefault="00E517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EBECE" w14:textId="77777777" w:rsidR="00C35B6F" w:rsidRDefault="00C35B6F" w:rsidP="004A504B">
      <w:r>
        <w:separator/>
      </w:r>
    </w:p>
  </w:footnote>
  <w:footnote w:type="continuationSeparator" w:id="0">
    <w:p w14:paraId="7793189F" w14:textId="77777777" w:rsidR="00C35B6F" w:rsidRDefault="00C35B6F" w:rsidP="004A504B">
      <w:r>
        <w:continuationSeparator/>
      </w:r>
    </w:p>
  </w:footnote>
  <w:footnote w:id="1">
    <w:p w14:paraId="7CCD9145" w14:textId="1BE9D055" w:rsidR="005C2568" w:rsidRDefault="005C2568" w:rsidP="008A142E">
      <w:pPr>
        <w:pStyle w:val="FootnoteText"/>
        <w:spacing w:after="120"/>
      </w:pPr>
      <w:r>
        <w:rPr>
          <w:rStyle w:val="FootnoteReference"/>
        </w:rPr>
        <w:footnoteRef/>
      </w:r>
      <w:r>
        <w:t xml:space="preserve"> UNEP/OzL.Pro/ExCom/91/1</w:t>
      </w:r>
    </w:p>
  </w:footnote>
  <w:footnote w:id="2">
    <w:p w14:paraId="64CAC838" w14:textId="5FFFBF67" w:rsidR="007516BB" w:rsidRPr="007516BB" w:rsidRDefault="007516BB">
      <w:pPr>
        <w:pStyle w:val="FootnoteText"/>
        <w:rPr>
          <w:lang w:val="en-US"/>
        </w:rPr>
      </w:pPr>
      <w:r>
        <w:rPr>
          <w:rStyle w:val="FootnoteReference"/>
        </w:rPr>
        <w:footnoteRef/>
      </w:r>
      <w:r>
        <w:t xml:space="preserve"> </w:t>
      </w:r>
      <w:r w:rsidRPr="00FE3307">
        <w:t xml:space="preserve">As per the letter of </w:t>
      </w:r>
      <w:r>
        <w:t>29 July 2022</w:t>
      </w:r>
      <w:r w:rsidRPr="00FE3307">
        <w:t xml:space="preserve"> from the Ministry of </w:t>
      </w:r>
      <w:r>
        <w:t>Industry and Trade</w:t>
      </w:r>
      <w:r w:rsidRPr="00FE3307">
        <w:t xml:space="preserve"> of </w:t>
      </w:r>
      <w:r>
        <w:t>Morocco</w:t>
      </w:r>
      <w:r w:rsidRPr="00F362D2">
        <w:t xml:space="preserve"> to </w:t>
      </w:r>
      <w:r>
        <w:t>UNEP</w:t>
      </w:r>
      <w:r w:rsidRPr="00FE3307">
        <w:t>.</w:t>
      </w:r>
    </w:p>
  </w:footnote>
  <w:footnote w:id="3">
    <w:p w14:paraId="6314ED95" w14:textId="56CC3F10" w:rsidR="00BF1BBE" w:rsidRPr="008A142E" w:rsidRDefault="00BF1BBE">
      <w:pPr>
        <w:pStyle w:val="FootnoteText"/>
        <w:rPr>
          <w:lang w:val="en-US"/>
        </w:rPr>
      </w:pPr>
      <w:r>
        <w:rPr>
          <w:rStyle w:val="FootnoteReference"/>
        </w:rPr>
        <w:footnoteRef/>
      </w:r>
      <w:r>
        <w:t xml:space="preserve"> </w:t>
      </w:r>
      <w:r>
        <w:rPr>
          <w:lang w:val="en-US"/>
        </w:rPr>
        <w:t>UNEP/OzL.Pro/ExCom/88/54</w:t>
      </w:r>
    </w:p>
  </w:footnote>
  <w:footnote w:id="4">
    <w:p w14:paraId="4FF97351" w14:textId="76F61E53" w:rsidR="00A3213C" w:rsidRDefault="00A3213C" w:rsidP="00A3213C">
      <w:pPr>
        <w:pStyle w:val="FootnoteText"/>
      </w:pPr>
      <w:r>
        <w:rPr>
          <w:rStyle w:val="FootnoteReference"/>
        </w:rPr>
        <w:footnoteRef/>
      </w:r>
      <w:r>
        <w:t xml:space="preserve"> </w:t>
      </w:r>
      <w:r w:rsidRPr="008F342E">
        <w:t xml:space="preserve">The Executive Committee decided to </w:t>
      </w:r>
      <w:r>
        <w:t xml:space="preserve">request </w:t>
      </w:r>
      <w:r w:rsidRPr="00F37EBE">
        <w:t xml:space="preserve">bilateral and implementing agencies together with Article 5 countries, </w:t>
      </w:r>
      <w:r>
        <w:t>w</w:t>
      </w:r>
      <w:r w:rsidRPr="000B3157">
        <w:t xml:space="preserve">hen preparing requests for funding </w:t>
      </w:r>
      <w:r>
        <w:t xml:space="preserve">for </w:t>
      </w:r>
      <w:r w:rsidRPr="000B3157">
        <w:t>complete HCFC phase</w:t>
      </w:r>
      <w:r w:rsidRPr="000B3157">
        <w:noBreakHyphen/>
        <w:t xml:space="preserve">out in </w:t>
      </w:r>
      <w:r>
        <w:t>the</w:t>
      </w:r>
      <w:r w:rsidRPr="000B3157">
        <w:t xml:space="preserve"> manufacturing sector, to include the necessary regulatory measures to ensure the sustainability of complete HCFC phase-out in that specific sector, such as policies banning the import and/or the use of HCFC</w:t>
      </w:r>
      <w:r w:rsidR="00BE0D3A">
        <w:t>s</w:t>
      </w:r>
      <w:r w:rsidRPr="000B3157">
        <w:t>.</w:t>
      </w:r>
    </w:p>
  </w:footnote>
  <w:footnote w:id="5">
    <w:p w14:paraId="3C5B3527" w14:textId="77777777" w:rsidR="00202A5D" w:rsidRPr="00382D3E" w:rsidRDefault="00202A5D" w:rsidP="00202A5D">
      <w:pPr>
        <w:pStyle w:val="FootnoteText"/>
        <w:rPr>
          <w:lang w:val="en-US"/>
        </w:rPr>
      </w:pPr>
      <w:r>
        <w:rPr>
          <w:rStyle w:val="FootnoteReference"/>
        </w:rPr>
        <w:footnoteRef/>
      </w:r>
      <w:r>
        <w:t xml:space="preserve"> </w:t>
      </w:r>
      <w:r w:rsidRPr="000A2874">
        <w:t>In line with decision</w:t>
      </w:r>
      <w:r>
        <w:t> </w:t>
      </w:r>
      <w:r w:rsidRPr="000A2874">
        <w:t>84/92(d), decision</w:t>
      </w:r>
      <w:r>
        <w:t>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2F27F" w14:textId="4A33DFE5" w:rsidR="00DC6A10" w:rsidRPr="0033525D" w:rsidRDefault="00054640">
    <w:fldSimple w:instr=" DOCPROPERTY &quot;Document number&quot;  \* MERGEFORMAT ">
      <w:r w:rsidR="00904059">
        <w:t>UNEP/OzL.Pro/ExCom/91/47</w:t>
      </w:r>
    </w:fldSimple>
  </w:p>
  <w:p w14:paraId="2A9DC349" w14:textId="77777777" w:rsidR="00DC6A10" w:rsidRPr="0033525D" w:rsidRDefault="00DC6A10"/>
  <w:p w14:paraId="0159968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2FF6" w14:textId="5C3802E6" w:rsidR="00DC6A10" w:rsidRPr="0033525D" w:rsidRDefault="00054640">
    <w:pPr>
      <w:jc w:val="right"/>
    </w:pPr>
    <w:fldSimple w:instr=" DOCPROPERTY &quot;Document number&quot;  \* MERGEFORMAT ">
      <w:r w:rsidR="00904059">
        <w:t>UNEP/OzL.Pro/ExCom/91/47</w:t>
      </w:r>
    </w:fldSimple>
  </w:p>
  <w:p w14:paraId="5397E076" w14:textId="77777777" w:rsidR="00DC6A10" w:rsidRPr="0033525D" w:rsidRDefault="00DC6A10"/>
  <w:p w14:paraId="048ADE85"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91989" w14:textId="77777777" w:rsidR="00E5175C" w:rsidRPr="0033525D" w:rsidRDefault="00054640">
    <w:fldSimple w:instr=" DOCPROPERTY &quot;Document number&quot;  \* MERGEFORMAT ">
      <w:r w:rsidR="00E5175C">
        <w:t>UNEP/OzL.Pro/ExCom/91/47</w:t>
      </w:r>
    </w:fldSimple>
  </w:p>
  <w:p w14:paraId="6FE58C43" w14:textId="77777777" w:rsidR="00E5175C" w:rsidRPr="0033525D" w:rsidRDefault="00E5175C"/>
  <w:p w14:paraId="5442CAF8" w14:textId="77777777" w:rsidR="00E5175C" w:rsidRPr="0033525D" w:rsidRDefault="00E5175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0C5FE" w14:textId="77777777" w:rsidR="00E5175C" w:rsidRPr="0033525D" w:rsidRDefault="00054640" w:rsidP="00E5175C">
    <w:pPr>
      <w:jc w:val="right"/>
    </w:pPr>
    <w:fldSimple w:instr=" DOCPROPERTY &quot;Document number&quot;  \* MERGEFORMAT ">
      <w:r w:rsidR="00E5175C">
        <w:t>UNEP/OzL.Pro/ExCom/91/47</w:t>
      </w:r>
    </w:fldSimple>
  </w:p>
  <w:p w14:paraId="654FB59B" w14:textId="006ACCA4" w:rsidR="00E5175C" w:rsidRPr="0033525D" w:rsidRDefault="00E5175C" w:rsidP="00E5175C">
    <w:pPr>
      <w:jc w:val="right"/>
    </w:pPr>
    <w:r>
      <w:t>Annex I</w:t>
    </w:r>
  </w:p>
  <w:p w14:paraId="3DF6E868" w14:textId="77777777" w:rsidR="00E5175C" w:rsidRPr="0033525D" w:rsidRDefault="00E517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1857D" w14:textId="77777777" w:rsidR="00E5175C" w:rsidRDefault="00E517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E82388"/>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FC79DC"/>
    <w:multiLevelType w:val="hybridMultilevel"/>
    <w:tmpl w:val="15A6CD68"/>
    <w:lvl w:ilvl="0" w:tplc="D470755E">
      <w:start w:val="2"/>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05F11E55"/>
    <w:multiLevelType w:val="hybridMultilevel"/>
    <w:tmpl w:val="B49A163C"/>
    <w:lvl w:ilvl="0" w:tplc="10090001">
      <w:start w:val="1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DE06E54"/>
    <w:multiLevelType w:val="hybridMultilevel"/>
    <w:tmpl w:val="25E4F6CC"/>
    <w:lvl w:ilvl="0" w:tplc="BB90F83E">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84616F"/>
    <w:multiLevelType w:val="hybridMultilevel"/>
    <w:tmpl w:val="DBE209E4"/>
    <w:lvl w:ilvl="0" w:tplc="2050E1E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26596E79"/>
    <w:multiLevelType w:val="hybridMultilevel"/>
    <w:tmpl w:val="F1F27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C7739E8"/>
    <w:multiLevelType w:val="hybridMultilevel"/>
    <w:tmpl w:val="267CC29E"/>
    <w:lvl w:ilvl="0" w:tplc="A36877D2">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2594193">
    <w:abstractNumId w:val="10"/>
  </w:num>
  <w:num w:numId="2" w16cid:durableId="377780139">
    <w:abstractNumId w:val="10"/>
  </w:num>
  <w:num w:numId="3" w16cid:durableId="722873055">
    <w:abstractNumId w:val="10"/>
  </w:num>
  <w:num w:numId="4" w16cid:durableId="712658149">
    <w:abstractNumId w:val="10"/>
  </w:num>
  <w:num w:numId="5" w16cid:durableId="1376926762">
    <w:abstractNumId w:val="10"/>
  </w:num>
  <w:num w:numId="6" w16cid:durableId="1803187853">
    <w:abstractNumId w:val="9"/>
  </w:num>
  <w:num w:numId="7" w16cid:durableId="605577883">
    <w:abstractNumId w:val="7"/>
  </w:num>
  <w:num w:numId="8" w16cid:durableId="1283614518">
    <w:abstractNumId w:val="6"/>
  </w:num>
  <w:num w:numId="9" w16cid:durableId="902835038">
    <w:abstractNumId w:val="5"/>
  </w:num>
  <w:num w:numId="10" w16cid:durableId="1529485387">
    <w:abstractNumId w:val="4"/>
  </w:num>
  <w:num w:numId="11" w16cid:durableId="395663419">
    <w:abstractNumId w:val="8"/>
  </w:num>
  <w:num w:numId="12" w16cid:durableId="1913153855">
    <w:abstractNumId w:val="3"/>
  </w:num>
  <w:num w:numId="13" w16cid:durableId="1733851449">
    <w:abstractNumId w:val="2"/>
  </w:num>
  <w:num w:numId="14" w16cid:durableId="1036931686">
    <w:abstractNumId w:val="1"/>
  </w:num>
  <w:num w:numId="15" w16cid:durableId="132408650">
    <w:abstractNumId w:val="0"/>
  </w:num>
  <w:num w:numId="16" w16cid:durableId="468476875">
    <w:abstractNumId w:val="19"/>
  </w:num>
  <w:num w:numId="17" w16cid:durableId="682634942">
    <w:abstractNumId w:val="22"/>
  </w:num>
  <w:num w:numId="18" w16cid:durableId="1384141086">
    <w:abstractNumId w:val="23"/>
  </w:num>
  <w:num w:numId="19" w16cid:durableId="897281162">
    <w:abstractNumId w:val="25"/>
  </w:num>
  <w:num w:numId="20" w16cid:durableId="977615325">
    <w:abstractNumId w:val="20"/>
  </w:num>
  <w:num w:numId="21" w16cid:durableId="1649632674">
    <w:abstractNumId w:val="21"/>
  </w:num>
  <w:num w:numId="22" w16cid:durableId="1834948800">
    <w:abstractNumId w:val="15"/>
  </w:num>
  <w:num w:numId="23" w16cid:durableId="1005327111">
    <w:abstractNumId w:val="26"/>
  </w:num>
  <w:num w:numId="24" w16cid:durableId="14722137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878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6186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7644191">
    <w:abstractNumId w:val="17"/>
  </w:num>
  <w:num w:numId="28" w16cid:durableId="848955312">
    <w:abstractNumId w:val="14"/>
  </w:num>
  <w:num w:numId="29" w16cid:durableId="1403404914">
    <w:abstractNumId w:val="10"/>
  </w:num>
  <w:num w:numId="30" w16cid:durableId="2125272905">
    <w:abstractNumId w:val="24"/>
  </w:num>
  <w:num w:numId="31" w16cid:durableId="119765451">
    <w:abstractNumId w:val="16"/>
  </w:num>
  <w:num w:numId="32" w16cid:durableId="803699522">
    <w:abstractNumId w:val="10"/>
  </w:num>
  <w:num w:numId="33" w16cid:durableId="699359409">
    <w:abstractNumId w:val="13"/>
  </w:num>
  <w:num w:numId="34" w16cid:durableId="382753220">
    <w:abstractNumId w:val="11"/>
  </w:num>
  <w:num w:numId="35" w16cid:durableId="33578965">
    <w:abstractNumId w:val="12"/>
  </w:num>
  <w:num w:numId="36" w16cid:durableId="768282224">
    <w:abstractNumId w:val="10"/>
  </w:num>
  <w:num w:numId="37" w16cid:durableId="131611104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09578466">
    <w:abstractNumId w:val="10"/>
  </w:num>
  <w:num w:numId="39" w16cid:durableId="1649751104">
    <w:abstractNumId w:val="10"/>
  </w:num>
  <w:num w:numId="40" w16cid:durableId="91312522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7342266">
    <w:abstractNumId w:val="10"/>
  </w:num>
  <w:num w:numId="42" w16cid:durableId="182762299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24522243">
    <w:abstractNumId w:val="1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41252280">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3661C"/>
    <w:rsid w:val="00000FED"/>
    <w:rsid w:val="0000434E"/>
    <w:rsid w:val="00012833"/>
    <w:rsid w:val="00013938"/>
    <w:rsid w:val="00015AF2"/>
    <w:rsid w:val="00017AF4"/>
    <w:rsid w:val="000211A9"/>
    <w:rsid w:val="00021238"/>
    <w:rsid w:val="00022E34"/>
    <w:rsid w:val="00027D34"/>
    <w:rsid w:val="00031260"/>
    <w:rsid w:val="00032984"/>
    <w:rsid w:val="00032E4C"/>
    <w:rsid w:val="0003681A"/>
    <w:rsid w:val="000372B7"/>
    <w:rsid w:val="00046892"/>
    <w:rsid w:val="00050F6E"/>
    <w:rsid w:val="000518C4"/>
    <w:rsid w:val="00054640"/>
    <w:rsid w:val="00061EC2"/>
    <w:rsid w:val="00066CE8"/>
    <w:rsid w:val="00080ED0"/>
    <w:rsid w:val="00085B8F"/>
    <w:rsid w:val="00090481"/>
    <w:rsid w:val="000A0A62"/>
    <w:rsid w:val="000A173D"/>
    <w:rsid w:val="000A3826"/>
    <w:rsid w:val="000A3A4D"/>
    <w:rsid w:val="000A684E"/>
    <w:rsid w:val="000A6C26"/>
    <w:rsid w:val="000B2BD0"/>
    <w:rsid w:val="000B4322"/>
    <w:rsid w:val="000C2567"/>
    <w:rsid w:val="000D3081"/>
    <w:rsid w:val="000D52A4"/>
    <w:rsid w:val="000E028C"/>
    <w:rsid w:val="000E07BC"/>
    <w:rsid w:val="000E2394"/>
    <w:rsid w:val="000F1CD4"/>
    <w:rsid w:val="000F1DDB"/>
    <w:rsid w:val="000F330D"/>
    <w:rsid w:val="000F4103"/>
    <w:rsid w:val="000F70A7"/>
    <w:rsid w:val="001002B0"/>
    <w:rsid w:val="001059EA"/>
    <w:rsid w:val="00113CCA"/>
    <w:rsid w:val="00121121"/>
    <w:rsid w:val="00122F25"/>
    <w:rsid w:val="00127E67"/>
    <w:rsid w:val="001311F7"/>
    <w:rsid w:val="00135980"/>
    <w:rsid w:val="0013641E"/>
    <w:rsid w:val="0013786F"/>
    <w:rsid w:val="0015295F"/>
    <w:rsid w:val="00156185"/>
    <w:rsid w:val="001565CA"/>
    <w:rsid w:val="00164719"/>
    <w:rsid w:val="00166FC4"/>
    <w:rsid w:val="001677AC"/>
    <w:rsid w:val="00171EF7"/>
    <w:rsid w:val="00173031"/>
    <w:rsid w:val="001804EA"/>
    <w:rsid w:val="00190A61"/>
    <w:rsid w:val="001913E7"/>
    <w:rsid w:val="001922A0"/>
    <w:rsid w:val="001A2215"/>
    <w:rsid w:val="001A3342"/>
    <w:rsid w:val="001A3E3D"/>
    <w:rsid w:val="001A7049"/>
    <w:rsid w:val="001B02A0"/>
    <w:rsid w:val="001B1E40"/>
    <w:rsid w:val="001B2B9E"/>
    <w:rsid w:val="001B643F"/>
    <w:rsid w:val="001C6211"/>
    <w:rsid w:val="001C764E"/>
    <w:rsid w:val="001E1052"/>
    <w:rsid w:val="001E21B1"/>
    <w:rsid w:val="001E2F93"/>
    <w:rsid w:val="001E4554"/>
    <w:rsid w:val="001E61E5"/>
    <w:rsid w:val="001F0180"/>
    <w:rsid w:val="001F2159"/>
    <w:rsid w:val="001F53FD"/>
    <w:rsid w:val="00202A5D"/>
    <w:rsid w:val="00210B8B"/>
    <w:rsid w:val="00214863"/>
    <w:rsid w:val="002156B4"/>
    <w:rsid w:val="00215814"/>
    <w:rsid w:val="00216321"/>
    <w:rsid w:val="00220175"/>
    <w:rsid w:val="002228BA"/>
    <w:rsid w:val="0022295B"/>
    <w:rsid w:val="002246E3"/>
    <w:rsid w:val="00224FCD"/>
    <w:rsid w:val="00241CAD"/>
    <w:rsid w:val="00243CCF"/>
    <w:rsid w:val="00243ED7"/>
    <w:rsid w:val="00250E92"/>
    <w:rsid w:val="00253222"/>
    <w:rsid w:val="00261C13"/>
    <w:rsid w:val="00262687"/>
    <w:rsid w:val="00262847"/>
    <w:rsid w:val="00270411"/>
    <w:rsid w:val="00273131"/>
    <w:rsid w:val="00281BB2"/>
    <w:rsid w:val="00284FF8"/>
    <w:rsid w:val="002871C9"/>
    <w:rsid w:val="002A03C3"/>
    <w:rsid w:val="002A77BC"/>
    <w:rsid w:val="002B254E"/>
    <w:rsid w:val="002B72E9"/>
    <w:rsid w:val="002C2544"/>
    <w:rsid w:val="002C6245"/>
    <w:rsid w:val="002C70D2"/>
    <w:rsid w:val="002C7998"/>
    <w:rsid w:val="002D5C66"/>
    <w:rsid w:val="002F1E53"/>
    <w:rsid w:val="002F2CAA"/>
    <w:rsid w:val="002F3AC7"/>
    <w:rsid w:val="002F725F"/>
    <w:rsid w:val="0030052C"/>
    <w:rsid w:val="003005CA"/>
    <w:rsid w:val="00305641"/>
    <w:rsid w:val="003133EE"/>
    <w:rsid w:val="0032555E"/>
    <w:rsid w:val="003306E1"/>
    <w:rsid w:val="003320E4"/>
    <w:rsid w:val="0033525D"/>
    <w:rsid w:val="003414F3"/>
    <w:rsid w:val="00344EDD"/>
    <w:rsid w:val="00353730"/>
    <w:rsid w:val="0035613E"/>
    <w:rsid w:val="00363EE9"/>
    <w:rsid w:val="00363FB0"/>
    <w:rsid w:val="003666C2"/>
    <w:rsid w:val="00366978"/>
    <w:rsid w:val="00370DB4"/>
    <w:rsid w:val="00371672"/>
    <w:rsid w:val="00374B92"/>
    <w:rsid w:val="00376128"/>
    <w:rsid w:val="0037742E"/>
    <w:rsid w:val="00377D56"/>
    <w:rsid w:val="0038245A"/>
    <w:rsid w:val="003840E6"/>
    <w:rsid w:val="00385CFC"/>
    <w:rsid w:val="0039337A"/>
    <w:rsid w:val="003A10AD"/>
    <w:rsid w:val="003A3189"/>
    <w:rsid w:val="003A3CA7"/>
    <w:rsid w:val="003A7F7C"/>
    <w:rsid w:val="003B33BD"/>
    <w:rsid w:val="003B569D"/>
    <w:rsid w:val="003C1AC7"/>
    <w:rsid w:val="003C1CB3"/>
    <w:rsid w:val="003C3C0E"/>
    <w:rsid w:val="003D1427"/>
    <w:rsid w:val="003D42A6"/>
    <w:rsid w:val="003D4F21"/>
    <w:rsid w:val="003D4FAC"/>
    <w:rsid w:val="003E7906"/>
    <w:rsid w:val="003F000F"/>
    <w:rsid w:val="003F07D6"/>
    <w:rsid w:val="003F2FB4"/>
    <w:rsid w:val="003F3C50"/>
    <w:rsid w:val="003F6FC7"/>
    <w:rsid w:val="00406202"/>
    <w:rsid w:val="00406A6A"/>
    <w:rsid w:val="00406B22"/>
    <w:rsid w:val="0041379B"/>
    <w:rsid w:val="00417DD5"/>
    <w:rsid w:val="004328A7"/>
    <w:rsid w:val="00434C74"/>
    <w:rsid w:val="00454EE9"/>
    <w:rsid w:val="00456EB4"/>
    <w:rsid w:val="00457827"/>
    <w:rsid w:val="004630D6"/>
    <w:rsid w:val="00467B44"/>
    <w:rsid w:val="004718F3"/>
    <w:rsid w:val="00475040"/>
    <w:rsid w:val="00480FF8"/>
    <w:rsid w:val="00485289"/>
    <w:rsid w:val="00490C06"/>
    <w:rsid w:val="00493D40"/>
    <w:rsid w:val="00493EE3"/>
    <w:rsid w:val="004967B6"/>
    <w:rsid w:val="004A28CE"/>
    <w:rsid w:val="004A4641"/>
    <w:rsid w:val="004A504B"/>
    <w:rsid w:val="004A6911"/>
    <w:rsid w:val="004A7F4E"/>
    <w:rsid w:val="004B54E0"/>
    <w:rsid w:val="004B7384"/>
    <w:rsid w:val="004C4269"/>
    <w:rsid w:val="004C4B41"/>
    <w:rsid w:val="004C676F"/>
    <w:rsid w:val="004D6236"/>
    <w:rsid w:val="004D7212"/>
    <w:rsid w:val="004D7776"/>
    <w:rsid w:val="004D7F90"/>
    <w:rsid w:val="004E2097"/>
    <w:rsid w:val="004E4DBB"/>
    <w:rsid w:val="004E4E41"/>
    <w:rsid w:val="004E5C86"/>
    <w:rsid w:val="004E73DB"/>
    <w:rsid w:val="004E7F9C"/>
    <w:rsid w:val="004F3493"/>
    <w:rsid w:val="004F5143"/>
    <w:rsid w:val="0051223C"/>
    <w:rsid w:val="00512B09"/>
    <w:rsid w:val="00517B15"/>
    <w:rsid w:val="005220ED"/>
    <w:rsid w:val="0052667A"/>
    <w:rsid w:val="00533796"/>
    <w:rsid w:val="00537343"/>
    <w:rsid w:val="00542B7A"/>
    <w:rsid w:val="0054652F"/>
    <w:rsid w:val="00555D75"/>
    <w:rsid w:val="00560DF0"/>
    <w:rsid w:val="0056759C"/>
    <w:rsid w:val="00570BE9"/>
    <w:rsid w:val="00571D08"/>
    <w:rsid w:val="00573040"/>
    <w:rsid w:val="00580396"/>
    <w:rsid w:val="005819EE"/>
    <w:rsid w:val="0059513E"/>
    <w:rsid w:val="005A4C95"/>
    <w:rsid w:val="005A6AA4"/>
    <w:rsid w:val="005A6D9F"/>
    <w:rsid w:val="005B48FF"/>
    <w:rsid w:val="005C1E32"/>
    <w:rsid w:val="005C2568"/>
    <w:rsid w:val="005D15FF"/>
    <w:rsid w:val="005D363F"/>
    <w:rsid w:val="005D577E"/>
    <w:rsid w:val="005F1A82"/>
    <w:rsid w:val="005F60B5"/>
    <w:rsid w:val="00604C15"/>
    <w:rsid w:val="006158D5"/>
    <w:rsid w:val="00625D83"/>
    <w:rsid w:val="00625E6C"/>
    <w:rsid w:val="00632E9D"/>
    <w:rsid w:val="00643006"/>
    <w:rsid w:val="00647883"/>
    <w:rsid w:val="00650504"/>
    <w:rsid w:val="00651984"/>
    <w:rsid w:val="00651C3F"/>
    <w:rsid w:val="006575B3"/>
    <w:rsid w:val="00660C24"/>
    <w:rsid w:val="006623E7"/>
    <w:rsid w:val="00662B80"/>
    <w:rsid w:val="006632C2"/>
    <w:rsid w:val="0066647D"/>
    <w:rsid w:val="0066754E"/>
    <w:rsid w:val="00670F6C"/>
    <w:rsid w:val="00676E58"/>
    <w:rsid w:val="006838CD"/>
    <w:rsid w:val="006852C7"/>
    <w:rsid w:val="006852CE"/>
    <w:rsid w:val="00692D14"/>
    <w:rsid w:val="00697532"/>
    <w:rsid w:val="006A2392"/>
    <w:rsid w:val="006B33A4"/>
    <w:rsid w:val="006B65C7"/>
    <w:rsid w:val="006B7FCE"/>
    <w:rsid w:val="006C1727"/>
    <w:rsid w:val="006C1EC9"/>
    <w:rsid w:val="006C32FD"/>
    <w:rsid w:val="006C39CE"/>
    <w:rsid w:val="006D0FCC"/>
    <w:rsid w:val="006D11DB"/>
    <w:rsid w:val="006D21F5"/>
    <w:rsid w:val="006D3089"/>
    <w:rsid w:val="006E0CBD"/>
    <w:rsid w:val="006E126D"/>
    <w:rsid w:val="006E1AF2"/>
    <w:rsid w:val="006E1FC3"/>
    <w:rsid w:val="006F1E5C"/>
    <w:rsid w:val="00700571"/>
    <w:rsid w:val="00704CE9"/>
    <w:rsid w:val="0070616B"/>
    <w:rsid w:val="00706295"/>
    <w:rsid w:val="00706FDA"/>
    <w:rsid w:val="007101FE"/>
    <w:rsid w:val="00711F9A"/>
    <w:rsid w:val="00713810"/>
    <w:rsid w:val="00717FF1"/>
    <w:rsid w:val="00720123"/>
    <w:rsid w:val="007303A5"/>
    <w:rsid w:val="00730B3E"/>
    <w:rsid w:val="0073420B"/>
    <w:rsid w:val="00735C68"/>
    <w:rsid w:val="00736367"/>
    <w:rsid w:val="00736498"/>
    <w:rsid w:val="00740D91"/>
    <w:rsid w:val="00744E5A"/>
    <w:rsid w:val="0074760E"/>
    <w:rsid w:val="00750B16"/>
    <w:rsid w:val="007516BB"/>
    <w:rsid w:val="00754ABA"/>
    <w:rsid w:val="00757725"/>
    <w:rsid w:val="007629FE"/>
    <w:rsid w:val="00765CF4"/>
    <w:rsid w:val="00766A0F"/>
    <w:rsid w:val="00772D73"/>
    <w:rsid w:val="00782B0D"/>
    <w:rsid w:val="0079254F"/>
    <w:rsid w:val="007A1546"/>
    <w:rsid w:val="007A228C"/>
    <w:rsid w:val="007A368E"/>
    <w:rsid w:val="007A5868"/>
    <w:rsid w:val="007B0379"/>
    <w:rsid w:val="007B04CE"/>
    <w:rsid w:val="007B6871"/>
    <w:rsid w:val="007B7A2F"/>
    <w:rsid w:val="007C3D33"/>
    <w:rsid w:val="007D294A"/>
    <w:rsid w:val="007D47D2"/>
    <w:rsid w:val="007D6C5E"/>
    <w:rsid w:val="007D6EC0"/>
    <w:rsid w:val="007D7E1D"/>
    <w:rsid w:val="007E2CEE"/>
    <w:rsid w:val="007E4C6D"/>
    <w:rsid w:val="007E55D4"/>
    <w:rsid w:val="007F2731"/>
    <w:rsid w:val="007F77FB"/>
    <w:rsid w:val="00806488"/>
    <w:rsid w:val="008175F6"/>
    <w:rsid w:val="00822943"/>
    <w:rsid w:val="00824766"/>
    <w:rsid w:val="008301D9"/>
    <w:rsid w:val="00831979"/>
    <w:rsid w:val="0083328E"/>
    <w:rsid w:val="008502D8"/>
    <w:rsid w:val="00851352"/>
    <w:rsid w:val="00857077"/>
    <w:rsid w:val="00863230"/>
    <w:rsid w:val="0086592E"/>
    <w:rsid w:val="00865BD0"/>
    <w:rsid w:val="008717D8"/>
    <w:rsid w:val="0087215C"/>
    <w:rsid w:val="00875D25"/>
    <w:rsid w:val="008771E2"/>
    <w:rsid w:val="00880E35"/>
    <w:rsid w:val="008875FE"/>
    <w:rsid w:val="00887F8E"/>
    <w:rsid w:val="00894B9F"/>
    <w:rsid w:val="00896234"/>
    <w:rsid w:val="00896337"/>
    <w:rsid w:val="00897E43"/>
    <w:rsid w:val="008A142E"/>
    <w:rsid w:val="008A62FA"/>
    <w:rsid w:val="008C1E9B"/>
    <w:rsid w:val="008C222B"/>
    <w:rsid w:val="008C234D"/>
    <w:rsid w:val="008C2C67"/>
    <w:rsid w:val="008C47BA"/>
    <w:rsid w:val="008C5738"/>
    <w:rsid w:val="008C7EAD"/>
    <w:rsid w:val="008D0CFE"/>
    <w:rsid w:val="008D6152"/>
    <w:rsid w:val="008E7BA9"/>
    <w:rsid w:val="008F0F81"/>
    <w:rsid w:val="008F27BF"/>
    <w:rsid w:val="008F5304"/>
    <w:rsid w:val="008F5841"/>
    <w:rsid w:val="0090364A"/>
    <w:rsid w:val="00904059"/>
    <w:rsid w:val="0091256D"/>
    <w:rsid w:val="00914250"/>
    <w:rsid w:val="009142EC"/>
    <w:rsid w:val="009154C3"/>
    <w:rsid w:val="00916299"/>
    <w:rsid w:val="00923540"/>
    <w:rsid w:val="00926767"/>
    <w:rsid w:val="00933E10"/>
    <w:rsid w:val="009361D5"/>
    <w:rsid w:val="009428A4"/>
    <w:rsid w:val="00945E0B"/>
    <w:rsid w:val="0095079F"/>
    <w:rsid w:val="0096081B"/>
    <w:rsid w:val="009659F4"/>
    <w:rsid w:val="00966156"/>
    <w:rsid w:val="00967498"/>
    <w:rsid w:val="00970D60"/>
    <w:rsid w:val="00976767"/>
    <w:rsid w:val="0097698D"/>
    <w:rsid w:val="00981D95"/>
    <w:rsid w:val="0098504C"/>
    <w:rsid w:val="00987446"/>
    <w:rsid w:val="009876D3"/>
    <w:rsid w:val="0099390E"/>
    <w:rsid w:val="0099437B"/>
    <w:rsid w:val="009960E5"/>
    <w:rsid w:val="009A0856"/>
    <w:rsid w:val="009A7ADC"/>
    <w:rsid w:val="009B0D30"/>
    <w:rsid w:val="009C19B7"/>
    <w:rsid w:val="009C5ABB"/>
    <w:rsid w:val="009D21EF"/>
    <w:rsid w:val="009D2E6F"/>
    <w:rsid w:val="009D7C51"/>
    <w:rsid w:val="009E196C"/>
    <w:rsid w:val="009E4C8F"/>
    <w:rsid w:val="009F36BF"/>
    <w:rsid w:val="009F4019"/>
    <w:rsid w:val="009F46D1"/>
    <w:rsid w:val="00A009C5"/>
    <w:rsid w:val="00A07050"/>
    <w:rsid w:val="00A111B6"/>
    <w:rsid w:val="00A1304C"/>
    <w:rsid w:val="00A216C7"/>
    <w:rsid w:val="00A216D6"/>
    <w:rsid w:val="00A26D27"/>
    <w:rsid w:val="00A305DA"/>
    <w:rsid w:val="00A3213C"/>
    <w:rsid w:val="00A34632"/>
    <w:rsid w:val="00A3471B"/>
    <w:rsid w:val="00A3661C"/>
    <w:rsid w:val="00A376EE"/>
    <w:rsid w:val="00A42A99"/>
    <w:rsid w:val="00A43317"/>
    <w:rsid w:val="00A5151A"/>
    <w:rsid w:val="00A57E0A"/>
    <w:rsid w:val="00A61A7D"/>
    <w:rsid w:val="00A823F6"/>
    <w:rsid w:val="00A8569E"/>
    <w:rsid w:val="00A8719E"/>
    <w:rsid w:val="00A9327D"/>
    <w:rsid w:val="00A937FB"/>
    <w:rsid w:val="00A95483"/>
    <w:rsid w:val="00AA0A89"/>
    <w:rsid w:val="00AA5368"/>
    <w:rsid w:val="00AA6429"/>
    <w:rsid w:val="00AB019B"/>
    <w:rsid w:val="00AB0A69"/>
    <w:rsid w:val="00AB15F9"/>
    <w:rsid w:val="00AB74AA"/>
    <w:rsid w:val="00AC01AA"/>
    <w:rsid w:val="00AC2A05"/>
    <w:rsid w:val="00AC4F72"/>
    <w:rsid w:val="00AC7D8A"/>
    <w:rsid w:val="00AE2CD9"/>
    <w:rsid w:val="00AF5EAA"/>
    <w:rsid w:val="00AF741A"/>
    <w:rsid w:val="00B01ADB"/>
    <w:rsid w:val="00B03650"/>
    <w:rsid w:val="00B04161"/>
    <w:rsid w:val="00B056F9"/>
    <w:rsid w:val="00B11218"/>
    <w:rsid w:val="00B11E3D"/>
    <w:rsid w:val="00B14120"/>
    <w:rsid w:val="00B14D2C"/>
    <w:rsid w:val="00B17E82"/>
    <w:rsid w:val="00B20F0B"/>
    <w:rsid w:val="00B41851"/>
    <w:rsid w:val="00B43B1A"/>
    <w:rsid w:val="00B4411B"/>
    <w:rsid w:val="00B4575A"/>
    <w:rsid w:val="00B46A7C"/>
    <w:rsid w:val="00B54901"/>
    <w:rsid w:val="00B575BA"/>
    <w:rsid w:val="00B62466"/>
    <w:rsid w:val="00B62945"/>
    <w:rsid w:val="00B62AA3"/>
    <w:rsid w:val="00B67E98"/>
    <w:rsid w:val="00B71608"/>
    <w:rsid w:val="00B76429"/>
    <w:rsid w:val="00B814BF"/>
    <w:rsid w:val="00B86471"/>
    <w:rsid w:val="00B950C4"/>
    <w:rsid w:val="00B956D4"/>
    <w:rsid w:val="00B97446"/>
    <w:rsid w:val="00BA1E40"/>
    <w:rsid w:val="00BA3CF9"/>
    <w:rsid w:val="00BA5F60"/>
    <w:rsid w:val="00BA7432"/>
    <w:rsid w:val="00BB2764"/>
    <w:rsid w:val="00BB2F4E"/>
    <w:rsid w:val="00BB61F4"/>
    <w:rsid w:val="00BC1AA0"/>
    <w:rsid w:val="00BC2495"/>
    <w:rsid w:val="00BC314A"/>
    <w:rsid w:val="00BC7090"/>
    <w:rsid w:val="00BC7EB9"/>
    <w:rsid w:val="00BD2643"/>
    <w:rsid w:val="00BD56B1"/>
    <w:rsid w:val="00BD6558"/>
    <w:rsid w:val="00BE0D3A"/>
    <w:rsid w:val="00BF1BBE"/>
    <w:rsid w:val="00BF2AD7"/>
    <w:rsid w:val="00BF2F76"/>
    <w:rsid w:val="00BF3022"/>
    <w:rsid w:val="00BF3214"/>
    <w:rsid w:val="00BF3AEA"/>
    <w:rsid w:val="00BF5573"/>
    <w:rsid w:val="00C10F6C"/>
    <w:rsid w:val="00C13C4C"/>
    <w:rsid w:val="00C150D4"/>
    <w:rsid w:val="00C15867"/>
    <w:rsid w:val="00C2296D"/>
    <w:rsid w:val="00C23155"/>
    <w:rsid w:val="00C27ADE"/>
    <w:rsid w:val="00C35B6F"/>
    <w:rsid w:val="00C40C41"/>
    <w:rsid w:val="00C40CCC"/>
    <w:rsid w:val="00C41B0C"/>
    <w:rsid w:val="00C45885"/>
    <w:rsid w:val="00C479A2"/>
    <w:rsid w:val="00C50F22"/>
    <w:rsid w:val="00C51F4B"/>
    <w:rsid w:val="00C57971"/>
    <w:rsid w:val="00C627CC"/>
    <w:rsid w:val="00C65BD7"/>
    <w:rsid w:val="00C73489"/>
    <w:rsid w:val="00C76BA4"/>
    <w:rsid w:val="00C83A48"/>
    <w:rsid w:val="00C85865"/>
    <w:rsid w:val="00C85AD6"/>
    <w:rsid w:val="00C85E85"/>
    <w:rsid w:val="00C90A53"/>
    <w:rsid w:val="00CA2EAE"/>
    <w:rsid w:val="00CA4AC1"/>
    <w:rsid w:val="00CA59FB"/>
    <w:rsid w:val="00CB0316"/>
    <w:rsid w:val="00CB0B11"/>
    <w:rsid w:val="00CB1597"/>
    <w:rsid w:val="00CB426A"/>
    <w:rsid w:val="00CB5354"/>
    <w:rsid w:val="00CC3C9E"/>
    <w:rsid w:val="00CC6A14"/>
    <w:rsid w:val="00CC70A3"/>
    <w:rsid w:val="00CD4442"/>
    <w:rsid w:val="00CD53C3"/>
    <w:rsid w:val="00CD574E"/>
    <w:rsid w:val="00CE4C22"/>
    <w:rsid w:val="00CE76E5"/>
    <w:rsid w:val="00CE7DAC"/>
    <w:rsid w:val="00CF41EC"/>
    <w:rsid w:val="00CF5D04"/>
    <w:rsid w:val="00D042FA"/>
    <w:rsid w:val="00D04728"/>
    <w:rsid w:val="00D04DE4"/>
    <w:rsid w:val="00D063F1"/>
    <w:rsid w:val="00D114FD"/>
    <w:rsid w:val="00D11665"/>
    <w:rsid w:val="00D14F22"/>
    <w:rsid w:val="00D208E9"/>
    <w:rsid w:val="00D2210E"/>
    <w:rsid w:val="00D249DE"/>
    <w:rsid w:val="00D271BF"/>
    <w:rsid w:val="00D33C79"/>
    <w:rsid w:val="00D34741"/>
    <w:rsid w:val="00D34D6A"/>
    <w:rsid w:val="00D366BD"/>
    <w:rsid w:val="00D4018C"/>
    <w:rsid w:val="00D450F5"/>
    <w:rsid w:val="00D4741C"/>
    <w:rsid w:val="00D51BB3"/>
    <w:rsid w:val="00D57918"/>
    <w:rsid w:val="00D7267C"/>
    <w:rsid w:val="00D73DC6"/>
    <w:rsid w:val="00D7487E"/>
    <w:rsid w:val="00D74C1A"/>
    <w:rsid w:val="00D754C1"/>
    <w:rsid w:val="00D77393"/>
    <w:rsid w:val="00D77A35"/>
    <w:rsid w:val="00D81B3E"/>
    <w:rsid w:val="00D82302"/>
    <w:rsid w:val="00D90C70"/>
    <w:rsid w:val="00D90E49"/>
    <w:rsid w:val="00D96ADE"/>
    <w:rsid w:val="00DA0CE2"/>
    <w:rsid w:val="00DC6A10"/>
    <w:rsid w:val="00DD481D"/>
    <w:rsid w:val="00DE434D"/>
    <w:rsid w:val="00DE657E"/>
    <w:rsid w:val="00DF0F3A"/>
    <w:rsid w:val="00DF3975"/>
    <w:rsid w:val="00DF4704"/>
    <w:rsid w:val="00E01DE0"/>
    <w:rsid w:val="00E024AA"/>
    <w:rsid w:val="00E02D91"/>
    <w:rsid w:val="00E1541C"/>
    <w:rsid w:val="00E15585"/>
    <w:rsid w:val="00E15C77"/>
    <w:rsid w:val="00E250F1"/>
    <w:rsid w:val="00E26A02"/>
    <w:rsid w:val="00E31B19"/>
    <w:rsid w:val="00E3550D"/>
    <w:rsid w:val="00E45905"/>
    <w:rsid w:val="00E5175C"/>
    <w:rsid w:val="00E52838"/>
    <w:rsid w:val="00E56578"/>
    <w:rsid w:val="00E614E0"/>
    <w:rsid w:val="00E62BD1"/>
    <w:rsid w:val="00E67C11"/>
    <w:rsid w:val="00E73990"/>
    <w:rsid w:val="00E73F7F"/>
    <w:rsid w:val="00E753E8"/>
    <w:rsid w:val="00E85409"/>
    <w:rsid w:val="00E92878"/>
    <w:rsid w:val="00E93524"/>
    <w:rsid w:val="00EA429F"/>
    <w:rsid w:val="00EA4F9E"/>
    <w:rsid w:val="00EA63CA"/>
    <w:rsid w:val="00EA6D3B"/>
    <w:rsid w:val="00EB00AD"/>
    <w:rsid w:val="00EB136C"/>
    <w:rsid w:val="00EB480E"/>
    <w:rsid w:val="00EB5EC6"/>
    <w:rsid w:val="00EB7FC9"/>
    <w:rsid w:val="00ED27E8"/>
    <w:rsid w:val="00ED7137"/>
    <w:rsid w:val="00ED71D6"/>
    <w:rsid w:val="00EE3278"/>
    <w:rsid w:val="00EE3605"/>
    <w:rsid w:val="00EF011C"/>
    <w:rsid w:val="00EF06EA"/>
    <w:rsid w:val="00EF4850"/>
    <w:rsid w:val="00F11AF0"/>
    <w:rsid w:val="00F14A75"/>
    <w:rsid w:val="00F21088"/>
    <w:rsid w:val="00F2418E"/>
    <w:rsid w:val="00F327E7"/>
    <w:rsid w:val="00F35746"/>
    <w:rsid w:val="00F41EC6"/>
    <w:rsid w:val="00F447C7"/>
    <w:rsid w:val="00F459B4"/>
    <w:rsid w:val="00F5211B"/>
    <w:rsid w:val="00F554A9"/>
    <w:rsid w:val="00F67912"/>
    <w:rsid w:val="00F6798D"/>
    <w:rsid w:val="00F67D37"/>
    <w:rsid w:val="00F716FD"/>
    <w:rsid w:val="00F80355"/>
    <w:rsid w:val="00F86B09"/>
    <w:rsid w:val="00F87C43"/>
    <w:rsid w:val="00FA5722"/>
    <w:rsid w:val="00FA6ABA"/>
    <w:rsid w:val="00FA78FF"/>
    <w:rsid w:val="00FB0C81"/>
    <w:rsid w:val="00FB231A"/>
    <w:rsid w:val="00FC2200"/>
    <w:rsid w:val="00FC2540"/>
    <w:rsid w:val="00FC4D6E"/>
    <w:rsid w:val="00FD6675"/>
    <w:rsid w:val="00FE2A1C"/>
    <w:rsid w:val="00FE31F2"/>
    <w:rsid w:val="00FE703B"/>
    <w:rsid w:val="00FF0204"/>
    <w:rsid w:val="00FF1781"/>
    <w:rsid w:val="00FF3AED"/>
    <w:rsid w:val="00FF3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2184"/>
  <w15:docId w15:val="{09B44489-9EC1-4000-B86A-5FB9F047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A7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Footnote Text1,Footnote Text2,number,Footnote reference number,Footnote symbol,note TESI,SUPERS"/>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661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3661C"/>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A3661C"/>
    <w:rPr>
      <w:sz w:val="22"/>
      <w:szCs w:val="22"/>
      <w:lang w:val="en-CA"/>
    </w:rPr>
  </w:style>
  <w:style w:type="character" w:customStyle="1" w:styleId="Heading5Char">
    <w:name w:val="Heading 5 Char"/>
    <w:basedOn w:val="DefaultParagraphFont"/>
    <w:link w:val="Heading5"/>
    <w:rsid w:val="00A3661C"/>
    <w:rPr>
      <w:sz w:val="22"/>
      <w:szCs w:val="22"/>
      <w:lang w:val="en-CA"/>
    </w:rPr>
  </w:style>
  <w:style w:type="character" w:customStyle="1" w:styleId="Heading6Char">
    <w:name w:val="Heading 6 Char"/>
    <w:basedOn w:val="DefaultParagraphFont"/>
    <w:link w:val="Heading6"/>
    <w:rsid w:val="00A3661C"/>
    <w:rPr>
      <w:rFonts w:ascii="Arial" w:hAnsi="Arial"/>
      <w:i/>
      <w:sz w:val="22"/>
      <w:szCs w:val="22"/>
      <w:lang w:val="en-CA"/>
    </w:rPr>
  </w:style>
  <w:style w:type="character" w:customStyle="1" w:styleId="Heading7Char">
    <w:name w:val="Heading 7 Char"/>
    <w:basedOn w:val="DefaultParagraphFont"/>
    <w:link w:val="Heading7"/>
    <w:rsid w:val="00A3661C"/>
    <w:rPr>
      <w:rFonts w:ascii="Arial" w:hAnsi="Arial"/>
      <w:sz w:val="22"/>
      <w:szCs w:val="22"/>
      <w:lang w:val="en-CA"/>
    </w:rPr>
  </w:style>
  <w:style w:type="character" w:customStyle="1" w:styleId="Heading8Char">
    <w:name w:val="Heading 8 Char"/>
    <w:basedOn w:val="DefaultParagraphFont"/>
    <w:link w:val="Heading8"/>
    <w:rsid w:val="00A3661C"/>
    <w:rPr>
      <w:b/>
      <w:sz w:val="22"/>
      <w:szCs w:val="22"/>
      <w:lang w:val="en-CA"/>
    </w:rPr>
  </w:style>
  <w:style w:type="character" w:customStyle="1" w:styleId="Heading9Char">
    <w:name w:val="Heading 9 Char"/>
    <w:basedOn w:val="DefaultParagraphFont"/>
    <w:link w:val="Heading9"/>
    <w:rsid w:val="00A3661C"/>
    <w:rPr>
      <w:rFonts w:ascii="Arial" w:hAnsi="Arial"/>
      <w:i/>
      <w:sz w:val="18"/>
      <w:szCs w:val="22"/>
      <w:lang w:val="en-CA"/>
    </w:rPr>
  </w:style>
  <w:style w:type="character" w:customStyle="1" w:styleId="HeaderChar">
    <w:name w:val="Header Char"/>
    <w:basedOn w:val="DefaultParagraphFont"/>
    <w:link w:val="Header"/>
    <w:rsid w:val="00A3661C"/>
    <w:rPr>
      <w:sz w:val="22"/>
      <w:szCs w:val="22"/>
      <w:lang w:val="en-CA"/>
    </w:rPr>
  </w:style>
  <w:style w:type="character" w:customStyle="1" w:styleId="FooterChar">
    <w:name w:val="Footer Char"/>
    <w:basedOn w:val="DefaultParagraphFont"/>
    <w:link w:val="Footer"/>
    <w:uiPriority w:val="99"/>
    <w:rsid w:val="00A3661C"/>
    <w:rPr>
      <w:sz w:val="22"/>
      <w:szCs w:val="22"/>
      <w:lang w:val="en-CA"/>
    </w:rPr>
  </w:style>
  <w:style w:type="character" w:customStyle="1" w:styleId="BodyText3Char">
    <w:name w:val="Body Text 3 Char"/>
    <w:basedOn w:val="DefaultParagraphFont"/>
    <w:link w:val="BodyText3"/>
    <w:semiHidden/>
    <w:rsid w:val="00A3661C"/>
    <w:rPr>
      <w:sz w:val="16"/>
      <w:szCs w:val="16"/>
      <w:lang w:val="en-CA"/>
    </w:rPr>
  </w:style>
  <w:style w:type="character" w:customStyle="1" w:styleId="BodyTextIndent3Char">
    <w:name w:val="Body Text Indent 3 Char"/>
    <w:basedOn w:val="DefaultParagraphFont"/>
    <w:link w:val="BodyTextIndent3"/>
    <w:semiHidden/>
    <w:rsid w:val="00A3661C"/>
    <w:rPr>
      <w:sz w:val="16"/>
      <w:szCs w:val="16"/>
      <w:lang w:val="en-CA"/>
    </w:rPr>
  </w:style>
  <w:style w:type="character" w:customStyle="1" w:styleId="PlainTextChar">
    <w:name w:val="Plain Text Char"/>
    <w:basedOn w:val="DefaultParagraphFont"/>
    <w:link w:val="PlainText"/>
    <w:semiHidden/>
    <w:rsid w:val="00A3661C"/>
    <w:rPr>
      <w:rFonts w:ascii="Courier New" w:hAnsi="Courier New" w:cs="Courier New"/>
      <w:szCs w:val="22"/>
      <w:lang w:val="en-CA"/>
    </w:rPr>
  </w:style>
  <w:style w:type="character" w:customStyle="1" w:styleId="SubtitleChar">
    <w:name w:val="Subtitle Char"/>
    <w:basedOn w:val="DefaultParagraphFont"/>
    <w:link w:val="Subtitle"/>
    <w:rsid w:val="00A3661C"/>
    <w:rPr>
      <w:rFonts w:ascii="Arial" w:hAnsi="Arial" w:cs="Arial"/>
      <w:sz w:val="22"/>
      <w:szCs w:val="22"/>
      <w:lang w:val="en-CA"/>
    </w:rPr>
  </w:style>
  <w:style w:type="character" w:customStyle="1" w:styleId="TitleChar">
    <w:name w:val="Title Char"/>
    <w:basedOn w:val="DefaultParagraphFont"/>
    <w:link w:val="Title"/>
    <w:rsid w:val="00A3661C"/>
    <w:rPr>
      <w:rFonts w:ascii="Arial" w:hAnsi="Arial" w:cs="Arial"/>
      <w:b/>
      <w:bCs/>
      <w:kern w:val="28"/>
      <w:sz w:val="22"/>
      <w:szCs w:val="22"/>
      <w:lang w:val="en-CA"/>
    </w:rPr>
  </w:style>
  <w:style w:type="character" w:customStyle="1" w:styleId="DateChar">
    <w:name w:val="Date Char"/>
    <w:basedOn w:val="DefaultParagraphFont"/>
    <w:link w:val="Date"/>
    <w:rsid w:val="00A3661C"/>
    <w:rPr>
      <w:sz w:val="22"/>
      <w:szCs w:val="22"/>
      <w:lang w:val="en-CA"/>
    </w:rPr>
  </w:style>
  <w:style w:type="paragraph" w:customStyle="1" w:styleId="Footer1">
    <w:name w:val="Footer1"/>
    <w:basedOn w:val="Normal"/>
    <w:rsid w:val="00A3661C"/>
    <w:pPr>
      <w:widowControl w:val="0"/>
      <w:tabs>
        <w:tab w:val="center" w:pos="4320"/>
        <w:tab w:val="right" w:pos="8640"/>
        <w:tab w:val="left" w:pos="9000"/>
      </w:tabs>
      <w:jc w:val="left"/>
    </w:pPr>
    <w:rPr>
      <w:snapToGrid w:val="0"/>
      <w:sz w:val="20"/>
      <w:szCs w:val="20"/>
      <w:lang w:val="en-US"/>
    </w:rPr>
  </w:style>
  <w:style w:type="paragraph" w:styleId="ListParagraph">
    <w:name w:val="List Paragraph"/>
    <w:basedOn w:val="Normal"/>
    <w:uiPriority w:val="34"/>
    <w:qFormat/>
    <w:rsid w:val="00A3661C"/>
    <w:pPr>
      <w:ind w:left="720"/>
      <w:contextualSpacing/>
    </w:pPr>
    <w:rPr>
      <w:lang w:val="en-GB"/>
    </w:rPr>
  </w:style>
  <w:style w:type="paragraph" w:styleId="Revision">
    <w:name w:val="Revision"/>
    <w:hidden/>
    <w:uiPriority w:val="99"/>
    <w:semiHidden/>
    <w:rsid w:val="00A3661C"/>
    <w:rPr>
      <w:sz w:val="22"/>
      <w:szCs w:val="22"/>
      <w:lang w:val="en-GB"/>
    </w:rPr>
  </w:style>
  <w:style w:type="character" w:styleId="Hyperlink">
    <w:name w:val="Hyperlink"/>
    <w:basedOn w:val="DefaultParagraphFont"/>
    <w:uiPriority w:val="99"/>
    <w:unhideWhenUsed/>
    <w:rsid w:val="00A3661C"/>
    <w:rPr>
      <w:color w:val="0000FF" w:themeColor="hyperlink"/>
      <w:u w:val="single"/>
    </w:rPr>
  </w:style>
  <w:style w:type="character" w:customStyle="1" w:styleId="0Heading0Char">
    <w:name w:val="0 Heading 0 Char"/>
    <w:link w:val="0Heading0"/>
    <w:rsid w:val="00A3661C"/>
    <w:rPr>
      <w:sz w:val="22"/>
      <w:szCs w:val="22"/>
      <w:lang w:val="en-GB"/>
    </w:rPr>
  </w:style>
  <w:style w:type="table" w:customStyle="1" w:styleId="Cuadrculadetablaclara1">
    <w:name w:val="Cuadrícula de tabla clara1"/>
    <w:basedOn w:val="TableNormal"/>
    <w:uiPriority w:val="40"/>
    <w:rsid w:val="00A3661C"/>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A3661C"/>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C256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2757">
      <w:bodyDiv w:val="1"/>
      <w:marLeft w:val="0"/>
      <w:marRight w:val="0"/>
      <w:marTop w:val="0"/>
      <w:marBottom w:val="0"/>
      <w:divBdr>
        <w:top w:val="none" w:sz="0" w:space="0" w:color="auto"/>
        <w:left w:val="none" w:sz="0" w:space="0" w:color="auto"/>
        <w:bottom w:val="none" w:sz="0" w:space="0" w:color="auto"/>
        <w:right w:val="none" w:sz="0" w:space="0" w:color="auto"/>
      </w:divBdr>
    </w:div>
    <w:div w:id="75136732">
      <w:bodyDiv w:val="1"/>
      <w:marLeft w:val="0"/>
      <w:marRight w:val="0"/>
      <w:marTop w:val="0"/>
      <w:marBottom w:val="0"/>
      <w:divBdr>
        <w:top w:val="none" w:sz="0" w:space="0" w:color="auto"/>
        <w:left w:val="none" w:sz="0" w:space="0" w:color="auto"/>
        <w:bottom w:val="none" w:sz="0" w:space="0" w:color="auto"/>
        <w:right w:val="none" w:sz="0" w:space="0" w:color="auto"/>
      </w:divBdr>
    </w:div>
    <w:div w:id="141234887">
      <w:bodyDiv w:val="1"/>
      <w:marLeft w:val="0"/>
      <w:marRight w:val="0"/>
      <w:marTop w:val="0"/>
      <w:marBottom w:val="0"/>
      <w:divBdr>
        <w:top w:val="none" w:sz="0" w:space="0" w:color="auto"/>
        <w:left w:val="none" w:sz="0" w:space="0" w:color="auto"/>
        <w:bottom w:val="none" w:sz="0" w:space="0" w:color="auto"/>
        <w:right w:val="none" w:sz="0" w:space="0" w:color="auto"/>
      </w:divBdr>
    </w:div>
    <w:div w:id="155458219">
      <w:bodyDiv w:val="1"/>
      <w:marLeft w:val="0"/>
      <w:marRight w:val="0"/>
      <w:marTop w:val="0"/>
      <w:marBottom w:val="0"/>
      <w:divBdr>
        <w:top w:val="none" w:sz="0" w:space="0" w:color="auto"/>
        <w:left w:val="none" w:sz="0" w:space="0" w:color="auto"/>
        <w:bottom w:val="none" w:sz="0" w:space="0" w:color="auto"/>
        <w:right w:val="none" w:sz="0" w:space="0" w:color="auto"/>
      </w:divBdr>
    </w:div>
    <w:div w:id="19956226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978881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1854698">
      <w:bodyDiv w:val="1"/>
      <w:marLeft w:val="0"/>
      <w:marRight w:val="0"/>
      <w:marTop w:val="0"/>
      <w:marBottom w:val="0"/>
      <w:divBdr>
        <w:top w:val="none" w:sz="0" w:space="0" w:color="auto"/>
        <w:left w:val="none" w:sz="0" w:space="0" w:color="auto"/>
        <w:bottom w:val="none" w:sz="0" w:space="0" w:color="auto"/>
        <w:right w:val="none" w:sz="0" w:space="0" w:color="auto"/>
      </w:divBdr>
    </w:div>
    <w:div w:id="759330999">
      <w:bodyDiv w:val="1"/>
      <w:marLeft w:val="0"/>
      <w:marRight w:val="0"/>
      <w:marTop w:val="0"/>
      <w:marBottom w:val="0"/>
      <w:divBdr>
        <w:top w:val="none" w:sz="0" w:space="0" w:color="auto"/>
        <w:left w:val="none" w:sz="0" w:space="0" w:color="auto"/>
        <w:bottom w:val="none" w:sz="0" w:space="0" w:color="auto"/>
        <w:right w:val="none" w:sz="0" w:space="0" w:color="auto"/>
      </w:divBdr>
    </w:div>
    <w:div w:id="887641663">
      <w:bodyDiv w:val="1"/>
      <w:marLeft w:val="0"/>
      <w:marRight w:val="0"/>
      <w:marTop w:val="0"/>
      <w:marBottom w:val="0"/>
      <w:divBdr>
        <w:top w:val="none" w:sz="0" w:space="0" w:color="auto"/>
        <w:left w:val="none" w:sz="0" w:space="0" w:color="auto"/>
        <w:bottom w:val="none" w:sz="0" w:space="0" w:color="auto"/>
        <w:right w:val="none" w:sz="0" w:space="0" w:color="auto"/>
      </w:divBdr>
    </w:div>
    <w:div w:id="1077674566">
      <w:bodyDiv w:val="1"/>
      <w:marLeft w:val="0"/>
      <w:marRight w:val="0"/>
      <w:marTop w:val="0"/>
      <w:marBottom w:val="0"/>
      <w:divBdr>
        <w:top w:val="none" w:sz="0" w:space="0" w:color="auto"/>
        <w:left w:val="none" w:sz="0" w:space="0" w:color="auto"/>
        <w:bottom w:val="none" w:sz="0" w:space="0" w:color="auto"/>
        <w:right w:val="none" w:sz="0" w:space="0" w:color="auto"/>
      </w:divBdr>
    </w:div>
    <w:div w:id="1202550697">
      <w:bodyDiv w:val="1"/>
      <w:marLeft w:val="0"/>
      <w:marRight w:val="0"/>
      <w:marTop w:val="0"/>
      <w:marBottom w:val="0"/>
      <w:divBdr>
        <w:top w:val="none" w:sz="0" w:space="0" w:color="auto"/>
        <w:left w:val="none" w:sz="0" w:space="0" w:color="auto"/>
        <w:bottom w:val="none" w:sz="0" w:space="0" w:color="auto"/>
        <w:right w:val="none" w:sz="0" w:space="0" w:color="auto"/>
      </w:divBdr>
    </w:div>
    <w:div w:id="1239710284">
      <w:bodyDiv w:val="1"/>
      <w:marLeft w:val="0"/>
      <w:marRight w:val="0"/>
      <w:marTop w:val="0"/>
      <w:marBottom w:val="0"/>
      <w:divBdr>
        <w:top w:val="none" w:sz="0" w:space="0" w:color="auto"/>
        <w:left w:val="none" w:sz="0" w:space="0" w:color="auto"/>
        <w:bottom w:val="none" w:sz="0" w:space="0" w:color="auto"/>
        <w:right w:val="none" w:sz="0" w:space="0" w:color="auto"/>
      </w:divBdr>
    </w:div>
    <w:div w:id="1260259152">
      <w:bodyDiv w:val="1"/>
      <w:marLeft w:val="0"/>
      <w:marRight w:val="0"/>
      <w:marTop w:val="0"/>
      <w:marBottom w:val="0"/>
      <w:divBdr>
        <w:top w:val="none" w:sz="0" w:space="0" w:color="auto"/>
        <w:left w:val="none" w:sz="0" w:space="0" w:color="auto"/>
        <w:bottom w:val="none" w:sz="0" w:space="0" w:color="auto"/>
        <w:right w:val="none" w:sz="0" w:space="0" w:color="auto"/>
      </w:divBdr>
    </w:div>
    <w:div w:id="1354650241">
      <w:bodyDiv w:val="1"/>
      <w:marLeft w:val="0"/>
      <w:marRight w:val="0"/>
      <w:marTop w:val="0"/>
      <w:marBottom w:val="0"/>
      <w:divBdr>
        <w:top w:val="none" w:sz="0" w:space="0" w:color="auto"/>
        <w:left w:val="none" w:sz="0" w:space="0" w:color="auto"/>
        <w:bottom w:val="none" w:sz="0" w:space="0" w:color="auto"/>
        <w:right w:val="none" w:sz="0" w:space="0" w:color="auto"/>
      </w:divBdr>
    </w:div>
    <w:div w:id="1538278259">
      <w:bodyDiv w:val="1"/>
      <w:marLeft w:val="0"/>
      <w:marRight w:val="0"/>
      <w:marTop w:val="0"/>
      <w:marBottom w:val="0"/>
      <w:divBdr>
        <w:top w:val="none" w:sz="0" w:space="0" w:color="auto"/>
        <w:left w:val="none" w:sz="0" w:space="0" w:color="auto"/>
        <w:bottom w:val="none" w:sz="0" w:space="0" w:color="auto"/>
        <w:right w:val="none" w:sz="0" w:space="0" w:color="auto"/>
      </w:divBdr>
    </w:div>
    <w:div w:id="1550653625">
      <w:bodyDiv w:val="1"/>
      <w:marLeft w:val="0"/>
      <w:marRight w:val="0"/>
      <w:marTop w:val="0"/>
      <w:marBottom w:val="0"/>
      <w:divBdr>
        <w:top w:val="none" w:sz="0" w:space="0" w:color="auto"/>
        <w:left w:val="none" w:sz="0" w:space="0" w:color="auto"/>
        <w:bottom w:val="none" w:sz="0" w:space="0" w:color="auto"/>
        <w:right w:val="none" w:sz="0" w:space="0" w:color="auto"/>
      </w:divBdr>
    </w:div>
    <w:div w:id="1614828029">
      <w:bodyDiv w:val="1"/>
      <w:marLeft w:val="0"/>
      <w:marRight w:val="0"/>
      <w:marTop w:val="0"/>
      <w:marBottom w:val="0"/>
      <w:divBdr>
        <w:top w:val="none" w:sz="0" w:space="0" w:color="auto"/>
        <w:left w:val="none" w:sz="0" w:space="0" w:color="auto"/>
        <w:bottom w:val="none" w:sz="0" w:space="0" w:color="auto"/>
        <w:right w:val="none" w:sz="0" w:space="0" w:color="auto"/>
      </w:divBdr>
    </w:div>
    <w:div w:id="1686710152">
      <w:bodyDiv w:val="1"/>
      <w:marLeft w:val="0"/>
      <w:marRight w:val="0"/>
      <w:marTop w:val="0"/>
      <w:marBottom w:val="0"/>
      <w:divBdr>
        <w:top w:val="none" w:sz="0" w:space="0" w:color="auto"/>
        <w:left w:val="none" w:sz="0" w:space="0" w:color="auto"/>
        <w:bottom w:val="none" w:sz="0" w:space="0" w:color="auto"/>
        <w:right w:val="none" w:sz="0" w:space="0" w:color="auto"/>
      </w:divBdr>
    </w:div>
    <w:div w:id="1697459783">
      <w:bodyDiv w:val="1"/>
      <w:marLeft w:val="0"/>
      <w:marRight w:val="0"/>
      <w:marTop w:val="0"/>
      <w:marBottom w:val="0"/>
      <w:divBdr>
        <w:top w:val="none" w:sz="0" w:space="0" w:color="auto"/>
        <w:left w:val="none" w:sz="0" w:space="0" w:color="auto"/>
        <w:bottom w:val="none" w:sz="0" w:space="0" w:color="auto"/>
        <w:right w:val="none" w:sz="0" w:space="0" w:color="auto"/>
      </w:divBdr>
    </w:div>
    <w:div w:id="1792629246">
      <w:bodyDiv w:val="1"/>
      <w:marLeft w:val="0"/>
      <w:marRight w:val="0"/>
      <w:marTop w:val="0"/>
      <w:marBottom w:val="0"/>
      <w:divBdr>
        <w:top w:val="none" w:sz="0" w:space="0" w:color="auto"/>
        <w:left w:val="none" w:sz="0" w:space="0" w:color="auto"/>
        <w:bottom w:val="none" w:sz="0" w:space="0" w:color="auto"/>
        <w:right w:val="none" w:sz="0" w:space="0" w:color="auto"/>
      </w:divBdr>
    </w:div>
    <w:div w:id="1821386985">
      <w:bodyDiv w:val="1"/>
      <w:marLeft w:val="0"/>
      <w:marRight w:val="0"/>
      <w:marTop w:val="0"/>
      <w:marBottom w:val="0"/>
      <w:divBdr>
        <w:top w:val="none" w:sz="0" w:space="0" w:color="auto"/>
        <w:left w:val="none" w:sz="0" w:space="0" w:color="auto"/>
        <w:bottom w:val="none" w:sz="0" w:space="0" w:color="auto"/>
        <w:right w:val="none" w:sz="0" w:space="0" w:color="auto"/>
      </w:divBdr>
    </w:div>
    <w:div w:id="18668214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301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38D3FE3-9064-FE46-BE6A-68F33FD78FF6}"/>
</file>

<file path=customXml/itemProps2.xml><?xml version="1.0" encoding="utf-8"?>
<ds:datastoreItem xmlns:ds="http://schemas.openxmlformats.org/officeDocument/2006/customXml" ds:itemID="{7FB68D7A-FEB8-4AC5-A5E7-7783CE2E4E04}"/>
</file>

<file path=customXml/itemProps3.xml><?xml version="1.0" encoding="utf-8"?>
<ds:datastoreItem xmlns:ds="http://schemas.openxmlformats.org/officeDocument/2006/customXml" ds:itemID="{6CFAF281-9322-4227-8A63-AEA12019284C}"/>
</file>

<file path=customXml/itemProps4.xml><?xml version="1.0" encoding="utf-8"?>
<ds:datastoreItem xmlns:ds="http://schemas.openxmlformats.org/officeDocument/2006/customXml" ds:itemID="{63F38DC7-7908-443D-8471-B09443344827}"/>
</file>

<file path=docProps/app.xml><?xml version="1.0" encoding="utf-8"?>
<Properties xmlns="http://schemas.openxmlformats.org/officeDocument/2006/extended-properties" xmlns:vt="http://schemas.openxmlformats.org/officeDocument/2006/docPropsVTypes">
  <Template>Eec91G</Template>
  <TotalTime>1</TotalTime>
  <Pages>11</Pages>
  <Words>3726</Words>
  <Characters>20716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Project proposal: Morocco</vt:lpstr>
    </vt:vector>
  </TitlesOfParts>
  <Company>UNMFS</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Morocco</dc:title>
  <dc:creator>Kaleen  McNamara</dc:creator>
  <cp:lastModifiedBy>Xiaojuan Wang</cp:lastModifiedBy>
  <cp:revision>2</cp:revision>
  <cp:lastPrinted>2022-10-02T17:22:00Z</cp:lastPrinted>
  <dcterms:created xsi:type="dcterms:W3CDTF">2022-11-15T23:31:00Z</dcterms:created>
  <dcterms:modified xsi:type="dcterms:W3CDTF">2022-11-15T23:31:00Z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UNEP/OzL.Pro/ExCom/91/47</vt:lpwstr>
  </property>
  <property fmtid="{D5CDD505-2E9C-101B-9397-08002B2CF9AE}" pid="3" name="Revision date">
    <vt:lpwstr>11/14/2022</vt:lpwstr>
  </property>
  <property fmtid="{D5CDD505-2E9C-101B-9397-08002B2CF9AE}" pid="4" name="ContentTypeId">
    <vt:lpwstr>0x0101005CC33781871F4443B6CF8C4BBB85CCB7</vt:lpwstr>
  </property>
</Properties>
</file>