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AE065E" w14:paraId="05EA071D" w14:textId="77777777" w:rsidTr="00512C28">
        <w:trPr>
          <w:trHeight w:val="720"/>
        </w:trPr>
        <w:tc>
          <w:tcPr>
            <w:tcW w:w="6494" w:type="dxa"/>
            <w:gridSpan w:val="2"/>
            <w:tcBorders>
              <w:bottom w:val="single" w:sz="18" w:space="0" w:color="auto"/>
            </w:tcBorders>
          </w:tcPr>
          <w:p w14:paraId="7E8F11B4" w14:textId="77777777" w:rsidR="00AE065E" w:rsidRDefault="00AE065E" w:rsidP="00512C28">
            <w:pPr>
              <w:rPr>
                <w:rFonts w:ascii="Univers" w:hAnsi="Univers"/>
                <w:b/>
                <w:sz w:val="28"/>
                <w:szCs w:val="28"/>
                <w:lang w:val="es-MX"/>
              </w:rPr>
            </w:pPr>
            <w:r>
              <w:rPr>
                <w:rFonts w:ascii="Univers" w:hAnsi="Univers"/>
                <w:b/>
                <w:sz w:val="28"/>
                <w:szCs w:val="28"/>
                <w:lang w:val="es-MX"/>
              </w:rPr>
              <w:t>NACIONES</w:t>
            </w:r>
          </w:p>
          <w:p w14:paraId="51A70FF7" w14:textId="77777777" w:rsidR="00AE065E" w:rsidRDefault="00AE065E" w:rsidP="00512C28">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111C4E06" w14:textId="77777777" w:rsidR="00AE065E" w:rsidRDefault="00AE065E" w:rsidP="00512C28">
            <w:pPr>
              <w:jc w:val="right"/>
              <w:rPr>
                <w:rFonts w:asciiTheme="minorBidi" w:hAnsiTheme="minorBidi" w:cstheme="minorBidi"/>
                <w:sz w:val="52"/>
                <w:szCs w:val="52"/>
              </w:rPr>
            </w:pPr>
            <w:r>
              <w:rPr>
                <w:rFonts w:asciiTheme="minorBidi" w:hAnsiTheme="minorBidi" w:cstheme="minorBidi"/>
                <w:b/>
                <w:sz w:val="72"/>
              </w:rPr>
              <w:t>EP</w:t>
            </w:r>
          </w:p>
        </w:tc>
      </w:tr>
      <w:tr w:rsidR="00AE065E" w:rsidRPr="00C40E04" w14:paraId="30B344F5" w14:textId="77777777" w:rsidTr="00512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E1F8938" w14:textId="77777777" w:rsidR="00AE065E" w:rsidRDefault="00AE065E" w:rsidP="00512C28">
            <w:pPr>
              <w:spacing w:before="120"/>
            </w:pPr>
            <w:r>
              <w:rPr>
                <w:noProof/>
                <w:lang w:val="en-CA" w:eastAsia="en-CA"/>
              </w:rPr>
              <w:drawing>
                <wp:anchor distT="0" distB="0" distL="114300" distR="114300" simplePos="0" relativeHeight="251659264" behindDoc="0" locked="0" layoutInCell="1" allowOverlap="1" wp14:anchorId="319CC7A3" wp14:editId="74B38657">
                  <wp:simplePos x="0" y="0"/>
                  <wp:positionH relativeFrom="column">
                    <wp:posOffset>1905</wp:posOffset>
                  </wp:positionH>
                  <wp:positionV relativeFrom="paragraph">
                    <wp:posOffset>973455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28A8FCFB" wp14:editId="75FDEBD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AE0378F" w14:textId="77777777" w:rsidR="00AE065E" w:rsidRDefault="00AE065E" w:rsidP="00512C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6C03980" w14:textId="77777777" w:rsidR="00AE065E" w:rsidRDefault="00AE065E" w:rsidP="00512C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76AA118" w14:textId="77777777" w:rsidR="00AE065E" w:rsidRDefault="00AE065E" w:rsidP="00512C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0B2D509" w14:textId="77777777" w:rsidR="00AE065E" w:rsidRDefault="00AE065E" w:rsidP="00512C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7A38067" w14:textId="77777777" w:rsidR="00AE065E" w:rsidRDefault="00AE065E" w:rsidP="00512C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681C9DC" w14:textId="77777777" w:rsidR="00AE065E" w:rsidRDefault="00AE065E" w:rsidP="00512C28">
            <w:pPr>
              <w:spacing w:before="720"/>
              <w:ind w:left="158"/>
            </w:pPr>
          </w:p>
        </w:tc>
        <w:tc>
          <w:tcPr>
            <w:tcW w:w="4590" w:type="dxa"/>
            <w:tcBorders>
              <w:top w:val="nil"/>
              <w:left w:val="nil"/>
              <w:bottom w:val="single" w:sz="36" w:space="0" w:color="auto"/>
              <w:right w:val="nil"/>
            </w:tcBorders>
          </w:tcPr>
          <w:p w14:paraId="0C29B99E" w14:textId="77777777" w:rsidR="00AE065E" w:rsidRDefault="00AE065E" w:rsidP="00512C28"/>
          <w:p w14:paraId="37C29AD2" w14:textId="77777777" w:rsidR="00AE065E" w:rsidRDefault="00AE065E" w:rsidP="00512C28">
            <w:proofErr w:type="spellStart"/>
            <w:r>
              <w:t>Distr</w:t>
            </w:r>
            <w:proofErr w:type="spellEnd"/>
            <w:r>
              <w:t>.</w:t>
            </w:r>
          </w:p>
          <w:p w14:paraId="3FBA3B83" w14:textId="77777777" w:rsidR="00AE065E" w:rsidRDefault="00AE065E" w:rsidP="00512C28">
            <w:r>
              <w:t>GENERAL</w:t>
            </w:r>
          </w:p>
          <w:p w14:paraId="6689E688" w14:textId="77777777" w:rsidR="00AE065E" w:rsidRDefault="00AE065E" w:rsidP="00512C28"/>
          <w:p w14:paraId="535DD65B" w14:textId="7E413F07" w:rsidR="00AE065E" w:rsidRPr="00557E75" w:rsidRDefault="00AE065E" w:rsidP="00512C28">
            <w:pPr>
              <w:rPr>
                <w:lang w:val="en-CA"/>
              </w:rPr>
            </w:pPr>
            <w:r>
              <w:fldChar w:fldCharType="begin"/>
            </w:r>
            <w:r w:rsidRPr="00557E75">
              <w:rPr>
                <w:lang w:val="en-CA"/>
              </w:rPr>
              <w:instrText xml:space="preserve"> DOCPROPERTY "Document number"  \* MERGEFORMAT </w:instrText>
            </w:r>
            <w:r>
              <w:fldChar w:fldCharType="separate"/>
            </w:r>
            <w:r w:rsidR="00557E75" w:rsidRPr="00557E75">
              <w:rPr>
                <w:lang w:val="en-CA"/>
              </w:rPr>
              <w:t>UNEP/</w:t>
            </w:r>
            <w:proofErr w:type="spellStart"/>
            <w:r w:rsidR="00557E75" w:rsidRPr="00557E75">
              <w:rPr>
                <w:lang w:val="en-CA"/>
              </w:rPr>
              <w:t>OzL.Pro</w:t>
            </w:r>
            <w:proofErr w:type="spellEnd"/>
            <w:r w:rsidR="00557E75" w:rsidRPr="00557E75">
              <w:rPr>
                <w:lang w:val="en-CA"/>
              </w:rPr>
              <w:t>/ExCom/85/3</w:t>
            </w:r>
            <w:r>
              <w:fldChar w:fldCharType="end"/>
            </w:r>
          </w:p>
          <w:p w14:paraId="23C0EC55" w14:textId="3BFC5A49" w:rsidR="00557E75" w:rsidRPr="00557E75" w:rsidRDefault="00557E75" w:rsidP="00557E75">
            <w:pPr>
              <w:rPr>
                <w:lang w:val="en-CA"/>
              </w:rPr>
            </w:pPr>
            <w:r>
              <w:fldChar w:fldCharType="begin"/>
            </w:r>
            <w:r w:rsidRPr="00557E75">
              <w:rPr>
                <w:lang w:val="en-CA"/>
              </w:rPr>
              <w:instrText xml:space="preserve"> DOCPROPERTY "Revision date" \@ "d MMMM YYYY"  \* MERGEFORMAT </w:instrText>
            </w:r>
            <w:r>
              <w:fldChar w:fldCharType="separate"/>
            </w:r>
            <w:r w:rsidR="00074B4F">
              <w:rPr>
                <w:lang w:val="en-CA"/>
              </w:rPr>
              <w:t xml:space="preserve">15 de </w:t>
            </w:r>
            <w:proofErr w:type="spellStart"/>
            <w:r w:rsidR="00074B4F">
              <w:rPr>
                <w:lang w:val="en-CA"/>
              </w:rPr>
              <w:t>junio</w:t>
            </w:r>
            <w:proofErr w:type="spellEnd"/>
            <w:r w:rsidR="00074B4F">
              <w:rPr>
                <w:lang w:val="en-CA"/>
              </w:rPr>
              <w:t xml:space="preserve"> de 2020</w:t>
            </w:r>
            <w:r>
              <w:fldChar w:fldCharType="end"/>
            </w:r>
          </w:p>
          <w:p w14:paraId="4B2E7534" w14:textId="77777777" w:rsidR="00AE065E" w:rsidRPr="00557E75" w:rsidRDefault="00AE065E" w:rsidP="00512C28">
            <w:pPr>
              <w:rPr>
                <w:caps/>
                <w:lang w:val="en-CA"/>
              </w:rPr>
            </w:pPr>
          </w:p>
          <w:p w14:paraId="50533550" w14:textId="77777777" w:rsidR="00AE065E" w:rsidRDefault="00AE065E" w:rsidP="00512C28">
            <w:pPr>
              <w:rPr>
                <w:lang w:val="es-MX"/>
              </w:rPr>
            </w:pPr>
            <w:r>
              <w:rPr>
                <w:lang w:val="es-MX"/>
              </w:rPr>
              <w:t xml:space="preserve">ESPAÑOL </w:t>
            </w:r>
          </w:p>
          <w:p w14:paraId="23312DB5" w14:textId="77777777" w:rsidR="00AE065E" w:rsidRDefault="00AE065E" w:rsidP="00512C28">
            <w:r>
              <w:t xml:space="preserve">ORIGINAL: </w:t>
            </w:r>
            <w:r>
              <w:rPr>
                <w:lang w:val="es-MX"/>
              </w:rPr>
              <w:t>INGLÉS</w:t>
            </w:r>
          </w:p>
        </w:tc>
      </w:tr>
    </w:tbl>
    <w:p w14:paraId="68693A6D" w14:textId="77777777" w:rsidR="00AE065E" w:rsidRDefault="00AE065E" w:rsidP="00AE065E">
      <w:pPr>
        <w:jc w:val="left"/>
        <w:rPr>
          <w:lang w:val="es-MX"/>
        </w:rPr>
      </w:pPr>
    </w:p>
    <w:p w14:paraId="27F3561E" w14:textId="77777777" w:rsidR="00AE065E" w:rsidRDefault="00AE065E" w:rsidP="00AE065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D3B93AA" w14:textId="77777777" w:rsidR="00AE065E" w:rsidRDefault="00AE065E" w:rsidP="00AE065E">
      <w:pPr>
        <w:jc w:val="left"/>
      </w:pPr>
      <w:r>
        <w:t>Octogésima quinta Reunión</w:t>
      </w:r>
      <w:r>
        <w:br/>
        <w:t>Montreal, 25 – 29 de mayo de 2020</w:t>
      </w:r>
    </w:p>
    <w:p w14:paraId="69D59D9D" w14:textId="77777777" w:rsidR="00277A97" w:rsidRPr="00277A97" w:rsidRDefault="00277A97" w:rsidP="00277A97">
      <w:pPr>
        <w:jc w:val="left"/>
      </w:pPr>
      <w:r w:rsidRPr="00277A97">
        <w:t>Pospuesta: 19 – 22 de julio de 2020*</w:t>
      </w:r>
    </w:p>
    <w:p w14:paraId="430C800E" w14:textId="77777777" w:rsidR="00277A97" w:rsidRPr="00557E75" w:rsidRDefault="00277A97" w:rsidP="00277A97">
      <w:pPr>
        <w:jc w:val="left"/>
        <w:rPr>
          <w:lang w:val="es-AR"/>
        </w:rPr>
      </w:pPr>
    </w:p>
    <w:p w14:paraId="519961C4" w14:textId="77777777" w:rsidR="00277A97" w:rsidRPr="00557E75" w:rsidRDefault="00277A97" w:rsidP="00277A97">
      <w:pPr>
        <w:jc w:val="left"/>
        <w:rPr>
          <w:lang w:val="es-AR"/>
        </w:rPr>
      </w:pPr>
    </w:p>
    <w:p w14:paraId="04487D64" w14:textId="77777777" w:rsidR="00277A97" w:rsidRPr="00557E75" w:rsidRDefault="00277A97" w:rsidP="00277A97">
      <w:pPr>
        <w:jc w:val="left"/>
        <w:rPr>
          <w:lang w:val="es-AR"/>
        </w:rPr>
      </w:pPr>
    </w:p>
    <w:p w14:paraId="6BFF08FE" w14:textId="77777777" w:rsidR="00277A97" w:rsidRPr="00277A97" w:rsidRDefault="00277A97" w:rsidP="00277A97">
      <w:pPr>
        <w:pStyle w:val="0Heading0"/>
        <w:jc w:val="center"/>
        <w:rPr>
          <w:b/>
          <w:bCs/>
        </w:rPr>
      </w:pPr>
      <w:r w:rsidRPr="00277A97">
        <w:rPr>
          <w:b/>
          <w:bCs/>
        </w:rPr>
        <w:t>SITUACIÓN DE LAS CONTRIBUCIONES Y LOS DESEMBOLSOS</w:t>
      </w:r>
    </w:p>
    <w:p w14:paraId="3208E3CC" w14:textId="3109DE11" w:rsidR="00277A97" w:rsidRDefault="00277A97" w:rsidP="00277A97">
      <w:pPr>
        <w:pStyle w:val="0Heading0"/>
        <w:jc w:val="center"/>
        <w:rPr>
          <w:b/>
          <w:bCs/>
        </w:rPr>
      </w:pPr>
      <w:r w:rsidRPr="00277A97">
        <w:rPr>
          <w:b/>
          <w:bCs/>
        </w:rPr>
        <w:t>Informe del Tesorero</w:t>
      </w:r>
    </w:p>
    <w:p w14:paraId="6298F130" w14:textId="77777777" w:rsidR="00A76FFB" w:rsidRPr="00277A97" w:rsidRDefault="00A76FFB" w:rsidP="00277A97">
      <w:pPr>
        <w:pStyle w:val="0Heading0"/>
        <w:jc w:val="center"/>
        <w:rPr>
          <w:b/>
          <w:bCs/>
        </w:rPr>
      </w:pPr>
    </w:p>
    <w:p w14:paraId="1A17D5C3" w14:textId="77777777" w:rsidR="00277A97" w:rsidRPr="00277A97" w:rsidRDefault="00277A97" w:rsidP="00277A97">
      <w:pPr>
        <w:pStyle w:val="0Heading0"/>
        <w:jc w:val="center"/>
        <w:rPr>
          <w:b/>
          <w:bCs/>
        </w:rPr>
      </w:pPr>
    </w:p>
    <w:p w14:paraId="1F706CB6" w14:textId="77777777" w:rsidR="00277A97" w:rsidRPr="00277A97" w:rsidRDefault="00277A97" w:rsidP="00277A97">
      <w:pPr>
        <w:pStyle w:val="0Heading0"/>
        <w:numPr>
          <w:ilvl w:val="0"/>
          <w:numId w:val="25"/>
        </w:numPr>
        <w:tabs>
          <w:tab w:val="left" w:pos="0"/>
        </w:tabs>
        <w:ind w:left="142" w:firstLine="0"/>
        <w:jc w:val="both"/>
      </w:pPr>
      <w:r w:rsidRPr="00277A97">
        <w:t>El presente documento ofrece información sobre la situación del Fondo</w:t>
      </w:r>
      <w:r w:rsidRPr="00277A97">
        <w:rPr>
          <w:rStyle w:val="FootnoteReference"/>
        </w:rPr>
        <w:footnoteReference w:id="2"/>
      </w:r>
      <w:r w:rsidRPr="00277A97">
        <w:t xml:space="preserve"> según lo registrado en el PNUMA al 31 de mayo de 2020. El Anexo I del presente documento contiene los cuadros siguientes:</w:t>
      </w:r>
    </w:p>
    <w:p w14:paraId="370757E9" w14:textId="77777777" w:rsidR="00277A97" w:rsidRPr="00277A97" w:rsidRDefault="00277A97" w:rsidP="00277A97">
      <w:pPr>
        <w:pStyle w:val="0Heading0"/>
        <w:tabs>
          <w:tab w:val="left" w:pos="1260"/>
        </w:tabs>
        <w:ind w:left="142"/>
        <w:jc w:val="both"/>
      </w:pPr>
    </w:p>
    <w:p w14:paraId="2FC45EA9" w14:textId="77777777" w:rsidR="00277A97" w:rsidRPr="00277A97" w:rsidRDefault="00277A97" w:rsidP="00277A97">
      <w:pPr>
        <w:pStyle w:val="0Heading0"/>
        <w:numPr>
          <w:ilvl w:val="0"/>
          <w:numId w:val="24"/>
        </w:numPr>
        <w:tabs>
          <w:tab w:val="clear" w:pos="1710"/>
        </w:tabs>
        <w:ind w:left="1440" w:hanging="720"/>
        <w:jc w:val="both"/>
      </w:pPr>
      <w:r w:rsidRPr="00277A97">
        <w:t>Cuadro 1: Situación del Fondo entre 1991 y 2020</w:t>
      </w:r>
    </w:p>
    <w:p w14:paraId="1B704B25" w14:textId="77777777" w:rsidR="00277A97" w:rsidRPr="00277A97" w:rsidRDefault="00277A97" w:rsidP="00277A97">
      <w:pPr>
        <w:pStyle w:val="0Heading0"/>
        <w:numPr>
          <w:ilvl w:val="0"/>
          <w:numId w:val="24"/>
        </w:numPr>
        <w:tabs>
          <w:tab w:val="clear" w:pos="1710"/>
        </w:tabs>
        <w:ind w:left="1440" w:hanging="720"/>
        <w:jc w:val="both"/>
      </w:pPr>
      <w:r w:rsidRPr="00277A97">
        <w:t>Cuadro 2: 1991–2020, Resumen de situación de las contribuciones y otros ingresos</w:t>
      </w:r>
    </w:p>
    <w:p w14:paraId="3DFF8470" w14:textId="77777777" w:rsidR="00277A97" w:rsidRPr="00277A97" w:rsidRDefault="00277A97" w:rsidP="00277A97">
      <w:pPr>
        <w:pStyle w:val="0Heading0"/>
        <w:numPr>
          <w:ilvl w:val="0"/>
          <w:numId w:val="24"/>
        </w:numPr>
        <w:tabs>
          <w:tab w:val="clear" w:pos="1710"/>
        </w:tabs>
        <w:ind w:left="1440" w:hanging="720"/>
        <w:jc w:val="both"/>
      </w:pPr>
      <w:r w:rsidRPr="00277A97">
        <w:t>Cuadro 3: 1991–2020, Resumen de la situación de las contribuciones</w:t>
      </w:r>
    </w:p>
    <w:p w14:paraId="0E8886CC" w14:textId="77777777" w:rsidR="00277A97" w:rsidRPr="00277A97" w:rsidRDefault="00277A97" w:rsidP="00277A97">
      <w:pPr>
        <w:pStyle w:val="0Heading0"/>
        <w:numPr>
          <w:ilvl w:val="0"/>
          <w:numId w:val="24"/>
        </w:numPr>
        <w:tabs>
          <w:tab w:val="clear" w:pos="1710"/>
        </w:tabs>
        <w:ind w:left="1440" w:hanging="720"/>
        <w:jc w:val="both"/>
      </w:pPr>
      <w:r w:rsidRPr="00277A97">
        <w:t>Cuadro 4: Situación de las contribuciones para 2018–2020</w:t>
      </w:r>
    </w:p>
    <w:p w14:paraId="26A7E5E0" w14:textId="77777777" w:rsidR="00277A97" w:rsidRPr="00277A97" w:rsidRDefault="00277A97" w:rsidP="00277A97">
      <w:pPr>
        <w:pStyle w:val="0Heading0"/>
        <w:numPr>
          <w:ilvl w:val="0"/>
          <w:numId w:val="24"/>
        </w:numPr>
        <w:tabs>
          <w:tab w:val="clear" w:pos="1710"/>
        </w:tabs>
        <w:ind w:left="1440" w:hanging="720"/>
        <w:jc w:val="both"/>
      </w:pPr>
      <w:r w:rsidRPr="00277A97">
        <w:t>Cuadro 5: Situación de las contribuciones para 2020</w:t>
      </w:r>
    </w:p>
    <w:p w14:paraId="122A8AD5" w14:textId="77777777" w:rsidR="00277A97" w:rsidRPr="00277A97" w:rsidRDefault="00277A97" w:rsidP="00277A97">
      <w:pPr>
        <w:pStyle w:val="0Heading0"/>
        <w:numPr>
          <w:ilvl w:val="0"/>
          <w:numId w:val="24"/>
        </w:numPr>
        <w:tabs>
          <w:tab w:val="clear" w:pos="1710"/>
        </w:tabs>
        <w:ind w:left="1440" w:hanging="720"/>
        <w:jc w:val="both"/>
      </w:pPr>
      <w:r w:rsidRPr="00277A97">
        <w:t>Cuadro 6: Situación de las contribuciones para 2019</w:t>
      </w:r>
    </w:p>
    <w:p w14:paraId="051CD9A9" w14:textId="77777777" w:rsidR="00277A97" w:rsidRPr="00277A97" w:rsidRDefault="00277A97" w:rsidP="00277A97">
      <w:pPr>
        <w:pStyle w:val="0Heading0"/>
        <w:numPr>
          <w:ilvl w:val="0"/>
          <w:numId w:val="24"/>
        </w:numPr>
        <w:tabs>
          <w:tab w:val="clear" w:pos="1710"/>
        </w:tabs>
        <w:ind w:left="1440" w:hanging="720"/>
        <w:jc w:val="both"/>
      </w:pPr>
      <w:r w:rsidRPr="00277A97">
        <w:t>Cuadro 7: Situación de las contribuciones para 2018</w:t>
      </w:r>
    </w:p>
    <w:p w14:paraId="3ED6D86D" w14:textId="77777777" w:rsidR="00277A97" w:rsidRPr="00277A97" w:rsidRDefault="00277A97" w:rsidP="00277A97">
      <w:pPr>
        <w:pStyle w:val="0Heading0"/>
        <w:numPr>
          <w:ilvl w:val="0"/>
          <w:numId w:val="24"/>
        </w:numPr>
        <w:tabs>
          <w:tab w:val="clear" w:pos="1710"/>
        </w:tabs>
        <w:ind w:left="1440" w:hanging="720"/>
        <w:jc w:val="both"/>
      </w:pPr>
      <w:r w:rsidRPr="00277A97">
        <w:t>Cuadro 8: Situación de las contribuciones para 2015–2017</w:t>
      </w:r>
    </w:p>
    <w:p w14:paraId="533991A2" w14:textId="77777777" w:rsidR="00277A97" w:rsidRPr="00277A97" w:rsidRDefault="00277A97" w:rsidP="00277A97">
      <w:pPr>
        <w:pStyle w:val="0Heading0"/>
        <w:numPr>
          <w:ilvl w:val="0"/>
          <w:numId w:val="24"/>
        </w:numPr>
        <w:tabs>
          <w:tab w:val="clear" w:pos="1710"/>
        </w:tabs>
        <w:ind w:left="1440" w:hanging="720"/>
        <w:jc w:val="both"/>
      </w:pPr>
      <w:r w:rsidRPr="00277A97">
        <w:t>Cuadro 9: Situación de las contribuciones para 2017</w:t>
      </w:r>
    </w:p>
    <w:p w14:paraId="6294CAFE" w14:textId="77777777" w:rsidR="00277A97" w:rsidRPr="00277A97" w:rsidRDefault="00277A97" w:rsidP="00277A97">
      <w:pPr>
        <w:pStyle w:val="0Heading0"/>
        <w:numPr>
          <w:ilvl w:val="0"/>
          <w:numId w:val="24"/>
        </w:numPr>
        <w:tabs>
          <w:tab w:val="clear" w:pos="1710"/>
        </w:tabs>
        <w:ind w:left="1440" w:hanging="720"/>
        <w:jc w:val="both"/>
      </w:pPr>
      <w:r w:rsidRPr="00277A97">
        <w:t>Cuadro 10: Situación de las contribuciones para 2016</w:t>
      </w:r>
    </w:p>
    <w:p w14:paraId="013C55A2" w14:textId="77777777" w:rsidR="00277A97" w:rsidRPr="00277A97" w:rsidRDefault="00277A97" w:rsidP="00277A97">
      <w:pPr>
        <w:pStyle w:val="0Heading0"/>
        <w:numPr>
          <w:ilvl w:val="0"/>
          <w:numId w:val="24"/>
        </w:numPr>
        <w:tabs>
          <w:tab w:val="clear" w:pos="1710"/>
        </w:tabs>
        <w:ind w:left="1440" w:hanging="720"/>
        <w:jc w:val="both"/>
      </w:pPr>
      <w:r w:rsidRPr="00277A97">
        <w:t>Cuadro 11: Situación de las contribuciones para 2015</w:t>
      </w:r>
    </w:p>
    <w:p w14:paraId="02ADD5C9" w14:textId="77777777" w:rsidR="00277A97" w:rsidRPr="00277A97" w:rsidRDefault="00277A97" w:rsidP="00277A97">
      <w:pPr>
        <w:pStyle w:val="0Heading0"/>
        <w:numPr>
          <w:ilvl w:val="0"/>
          <w:numId w:val="24"/>
        </w:numPr>
        <w:tabs>
          <w:tab w:val="clear" w:pos="1710"/>
        </w:tabs>
        <w:ind w:left="1440" w:hanging="720"/>
        <w:jc w:val="both"/>
      </w:pPr>
      <w:r w:rsidRPr="00277A97">
        <w:t>Cuadro 12: Resumen de la situación de las contribuciones para 2012–2014</w:t>
      </w:r>
    </w:p>
    <w:p w14:paraId="61EF40C2" w14:textId="77777777" w:rsidR="00277A97" w:rsidRPr="00277A97" w:rsidRDefault="00277A97" w:rsidP="00277A97">
      <w:pPr>
        <w:pStyle w:val="0Heading0"/>
        <w:numPr>
          <w:ilvl w:val="0"/>
          <w:numId w:val="24"/>
        </w:numPr>
        <w:tabs>
          <w:tab w:val="clear" w:pos="1710"/>
        </w:tabs>
        <w:ind w:left="1440" w:hanging="720"/>
        <w:jc w:val="both"/>
      </w:pPr>
      <w:r w:rsidRPr="00277A97">
        <w:t>Cuadro 13: Situación de las contribuciones para 2014</w:t>
      </w:r>
    </w:p>
    <w:p w14:paraId="3294356B" w14:textId="77777777" w:rsidR="00277A97" w:rsidRPr="00277A97" w:rsidRDefault="00277A97" w:rsidP="00277A97">
      <w:pPr>
        <w:pStyle w:val="StyleHeader4Para4Left0Firstline0"/>
        <w:numPr>
          <w:ilvl w:val="0"/>
          <w:numId w:val="0"/>
        </w:numPr>
        <w:spacing w:after="0"/>
        <w:rPr>
          <w:sz w:val="22"/>
          <w:highlight w:val="yellow"/>
        </w:rPr>
      </w:pPr>
    </w:p>
    <w:p w14:paraId="7AD21A6A" w14:textId="77777777" w:rsidR="00277A97" w:rsidRPr="00277A97" w:rsidRDefault="00277A97" w:rsidP="00277A97">
      <w:pPr>
        <w:pStyle w:val="0Heading0"/>
        <w:keepNext/>
        <w:tabs>
          <w:tab w:val="left" w:pos="709"/>
        </w:tabs>
        <w:jc w:val="both"/>
        <w:rPr>
          <w:b/>
        </w:rPr>
      </w:pPr>
      <w:r w:rsidRPr="00277A97">
        <w:rPr>
          <w:b/>
        </w:rPr>
        <w:lastRenderedPageBreak/>
        <w:t xml:space="preserve">Situación del Fondo </w:t>
      </w:r>
    </w:p>
    <w:p w14:paraId="694C5ED3" w14:textId="77777777" w:rsidR="00277A97" w:rsidRPr="00277A97" w:rsidRDefault="00277A97" w:rsidP="00277A97">
      <w:pPr>
        <w:pStyle w:val="0Heading0"/>
        <w:keepNext/>
        <w:tabs>
          <w:tab w:val="left" w:pos="709"/>
        </w:tabs>
        <w:jc w:val="both"/>
      </w:pPr>
    </w:p>
    <w:p w14:paraId="31DEAA7B" w14:textId="77777777" w:rsidR="00277A97" w:rsidRPr="00277A97" w:rsidRDefault="00277A97" w:rsidP="00277A97">
      <w:pPr>
        <w:pStyle w:val="0Heading0"/>
        <w:numPr>
          <w:ilvl w:val="0"/>
          <w:numId w:val="25"/>
        </w:numPr>
        <w:tabs>
          <w:tab w:val="left" w:pos="709"/>
        </w:tabs>
        <w:ind w:left="0" w:firstLine="0"/>
        <w:jc w:val="both"/>
      </w:pPr>
      <w:r w:rsidRPr="00277A97">
        <w:t>Al 31 de mayo de 2020, el saldo de fondos ascendía a 298 354 827 $EUA en efectivo, una vez considerados todos los fondos aprobados por el Comité Ejecutivo, hasta la 84ª reunión inclusive.</w:t>
      </w:r>
    </w:p>
    <w:p w14:paraId="463F04C1" w14:textId="77777777" w:rsidR="00277A97" w:rsidRPr="00277A97" w:rsidRDefault="00277A97" w:rsidP="00277A97">
      <w:pPr>
        <w:pStyle w:val="0Heading0"/>
        <w:tabs>
          <w:tab w:val="left" w:pos="709"/>
        </w:tabs>
        <w:jc w:val="both"/>
      </w:pPr>
    </w:p>
    <w:p w14:paraId="7AA6324E" w14:textId="77777777" w:rsidR="00277A97" w:rsidRPr="00277A97" w:rsidRDefault="00277A97" w:rsidP="00277A97">
      <w:pPr>
        <w:pStyle w:val="ListParagraph"/>
        <w:numPr>
          <w:ilvl w:val="0"/>
          <w:numId w:val="25"/>
        </w:numPr>
        <w:autoSpaceDE w:val="0"/>
        <w:autoSpaceDN w:val="0"/>
        <w:adjustRightInd w:val="0"/>
        <w:ind w:left="0" w:firstLine="0"/>
        <w:contextualSpacing/>
        <w:jc w:val="both"/>
        <w:rPr>
          <w:rFonts w:ascii="Times New Roman" w:hAnsi="Times New Roman"/>
        </w:rPr>
      </w:pPr>
      <w:r w:rsidRPr="00277A97">
        <w:rPr>
          <w:rFonts w:ascii="Times New Roman" w:hAnsi="Times New Roman"/>
        </w:rPr>
        <w:t>Veintinueve Partes han pagado sus contribuciones de 2020 ya sea en forma íntegra o parcial, lo que representa el 63% de los pagos frente al total de contribuciones prometidas para 2020 y el 86% de las contribuciones prometidas para el trienio</w:t>
      </w:r>
      <w:r w:rsidRPr="00277A97">
        <w:rPr>
          <w:rStyle w:val="FootnoteReference"/>
          <w:rFonts w:ascii="Times New Roman" w:hAnsi="Times New Roman"/>
        </w:rPr>
        <w:footnoteReference w:id="3"/>
      </w:r>
      <w:r w:rsidRPr="00277A97">
        <w:rPr>
          <w:rFonts w:ascii="Times New Roman" w:hAnsi="Times New Roman"/>
        </w:rPr>
        <w:t xml:space="preserve">.  </w:t>
      </w:r>
    </w:p>
    <w:p w14:paraId="54E4E481" w14:textId="77777777" w:rsidR="00277A97" w:rsidRPr="00557E75" w:rsidRDefault="00277A97" w:rsidP="00277A97">
      <w:pPr>
        <w:autoSpaceDE w:val="0"/>
        <w:autoSpaceDN w:val="0"/>
        <w:adjustRightInd w:val="0"/>
        <w:rPr>
          <w:lang w:val="es-AR" w:bidi="hi-IN"/>
        </w:rPr>
      </w:pPr>
    </w:p>
    <w:p w14:paraId="6C1F009A" w14:textId="77777777" w:rsidR="00277A97" w:rsidRPr="00277A97" w:rsidRDefault="00277A97" w:rsidP="00277A97">
      <w:pPr>
        <w:pStyle w:val="0Heading0"/>
        <w:numPr>
          <w:ilvl w:val="0"/>
          <w:numId w:val="25"/>
        </w:numPr>
        <w:tabs>
          <w:tab w:val="left" w:pos="709"/>
        </w:tabs>
        <w:ind w:left="0" w:firstLine="0"/>
        <w:jc w:val="both"/>
      </w:pPr>
      <w:r w:rsidRPr="00277A97">
        <w:t>Se ha actualizado el mecanismo de tipos de cambio fijos</w:t>
      </w:r>
      <w:r w:rsidRPr="00277A97">
        <w:rPr>
          <w:rStyle w:val="FootnoteReference"/>
          <w:lang w:val="en-US" w:bidi="hi-IN"/>
        </w:rPr>
        <w:footnoteReference w:id="4"/>
      </w:r>
      <w:r w:rsidRPr="00277A97">
        <w:t xml:space="preserve"> y este refleja una pérdida debido a la aplicación del mecanismo de 32 842 029 $EUA desde su creación, una cifra ligeramente superior a los 32 493 656 $EUA notificados a la 84ª reunión.</w:t>
      </w:r>
    </w:p>
    <w:p w14:paraId="7C6708AE" w14:textId="77777777" w:rsidR="00277A97" w:rsidRPr="00557E75" w:rsidRDefault="00277A97" w:rsidP="00277A97">
      <w:pPr>
        <w:autoSpaceDE w:val="0"/>
        <w:autoSpaceDN w:val="0"/>
        <w:adjustRightInd w:val="0"/>
        <w:rPr>
          <w:b/>
          <w:bCs/>
          <w:lang w:val="es-AR" w:bidi="hi-IN"/>
        </w:rPr>
      </w:pPr>
    </w:p>
    <w:p w14:paraId="17C4FB6B" w14:textId="77777777" w:rsidR="00277A97" w:rsidRPr="00277A97" w:rsidRDefault="00277A97" w:rsidP="00277A97">
      <w:pPr>
        <w:autoSpaceDE w:val="0"/>
        <w:autoSpaceDN w:val="0"/>
        <w:adjustRightInd w:val="0"/>
        <w:rPr>
          <w:b/>
          <w:bCs/>
        </w:rPr>
      </w:pPr>
      <w:r w:rsidRPr="00277A97">
        <w:rPr>
          <w:b/>
          <w:bCs/>
        </w:rPr>
        <w:t>Medidas relativas a las contribuciones pendientes</w:t>
      </w:r>
    </w:p>
    <w:p w14:paraId="7AEDE340" w14:textId="77777777" w:rsidR="00277A97" w:rsidRPr="00557E75" w:rsidRDefault="00277A97" w:rsidP="00277A97">
      <w:pPr>
        <w:autoSpaceDE w:val="0"/>
        <w:autoSpaceDN w:val="0"/>
        <w:adjustRightInd w:val="0"/>
        <w:rPr>
          <w:b/>
          <w:bCs/>
          <w:lang w:val="es-AR" w:bidi="hi-IN"/>
        </w:rPr>
      </w:pPr>
    </w:p>
    <w:p w14:paraId="133414F9" w14:textId="77777777" w:rsidR="00277A97" w:rsidRPr="00277A97" w:rsidRDefault="00277A97" w:rsidP="00277A97">
      <w:pPr>
        <w:pStyle w:val="ListParagraph"/>
        <w:numPr>
          <w:ilvl w:val="0"/>
          <w:numId w:val="25"/>
        </w:numPr>
        <w:autoSpaceDE w:val="0"/>
        <w:autoSpaceDN w:val="0"/>
        <w:adjustRightInd w:val="0"/>
        <w:ind w:left="0" w:firstLine="0"/>
        <w:contextualSpacing/>
        <w:jc w:val="both"/>
        <w:rPr>
          <w:rFonts w:ascii="Times New Roman" w:hAnsi="Times New Roman"/>
        </w:rPr>
      </w:pPr>
      <w:r w:rsidRPr="00277A97">
        <w:rPr>
          <w:rFonts w:ascii="Times New Roman" w:hAnsi="Times New Roman"/>
        </w:rPr>
        <w:t>En enero de 2020, el Tesorero envió facturas por sus contribuciones de 2020 al Fondo a todos los países que no operan al amparo del artículo 5, así como recordatorios a las Partes que tenían contribuciones prometidas pendientes de pago</w:t>
      </w:r>
      <w:r w:rsidRPr="00277A97">
        <w:rPr>
          <w:rStyle w:val="FootnoteReference"/>
          <w:rFonts w:ascii="Times New Roman" w:hAnsi="Times New Roman"/>
        </w:rPr>
        <w:footnoteReference w:id="5"/>
      </w:r>
      <w:r w:rsidRPr="00277A97">
        <w:rPr>
          <w:rFonts w:ascii="Times New Roman" w:hAnsi="Times New Roman"/>
        </w:rPr>
        <w:t xml:space="preserve">, en los casos correspondientes. </w:t>
      </w:r>
    </w:p>
    <w:p w14:paraId="50155EB6" w14:textId="77777777" w:rsidR="00277A97" w:rsidRPr="00277A97" w:rsidRDefault="00277A97" w:rsidP="00277A97">
      <w:pPr>
        <w:pStyle w:val="ListParagraph"/>
        <w:autoSpaceDE w:val="0"/>
        <w:autoSpaceDN w:val="0"/>
        <w:adjustRightInd w:val="0"/>
        <w:ind w:left="0"/>
        <w:rPr>
          <w:rFonts w:ascii="Times New Roman" w:hAnsi="Times New Roman"/>
          <w:lang w:bidi="hi-IN"/>
        </w:rPr>
      </w:pPr>
    </w:p>
    <w:p w14:paraId="5EDF462E" w14:textId="77777777" w:rsidR="00277A97" w:rsidRPr="00277A97" w:rsidRDefault="00277A97" w:rsidP="00277A97">
      <w:pPr>
        <w:jc w:val="left"/>
        <w:rPr>
          <w:b/>
          <w:bCs/>
        </w:rPr>
      </w:pPr>
      <w:r w:rsidRPr="00277A97">
        <w:rPr>
          <w:b/>
          <w:bCs/>
        </w:rPr>
        <w:t>Recomendaciones</w:t>
      </w:r>
    </w:p>
    <w:p w14:paraId="3694394A" w14:textId="77777777" w:rsidR="00277A97" w:rsidRPr="00277A97" w:rsidRDefault="00277A97" w:rsidP="00277A97">
      <w:pPr>
        <w:autoSpaceDE w:val="0"/>
        <w:autoSpaceDN w:val="0"/>
        <w:adjustRightInd w:val="0"/>
        <w:rPr>
          <w:b/>
          <w:bCs/>
          <w:lang w:val="en-US" w:bidi="hi-IN"/>
        </w:rPr>
      </w:pPr>
    </w:p>
    <w:p w14:paraId="6F6698E8" w14:textId="77777777" w:rsidR="00277A97" w:rsidRPr="00277A97" w:rsidRDefault="00277A97" w:rsidP="00277A97">
      <w:pPr>
        <w:pStyle w:val="ListParagraph"/>
        <w:numPr>
          <w:ilvl w:val="0"/>
          <w:numId w:val="25"/>
        </w:numPr>
        <w:autoSpaceDE w:val="0"/>
        <w:autoSpaceDN w:val="0"/>
        <w:adjustRightInd w:val="0"/>
        <w:ind w:left="0" w:firstLine="0"/>
        <w:contextualSpacing/>
        <w:jc w:val="both"/>
        <w:rPr>
          <w:rFonts w:ascii="Times New Roman" w:hAnsi="Times New Roman"/>
        </w:rPr>
      </w:pPr>
      <w:r w:rsidRPr="00277A97">
        <w:rPr>
          <w:rFonts w:ascii="Times New Roman" w:hAnsi="Times New Roman"/>
        </w:rPr>
        <w:t>El Comité Ejecutivo tal vez desee:</w:t>
      </w:r>
    </w:p>
    <w:p w14:paraId="4E04F1FE" w14:textId="77777777" w:rsidR="00277A97" w:rsidRPr="00557E75" w:rsidRDefault="00277A97" w:rsidP="00277A97">
      <w:pPr>
        <w:pStyle w:val="ListParagraph"/>
        <w:autoSpaceDE w:val="0"/>
        <w:autoSpaceDN w:val="0"/>
        <w:adjustRightInd w:val="0"/>
        <w:ind w:left="0"/>
        <w:rPr>
          <w:rFonts w:ascii="Times New Roman" w:hAnsi="Times New Roman"/>
          <w:lang w:val="es-AR" w:bidi="hi-IN"/>
        </w:rPr>
      </w:pPr>
    </w:p>
    <w:p w14:paraId="2EC484E7" w14:textId="77777777" w:rsidR="00277A97" w:rsidRPr="00277A97" w:rsidRDefault="00277A97" w:rsidP="00277A97">
      <w:pPr>
        <w:pStyle w:val="ListParagraph"/>
        <w:numPr>
          <w:ilvl w:val="0"/>
          <w:numId w:val="26"/>
        </w:numPr>
        <w:autoSpaceDE w:val="0"/>
        <w:autoSpaceDN w:val="0"/>
        <w:adjustRightInd w:val="0"/>
        <w:ind w:left="1417" w:hanging="697"/>
        <w:contextualSpacing/>
        <w:jc w:val="both"/>
        <w:rPr>
          <w:rFonts w:ascii="Times New Roman" w:hAnsi="Times New Roman"/>
        </w:rPr>
      </w:pPr>
      <w:r w:rsidRPr="00277A97">
        <w:rPr>
          <w:rFonts w:ascii="Times New Roman" w:hAnsi="Times New Roman"/>
        </w:rPr>
        <w:t xml:space="preserve">Tomar nota del informe del Tesorero sobre la situación de las contribuciones y los desembolsos, que figura en el Anexo I del presente documento; </w:t>
      </w:r>
    </w:p>
    <w:p w14:paraId="442B4D69" w14:textId="77777777" w:rsidR="00277A97" w:rsidRPr="00557E75" w:rsidRDefault="00277A97" w:rsidP="00277A97">
      <w:pPr>
        <w:pStyle w:val="ListParagraph"/>
        <w:autoSpaceDE w:val="0"/>
        <w:autoSpaceDN w:val="0"/>
        <w:adjustRightInd w:val="0"/>
        <w:ind w:left="1417"/>
        <w:rPr>
          <w:rFonts w:ascii="Times New Roman" w:hAnsi="Times New Roman"/>
          <w:lang w:val="es-AR" w:bidi="hi-IN"/>
        </w:rPr>
      </w:pPr>
    </w:p>
    <w:p w14:paraId="4C459786" w14:textId="77777777" w:rsidR="00277A97" w:rsidRPr="00277A97" w:rsidRDefault="00277A97" w:rsidP="00277A97">
      <w:pPr>
        <w:pStyle w:val="ListParagraph"/>
        <w:numPr>
          <w:ilvl w:val="0"/>
          <w:numId w:val="26"/>
        </w:numPr>
        <w:autoSpaceDE w:val="0"/>
        <w:autoSpaceDN w:val="0"/>
        <w:adjustRightInd w:val="0"/>
        <w:ind w:left="1417" w:hanging="697"/>
        <w:contextualSpacing/>
        <w:jc w:val="both"/>
        <w:rPr>
          <w:rFonts w:ascii="Times New Roman" w:hAnsi="Times New Roman"/>
        </w:rPr>
      </w:pPr>
      <w:r w:rsidRPr="00277A97">
        <w:rPr>
          <w:rFonts w:ascii="Times New Roman" w:hAnsi="Times New Roman"/>
        </w:rPr>
        <w:t>Instar a todas las Partes a pagar sus contribuciones al Fondo Multilateral íntegramente y lo antes posible; y</w:t>
      </w:r>
    </w:p>
    <w:p w14:paraId="24D2DC7A" w14:textId="77777777" w:rsidR="00277A97" w:rsidRPr="00557E75" w:rsidRDefault="00277A97" w:rsidP="00277A97">
      <w:pPr>
        <w:pStyle w:val="ListParagraph"/>
        <w:autoSpaceDE w:val="0"/>
        <w:autoSpaceDN w:val="0"/>
        <w:adjustRightInd w:val="0"/>
        <w:ind w:left="1418"/>
        <w:rPr>
          <w:rFonts w:ascii="Times New Roman" w:hAnsi="Times New Roman"/>
          <w:lang w:val="es-AR" w:bidi="hi-IN"/>
        </w:rPr>
      </w:pPr>
    </w:p>
    <w:p w14:paraId="48610445" w14:textId="77777777" w:rsidR="00277A97" w:rsidRPr="00277A97" w:rsidRDefault="00277A97" w:rsidP="00277A97">
      <w:pPr>
        <w:pStyle w:val="ListParagraph"/>
        <w:numPr>
          <w:ilvl w:val="0"/>
          <w:numId w:val="26"/>
        </w:numPr>
        <w:ind w:left="1418" w:hanging="698"/>
        <w:contextualSpacing/>
        <w:jc w:val="both"/>
        <w:rPr>
          <w:rFonts w:ascii="Times New Roman" w:hAnsi="Times New Roman"/>
        </w:rPr>
      </w:pPr>
      <w:r w:rsidRPr="00277A97">
        <w:rPr>
          <w:rFonts w:ascii="Times New Roman" w:hAnsi="Times New Roman"/>
        </w:rPr>
        <w:t>Pedir al Director y al Tesorero que sigan en contacto con las Partes que tenían contribuciones pendientes para un trienio o más e informen al respecto en la 86ª reunión.</w:t>
      </w:r>
    </w:p>
    <w:p w14:paraId="4CED9DA3" w14:textId="77777777" w:rsidR="00277A97" w:rsidRPr="00557E75" w:rsidRDefault="00277A97" w:rsidP="00277A97">
      <w:pPr>
        <w:autoSpaceDE w:val="0"/>
        <w:autoSpaceDN w:val="0"/>
        <w:adjustRightInd w:val="0"/>
        <w:rPr>
          <w:lang w:val="es-AR" w:bidi="hi-IN"/>
        </w:rPr>
      </w:pPr>
    </w:p>
    <w:p w14:paraId="52C5567F" w14:textId="77777777" w:rsidR="00277A97" w:rsidRPr="00557E75" w:rsidRDefault="00277A97" w:rsidP="00277A97">
      <w:pPr>
        <w:rPr>
          <w:lang w:val="es-AR"/>
        </w:rPr>
      </w:pPr>
    </w:p>
    <w:p w14:paraId="2D54393A" w14:textId="77777777" w:rsidR="00277A97" w:rsidRDefault="00277A97" w:rsidP="00277A97">
      <w:pPr>
        <w:pStyle w:val="StyleHeader4Para4Left0Firstline0"/>
        <w:numPr>
          <w:ilvl w:val="0"/>
          <w:numId w:val="0"/>
        </w:numPr>
      </w:pPr>
    </w:p>
    <w:p w14:paraId="1324387F" w14:textId="77777777" w:rsidR="00277A97" w:rsidRDefault="00277A97" w:rsidP="00277A97">
      <w:pPr>
        <w:sectPr w:rsidR="00277A9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F980C1E" w14:textId="77777777" w:rsidR="00277A97" w:rsidRDefault="00277A97" w:rsidP="00277A97">
      <w:pPr>
        <w:jc w:val="center"/>
        <w:rPr>
          <w:b/>
          <w:bCs/>
        </w:rPr>
      </w:pPr>
    </w:p>
    <w:p w14:paraId="4C8CEA1F" w14:textId="77942FA2" w:rsidR="00E85409" w:rsidRPr="00277A97" w:rsidRDefault="00E85409" w:rsidP="00277A97">
      <w:pPr>
        <w:jc w:val="left"/>
      </w:pPr>
    </w:p>
    <w:sectPr w:rsidR="00E85409" w:rsidRPr="00277A97" w:rsidSect="00166B48">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C49BDD" w14:textId="77777777" w:rsidR="00C65FA1" w:rsidRDefault="00C65FA1" w:rsidP="004A504B">
      <w:r>
        <w:separator/>
      </w:r>
    </w:p>
  </w:endnote>
  <w:endnote w:type="continuationSeparator" w:id="0">
    <w:p w14:paraId="517892C6" w14:textId="77777777" w:rsidR="00C65FA1" w:rsidRDefault="00C65FA1" w:rsidP="004A504B">
      <w:r>
        <w:continuationSeparator/>
      </w:r>
    </w:p>
  </w:endnote>
  <w:endnote w:type="continuationNotice" w:id="1">
    <w:p w14:paraId="31063ECD" w14:textId="77777777" w:rsidR="00C65FA1" w:rsidRDefault="00C65F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846437" w14:textId="77777777" w:rsidR="00277A97" w:rsidRDefault="00277A9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A4EFE4" w14:textId="77777777" w:rsidR="00277A97" w:rsidRDefault="00277A9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113386" w14:textId="77777777" w:rsidR="00277A97" w:rsidRDefault="00277A97">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03FA99" w14:textId="77777777" w:rsidR="00534108" w:rsidRPr="0033525D" w:rsidRDefault="00534108">
    <w:pPr>
      <w:jc w:val="center"/>
    </w:pPr>
    <w:r>
      <w:fldChar w:fldCharType="begin"/>
    </w:r>
    <w:r>
      <w:instrText xml:space="preserve"> PAGE </w:instrText>
    </w:r>
    <w:r>
      <w:fldChar w:fldCharType="separate"/>
    </w:r>
    <w:r w:rsidR="00C67548">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07195" w14:textId="77777777" w:rsidR="00534108" w:rsidRPr="0033525D" w:rsidRDefault="00534108">
    <w:pPr>
      <w:jc w:val="center"/>
    </w:pPr>
    <w:r>
      <w:fldChar w:fldCharType="begin"/>
    </w:r>
    <w:r>
      <w:instrText xml:space="preserve"> PAGE </w:instrText>
    </w:r>
    <w:r>
      <w:fldChar w:fldCharType="separate"/>
    </w:r>
    <w:r w:rsidR="00C67548">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18FB0D" w14:textId="77777777" w:rsidR="00534108" w:rsidRPr="00311A9A" w:rsidRDefault="00534108" w:rsidP="00311A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9C24A1" w14:textId="77777777" w:rsidR="00C65FA1" w:rsidRDefault="00C65FA1" w:rsidP="004A504B">
      <w:r>
        <w:separator/>
      </w:r>
    </w:p>
  </w:footnote>
  <w:footnote w:type="continuationSeparator" w:id="0">
    <w:p w14:paraId="1A9BBB88" w14:textId="77777777" w:rsidR="00C65FA1" w:rsidRDefault="00C65FA1" w:rsidP="004A504B">
      <w:r>
        <w:continuationSeparator/>
      </w:r>
    </w:p>
  </w:footnote>
  <w:footnote w:type="continuationNotice" w:id="1">
    <w:p w14:paraId="45C135C2" w14:textId="77777777" w:rsidR="00C65FA1" w:rsidRDefault="00C65FA1"/>
  </w:footnote>
  <w:footnote w:id="2">
    <w:p w14:paraId="0AF45077" w14:textId="79957433" w:rsidR="00277A97" w:rsidRDefault="00277A97" w:rsidP="00277A97">
      <w:pPr>
        <w:pStyle w:val="StyleHeader4Para4Left0Firstline0"/>
        <w:numPr>
          <w:ilvl w:val="0"/>
          <w:numId w:val="0"/>
        </w:numPr>
        <w:spacing w:after="0"/>
      </w:pPr>
      <w:r>
        <w:t>* Debido al coronavirus (COVID-19)</w:t>
      </w:r>
    </w:p>
    <w:p w14:paraId="7597BD56" w14:textId="77777777" w:rsidR="00A76FFB" w:rsidRDefault="00A76FFB" w:rsidP="00277A97">
      <w:pPr>
        <w:pStyle w:val="StyleHeader4Para4Left0Firstline0"/>
        <w:numPr>
          <w:ilvl w:val="0"/>
          <w:numId w:val="0"/>
        </w:numPr>
        <w:spacing w:after="0"/>
      </w:pPr>
    </w:p>
    <w:p w14:paraId="59BFAD63" w14:textId="2069B56D" w:rsidR="00277A97" w:rsidRDefault="00277A97" w:rsidP="00277A97">
      <w:pPr>
        <w:pStyle w:val="FootnoteText"/>
      </w:pPr>
      <w:r>
        <w:rPr>
          <w:rStyle w:val="FootnoteReference"/>
        </w:rPr>
        <w:footnoteRef/>
      </w:r>
      <w:r>
        <w:t xml:space="preserve"> El Comité Ejecutivo pidió que la explicación de la metodología y los supuestos que aplicaba el Tesorero se dieran a conocer a través de la intranet (decisión 40/2 b) i)). Este registro de los supuestos y la metodología, publicado por primera vez en el documento UNEP/</w:t>
      </w:r>
      <w:proofErr w:type="spellStart"/>
      <w:r>
        <w:t>OzL.Pro</w:t>
      </w:r>
      <w:proofErr w:type="spellEnd"/>
      <w:r>
        <w:t>/</w:t>
      </w:r>
      <w:proofErr w:type="spellStart"/>
      <w:r>
        <w:t>ExCom</w:t>
      </w:r>
      <w:proofErr w:type="spellEnd"/>
      <w:r>
        <w:t>/39/3/Rev.1 con el informe del Tesorero, aún se encuentra disponible para referencia de los miembros del Comité Ejecutivo en el área restringida del sitio web del Fondo Multilateral.</w:t>
      </w:r>
    </w:p>
    <w:p w14:paraId="1261DB29" w14:textId="4F216F16" w:rsidR="00A76FFB" w:rsidRDefault="00A76FFB" w:rsidP="00277A97">
      <w:pPr>
        <w:pStyle w:val="FootnoteText"/>
      </w:pPr>
    </w:p>
    <w:p w14:paraId="50AF8BDD" w14:textId="77777777" w:rsidR="00A76FFB" w:rsidRPr="004B5029" w:rsidRDefault="00A76FFB" w:rsidP="00277A97">
      <w:pPr>
        <w:pStyle w:val="FootnoteText"/>
      </w:pPr>
    </w:p>
  </w:footnote>
  <w:footnote w:id="3">
    <w:p w14:paraId="296B85BC" w14:textId="77777777" w:rsidR="00277A97" w:rsidRPr="002560C6" w:rsidRDefault="00277A97" w:rsidP="00277A97">
      <w:pPr>
        <w:pStyle w:val="FootnoteText"/>
      </w:pPr>
      <w:r>
        <w:rPr>
          <w:rStyle w:val="FootnoteReference"/>
        </w:rPr>
        <w:footnoteRef/>
      </w:r>
      <w:r>
        <w:t xml:space="preserve"> En respuesta a la decisión 41/2, la lista de contribuciones pendientes para determinados países con economías en transición se facilitará a pedido.</w:t>
      </w:r>
    </w:p>
  </w:footnote>
  <w:footnote w:id="4">
    <w:p w14:paraId="1CF63DD0" w14:textId="77777777" w:rsidR="00277A97" w:rsidRPr="0004273B" w:rsidRDefault="00277A97" w:rsidP="00277A97">
      <w:pPr>
        <w:pStyle w:val="FootnoteText"/>
      </w:pPr>
      <w:r>
        <w:rPr>
          <w:rStyle w:val="FootnoteReference"/>
        </w:rPr>
        <w:footnoteRef/>
      </w:r>
      <w:r>
        <w:t xml:space="preserve"> En total, 14 Partes optaron por utilizar el mecanismo de tipos de cambio fijos para el trienio 2018-2020 de conformidad con la decisión 81/1 b).</w:t>
      </w:r>
    </w:p>
  </w:footnote>
  <w:footnote w:id="5">
    <w:p w14:paraId="2DAE171A" w14:textId="77777777" w:rsidR="00277A97" w:rsidRPr="000D0558" w:rsidRDefault="00277A97" w:rsidP="00277A97">
      <w:pPr>
        <w:pStyle w:val="FootnoteText"/>
      </w:pPr>
      <w:r>
        <w:rPr>
          <w:rStyle w:val="FootnoteReference"/>
        </w:rPr>
        <w:footnoteRef/>
      </w:r>
      <w:r>
        <w:t xml:space="preserve"> En respuesta la decisión XI/6, párrafo 7 (que instaba a las Partes a que procuraran pagar sus contribuciones lo antes posible en el año civil); la decisión XVII/41, párrafo 5 (que instaba a las Partes a que pagaran sus contribuciones al Fondo Multilateral íntegramente y lo antes posible); y la decisión XVI/37 (que instaba a algunas Partes que nunca habían pagado sus contribuciones al Fondo o lo habían hecho en cuantías inferiores a su contribución a que las pagaran lo antes posible).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587F3A" w14:textId="531B2C56" w:rsidR="00277A97" w:rsidRDefault="00277A9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/85/3</w:t>
    </w:r>
    <w:r>
      <w:fldChar w:fldCharType="end"/>
    </w:r>
  </w:p>
  <w:p w14:paraId="1015B122" w14:textId="77777777" w:rsidR="00277A97" w:rsidRDefault="00277A97"/>
  <w:p w14:paraId="2B392FC2" w14:textId="77777777" w:rsidR="00277A97" w:rsidRDefault="00277A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5421DE" w14:textId="77777777" w:rsidR="00277A97" w:rsidRDefault="00277A9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/83/1</w:t>
    </w:r>
    <w:r>
      <w:fldChar w:fldCharType="end"/>
    </w:r>
  </w:p>
  <w:p w14:paraId="21A435CA" w14:textId="77777777" w:rsidR="00277A97" w:rsidRDefault="00277A97"/>
  <w:p w14:paraId="33B04EB1" w14:textId="77777777" w:rsidR="00277A97" w:rsidRDefault="00277A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11504" w14:textId="755ED371" w:rsidR="00534108" w:rsidRPr="0033525D" w:rsidRDefault="00C67548">
    <w:r>
      <w:fldChar w:fldCharType="begin"/>
    </w:r>
    <w:r>
      <w:instrText xml:space="preserve"> DOCPROPERTY "Document number"  \* MERGEFORMAT </w:instrText>
    </w:r>
    <w:r>
      <w:fldChar w:fldCharType="separate"/>
    </w:r>
    <w:r w:rsidR="00277A97">
      <w:t>UNEP/</w:t>
    </w:r>
    <w:proofErr w:type="spellStart"/>
    <w:r w:rsidR="00277A97">
      <w:t>OzL.Pro</w:t>
    </w:r>
    <w:proofErr w:type="spellEnd"/>
    <w:r w:rsidR="00277A97">
      <w:t>/</w:t>
    </w:r>
    <w:proofErr w:type="spellStart"/>
    <w:r w:rsidR="00277A97">
      <w:t>ExCom</w:t>
    </w:r>
    <w:proofErr w:type="spellEnd"/>
    <w:r w:rsidR="00277A97">
      <w:t>/85/3</w:t>
    </w:r>
    <w:r>
      <w:fldChar w:fldCharType="end"/>
    </w:r>
  </w:p>
  <w:p w14:paraId="4EE03A21" w14:textId="77777777" w:rsidR="00534108" w:rsidRPr="0033525D" w:rsidRDefault="00534108"/>
  <w:p w14:paraId="0B22F19D" w14:textId="77777777" w:rsidR="00534108" w:rsidRPr="0033525D" w:rsidRDefault="0053410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C36F77" w14:textId="77777777" w:rsidR="00534108" w:rsidRPr="0033525D" w:rsidRDefault="003F035A">
    <w:pPr>
      <w:jc w:val="right"/>
    </w:pPr>
    <w:r>
      <w:fldChar w:fldCharType="begin"/>
    </w:r>
    <w:r>
      <w:instrText xml:space="preserve"> DOCPROPERTY "Document number"  \* MERGEFORMAT </w:instrText>
    </w:r>
    <w:r>
      <w:fldChar w:fldCharType="separate"/>
    </w:r>
    <w:r w:rsidR="003754F7">
      <w:t>UNEP/</w:t>
    </w:r>
    <w:proofErr w:type="spellStart"/>
    <w:r w:rsidR="003754F7">
      <w:t>OzL.Pro</w:t>
    </w:r>
    <w:proofErr w:type="spellEnd"/>
    <w:r w:rsidR="003754F7">
      <w:t>/</w:t>
    </w:r>
    <w:proofErr w:type="spellStart"/>
    <w:r w:rsidR="003754F7">
      <w:t>ExCom</w:t>
    </w:r>
    <w:proofErr w:type="spellEnd"/>
    <w:r w:rsidR="003754F7">
      <w:t>/85/13</w:t>
    </w:r>
    <w:r>
      <w:fldChar w:fldCharType="end"/>
    </w:r>
  </w:p>
  <w:p w14:paraId="7797E645" w14:textId="77777777" w:rsidR="00534108" w:rsidRPr="0033525D" w:rsidRDefault="00534108"/>
  <w:p w14:paraId="1969CE32" w14:textId="77777777" w:rsidR="00534108" w:rsidRPr="0033525D" w:rsidRDefault="0053410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334A0" w14:textId="77777777" w:rsidR="00277A97" w:rsidRDefault="00277A97" w:rsidP="00277A9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/85/3</w:t>
    </w:r>
    <w:r>
      <w:fldChar w:fldCharType="end"/>
    </w:r>
  </w:p>
  <w:p w14:paraId="6B55CDD0" w14:textId="77777777" w:rsidR="00277A97" w:rsidRDefault="00277A97" w:rsidP="00277A97"/>
  <w:p w14:paraId="45B8D35F" w14:textId="77777777" w:rsidR="00277A97" w:rsidRDefault="00277A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914836C"/>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rPr>
        <w:rFonts w:ascii="Times New Roman" w:hAnsi="Times New Roman" w:cs="Courier" w:hint="default"/>
        <w:b w:val="0"/>
        <w:i w:val="0"/>
        <w:sz w:val="22"/>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99EC5928"/>
    <w:lvl w:ilvl="0" w:tplc="0C0A0017">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F133EDE"/>
    <w:multiLevelType w:val="hybridMultilevel"/>
    <w:tmpl w:val="2D42B9A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4F9C4769"/>
    <w:multiLevelType w:val="hybridMultilevel"/>
    <w:tmpl w:val="D838555C"/>
    <w:lvl w:ilvl="0" w:tplc="10090001">
      <w:start w:val="1"/>
      <w:numFmt w:val="bullet"/>
      <w:lvlText w:val=""/>
      <w:lvlJc w:val="left"/>
      <w:pPr>
        <w:tabs>
          <w:tab w:val="num" w:pos="1710"/>
        </w:tabs>
        <w:ind w:left="171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79875B8"/>
    <w:multiLevelType w:val="hybridMultilevel"/>
    <w:tmpl w:val="4C9EB5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5E807F6"/>
    <w:multiLevelType w:val="hybridMultilevel"/>
    <w:tmpl w:val="C7D24A66"/>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7"/>
  </w:num>
  <w:num w:numId="19">
    <w:abstractNumId w:val="20"/>
  </w:num>
  <w:num w:numId="20">
    <w:abstractNumId w:val="13"/>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6"/>
  </w:num>
  <w:num w:numId="25">
    <w:abstractNumId w:val="19"/>
  </w:num>
  <w:num w:numId="2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s-CO" w:vendorID="64" w:dllVersion="6" w:nlCheck="1" w:checkStyle="0"/>
  <w:activeWritingStyle w:appName="MSWord" w:lang="en-GB" w:vendorID="64" w:dllVersion="6" w:nlCheck="1" w:checkStyle="0"/>
  <w:activeWritingStyle w:appName="MSWord" w:lang="en-US" w:vendorID="64" w:dllVersion="6" w:nlCheck="1" w:checkStyle="1"/>
  <w:activeWritingStyle w:appName="MSWord" w:lang="en-CA" w:vendorID="64" w:dllVersion="6"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es-ES" w:vendorID="64" w:dllVersion="4096" w:nlCheck="1" w:checkStyle="0"/>
  <w:activeWritingStyle w:appName="MSWord" w:lang="en-CA" w:vendorID="64" w:dllVersion="4096" w:nlCheck="1" w:checkStyle="0"/>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CB66CF"/>
    <w:rsid w:val="00000FED"/>
    <w:rsid w:val="0000434E"/>
    <w:rsid w:val="00004FD2"/>
    <w:rsid w:val="0001514C"/>
    <w:rsid w:val="0001714F"/>
    <w:rsid w:val="0002094F"/>
    <w:rsid w:val="000211A9"/>
    <w:rsid w:val="00031260"/>
    <w:rsid w:val="0003221E"/>
    <w:rsid w:val="0003681A"/>
    <w:rsid w:val="000372B7"/>
    <w:rsid w:val="00037DBF"/>
    <w:rsid w:val="00050F6E"/>
    <w:rsid w:val="00053756"/>
    <w:rsid w:val="0005385E"/>
    <w:rsid w:val="000554B4"/>
    <w:rsid w:val="000567BF"/>
    <w:rsid w:val="00061EC2"/>
    <w:rsid w:val="00063385"/>
    <w:rsid w:val="00074B4F"/>
    <w:rsid w:val="00080ED0"/>
    <w:rsid w:val="00085B8F"/>
    <w:rsid w:val="00090481"/>
    <w:rsid w:val="00095E0C"/>
    <w:rsid w:val="000A3826"/>
    <w:rsid w:val="000A56EF"/>
    <w:rsid w:val="000A6C26"/>
    <w:rsid w:val="000D52A4"/>
    <w:rsid w:val="000E07BC"/>
    <w:rsid w:val="000F1CD4"/>
    <w:rsid w:val="000F4103"/>
    <w:rsid w:val="000F70A7"/>
    <w:rsid w:val="0010045A"/>
    <w:rsid w:val="00113CCA"/>
    <w:rsid w:val="00122F25"/>
    <w:rsid w:val="001251FF"/>
    <w:rsid w:val="00130EF6"/>
    <w:rsid w:val="00135980"/>
    <w:rsid w:val="00136746"/>
    <w:rsid w:val="001459B4"/>
    <w:rsid w:val="00161F5A"/>
    <w:rsid w:val="00164719"/>
    <w:rsid w:val="00165490"/>
    <w:rsid w:val="00166B48"/>
    <w:rsid w:val="00166FC4"/>
    <w:rsid w:val="001677AC"/>
    <w:rsid w:val="001777E3"/>
    <w:rsid w:val="001803D7"/>
    <w:rsid w:val="001804EA"/>
    <w:rsid w:val="00183E11"/>
    <w:rsid w:val="00190A61"/>
    <w:rsid w:val="00192ECC"/>
    <w:rsid w:val="001A0017"/>
    <w:rsid w:val="001A3342"/>
    <w:rsid w:val="001A3E3D"/>
    <w:rsid w:val="001A5BCB"/>
    <w:rsid w:val="001A7049"/>
    <w:rsid w:val="001B1E40"/>
    <w:rsid w:val="001C04BC"/>
    <w:rsid w:val="001C3891"/>
    <w:rsid w:val="001C764E"/>
    <w:rsid w:val="001E0E9A"/>
    <w:rsid w:val="001E1052"/>
    <w:rsid w:val="001E21B1"/>
    <w:rsid w:val="001E2F93"/>
    <w:rsid w:val="001E4554"/>
    <w:rsid w:val="001E61E5"/>
    <w:rsid w:val="001F2159"/>
    <w:rsid w:val="001F314F"/>
    <w:rsid w:val="00203F86"/>
    <w:rsid w:val="002046FC"/>
    <w:rsid w:val="00210B8B"/>
    <w:rsid w:val="00214863"/>
    <w:rsid w:val="002156B4"/>
    <w:rsid w:val="00220E50"/>
    <w:rsid w:val="002249FB"/>
    <w:rsid w:val="00230E53"/>
    <w:rsid w:val="002310D5"/>
    <w:rsid w:val="00234CA1"/>
    <w:rsid w:val="00253222"/>
    <w:rsid w:val="002569D0"/>
    <w:rsid w:val="00262847"/>
    <w:rsid w:val="00274C73"/>
    <w:rsid w:val="00277A97"/>
    <w:rsid w:val="00281BB2"/>
    <w:rsid w:val="0028265B"/>
    <w:rsid w:val="002A1EEB"/>
    <w:rsid w:val="002A27FD"/>
    <w:rsid w:val="002B254E"/>
    <w:rsid w:val="002B72E9"/>
    <w:rsid w:val="002C6B59"/>
    <w:rsid w:val="002C7998"/>
    <w:rsid w:val="002D2303"/>
    <w:rsid w:val="002F1E53"/>
    <w:rsid w:val="002F2CAA"/>
    <w:rsid w:val="0030052C"/>
    <w:rsid w:val="00303E02"/>
    <w:rsid w:val="00303F8A"/>
    <w:rsid w:val="00311A9A"/>
    <w:rsid w:val="003306E1"/>
    <w:rsid w:val="00330FA2"/>
    <w:rsid w:val="003320E4"/>
    <w:rsid w:val="0033506A"/>
    <w:rsid w:val="0033525D"/>
    <w:rsid w:val="003414F3"/>
    <w:rsid w:val="003517D6"/>
    <w:rsid w:val="00352D82"/>
    <w:rsid w:val="0035613E"/>
    <w:rsid w:val="00362E2A"/>
    <w:rsid w:val="00363EE9"/>
    <w:rsid w:val="0036731C"/>
    <w:rsid w:val="003712C2"/>
    <w:rsid w:val="003754F7"/>
    <w:rsid w:val="00376128"/>
    <w:rsid w:val="0037742E"/>
    <w:rsid w:val="00377D56"/>
    <w:rsid w:val="0038245A"/>
    <w:rsid w:val="003840E6"/>
    <w:rsid w:val="00385CFC"/>
    <w:rsid w:val="0039337A"/>
    <w:rsid w:val="003A3189"/>
    <w:rsid w:val="003A3CA7"/>
    <w:rsid w:val="003B274C"/>
    <w:rsid w:val="003B33BD"/>
    <w:rsid w:val="003B498A"/>
    <w:rsid w:val="003B569D"/>
    <w:rsid w:val="003B73A8"/>
    <w:rsid w:val="003C3C0E"/>
    <w:rsid w:val="003D42A6"/>
    <w:rsid w:val="003D496D"/>
    <w:rsid w:val="003D4FAC"/>
    <w:rsid w:val="003D60D9"/>
    <w:rsid w:val="003E0A4A"/>
    <w:rsid w:val="003E7906"/>
    <w:rsid w:val="003F035A"/>
    <w:rsid w:val="003F3C50"/>
    <w:rsid w:val="00400734"/>
    <w:rsid w:val="00400CFF"/>
    <w:rsid w:val="00406A6A"/>
    <w:rsid w:val="00406B22"/>
    <w:rsid w:val="00407BB6"/>
    <w:rsid w:val="00410E0E"/>
    <w:rsid w:val="0043281C"/>
    <w:rsid w:val="004328A7"/>
    <w:rsid w:val="00434C74"/>
    <w:rsid w:val="00456EB4"/>
    <w:rsid w:val="00457BEE"/>
    <w:rsid w:val="00460E31"/>
    <w:rsid w:val="00465E16"/>
    <w:rsid w:val="004718F3"/>
    <w:rsid w:val="004722E4"/>
    <w:rsid w:val="00475040"/>
    <w:rsid w:val="004850BC"/>
    <w:rsid w:val="004904F8"/>
    <w:rsid w:val="00493D40"/>
    <w:rsid w:val="004967B6"/>
    <w:rsid w:val="004A47B9"/>
    <w:rsid w:val="004A504B"/>
    <w:rsid w:val="004A6911"/>
    <w:rsid w:val="004B22B6"/>
    <w:rsid w:val="004B4FEE"/>
    <w:rsid w:val="004B54E0"/>
    <w:rsid w:val="004B7384"/>
    <w:rsid w:val="004C1724"/>
    <w:rsid w:val="004C4269"/>
    <w:rsid w:val="004D6236"/>
    <w:rsid w:val="004D6BFB"/>
    <w:rsid w:val="004D7F90"/>
    <w:rsid w:val="004E14BF"/>
    <w:rsid w:val="004E1729"/>
    <w:rsid w:val="004E4DBB"/>
    <w:rsid w:val="004E4E41"/>
    <w:rsid w:val="004E5192"/>
    <w:rsid w:val="004E7F9C"/>
    <w:rsid w:val="004F3493"/>
    <w:rsid w:val="004F4441"/>
    <w:rsid w:val="004F5143"/>
    <w:rsid w:val="00504E6C"/>
    <w:rsid w:val="00512B09"/>
    <w:rsid w:val="0051757C"/>
    <w:rsid w:val="005272B6"/>
    <w:rsid w:val="00533796"/>
    <w:rsid w:val="00534108"/>
    <w:rsid w:val="005362CE"/>
    <w:rsid w:val="00537343"/>
    <w:rsid w:val="00555D75"/>
    <w:rsid w:val="00557593"/>
    <w:rsid w:val="00557E75"/>
    <w:rsid w:val="00560AE9"/>
    <w:rsid w:val="00560DF0"/>
    <w:rsid w:val="0056216A"/>
    <w:rsid w:val="00563D8F"/>
    <w:rsid w:val="00566615"/>
    <w:rsid w:val="005672AD"/>
    <w:rsid w:val="0056759C"/>
    <w:rsid w:val="005730A6"/>
    <w:rsid w:val="00586AEC"/>
    <w:rsid w:val="00587502"/>
    <w:rsid w:val="005912F4"/>
    <w:rsid w:val="005914BD"/>
    <w:rsid w:val="0059513E"/>
    <w:rsid w:val="005B48FF"/>
    <w:rsid w:val="005D363F"/>
    <w:rsid w:val="005D3EAC"/>
    <w:rsid w:val="005E2ACE"/>
    <w:rsid w:val="005F4E07"/>
    <w:rsid w:val="00602638"/>
    <w:rsid w:val="006028E6"/>
    <w:rsid w:val="00604C15"/>
    <w:rsid w:val="006158D5"/>
    <w:rsid w:val="006230BD"/>
    <w:rsid w:val="00625D83"/>
    <w:rsid w:val="00656911"/>
    <w:rsid w:val="006623E7"/>
    <w:rsid w:val="00662B80"/>
    <w:rsid w:val="00670F6C"/>
    <w:rsid w:val="00682C24"/>
    <w:rsid w:val="006848E5"/>
    <w:rsid w:val="0068506E"/>
    <w:rsid w:val="006852C7"/>
    <w:rsid w:val="006852CE"/>
    <w:rsid w:val="0069156B"/>
    <w:rsid w:val="00693549"/>
    <w:rsid w:val="006969D4"/>
    <w:rsid w:val="006A01BB"/>
    <w:rsid w:val="006A4E32"/>
    <w:rsid w:val="006B15DE"/>
    <w:rsid w:val="006C1727"/>
    <w:rsid w:val="006C32FD"/>
    <w:rsid w:val="006C39CE"/>
    <w:rsid w:val="006D03FC"/>
    <w:rsid w:val="006D0FCC"/>
    <w:rsid w:val="006D21F5"/>
    <w:rsid w:val="006D26F0"/>
    <w:rsid w:val="006E1FC3"/>
    <w:rsid w:val="006F4470"/>
    <w:rsid w:val="00701702"/>
    <w:rsid w:val="0070278F"/>
    <w:rsid w:val="0070616B"/>
    <w:rsid w:val="00706295"/>
    <w:rsid w:val="00706FDA"/>
    <w:rsid w:val="00711F9A"/>
    <w:rsid w:val="00713810"/>
    <w:rsid w:val="00722B5B"/>
    <w:rsid w:val="00724557"/>
    <w:rsid w:val="007303A5"/>
    <w:rsid w:val="00730B3E"/>
    <w:rsid w:val="0073420B"/>
    <w:rsid w:val="00736F8C"/>
    <w:rsid w:val="007463F2"/>
    <w:rsid w:val="0074760E"/>
    <w:rsid w:val="00754ABA"/>
    <w:rsid w:val="00760CB4"/>
    <w:rsid w:val="00767C01"/>
    <w:rsid w:val="0079641D"/>
    <w:rsid w:val="007A1546"/>
    <w:rsid w:val="007A228C"/>
    <w:rsid w:val="007A368E"/>
    <w:rsid w:val="007A5868"/>
    <w:rsid w:val="007B04CE"/>
    <w:rsid w:val="007B1144"/>
    <w:rsid w:val="007B6871"/>
    <w:rsid w:val="007B7A2F"/>
    <w:rsid w:val="007C3D33"/>
    <w:rsid w:val="007D294A"/>
    <w:rsid w:val="007D47D2"/>
    <w:rsid w:val="007D6EC0"/>
    <w:rsid w:val="007D7E1D"/>
    <w:rsid w:val="007E3331"/>
    <w:rsid w:val="007E507E"/>
    <w:rsid w:val="007E5F9E"/>
    <w:rsid w:val="00820354"/>
    <w:rsid w:val="00820BE5"/>
    <w:rsid w:val="00826C04"/>
    <w:rsid w:val="00831979"/>
    <w:rsid w:val="00837D96"/>
    <w:rsid w:val="008474DF"/>
    <w:rsid w:val="00851352"/>
    <w:rsid w:val="00857077"/>
    <w:rsid w:val="00861431"/>
    <w:rsid w:val="00863230"/>
    <w:rsid w:val="008717D8"/>
    <w:rsid w:val="0087215C"/>
    <w:rsid w:val="00875D25"/>
    <w:rsid w:val="00876638"/>
    <w:rsid w:val="00880E35"/>
    <w:rsid w:val="008875FE"/>
    <w:rsid w:val="00887F8E"/>
    <w:rsid w:val="00895DD8"/>
    <w:rsid w:val="00896234"/>
    <w:rsid w:val="00897E43"/>
    <w:rsid w:val="008B6BFA"/>
    <w:rsid w:val="008C5738"/>
    <w:rsid w:val="008C7EAD"/>
    <w:rsid w:val="008D0CFE"/>
    <w:rsid w:val="008D6152"/>
    <w:rsid w:val="008F0675"/>
    <w:rsid w:val="008F0F81"/>
    <w:rsid w:val="008F27BF"/>
    <w:rsid w:val="008F6AC0"/>
    <w:rsid w:val="00912892"/>
    <w:rsid w:val="009142EC"/>
    <w:rsid w:val="009154C3"/>
    <w:rsid w:val="009174C4"/>
    <w:rsid w:val="00923540"/>
    <w:rsid w:val="00926767"/>
    <w:rsid w:val="00927C7A"/>
    <w:rsid w:val="009361D5"/>
    <w:rsid w:val="009424C7"/>
    <w:rsid w:val="009428A4"/>
    <w:rsid w:val="009659F4"/>
    <w:rsid w:val="00970C21"/>
    <w:rsid w:val="00970D60"/>
    <w:rsid w:val="00980E3A"/>
    <w:rsid w:val="0099390E"/>
    <w:rsid w:val="009960E5"/>
    <w:rsid w:val="009A7ADC"/>
    <w:rsid w:val="009B0FC6"/>
    <w:rsid w:val="009C19B7"/>
    <w:rsid w:val="009C3C71"/>
    <w:rsid w:val="009C5ABB"/>
    <w:rsid w:val="009D3E20"/>
    <w:rsid w:val="009D440A"/>
    <w:rsid w:val="009D7C51"/>
    <w:rsid w:val="009E196C"/>
    <w:rsid w:val="009F36BF"/>
    <w:rsid w:val="009F7593"/>
    <w:rsid w:val="00A00969"/>
    <w:rsid w:val="00A019EC"/>
    <w:rsid w:val="00A047BE"/>
    <w:rsid w:val="00A111B6"/>
    <w:rsid w:val="00A1427E"/>
    <w:rsid w:val="00A244B7"/>
    <w:rsid w:val="00A24C75"/>
    <w:rsid w:val="00A26D27"/>
    <w:rsid w:val="00A376EE"/>
    <w:rsid w:val="00A42A99"/>
    <w:rsid w:val="00A47BAE"/>
    <w:rsid w:val="00A5151A"/>
    <w:rsid w:val="00A5664C"/>
    <w:rsid w:val="00A57E0A"/>
    <w:rsid w:val="00A67057"/>
    <w:rsid w:val="00A76FFB"/>
    <w:rsid w:val="00A823F6"/>
    <w:rsid w:val="00A8446A"/>
    <w:rsid w:val="00A8719E"/>
    <w:rsid w:val="00A92ABE"/>
    <w:rsid w:val="00AA0A89"/>
    <w:rsid w:val="00AA5B19"/>
    <w:rsid w:val="00AA6429"/>
    <w:rsid w:val="00AB0C07"/>
    <w:rsid w:val="00AB4B77"/>
    <w:rsid w:val="00AC01AA"/>
    <w:rsid w:val="00AC4F72"/>
    <w:rsid w:val="00AD5046"/>
    <w:rsid w:val="00AD7006"/>
    <w:rsid w:val="00AE065E"/>
    <w:rsid w:val="00AE2CA6"/>
    <w:rsid w:val="00AE393F"/>
    <w:rsid w:val="00AE4B4B"/>
    <w:rsid w:val="00AF1CD0"/>
    <w:rsid w:val="00AF741A"/>
    <w:rsid w:val="00B000C6"/>
    <w:rsid w:val="00B01ADB"/>
    <w:rsid w:val="00B027FD"/>
    <w:rsid w:val="00B04161"/>
    <w:rsid w:val="00B056F9"/>
    <w:rsid w:val="00B11E3D"/>
    <w:rsid w:val="00B151F4"/>
    <w:rsid w:val="00B17E82"/>
    <w:rsid w:val="00B276F9"/>
    <w:rsid w:val="00B4575A"/>
    <w:rsid w:val="00B575BA"/>
    <w:rsid w:val="00B71608"/>
    <w:rsid w:val="00B76429"/>
    <w:rsid w:val="00B956D4"/>
    <w:rsid w:val="00B97446"/>
    <w:rsid w:val="00BA0F33"/>
    <w:rsid w:val="00BA7432"/>
    <w:rsid w:val="00BC1AA0"/>
    <w:rsid w:val="00BC2495"/>
    <w:rsid w:val="00BC2933"/>
    <w:rsid w:val="00BC48A1"/>
    <w:rsid w:val="00BC7EB9"/>
    <w:rsid w:val="00BD2643"/>
    <w:rsid w:val="00BD56B1"/>
    <w:rsid w:val="00BD5D6D"/>
    <w:rsid w:val="00BD6558"/>
    <w:rsid w:val="00BE0C5D"/>
    <w:rsid w:val="00BF2F76"/>
    <w:rsid w:val="00BF3022"/>
    <w:rsid w:val="00BF3214"/>
    <w:rsid w:val="00BF5573"/>
    <w:rsid w:val="00C00A30"/>
    <w:rsid w:val="00C02B3B"/>
    <w:rsid w:val="00C054A9"/>
    <w:rsid w:val="00C0631A"/>
    <w:rsid w:val="00C12CB7"/>
    <w:rsid w:val="00C15867"/>
    <w:rsid w:val="00C2296D"/>
    <w:rsid w:val="00C23155"/>
    <w:rsid w:val="00C337DC"/>
    <w:rsid w:val="00C40C41"/>
    <w:rsid w:val="00C45885"/>
    <w:rsid w:val="00C50F22"/>
    <w:rsid w:val="00C51073"/>
    <w:rsid w:val="00C57971"/>
    <w:rsid w:val="00C65BD7"/>
    <w:rsid w:val="00C65FA1"/>
    <w:rsid w:val="00C67548"/>
    <w:rsid w:val="00C74F9E"/>
    <w:rsid w:val="00C76BA4"/>
    <w:rsid w:val="00C83A48"/>
    <w:rsid w:val="00C85865"/>
    <w:rsid w:val="00C85E85"/>
    <w:rsid w:val="00C8719E"/>
    <w:rsid w:val="00C8768D"/>
    <w:rsid w:val="00CA10FE"/>
    <w:rsid w:val="00CA1709"/>
    <w:rsid w:val="00CA2EAE"/>
    <w:rsid w:val="00CA4AC1"/>
    <w:rsid w:val="00CB0316"/>
    <w:rsid w:val="00CB0B11"/>
    <w:rsid w:val="00CB426A"/>
    <w:rsid w:val="00CB5354"/>
    <w:rsid w:val="00CB66CF"/>
    <w:rsid w:val="00CB6E35"/>
    <w:rsid w:val="00CC1A6D"/>
    <w:rsid w:val="00CC3C9E"/>
    <w:rsid w:val="00CC6A14"/>
    <w:rsid w:val="00CC70A3"/>
    <w:rsid w:val="00CD3E3C"/>
    <w:rsid w:val="00CD4442"/>
    <w:rsid w:val="00CD53C3"/>
    <w:rsid w:val="00CD574E"/>
    <w:rsid w:val="00CE18BC"/>
    <w:rsid w:val="00CE190B"/>
    <w:rsid w:val="00CE4C22"/>
    <w:rsid w:val="00CF41EC"/>
    <w:rsid w:val="00CF5D04"/>
    <w:rsid w:val="00D04DE4"/>
    <w:rsid w:val="00D063F1"/>
    <w:rsid w:val="00D14F22"/>
    <w:rsid w:val="00D23DE3"/>
    <w:rsid w:val="00D4741C"/>
    <w:rsid w:val="00D52532"/>
    <w:rsid w:val="00D57918"/>
    <w:rsid w:val="00D73DC6"/>
    <w:rsid w:val="00D74C1A"/>
    <w:rsid w:val="00D754C1"/>
    <w:rsid w:val="00D77393"/>
    <w:rsid w:val="00D77A35"/>
    <w:rsid w:val="00D81B3E"/>
    <w:rsid w:val="00D84F85"/>
    <w:rsid w:val="00D90C70"/>
    <w:rsid w:val="00D90E49"/>
    <w:rsid w:val="00D9421D"/>
    <w:rsid w:val="00D94792"/>
    <w:rsid w:val="00D96ADE"/>
    <w:rsid w:val="00DA0CE2"/>
    <w:rsid w:val="00DB3CEB"/>
    <w:rsid w:val="00DC6A10"/>
    <w:rsid w:val="00DD0BDB"/>
    <w:rsid w:val="00DE657E"/>
    <w:rsid w:val="00DF1C2A"/>
    <w:rsid w:val="00DF4704"/>
    <w:rsid w:val="00DF58F5"/>
    <w:rsid w:val="00E024AA"/>
    <w:rsid w:val="00E250F1"/>
    <w:rsid w:val="00E314F8"/>
    <w:rsid w:val="00E31E19"/>
    <w:rsid w:val="00E3550D"/>
    <w:rsid w:val="00E40B39"/>
    <w:rsid w:val="00E50419"/>
    <w:rsid w:val="00E52838"/>
    <w:rsid w:val="00E614E0"/>
    <w:rsid w:val="00E73F7F"/>
    <w:rsid w:val="00E85135"/>
    <w:rsid w:val="00E85409"/>
    <w:rsid w:val="00EA3734"/>
    <w:rsid w:val="00EA429F"/>
    <w:rsid w:val="00EA4F9E"/>
    <w:rsid w:val="00EA63CA"/>
    <w:rsid w:val="00EA6D3B"/>
    <w:rsid w:val="00EB00AD"/>
    <w:rsid w:val="00EB1180"/>
    <w:rsid w:val="00EB136C"/>
    <w:rsid w:val="00EB480E"/>
    <w:rsid w:val="00EB5EC6"/>
    <w:rsid w:val="00EB7FC9"/>
    <w:rsid w:val="00ED27E8"/>
    <w:rsid w:val="00ED7137"/>
    <w:rsid w:val="00EF06EA"/>
    <w:rsid w:val="00F03D5B"/>
    <w:rsid w:val="00F06F4F"/>
    <w:rsid w:val="00F21088"/>
    <w:rsid w:val="00F23C6F"/>
    <w:rsid w:val="00F26553"/>
    <w:rsid w:val="00F327E7"/>
    <w:rsid w:val="00F34DBB"/>
    <w:rsid w:val="00F35746"/>
    <w:rsid w:val="00F441FE"/>
    <w:rsid w:val="00F447C7"/>
    <w:rsid w:val="00F5211B"/>
    <w:rsid w:val="00F554A9"/>
    <w:rsid w:val="00F7137C"/>
    <w:rsid w:val="00F716FD"/>
    <w:rsid w:val="00F80355"/>
    <w:rsid w:val="00F87C43"/>
    <w:rsid w:val="00FB0C81"/>
    <w:rsid w:val="00FB1D09"/>
    <w:rsid w:val="00FC0386"/>
    <w:rsid w:val="00FC2200"/>
    <w:rsid w:val="00FC2540"/>
    <w:rsid w:val="00FC381F"/>
    <w:rsid w:val="00FC6223"/>
    <w:rsid w:val="00FC7F0A"/>
    <w:rsid w:val="00FD186B"/>
    <w:rsid w:val="00FD225D"/>
    <w:rsid w:val="00FD3AAA"/>
    <w:rsid w:val="00FD7D22"/>
    <w:rsid w:val="00FE072C"/>
    <w:rsid w:val="00FF0204"/>
    <w:rsid w:val="00FF09A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134A9"/>
  <w15:docId w15:val="{3C20B39F-D568-40DB-8021-0ADCF23A3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14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B1180"/>
    <w:rPr>
      <w:sz w:val="22"/>
      <w:szCs w:val="22"/>
      <w:lang w:val="es-ES"/>
    </w:rPr>
  </w:style>
  <w:style w:type="character" w:styleId="FootnoteReference">
    <w:name w:val="footnote reference"/>
    <w:aliases w:val="16 Point,Superscript 6 Point,Footnote text,Footnote Text1,Footnote Text2"/>
    <w:basedOn w:val="DefaultParagraphFont"/>
    <w:uiPriority w:val="99"/>
    <w:unhideWhenUsed/>
    <w:rsid w:val="00EB1180"/>
    <w:rPr>
      <w:vertAlign w:val="superscript"/>
    </w:rPr>
  </w:style>
  <w:style w:type="paragraph" w:styleId="FootnoteText">
    <w:name w:val="footnote text"/>
    <w:aliases w:val="Char1,Char1 Char Char, Char1, Char1 Char Char,Fußnotentextf"/>
    <w:basedOn w:val="Normal"/>
    <w:link w:val="FootnoteTextChar"/>
    <w:uiPriority w:val="99"/>
    <w:unhideWhenUsed/>
    <w:qFormat/>
    <w:rsid w:val="00EB1180"/>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EB1180"/>
    <w:rPr>
      <w:lang w:val="es-ES"/>
    </w:rPr>
  </w:style>
  <w:style w:type="character" w:styleId="Hyperlink">
    <w:name w:val="Hyperlink"/>
    <w:basedOn w:val="DefaultParagraphFont"/>
    <w:uiPriority w:val="99"/>
    <w:unhideWhenUsed/>
    <w:rsid w:val="000554B4"/>
    <w:rPr>
      <w:color w:val="0000FF" w:themeColor="hyperlink"/>
      <w:u w:val="single"/>
    </w:rPr>
  </w:style>
  <w:style w:type="paragraph" w:styleId="EndnoteText">
    <w:name w:val="endnote text"/>
    <w:basedOn w:val="Normal"/>
    <w:link w:val="EndnoteTextChar"/>
    <w:uiPriority w:val="99"/>
    <w:semiHidden/>
    <w:unhideWhenUsed/>
    <w:rsid w:val="00560AE9"/>
    <w:rPr>
      <w:sz w:val="20"/>
      <w:szCs w:val="20"/>
    </w:rPr>
  </w:style>
  <w:style w:type="character" w:customStyle="1" w:styleId="EndnoteTextChar">
    <w:name w:val="Endnote Text Char"/>
    <w:basedOn w:val="DefaultParagraphFont"/>
    <w:link w:val="EndnoteText"/>
    <w:uiPriority w:val="99"/>
    <w:semiHidden/>
    <w:rsid w:val="00560AE9"/>
    <w:rPr>
      <w:lang w:val="es-ES"/>
    </w:rPr>
  </w:style>
  <w:style w:type="character" w:styleId="EndnoteReference">
    <w:name w:val="endnote reference"/>
    <w:basedOn w:val="DefaultParagraphFont"/>
    <w:uiPriority w:val="99"/>
    <w:semiHidden/>
    <w:unhideWhenUsed/>
    <w:rsid w:val="00560AE9"/>
    <w:rPr>
      <w:vertAlign w:val="superscript"/>
    </w:rPr>
  </w:style>
  <w:style w:type="paragraph" w:styleId="ListParagraph">
    <w:name w:val="List Paragraph"/>
    <w:basedOn w:val="Normal"/>
    <w:uiPriority w:val="34"/>
    <w:qFormat/>
    <w:rsid w:val="00980E3A"/>
    <w:pPr>
      <w:ind w:left="720"/>
      <w:jc w:val="left"/>
    </w:pPr>
    <w:rPr>
      <w:rFonts w:ascii="Calibri" w:eastAsiaTheme="minorHAnsi" w:hAnsi="Calibri"/>
    </w:rPr>
  </w:style>
  <w:style w:type="paragraph" w:styleId="Revision">
    <w:name w:val="Revision"/>
    <w:hidden/>
    <w:uiPriority w:val="99"/>
    <w:semiHidden/>
    <w:rsid w:val="00D23DE3"/>
    <w:rPr>
      <w:sz w:val="22"/>
      <w:szCs w:val="22"/>
    </w:rPr>
  </w:style>
  <w:style w:type="character" w:styleId="FollowedHyperlink">
    <w:name w:val="FollowedHyperlink"/>
    <w:basedOn w:val="DefaultParagraphFont"/>
    <w:uiPriority w:val="99"/>
    <w:semiHidden/>
    <w:unhideWhenUsed/>
    <w:rsid w:val="00A047BE"/>
    <w:rPr>
      <w:color w:val="800080" w:themeColor="followedHyperlink"/>
      <w:u w:val="single"/>
    </w:rPr>
  </w:style>
  <w:style w:type="character" w:customStyle="1" w:styleId="FooterChar">
    <w:name w:val="Footer Char"/>
    <w:basedOn w:val="DefaultParagraphFont"/>
    <w:link w:val="Footer"/>
    <w:uiPriority w:val="99"/>
    <w:rsid w:val="00311A9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400028">
      <w:bodyDiv w:val="1"/>
      <w:marLeft w:val="0"/>
      <w:marRight w:val="0"/>
      <w:marTop w:val="0"/>
      <w:marBottom w:val="0"/>
      <w:divBdr>
        <w:top w:val="none" w:sz="0" w:space="0" w:color="auto"/>
        <w:left w:val="none" w:sz="0" w:space="0" w:color="auto"/>
        <w:bottom w:val="none" w:sz="0" w:space="0" w:color="auto"/>
        <w:right w:val="none" w:sz="0" w:space="0" w:color="auto"/>
      </w:divBdr>
    </w:div>
    <w:div w:id="8326502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694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UNEP/OzL.Pro/ExCom/85/03</Document_x0020_Number>
  </documentManagement>
</p:properties>
</file>

<file path=customXml/itemProps1.xml><?xml version="1.0" encoding="utf-8"?>
<ds:datastoreItem xmlns:ds="http://schemas.openxmlformats.org/officeDocument/2006/customXml" ds:itemID="{F9BD11ED-959B-4394-8549-8AD9738B08FC}"/>
</file>

<file path=customXml/itemProps2.xml><?xml version="1.0" encoding="utf-8"?>
<ds:datastoreItem xmlns:ds="http://schemas.openxmlformats.org/officeDocument/2006/customXml" ds:itemID="{64BE1C2E-6619-461B-AFDA-8D9A8134279F}"/>
</file>

<file path=customXml/itemProps3.xml><?xml version="1.0" encoding="utf-8"?>
<ds:datastoreItem xmlns:ds="http://schemas.openxmlformats.org/officeDocument/2006/customXml" ds:itemID="{6CF89FD8-E84A-468D-B5D6-558DD3B0E1EA}"/>
</file>

<file path=customXml/itemProps4.xml><?xml version="1.0" encoding="utf-8"?>
<ds:datastoreItem xmlns:ds="http://schemas.openxmlformats.org/officeDocument/2006/customXml" ds:itemID="{30816844-F1BC-4DAD-AD17-BCBDA90B7571}"/>
</file>

<file path=docProps/app.xml><?xml version="1.0" encoding="utf-8"?>
<Properties xmlns="http://schemas.openxmlformats.org/officeDocument/2006/extended-properties" xmlns:vt="http://schemas.openxmlformats.org/officeDocument/2006/docPropsVTypes">
  <Template>Normal</Template>
  <TotalTime>8</TotalTime>
  <Pages>3</Pages>
  <Words>448</Words>
  <Characters>2555</Characters>
  <Application>Microsoft Office Word</Application>
  <DocSecurity>0</DocSecurity>
  <Lines>21</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Situación de las contribuciones y los desembolsos</vt:lpstr>
      <vt:lpstr>Overview of issues identified during projet review</vt:lpstr>
    </vt:vector>
  </TitlesOfParts>
  <Company>UNMFS</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Situación de las contribuciones y los desembolsos</dc:title>
  <dc:creator>Dominika Anna Suwik</dc:creator>
  <cp:keywords>85th ExCom</cp:keywords>
  <cp:lastModifiedBy>Lynda</cp:lastModifiedBy>
  <cp:revision>11</cp:revision>
  <cp:lastPrinted>2001-05-26T16:40:00Z</cp:lastPrinted>
  <dcterms:created xsi:type="dcterms:W3CDTF">2020-06-17T12:28:00Z</dcterms:created>
  <dcterms:modified xsi:type="dcterms:W3CDTF">2020-06-25T03:18:00Z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vt:lpwstr>
  </property>
  <property fmtid="{D5CDD505-2E9C-101B-9397-08002B2CF9AE}" pid="3" name="Revision date">
    <vt:lpwstr>15 de junio de 2020</vt:lpwstr>
  </property>
  <property fmtid="{D5CDD505-2E9C-101B-9397-08002B2CF9AE}" pid="4" name="ContentTypeId">
    <vt:lpwstr>0x010100BC7F0387FBADCE48895CD566B8CC264C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