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BA79A1" w:rsidRPr="00BA79A1" w14:paraId="46D55EF7" w14:textId="77777777">
        <w:trPr>
          <w:trHeight w:val="720"/>
        </w:trPr>
        <w:tc>
          <w:tcPr>
            <w:tcW w:w="5922" w:type="dxa"/>
            <w:gridSpan w:val="2"/>
            <w:tcBorders>
              <w:top w:val="nil"/>
              <w:left w:val="nil"/>
              <w:bottom w:val="single" w:sz="18" w:space="0" w:color="auto"/>
              <w:right w:val="nil"/>
            </w:tcBorders>
            <w:hideMark/>
          </w:tcPr>
          <w:p w14:paraId="1BA62CC9" w14:textId="77777777" w:rsidR="00BA79A1" w:rsidRPr="00BA79A1" w:rsidRDefault="00BA79A1" w:rsidP="00BA7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SimSun" w:hAnsi="Univers"/>
                <w:b/>
                <w:sz w:val="28"/>
                <w:szCs w:val="28"/>
                <w:lang w:val="en-CA"/>
              </w:rPr>
            </w:pPr>
            <w:r w:rsidRPr="00BA79A1">
              <w:rPr>
                <w:rFonts w:ascii="Univers" w:eastAsia="SimSun" w:hAnsi="Univers"/>
                <w:b/>
                <w:sz w:val="28"/>
                <w:szCs w:val="28"/>
                <w:lang w:val="en-CA"/>
              </w:rPr>
              <w:t>NATIONS</w:t>
            </w:r>
          </w:p>
          <w:p w14:paraId="5110D04B" w14:textId="77777777" w:rsidR="00BA79A1" w:rsidRPr="00BA79A1" w:rsidRDefault="00BA79A1" w:rsidP="00BA7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CA"/>
              </w:rPr>
            </w:pPr>
            <w:r w:rsidRPr="00BA79A1">
              <w:rPr>
                <w:rFonts w:ascii="Univers" w:eastAsia="SimSun" w:hAnsi="Univers"/>
                <w:b/>
                <w:sz w:val="28"/>
                <w:szCs w:val="28"/>
                <w:lang w:val="en-CA"/>
              </w:rPr>
              <w:t xml:space="preserve">UNIES </w:t>
            </w:r>
          </w:p>
        </w:tc>
        <w:tc>
          <w:tcPr>
            <w:tcW w:w="4140" w:type="dxa"/>
            <w:tcBorders>
              <w:top w:val="nil"/>
              <w:left w:val="nil"/>
              <w:bottom w:val="single" w:sz="18" w:space="0" w:color="auto"/>
              <w:right w:val="nil"/>
            </w:tcBorders>
            <w:hideMark/>
          </w:tcPr>
          <w:p w14:paraId="0D13ACB5" w14:textId="77777777" w:rsidR="00BA79A1" w:rsidRPr="00BA79A1" w:rsidRDefault="00BA79A1" w:rsidP="00BA79A1">
            <w:pPr>
              <w:tabs>
                <w:tab w:val="left" w:pos="3010"/>
              </w:tabs>
              <w:jc w:val="center"/>
              <w:rPr>
                <w:rFonts w:eastAsia="SimSun"/>
                <w:sz w:val="52"/>
                <w:szCs w:val="52"/>
                <w:lang w:val="en-CA"/>
              </w:rPr>
            </w:pPr>
            <w:r w:rsidRPr="00BA79A1">
              <w:rPr>
                <w:rFonts w:ascii="Univers Bold" w:eastAsia="SimSun" w:hAnsi="Univers Bold"/>
                <w:b/>
                <w:sz w:val="72"/>
              </w:rPr>
              <w:t xml:space="preserve">               EP</w:t>
            </w:r>
          </w:p>
        </w:tc>
      </w:tr>
      <w:tr w:rsidR="00BA79A1" w:rsidRPr="00BA79A1" w14:paraId="0DF65A50" w14:textId="77777777">
        <w:trPr>
          <w:trHeight w:val="2502"/>
        </w:trPr>
        <w:tc>
          <w:tcPr>
            <w:tcW w:w="2052" w:type="dxa"/>
            <w:tcBorders>
              <w:top w:val="nil"/>
              <w:left w:val="nil"/>
              <w:bottom w:val="single" w:sz="36" w:space="0" w:color="auto"/>
              <w:right w:val="nil"/>
            </w:tcBorders>
            <w:hideMark/>
          </w:tcPr>
          <w:p w14:paraId="02A900F3" w14:textId="77777777" w:rsidR="00BA79A1" w:rsidRPr="00BA79A1" w:rsidRDefault="00BA79A1" w:rsidP="00BA79A1">
            <w:pPr>
              <w:spacing w:before="120"/>
              <w:rPr>
                <w:rFonts w:eastAsia="SimSun"/>
                <w:lang w:val="en-CA"/>
              </w:rPr>
            </w:pPr>
            <w:r w:rsidRPr="00BA79A1">
              <w:rPr>
                <w:rFonts w:eastAsia="SimSun"/>
                <w:noProof/>
                <w:lang w:val="en-CA"/>
              </w:rPr>
              <w:drawing>
                <wp:anchor distT="0" distB="0" distL="114300" distR="114300" simplePos="0" relativeHeight="251659264" behindDoc="0" locked="0" layoutInCell="1" allowOverlap="1" wp14:anchorId="13FC51E2" wp14:editId="51DE1714">
                  <wp:simplePos x="0" y="0"/>
                  <wp:positionH relativeFrom="column">
                    <wp:posOffset>72390</wp:posOffset>
                  </wp:positionH>
                  <wp:positionV relativeFrom="paragraph">
                    <wp:posOffset>814705</wp:posOffset>
                  </wp:positionV>
                  <wp:extent cx="746760" cy="687705"/>
                  <wp:effectExtent l="0" t="0" r="0" b="0"/>
                  <wp:wrapNone/>
                  <wp:docPr id="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sidRPr="00BA79A1">
              <w:rPr>
                <w:rFonts w:eastAsia="SimSun"/>
                <w:noProof/>
                <w:lang w:val="en-CA"/>
              </w:rPr>
              <w:drawing>
                <wp:anchor distT="0" distB="0" distL="114300" distR="114300" simplePos="0" relativeHeight="251660288" behindDoc="1" locked="0" layoutInCell="0" allowOverlap="1" wp14:anchorId="50283B26" wp14:editId="3271F553">
                  <wp:simplePos x="0" y="0"/>
                  <wp:positionH relativeFrom="column">
                    <wp:posOffset>51435</wp:posOffset>
                  </wp:positionH>
                  <wp:positionV relativeFrom="paragraph">
                    <wp:posOffset>105410</wp:posOffset>
                  </wp:positionV>
                  <wp:extent cx="771525" cy="675640"/>
                  <wp:effectExtent l="0" t="0" r="9525" b="0"/>
                  <wp:wrapNone/>
                  <wp:docPr id="9"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8962E3D" w14:textId="77777777" w:rsidR="00BA79A1" w:rsidRPr="00BA79A1" w:rsidRDefault="00BA79A1" w:rsidP="00BA7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p>
          <w:p w14:paraId="2478AA56" w14:textId="77777777" w:rsidR="00BA79A1" w:rsidRPr="00BA79A1" w:rsidRDefault="00BA79A1" w:rsidP="00BA79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r w:rsidRPr="00BA79A1">
              <w:rPr>
                <w:rFonts w:ascii="Univers" w:eastAsia="SimSun" w:hAnsi="Univers"/>
                <w:b/>
                <w:sz w:val="32"/>
              </w:rPr>
              <w:t>Programme des</w:t>
            </w:r>
          </w:p>
          <w:p w14:paraId="442B7D5C" w14:textId="77777777" w:rsidR="00BA79A1" w:rsidRPr="00BA79A1" w:rsidRDefault="00BA79A1" w:rsidP="00BA79A1">
            <w:pPr>
              <w:rPr>
                <w:rFonts w:ascii="Univers" w:eastAsia="SimSun" w:hAnsi="Univers"/>
                <w:b/>
                <w:sz w:val="32"/>
              </w:rPr>
            </w:pPr>
            <w:r w:rsidRPr="00BA79A1">
              <w:rPr>
                <w:rFonts w:ascii="Univers" w:eastAsia="SimSun" w:hAnsi="Univers"/>
                <w:b/>
                <w:sz w:val="32"/>
              </w:rPr>
              <w:t>Nations Unies pour</w:t>
            </w:r>
          </w:p>
          <w:p w14:paraId="5374FD46" w14:textId="77777777" w:rsidR="00BA79A1" w:rsidRPr="00BA79A1" w:rsidRDefault="00BA79A1" w:rsidP="00BA79A1">
            <w:pPr>
              <w:rPr>
                <w:rFonts w:ascii="Univers" w:eastAsia="SimSun" w:hAnsi="Univers"/>
                <w:b/>
                <w:sz w:val="32"/>
              </w:rPr>
            </w:pPr>
            <w:r w:rsidRPr="00BA79A1">
              <w:rPr>
                <w:rFonts w:ascii="Univers" w:eastAsia="SimSun" w:hAnsi="Univers"/>
                <w:b/>
                <w:sz w:val="32"/>
              </w:rPr>
              <w:t>l’environnement</w:t>
            </w:r>
          </w:p>
        </w:tc>
        <w:tc>
          <w:tcPr>
            <w:tcW w:w="4140" w:type="dxa"/>
            <w:tcBorders>
              <w:top w:val="nil"/>
              <w:left w:val="nil"/>
              <w:bottom w:val="single" w:sz="36" w:space="0" w:color="auto"/>
              <w:right w:val="nil"/>
            </w:tcBorders>
          </w:tcPr>
          <w:p w14:paraId="4A2551E0" w14:textId="77777777" w:rsidR="00BA79A1" w:rsidRPr="00BA79A1" w:rsidRDefault="00BA79A1" w:rsidP="00BA79A1">
            <w:pPr>
              <w:rPr>
                <w:rFonts w:eastAsia="SimSun"/>
                <w:lang w:val="fr-FR"/>
              </w:rPr>
            </w:pPr>
          </w:p>
          <w:p w14:paraId="14C2EA5A" w14:textId="77777777" w:rsidR="00BA79A1" w:rsidRPr="00BA79A1" w:rsidRDefault="00BA79A1" w:rsidP="00BA79A1">
            <w:pPr>
              <w:rPr>
                <w:rFonts w:eastAsia="SimSun"/>
                <w:lang w:val="fr-FR"/>
              </w:rPr>
            </w:pPr>
            <w:r w:rsidRPr="00BA79A1">
              <w:rPr>
                <w:rFonts w:eastAsia="SimSun"/>
                <w:lang w:val="fr-FR"/>
              </w:rPr>
              <w:t>Distr.</w:t>
            </w:r>
          </w:p>
          <w:p w14:paraId="14A5285C" w14:textId="77777777" w:rsidR="00BA79A1" w:rsidRPr="00BA79A1" w:rsidRDefault="00BA79A1" w:rsidP="00BA79A1">
            <w:pPr>
              <w:rPr>
                <w:rFonts w:eastAsia="SimSun"/>
                <w:lang w:val="fr-FR"/>
              </w:rPr>
            </w:pPr>
            <w:r w:rsidRPr="00BA79A1">
              <w:rPr>
                <w:rFonts w:eastAsia="SimSun"/>
                <w:lang w:val="fr-FR"/>
              </w:rPr>
              <w:t>GÉNÉRALE</w:t>
            </w:r>
          </w:p>
          <w:p w14:paraId="1F0A049A" w14:textId="77777777" w:rsidR="00BA79A1" w:rsidRPr="00BA79A1" w:rsidRDefault="00BA79A1" w:rsidP="00BA79A1">
            <w:pPr>
              <w:rPr>
                <w:rFonts w:eastAsia="SimSun"/>
                <w:lang w:val="fr-FR"/>
              </w:rPr>
            </w:pPr>
          </w:p>
          <w:p w14:paraId="5E5F3DBE" w14:textId="5996B526" w:rsidR="00BA79A1" w:rsidRPr="00BA79A1" w:rsidRDefault="00BA79A1" w:rsidP="00BA79A1">
            <w:pPr>
              <w:rPr>
                <w:rFonts w:eastAsia="SimSun"/>
              </w:rPr>
            </w:pPr>
            <w:r w:rsidRPr="00BA79A1">
              <w:rPr>
                <w:rFonts w:eastAsia="SimSun"/>
                <w:lang w:val="en-CA"/>
              </w:rPr>
              <w:fldChar w:fldCharType="begin"/>
            </w:r>
            <w:r w:rsidRPr="00BA79A1">
              <w:rPr>
                <w:rFonts w:eastAsia="SimSun"/>
              </w:rPr>
              <w:instrText xml:space="preserve"> DOCPROPERTY "Document number"  \* MERGEFORMAT </w:instrText>
            </w:r>
            <w:r w:rsidRPr="00BA79A1">
              <w:rPr>
                <w:rFonts w:eastAsia="SimSun"/>
                <w:lang w:val="en-CA"/>
              </w:rPr>
              <w:fldChar w:fldCharType="separate"/>
            </w:r>
            <w:r w:rsidR="00C13B2F">
              <w:rPr>
                <w:rFonts w:eastAsia="SimSun"/>
              </w:rPr>
              <w:t>UNEP/OzL.Pro/ExCom/97/6</w:t>
            </w:r>
            <w:r w:rsidRPr="00BA79A1">
              <w:rPr>
                <w:rFonts w:eastAsia="SimSun"/>
                <w:lang w:val="en-CA"/>
              </w:rPr>
              <w:fldChar w:fldCharType="end"/>
            </w:r>
          </w:p>
          <w:p w14:paraId="06D08BE7" w14:textId="795A31CC" w:rsidR="00BA79A1" w:rsidRPr="00BA79A1" w:rsidRDefault="00BA79A1" w:rsidP="00BA79A1">
            <w:pPr>
              <w:rPr>
                <w:rFonts w:eastAsia="SimSun"/>
                <w:szCs w:val="24"/>
              </w:rPr>
            </w:pPr>
            <w:r w:rsidRPr="00BA79A1">
              <w:rPr>
                <w:rFonts w:eastAsia="SimSun"/>
                <w:szCs w:val="24"/>
                <w:lang w:val="en-CA"/>
              </w:rPr>
              <w:fldChar w:fldCharType="begin"/>
            </w:r>
            <w:r w:rsidRPr="00BA79A1">
              <w:rPr>
                <w:rFonts w:eastAsia="SimSun"/>
                <w:szCs w:val="24"/>
              </w:rPr>
              <w:instrText xml:space="preserve"> DOCPROPERTY "Revision date" \@ "d MMMM YYYY"  \* MERGEFORMAT </w:instrText>
            </w:r>
            <w:r w:rsidRPr="00BA79A1">
              <w:rPr>
                <w:rFonts w:eastAsia="SimSun"/>
                <w:szCs w:val="24"/>
                <w:lang w:val="en-CA"/>
              </w:rPr>
              <w:fldChar w:fldCharType="separate"/>
            </w:r>
            <w:r w:rsidR="008C13FF" w:rsidRPr="005A677C">
              <w:rPr>
                <w:rFonts w:eastAsia="SimSun"/>
                <w:szCs w:val="24"/>
              </w:rPr>
              <w:t>27</w:t>
            </w:r>
            <w:r w:rsidRPr="00BA79A1">
              <w:rPr>
                <w:rFonts w:eastAsia="SimSun"/>
                <w:szCs w:val="24"/>
              </w:rPr>
              <w:t xml:space="preserve"> octobre 2025</w:t>
            </w:r>
            <w:r w:rsidRPr="00BA79A1">
              <w:rPr>
                <w:rFonts w:eastAsia="SimSun"/>
                <w:szCs w:val="24"/>
                <w:lang w:val="en-CA"/>
              </w:rPr>
              <w:fldChar w:fldCharType="end"/>
            </w:r>
          </w:p>
          <w:p w14:paraId="0993C349" w14:textId="77777777" w:rsidR="00BA79A1" w:rsidRPr="00BA79A1" w:rsidRDefault="00BA79A1" w:rsidP="00BA79A1">
            <w:pPr>
              <w:rPr>
                <w:rFonts w:eastAsia="SimSun"/>
                <w:caps/>
                <w:lang w:val="fr-FR"/>
              </w:rPr>
            </w:pPr>
            <w:r w:rsidRPr="00BA79A1">
              <w:rPr>
                <w:rFonts w:eastAsia="SimSun"/>
                <w:caps/>
              </w:rPr>
              <w:br/>
            </w:r>
            <w:r w:rsidRPr="00BA79A1">
              <w:rPr>
                <w:rFonts w:eastAsia="SimSun"/>
                <w:caps/>
                <w:lang w:val="fr-FR"/>
              </w:rPr>
              <w:t>FRANÇAIS</w:t>
            </w:r>
          </w:p>
          <w:p w14:paraId="04B77B00" w14:textId="42B9FA52" w:rsidR="00BA79A1" w:rsidRPr="00BA79A1" w:rsidRDefault="00BA79A1" w:rsidP="00BA79A1">
            <w:pPr>
              <w:rPr>
                <w:rFonts w:eastAsia="SimSun"/>
              </w:rPr>
            </w:pPr>
            <w:r w:rsidRPr="00BA79A1">
              <w:rPr>
                <w:rFonts w:eastAsia="SimSun"/>
              </w:rPr>
              <w:t>ORIGINAL</w:t>
            </w:r>
            <w:r w:rsidR="005A677C">
              <w:rPr>
                <w:rFonts w:eastAsia="SimSun"/>
              </w:rPr>
              <w:t> </w:t>
            </w:r>
            <w:r w:rsidRPr="00BA79A1">
              <w:rPr>
                <w:rFonts w:eastAsia="SimSun"/>
              </w:rPr>
              <w:t>: ANGLAIS</w:t>
            </w:r>
          </w:p>
        </w:tc>
      </w:tr>
    </w:tbl>
    <w:p w14:paraId="3EF36217" w14:textId="77777777" w:rsidR="00BA79A1" w:rsidRPr="00BA79A1" w:rsidRDefault="00BA79A1" w:rsidP="00BA79A1">
      <w:pPr>
        <w:jc w:val="left"/>
        <w:rPr>
          <w:rFonts w:eastAsia="SimSun"/>
        </w:rPr>
      </w:pPr>
      <w:r w:rsidRPr="00BA79A1">
        <w:rPr>
          <w:rFonts w:eastAsia="SimSun"/>
        </w:rPr>
        <w:t xml:space="preserve">COMITÉ EXÉCUTIF </w:t>
      </w:r>
      <w:r w:rsidRPr="00BA79A1">
        <w:rPr>
          <w:rFonts w:eastAsia="SimSun"/>
        </w:rPr>
        <w:br/>
        <w:t xml:space="preserve">  DU FONDS MULTILATÉRAL AUX FINS </w:t>
      </w:r>
      <w:r w:rsidRPr="00BA79A1">
        <w:rPr>
          <w:rFonts w:eastAsia="SimSun"/>
        </w:rPr>
        <w:br/>
        <w:t xml:space="preserve">  D’APPLICATION DU PROTOCOLE DE MONTRÉAL</w:t>
      </w:r>
      <w:r w:rsidRPr="00BA79A1">
        <w:rPr>
          <w:rFonts w:eastAsia="SimSun"/>
        </w:rPr>
        <w:br/>
        <w:t>Quatre-vingt-dix-septième</w:t>
      </w:r>
      <w:r w:rsidRPr="00BA79A1">
        <w:rPr>
          <w:rFonts w:eastAsia="SimSun"/>
          <w:lang w:eastAsia="zh-CN"/>
        </w:rPr>
        <w:t xml:space="preserve"> </w:t>
      </w:r>
      <w:r w:rsidRPr="00BA79A1">
        <w:rPr>
          <w:rFonts w:eastAsia="SimSun"/>
        </w:rPr>
        <w:t>réunion</w:t>
      </w:r>
    </w:p>
    <w:p w14:paraId="1A06DA95" w14:textId="3252EB07" w:rsidR="00BA79A1" w:rsidRPr="00BA79A1" w:rsidRDefault="00BA79A1" w:rsidP="00BA79A1">
      <w:pPr>
        <w:jc w:val="left"/>
        <w:rPr>
          <w:rFonts w:eastAsia="SimSun"/>
        </w:rPr>
      </w:pPr>
      <w:r w:rsidRPr="00BA79A1">
        <w:rPr>
          <w:rFonts w:eastAsia="SimSun"/>
        </w:rPr>
        <w:t xml:space="preserve">Montréal, </w:t>
      </w:r>
      <w:r w:rsidRPr="00BA79A1">
        <w:rPr>
          <w:rFonts w:eastAsia="SimSun"/>
          <w:lang w:eastAsia="zh-CN"/>
        </w:rPr>
        <w:t>1</w:t>
      </w:r>
      <w:r w:rsidRPr="00BA79A1">
        <w:rPr>
          <w:rFonts w:eastAsia="SimSun"/>
        </w:rPr>
        <w:t>-</w:t>
      </w:r>
      <w:r w:rsidRPr="00BA79A1">
        <w:rPr>
          <w:rFonts w:eastAsia="SimSun"/>
          <w:lang w:eastAsia="zh-CN"/>
        </w:rPr>
        <w:t>5</w:t>
      </w:r>
      <w:r w:rsidR="008C13FF">
        <w:rPr>
          <w:rFonts w:eastAsia="SimSun"/>
        </w:rPr>
        <w:t> </w:t>
      </w:r>
      <w:r w:rsidRPr="00BA79A1">
        <w:rPr>
          <w:rFonts w:eastAsia="SimSun"/>
        </w:rPr>
        <w:t>décembre</w:t>
      </w:r>
      <w:r w:rsidR="008C13FF">
        <w:rPr>
          <w:rFonts w:eastAsia="SimSun"/>
        </w:rPr>
        <w:t> </w:t>
      </w:r>
      <w:r w:rsidRPr="00BA79A1">
        <w:rPr>
          <w:rFonts w:eastAsia="SimSun"/>
        </w:rPr>
        <w:t>2025</w:t>
      </w:r>
    </w:p>
    <w:p w14:paraId="780313C6" w14:textId="27A3FCCC" w:rsidR="0079781A" w:rsidRDefault="0079781A" w:rsidP="0079781A">
      <w:pPr>
        <w:jc w:val="left"/>
      </w:pPr>
      <w:r>
        <w:t>Point</w:t>
      </w:r>
      <w:r w:rsidR="008C13FF">
        <w:t> </w:t>
      </w:r>
      <w:r>
        <w:t>4 c)</w:t>
      </w:r>
      <w:r w:rsidR="00C13B2F">
        <w:t xml:space="preserve"> </w:t>
      </w:r>
      <w:r>
        <w:t>ii) de l’ordre du jour provisoire</w:t>
      </w:r>
      <w:r w:rsidRPr="00512BEF">
        <w:rPr>
          <w:rStyle w:val="FootnoteReference"/>
        </w:rPr>
        <w:footnoteReference w:id="1"/>
      </w:r>
    </w:p>
    <w:p w14:paraId="291A91B6" w14:textId="77777777" w:rsidR="00C15867" w:rsidRPr="009B0D30" w:rsidRDefault="00C15867" w:rsidP="00CA59FB">
      <w:pPr>
        <w:jc w:val="left"/>
      </w:pPr>
    </w:p>
    <w:p w14:paraId="7B54B37A" w14:textId="77777777" w:rsidR="002024B6" w:rsidRDefault="002024B6" w:rsidP="002024B6"/>
    <w:p w14:paraId="3E076CE6" w14:textId="77777777" w:rsidR="00DB1F96" w:rsidRDefault="00DB1F96" w:rsidP="002024B6"/>
    <w:p w14:paraId="42A8DB76" w14:textId="77777777" w:rsidR="00DB1F96" w:rsidRPr="002024B6" w:rsidRDefault="00DB1F96" w:rsidP="002024B6"/>
    <w:p w14:paraId="79E3C6FF" w14:textId="70E4AA36" w:rsidR="00D3390E" w:rsidRPr="00AF25C2" w:rsidRDefault="00C13B2F" w:rsidP="00D3390E">
      <w:pPr>
        <w:jc w:val="center"/>
        <w:rPr>
          <w:b/>
          <w:bCs/>
          <w:sz w:val="24"/>
          <w:szCs w:val="24"/>
        </w:rPr>
      </w:pPr>
      <w:r>
        <w:rPr>
          <w:b/>
          <w:bCs/>
          <w:sz w:val="24"/>
          <w:szCs w:val="24"/>
        </w:rPr>
        <w:t>RAPPROCHEMENT DES COMPTES DE 2024</w:t>
      </w:r>
    </w:p>
    <w:p w14:paraId="32562E82" w14:textId="77777777" w:rsidR="00D3390E" w:rsidRPr="00066883" w:rsidRDefault="00D3390E" w:rsidP="00D3390E">
      <w:pPr>
        <w:jc w:val="left"/>
        <w:rPr>
          <w:b/>
          <w:bCs/>
        </w:rPr>
      </w:pPr>
    </w:p>
    <w:p w14:paraId="2F42ED18" w14:textId="37B5A776" w:rsidR="00D3390E" w:rsidRDefault="00D3390E" w:rsidP="00D3390E">
      <w:pPr>
        <w:pStyle w:val="Heading1"/>
      </w:pPr>
      <w:r>
        <w:t>Le présent document a été préparé en collaboration avec le Trésorier et les agences d’exécution, afin de donner suite à la décision 38/9 d)</w:t>
      </w:r>
      <w:r w:rsidRPr="00066883">
        <w:rPr>
          <w:vertAlign w:val="superscript"/>
        </w:rPr>
        <w:footnoteReference w:id="2"/>
      </w:r>
      <w:r>
        <w:t>. Il présente le rapprochement des revenus inscrits dans les comptes finaux de 2024 avec les données financières du rapport périodique de 2024 (rapport périodique) des agences d’exécution et de l’inventaire des projets approuvés du Secrétariat (inventaire), les dépenses indiquées dans les comptes finaux de 2024 et dans les rapports périodiques, et une recommandation.</w:t>
      </w:r>
    </w:p>
    <w:p w14:paraId="358E9094" w14:textId="77777777" w:rsidR="00D3390E" w:rsidRPr="00735F9A" w:rsidRDefault="00D3390E" w:rsidP="00D3390E">
      <w:pPr>
        <w:tabs>
          <w:tab w:val="left" w:pos="1440"/>
        </w:tabs>
        <w:rPr>
          <w:b/>
          <w:bCs/>
          <w:sz w:val="24"/>
          <w:szCs w:val="24"/>
        </w:rPr>
      </w:pPr>
      <w:r>
        <w:rPr>
          <w:b/>
          <w:bCs/>
          <w:sz w:val="24"/>
          <w:szCs w:val="24"/>
        </w:rPr>
        <w:t>Rapprochement des revenus</w:t>
      </w:r>
    </w:p>
    <w:p w14:paraId="394D55F5" w14:textId="77777777" w:rsidR="00D3390E" w:rsidRPr="009D5817" w:rsidRDefault="00D3390E" w:rsidP="00D3390E">
      <w:pPr>
        <w:tabs>
          <w:tab w:val="left" w:pos="1440"/>
        </w:tabs>
        <w:rPr>
          <w:b/>
          <w:bCs/>
        </w:rPr>
      </w:pPr>
    </w:p>
    <w:p w14:paraId="66E769D3" w14:textId="58948B34" w:rsidR="00D3390E" w:rsidRDefault="005D7CE2" w:rsidP="00D3390E">
      <w:pPr>
        <w:pStyle w:val="Heading1"/>
      </w:pPr>
      <w:r>
        <w:t>Des différences d’arrondissement de 1 $ US ont été détectées entre les rapports périodiques de 2024 du PNUD et de l’ONUDI et l’inventaire, comme l’indique le tableau 1.</w:t>
      </w:r>
    </w:p>
    <w:p w14:paraId="56D3AAFA" w14:textId="3D0ADE8D" w:rsidR="00D3390E" w:rsidRPr="00EA0CDC" w:rsidRDefault="00D3390E" w:rsidP="00D3390E">
      <w:pPr>
        <w:rPr>
          <w:b/>
          <w:bCs/>
          <w:sz w:val="21"/>
          <w:szCs w:val="21"/>
        </w:rPr>
      </w:pPr>
      <w:r>
        <w:rPr>
          <w:b/>
          <w:sz w:val="21"/>
          <w:szCs w:val="21"/>
        </w:rPr>
        <w:t>Tableau</w:t>
      </w:r>
      <w:r w:rsidR="00072D2B">
        <w:rPr>
          <w:b/>
          <w:sz w:val="21"/>
          <w:szCs w:val="21"/>
        </w:rPr>
        <w:t> </w:t>
      </w:r>
      <w:r>
        <w:rPr>
          <w:b/>
          <w:sz w:val="21"/>
          <w:szCs w:val="21"/>
        </w:rPr>
        <w:t>1.</w:t>
      </w:r>
      <w:r>
        <w:rPr>
          <w:b/>
          <w:bCs/>
          <w:sz w:val="21"/>
          <w:szCs w:val="21"/>
        </w:rPr>
        <w:t xml:space="preserve"> Différences entre les rapports périodiques de 2024 et l’inventaire ($ US)*</w:t>
      </w:r>
    </w:p>
    <w:tbl>
      <w:tblPr>
        <w:tblW w:w="9356" w:type="dxa"/>
        <w:tblInd w:w="-5" w:type="dxa"/>
        <w:tblLayout w:type="fixed"/>
        <w:tblLook w:val="04A0" w:firstRow="1" w:lastRow="0" w:firstColumn="1" w:lastColumn="0" w:noHBand="0" w:noVBand="1"/>
      </w:tblPr>
      <w:tblGrid>
        <w:gridCol w:w="2339"/>
        <w:gridCol w:w="2339"/>
        <w:gridCol w:w="2339"/>
        <w:gridCol w:w="2339"/>
      </w:tblGrid>
      <w:tr w:rsidR="00D3390E" w:rsidRPr="008E3620" w14:paraId="187855D1" w14:textId="77777777" w:rsidTr="00F16C38">
        <w:tc>
          <w:tcPr>
            <w:tcW w:w="2339" w:type="dxa"/>
            <w:tcBorders>
              <w:top w:val="single" w:sz="4" w:space="0" w:color="auto"/>
              <w:left w:val="single" w:sz="4" w:space="0" w:color="auto"/>
              <w:bottom w:val="single" w:sz="4" w:space="0" w:color="auto"/>
              <w:right w:val="single" w:sz="4" w:space="0" w:color="auto"/>
            </w:tcBorders>
            <w:vAlign w:val="center"/>
            <w:hideMark/>
          </w:tcPr>
          <w:p w14:paraId="1153252B" w14:textId="77777777" w:rsidR="00D3390E" w:rsidRPr="008E3620" w:rsidRDefault="00D3390E" w:rsidP="00F16C38">
            <w:pPr>
              <w:jc w:val="left"/>
              <w:rPr>
                <w:b/>
                <w:bCs/>
                <w:color w:val="000000"/>
                <w:sz w:val="18"/>
                <w:szCs w:val="18"/>
              </w:rPr>
            </w:pPr>
            <w:r>
              <w:rPr>
                <w:b/>
                <w:bCs/>
                <w:color w:val="000000"/>
                <w:sz w:val="18"/>
                <w:szCs w:val="18"/>
              </w:rPr>
              <w:t>Agence</w:t>
            </w:r>
          </w:p>
        </w:tc>
        <w:tc>
          <w:tcPr>
            <w:tcW w:w="2339" w:type="dxa"/>
            <w:tcBorders>
              <w:top w:val="single" w:sz="4" w:space="0" w:color="auto"/>
              <w:left w:val="nil"/>
              <w:bottom w:val="single" w:sz="4" w:space="0" w:color="auto"/>
              <w:right w:val="single" w:sz="4" w:space="0" w:color="auto"/>
            </w:tcBorders>
            <w:vAlign w:val="center"/>
            <w:hideMark/>
          </w:tcPr>
          <w:p w14:paraId="3DC5AF20" w14:textId="77777777" w:rsidR="00D3390E" w:rsidRPr="008E3620" w:rsidRDefault="00D3390E" w:rsidP="00F16C38">
            <w:pPr>
              <w:jc w:val="center"/>
              <w:rPr>
                <w:b/>
                <w:bCs/>
                <w:color w:val="000000"/>
                <w:sz w:val="18"/>
                <w:szCs w:val="18"/>
              </w:rPr>
            </w:pPr>
            <w:r>
              <w:rPr>
                <w:b/>
                <w:bCs/>
                <w:color w:val="000000"/>
                <w:sz w:val="18"/>
                <w:szCs w:val="18"/>
              </w:rPr>
              <w:t>Rapport périodique</w:t>
            </w:r>
          </w:p>
        </w:tc>
        <w:tc>
          <w:tcPr>
            <w:tcW w:w="2339" w:type="dxa"/>
            <w:tcBorders>
              <w:top w:val="single" w:sz="4" w:space="0" w:color="auto"/>
              <w:left w:val="nil"/>
              <w:bottom w:val="single" w:sz="4" w:space="0" w:color="auto"/>
              <w:right w:val="single" w:sz="4" w:space="0" w:color="auto"/>
            </w:tcBorders>
            <w:vAlign w:val="center"/>
            <w:hideMark/>
          </w:tcPr>
          <w:p w14:paraId="63DC238F" w14:textId="77777777" w:rsidR="00D3390E" w:rsidRPr="008E3620" w:rsidRDefault="00D3390E" w:rsidP="00F16C38">
            <w:pPr>
              <w:jc w:val="center"/>
              <w:rPr>
                <w:b/>
                <w:bCs/>
                <w:color w:val="000000"/>
                <w:sz w:val="18"/>
                <w:szCs w:val="18"/>
              </w:rPr>
            </w:pPr>
            <w:r>
              <w:rPr>
                <w:b/>
                <w:bCs/>
                <w:color w:val="000000"/>
                <w:sz w:val="18"/>
                <w:szCs w:val="18"/>
              </w:rPr>
              <w:t>Inventaire</w:t>
            </w:r>
          </w:p>
        </w:tc>
        <w:tc>
          <w:tcPr>
            <w:tcW w:w="2339" w:type="dxa"/>
            <w:tcBorders>
              <w:top w:val="single" w:sz="4" w:space="0" w:color="auto"/>
              <w:left w:val="nil"/>
              <w:bottom w:val="single" w:sz="4" w:space="0" w:color="auto"/>
              <w:right w:val="single" w:sz="4" w:space="0" w:color="auto"/>
            </w:tcBorders>
            <w:vAlign w:val="center"/>
            <w:hideMark/>
          </w:tcPr>
          <w:p w14:paraId="0F4D02FD" w14:textId="77777777" w:rsidR="00D3390E" w:rsidRPr="008E3620" w:rsidRDefault="00D3390E" w:rsidP="00F16C38">
            <w:pPr>
              <w:jc w:val="center"/>
              <w:rPr>
                <w:b/>
                <w:bCs/>
                <w:color w:val="000000"/>
                <w:sz w:val="18"/>
                <w:szCs w:val="18"/>
              </w:rPr>
            </w:pPr>
            <w:r>
              <w:rPr>
                <w:b/>
                <w:bCs/>
                <w:color w:val="000000"/>
                <w:sz w:val="18"/>
                <w:szCs w:val="18"/>
              </w:rPr>
              <w:t>Différence</w:t>
            </w:r>
          </w:p>
        </w:tc>
      </w:tr>
      <w:tr w:rsidR="00486A2C" w:rsidRPr="008E3620" w14:paraId="7CDAF27D" w14:textId="77777777" w:rsidTr="00F16C38">
        <w:tc>
          <w:tcPr>
            <w:tcW w:w="2339" w:type="dxa"/>
            <w:tcBorders>
              <w:top w:val="nil"/>
              <w:left w:val="single" w:sz="4" w:space="0" w:color="auto"/>
              <w:bottom w:val="single" w:sz="4" w:space="0" w:color="auto"/>
              <w:right w:val="single" w:sz="4" w:space="0" w:color="auto"/>
            </w:tcBorders>
            <w:noWrap/>
            <w:vAlign w:val="center"/>
            <w:hideMark/>
          </w:tcPr>
          <w:p w14:paraId="5B80E55A" w14:textId="77777777" w:rsidR="00486A2C" w:rsidRPr="008E3620" w:rsidRDefault="00486A2C" w:rsidP="00486A2C">
            <w:pPr>
              <w:rPr>
                <w:color w:val="000000"/>
                <w:sz w:val="18"/>
                <w:szCs w:val="18"/>
              </w:rPr>
            </w:pPr>
            <w:r>
              <w:rPr>
                <w:color w:val="000000"/>
                <w:sz w:val="18"/>
                <w:szCs w:val="18"/>
              </w:rPr>
              <w:t>PNUD</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vAlign w:val="bottom"/>
          </w:tcPr>
          <w:p w14:paraId="7AEB90E6" w14:textId="04252A48" w:rsidR="00486A2C" w:rsidRPr="00486A2C" w:rsidRDefault="00486A2C" w:rsidP="00486A2C">
            <w:pPr>
              <w:jc w:val="right"/>
              <w:rPr>
                <w:color w:val="000000"/>
                <w:sz w:val="18"/>
                <w:szCs w:val="18"/>
              </w:rPr>
            </w:pPr>
            <w:r>
              <w:rPr>
                <w:rFonts w:ascii="Times New Romant" w:hAnsi="Times New Romant"/>
                <w:color w:val="000000"/>
                <w:sz w:val="18"/>
                <w:szCs w:val="18"/>
              </w:rPr>
              <w:t>1 101 634 398</w:t>
            </w:r>
          </w:p>
        </w:tc>
        <w:tc>
          <w:tcPr>
            <w:tcW w:w="2339" w:type="dxa"/>
            <w:tcBorders>
              <w:top w:val="single" w:sz="4" w:space="0" w:color="auto"/>
              <w:left w:val="nil"/>
              <w:bottom w:val="single" w:sz="4" w:space="0" w:color="auto"/>
              <w:right w:val="single" w:sz="4" w:space="0" w:color="auto"/>
            </w:tcBorders>
            <w:noWrap/>
            <w:tcMar>
              <w:left w:w="115" w:type="dxa"/>
              <w:right w:w="216" w:type="dxa"/>
            </w:tcMar>
            <w:vAlign w:val="bottom"/>
          </w:tcPr>
          <w:p w14:paraId="3A22B447" w14:textId="77659EA4" w:rsidR="00486A2C" w:rsidRPr="00486A2C" w:rsidRDefault="00486A2C" w:rsidP="00486A2C">
            <w:pPr>
              <w:jc w:val="right"/>
              <w:rPr>
                <w:color w:val="000000"/>
                <w:sz w:val="18"/>
                <w:szCs w:val="18"/>
              </w:rPr>
            </w:pPr>
            <w:r>
              <w:rPr>
                <w:rFonts w:ascii="Times New Romant" w:hAnsi="Times New Romant"/>
                <w:color w:val="000000"/>
                <w:sz w:val="18"/>
                <w:szCs w:val="18"/>
              </w:rPr>
              <w:t>1 101 634 397</w:t>
            </w:r>
          </w:p>
        </w:tc>
        <w:tc>
          <w:tcPr>
            <w:tcW w:w="2339" w:type="dxa"/>
            <w:tcBorders>
              <w:top w:val="single" w:sz="4" w:space="0" w:color="auto"/>
              <w:left w:val="nil"/>
              <w:bottom w:val="single" w:sz="4" w:space="0" w:color="auto"/>
              <w:right w:val="single" w:sz="4" w:space="0" w:color="auto"/>
            </w:tcBorders>
            <w:noWrap/>
            <w:tcMar>
              <w:left w:w="115" w:type="dxa"/>
              <w:right w:w="216" w:type="dxa"/>
            </w:tcMar>
            <w:vAlign w:val="bottom"/>
          </w:tcPr>
          <w:p w14:paraId="606AD0D9" w14:textId="639F0B5B" w:rsidR="00486A2C" w:rsidRPr="008E3620" w:rsidRDefault="00486A2C" w:rsidP="00486A2C">
            <w:pPr>
              <w:jc w:val="right"/>
              <w:rPr>
                <w:rFonts w:eastAsiaTheme="minorHAnsi"/>
                <w:color w:val="000000"/>
                <w:sz w:val="18"/>
                <w:szCs w:val="18"/>
              </w:rPr>
            </w:pPr>
            <w:r>
              <w:rPr>
                <w:color w:val="000000"/>
                <w:sz w:val="18"/>
                <w:szCs w:val="18"/>
              </w:rPr>
              <w:t>1</w:t>
            </w:r>
          </w:p>
        </w:tc>
      </w:tr>
      <w:tr w:rsidR="00B60418" w:rsidRPr="008E3620" w14:paraId="7E2B488F" w14:textId="77777777" w:rsidTr="00274F23">
        <w:tc>
          <w:tcPr>
            <w:tcW w:w="2339" w:type="dxa"/>
            <w:tcBorders>
              <w:top w:val="nil"/>
              <w:left w:val="single" w:sz="4" w:space="0" w:color="auto"/>
              <w:bottom w:val="single" w:sz="4" w:space="0" w:color="auto"/>
              <w:right w:val="single" w:sz="4" w:space="0" w:color="auto"/>
            </w:tcBorders>
            <w:noWrap/>
            <w:vAlign w:val="center"/>
            <w:hideMark/>
          </w:tcPr>
          <w:p w14:paraId="7695A78F" w14:textId="77777777" w:rsidR="00B60418" w:rsidRPr="008E3620" w:rsidRDefault="00B60418" w:rsidP="00B60418">
            <w:pPr>
              <w:rPr>
                <w:color w:val="000000"/>
                <w:sz w:val="18"/>
                <w:szCs w:val="18"/>
              </w:rPr>
            </w:pPr>
            <w:r>
              <w:rPr>
                <w:color w:val="000000"/>
                <w:sz w:val="18"/>
                <w:szCs w:val="18"/>
              </w:rPr>
              <w:t>PNUE</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tcPr>
          <w:p w14:paraId="664A066B" w14:textId="3E495773" w:rsidR="00B60418" w:rsidRPr="00B60418" w:rsidRDefault="00B60418" w:rsidP="00B60418">
            <w:pPr>
              <w:jc w:val="right"/>
              <w:rPr>
                <w:color w:val="000000"/>
                <w:sz w:val="20"/>
                <w:szCs w:val="20"/>
              </w:rPr>
            </w:pPr>
            <w:r>
              <w:rPr>
                <w:sz w:val="20"/>
                <w:szCs w:val="20"/>
              </w:rPr>
              <w:t>498 344 913</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40E51F3F" w14:textId="1EACB4AA" w:rsidR="00B60418" w:rsidRPr="00B60418" w:rsidRDefault="00B60418" w:rsidP="00B60418">
            <w:pPr>
              <w:jc w:val="right"/>
              <w:rPr>
                <w:color w:val="000000"/>
                <w:sz w:val="20"/>
                <w:szCs w:val="20"/>
              </w:rPr>
            </w:pPr>
            <w:r>
              <w:rPr>
                <w:sz w:val="20"/>
                <w:szCs w:val="20"/>
              </w:rPr>
              <w:t>498 344 913</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30EC8EB3" w14:textId="77777777" w:rsidR="00B60418" w:rsidRPr="008E3620" w:rsidRDefault="00B60418" w:rsidP="00B60418">
            <w:pPr>
              <w:jc w:val="right"/>
              <w:rPr>
                <w:rFonts w:eastAsiaTheme="minorHAnsi"/>
                <w:color w:val="000000"/>
                <w:sz w:val="18"/>
                <w:szCs w:val="18"/>
              </w:rPr>
            </w:pPr>
            <w:r>
              <w:rPr>
                <w:color w:val="000000"/>
                <w:sz w:val="18"/>
                <w:szCs w:val="18"/>
              </w:rPr>
              <w:t>0</w:t>
            </w:r>
          </w:p>
        </w:tc>
      </w:tr>
      <w:tr w:rsidR="004A705A" w:rsidRPr="008E3620" w14:paraId="465C61D3" w14:textId="77777777" w:rsidTr="00D7709B">
        <w:tc>
          <w:tcPr>
            <w:tcW w:w="2339" w:type="dxa"/>
            <w:tcBorders>
              <w:top w:val="nil"/>
              <w:left w:val="single" w:sz="4" w:space="0" w:color="auto"/>
              <w:bottom w:val="single" w:sz="4" w:space="0" w:color="auto"/>
              <w:right w:val="single" w:sz="4" w:space="0" w:color="auto"/>
            </w:tcBorders>
            <w:noWrap/>
            <w:vAlign w:val="center"/>
            <w:hideMark/>
          </w:tcPr>
          <w:p w14:paraId="5D8B867D" w14:textId="77777777" w:rsidR="004A705A" w:rsidRPr="008E3620" w:rsidRDefault="004A705A" w:rsidP="004A705A">
            <w:pPr>
              <w:rPr>
                <w:color w:val="000000"/>
                <w:sz w:val="18"/>
                <w:szCs w:val="18"/>
              </w:rPr>
            </w:pPr>
            <w:r>
              <w:rPr>
                <w:color w:val="000000"/>
                <w:sz w:val="18"/>
                <w:szCs w:val="18"/>
              </w:rPr>
              <w:t>ONUDI</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tcPr>
          <w:p w14:paraId="4CB36305" w14:textId="5D755761" w:rsidR="004A705A" w:rsidRPr="004A705A" w:rsidRDefault="004A705A" w:rsidP="004A705A">
            <w:pPr>
              <w:jc w:val="right"/>
              <w:rPr>
                <w:color w:val="000000"/>
                <w:sz w:val="18"/>
                <w:szCs w:val="18"/>
              </w:rPr>
            </w:pPr>
            <w:r>
              <w:rPr>
                <w:sz w:val="18"/>
                <w:szCs w:val="18"/>
              </w:rPr>
              <w:t>1 104 202 382</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18EA8917" w14:textId="79A6003F" w:rsidR="004A705A" w:rsidRPr="004A705A" w:rsidRDefault="004A705A" w:rsidP="004A705A">
            <w:pPr>
              <w:jc w:val="right"/>
              <w:rPr>
                <w:color w:val="000000"/>
                <w:sz w:val="18"/>
                <w:szCs w:val="18"/>
              </w:rPr>
            </w:pPr>
            <w:r>
              <w:rPr>
                <w:sz w:val="18"/>
                <w:szCs w:val="18"/>
              </w:rPr>
              <w:t>1 104 202 381</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7899FBC3" w14:textId="58A3CD7B" w:rsidR="004A705A" w:rsidRPr="004A705A" w:rsidRDefault="004A705A" w:rsidP="004A705A">
            <w:pPr>
              <w:jc w:val="right"/>
              <w:rPr>
                <w:color w:val="000000"/>
                <w:sz w:val="18"/>
                <w:szCs w:val="18"/>
              </w:rPr>
            </w:pPr>
            <w:r>
              <w:rPr>
                <w:sz w:val="18"/>
                <w:szCs w:val="18"/>
              </w:rPr>
              <w:t>1</w:t>
            </w:r>
          </w:p>
        </w:tc>
      </w:tr>
      <w:tr w:rsidR="000F3CD5" w:rsidRPr="008E3620" w14:paraId="66A2A9F4" w14:textId="77777777" w:rsidTr="00175069">
        <w:tc>
          <w:tcPr>
            <w:tcW w:w="2339" w:type="dxa"/>
            <w:tcBorders>
              <w:top w:val="nil"/>
              <w:left w:val="single" w:sz="4" w:space="0" w:color="auto"/>
              <w:bottom w:val="single" w:sz="4" w:space="0" w:color="auto"/>
              <w:right w:val="single" w:sz="4" w:space="0" w:color="auto"/>
            </w:tcBorders>
            <w:noWrap/>
            <w:vAlign w:val="center"/>
            <w:hideMark/>
          </w:tcPr>
          <w:p w14:paraId="6121AA66" w14:textId="77777777" w:rsidR="000F3CD5" w:rsidRPr="008E3620" w:rsidRDefault="000F3CD5" w:rsidP="000F3CD5">
            <w:pPr>
              <w:rPr>
                <w:color w:val="000000"/>
                <w:sz w:val="18"/>
                <w:szCs w:val="18"/>
              </w:rPr>
            </w:pPr>
            <w:r>
              <w:rPr>
                <w:color w:val="000000"/>
                <w:sz w:val="18"/>
                <w:szCs w:val="18"/>
              </w:rPr>
              <w:t>Banque mondiale</w:t>
            </w:r>
          </w:p>
        </w:tc>
        <w:tc>
          <w:tcPr>
            <w:tcW w:w="2339" w:type="dxa"/>
            <w:tcBorders>
              <w:top w:val="nil"/>
              <w:left w:val="single" w:sz="4" w:space="0" w:color="auto"/>
              <w:bottom w:val="single" w:sz="4" w:space="0" w:color="auto"/>
              <w:right w:val="single" w:sz="4" w:space="0" w:color="auto"/>
            </w:tcBorders>
            <w:noWrap/>
            <w:tcMar>
              <w:left w:w="115" w:type="dxa"/>
              <w:right w:w="216" w:type="dxa"/>
            </w:tcMar>
            <w:vAlign w:val="bottom"/>
          </w:tcPr>
          <w:p w14:paraId="63930795" w14:textId="4FA4F6CF" w:rsidR="000F3CD5" w:rsidRPr="000F3CD5" w:rsidRDefault="000F3CD5" w:rsidP="000F3CD5">
            <w:pPr>
              <w:jc w:val="right"/>
              <w:rPr>
                <w:color w:val="000000"/>
                <w:sz w:val="18"/>
                <w:szCs w:val="18"/>
              </w:rPr>
            </w:pPr>
            <w:r>
              <w:rPr>
                <w:rFonts w:ascii="Times New Romant" w:hAnsi="Times New Romant"/>
                <w:color w:val="000000"/>
                <w:sz w:val="18"/>
                <w:szCs w:val="18"/>
              </w:rPr>
              <w:t>1 362 816 878</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1A96DAFD" w14:textId="069D31E1" w:rsidR="000F3CD5" w:rsidRPr="000F3CD5" w:rsidRDefault="000F3CD5" w:rsidP="000F3CD5">
            <w:pPr>
              <w:jc w:val="right"/>
              <w:rPr>
                <w:color w:val="000000"/>
                <w:sz w:val="18"/>
                <w:szCs w:val="18"/>
              </w:rPr>
            </w:pPr>
            <w:r>
              <w:rPr>
                <w:rFonts w:ascii="Times New Romant" w:hAnsi="Times New Romant"/>
                <w:color w:val="000000"/>
                <w:sz w:val="18"/>
                <w:szCs w:val="18"/>
              </w:rPr>
              <w:t>1 362 816 879</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285BD90E" w14:textId="77777777" w:rsidR="000F3CD5" w:rsidRPr="008E3620" w:rsidRDefault="000F3CD5" w:rsidP="000F3CD5">
            <w:pPr>
              <w:jc w:val="right"/>
              <w:rPr>
                <w:rFonts w:eastAsiaTheme="minorHAnsi"/>
                <w:color w:val="000000"/>
                <w:sz w:val="18"/>
                <w:szCs w:val="18"/>
              </w:rPr>
            </w:pPr>
            <w:r>
              <w:rPr>
                <w:color w:val="000000"/>
                <w:sz w:val="18"/>
                <w:szCs w:val="18"/>
              </w:rPr>
              <w:t>0</w:t>
            </w:r>
          </w:p>
        </w:tc>
      </w:tr>
    </w:tbl>
    <w:p w14:paraId="095ED481" w14:textId="77777777" w:rsidR="00D3390E" w:rsidRPr="00EB671A" w:rsidRDefault="00D3390E" w:rsidP="00D3390E">
      <w:pPr>
        <w:spacing w:after="240"/>
        <w:outlineLvl w:val="0"/>
        <w:rPr>
          <w:sz w:val="18"/>
          <w:szCs w:val="18"/>
        </w:rPr>
      </w:pPr>
      <w:r>
        <w:rPr>
          <w:sz w:val="18"/>
          <w:szCs w:val="18"/>
        </w:rPr>
        <w:t>*Comprenant les coûts d’appui à l’agence.</w:t>
      </w:r>
    </w:p>
    <w:p w14:paraId="160B0AB2" w14:textId="4DB469CF" w:rsidR="00D3390E" w:rsidRPr="00EA0CDC" w:rsidRDefault="00D3390E" w:rsidP="00D3390E">
      <w:pPr>
        <w:pStyle w:val="Heading1"/>
        <w:keepNext/>
        <w:numPr>
          <w:ilvl w:val="0"/>
          <w:numId w:val="0"/>
        </w:numPr>
        <w:rPr>
          <w:u w:val="single"/>
        </w:rPr>
      </w:pPr>
      <w:r>
        <w:rPr>
          <w:u w:val="single"/>
        </w:rPr>
        <w:t>Approbations nettes et revenus dans les comptes finaux de 2024 et dans les rapports périodiques</w:t>
      </w:r>
    </w:p>
    <w:p w14:paraId="40A5FA1F" w14:textId="0A99AA69" w:rsidR="00D3390E" w:rsidRDefault="00D3390E" w:rsidP="00D3390E">
      <w:pPr>
        <w:pStyle w:val="Heading1"/>
      </w:pPr>
      <w:r>
        <w:t>Les différences dans les revenus entre les comptes finaux de 2024 et les rapports périodiques sont présentées au tableau 2.</w:t>
      </w:r>
    </w:p>
    <w:p w14:paraId="3A795E97" w14:textId="77777777" w:rsidR="00D3390E" w:rsidRPr="00EA0CDC" w:rsidRDefault="00D3390E" w:rsidP="00D3390E">
      <w:pPr>
        <w:jc w:val="left"/>
      </w:pPr>
      <w:r>
        <w:br w:type="page"/>
      </w:r>
    </w:p>
    <w:p w14:paraId="5D2E8CD6" w14:textId="5B91CA39" w:rsidR="00D3390E" w:rsidRPr="00E638CE" w:rsidRDefault="00D3390E" w:rsidP="00D3390E">
      <w:pPr>
        <w:jc w:val="left"/>
        <w:rPr>
          <w:b/>
          <w:bCs/>
          <w:sz w:val="21"/>
          <w:szCs w:val="21"/>
        </w:rPr>
      </w:pPr>
      <w:r>
        <w:rPr>
          <w:b/>
          <w:sz w:val="21"/>
          <w:szCs w:val="21"/>
        </w:rPr>
        <w:lastRenderedPageBreak/>
        <w:t>Tableau 2. D</w:t>
      </w:r>
      <w:r>
        <w:rPr>
          <w:b/>
          <w:bCs/>
          <w:sz w:val="21"/>
          <w:szCs w:val="21"/>
        </w:rPr>
        <w:t>ifférences dans les revenus entre les comptes finaux de 2024 et les rapports périodiques ($</w:t>
      </w:r>
      <w:r w:rsidR="00717077">
        <w:rPr>
          <w:b/>
          <w:bCs/>
          <w:sz w:val="21"/>
          <w:szCs w:val="21"/>
        </w:rPr>
        <w:t> </w:t>
      </w:r>
      <w:r>
        <w:rPr>
          <w:b/>
          <w:bCs/>
          <w:sz w:val="21"/>
          <w:szCs w:val="21"/>
        </w:rPr>
        <w:t>US)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D3390E" w:rsidRPr="008E3620" w14:paraId="58AA2FBC" w14:textId="77777777" w:rsidTr="00F16C38">
        <w:tc>
          <w:tcPr>
            <w:tcW w:w="2339" w:type="dxa"/>
            <w:shd w:val="clear" w:color="000000" w:fill="FFFFFF"/>
            <w:vAlign w:val="center"/>
            <w:hideMark/>
          </w:tcPr>
          <w:p w14:paraId="5DDDE09B" w14:textId="77777777" w:rsidR="00D3390E" w:rsidRPr="008E3620" w:rsidRDefault="00D3390E" w:rsidP="00F16C38">
            <w:pPr>
              <w:jc w:val="left"/>
              <w:rPr>
                <w:b/>
                <w:bCs/>
                <w:color w:val="000000"/>
                <w:sz w:val="18"/>
                <w:szCs w:val="18"/>
              </w:rPr>
            </w:pPr>
            <w:r>
              <w:rPr>
                <w:b/>
                <w:bCs/>
                <w:color w:val="000000"/>
                <w:sz w:val="18"/>
                <w:szCs w:val="18"/>
              </w:rPr>
              <w:t>Agence</w:t>
            </w:r>
          </w:p>
        </w:tc>
        <w:tc>
          <w:tcPr>
            <w:tcW w:w="2339" w:type="dxa"/>
            <w:shd w:val="clear" w:color="000000" w:fill="FFFFFF"/>
            <w:vAlign w:val="center"/>
            <w:hideMark/>
          </w:tcPr>
          <w:p w14:paraId="23FE859C" w14:textId="77777777" w:rsidR="00D3390E" w:rsidRPr="008E3620" w:rsidRDefault="00D3390E" w:rsidP="00F16C38">
            <w:pPr>
              <w:jc w:val="center"/>
              <w:rPr>
                <w:b/>
                <w:bCs/>
                <w:color w:val="000000"/>
                <w:sz w:val="18"/>
                <w:szCs w:val="18"/>
              </w:rPr>
            </w:pPr>
            <w:r>
              <w:rPr>
                <w:b/>
                <w:bCs/>
                <w:color w:val="000000"/>
                <w:sz w:val="18"/>
                <w:szCs w:val="18"/>
              </w:rPr>
              <w:t>Rapport périodique*</w:t>
            </w:r>
          </w:p>
        </w:tc>
        <w:tc>
          <w:tcPr>
            <w:tcW w:w="2339" w:type="dxa"/>
            <w:shd w:val="clear" w:color="000000" w:fill="FFFFFF"/>
            <w:vAlign w:val="center"/>
            <w:hideMark/>
          </w:tcPr>
          <w:p w14:paraId="76586957" w14:textId="217AD1B1" w:rsidR="00D3390E" w:rsidRPr="008E3620" w:rsidRDefault="00D3390E" w:rsidP="00F16C38">
            <w:pPr>
              <w:jc w:val="center"/>
              <w:rPr>
                <w:b/>
                <w:bCs/>
                <w:color w:val="000000"/>
                <w:sz w:val="18"/>
                <w:szCs w:val="18"/>
              </w:rPr>
            </w:pPr>
            <w:r>
              <w:rPr>
                <w:b/>
                <w:bCs/>
                <w:color w:val="000000"/>
                <w:sz w:val="18"/>
                <w:szCs w:val="18"/>
              </w:rPr>
              <w:t>Comptes finaux de 2024</w:t>
            </w:r>
          </w:p>
        </w:tc>
        <w:tc>
          <w:tcPr>
            <w:tcW w:w="2339" w:type="dxa"/>
            <w:shd w:val="clear" w:color="000000" w:fill="FFFFFF"/>
            <w:vAlign w:val="center"/>
            <w:hideMark/>
          </w:tcPr>
          <w:p w14:paraId="38CE2D3C" w14:textId="77777777" w:rsidR="00D3390E" w:rsidRPr="008E3620" w:rsidRDefault="00D3390E" w:rsidP="00F16C38">
            <w:pPr>
              <w:jc w:val="center"/>
              <w:rPr>
                <w:b/>
                <w:bCs/>
                <w:color w:val="000000"/>
                <w:sz w:val="18"/>
                <w:szCs w:val="18"/>
              </w:rPr>
            </w:pPr>
            <w:r>
              <w:rPr>
                <w:b/>
                <w:bCs/>
                <w:color w:val="000000"/>
                <w:sz w:val="18"/>
                <w:szCs w:val="18"/>
              </w:rPr>
              <w:t>Différence**</w:t>
            </w:r>
          </w:p>
        </w:tc>
      </w:tr>
      <w:tr w:rsidR="00D3390E" w:rsidRPr="008E3620" w14:paraId="7BA18D07" w14:textId="77777777" w:rsidTr="00F16C38">
        <w:tc>
          <w:tcPr>
            <w:tcW w:w="2339" w:type="dxa"/>
            <w:vAlign w:val="center"/>
            <w:hideMark/>
          </w:tcPr>
          <w:p w14:paraId="13F63071" w14:textId="77777777" w:rsidR="00D3390E" w:rsidRPr="008E3620" w:rsidRDefault="00D3390E" w:rsidP="00F16C38">
            <w:pPr>
              <w:jc w:val="left"/>
              <w:rPr>
                <w:color w:val="000000"/>
                <w:sz w:val="18"/>
                <w:szCs w:val="18"/>
              </w:rPr>
            </w:pPr>
            <w:r>
              <w:rPr>
                <w:color w:val="000000"/>
                <w:sz w:val="18"/>
                <w:szCs w:val="18"/>
              </w:rPr>
              <w:t>PNUD</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tcPr>
          <w:p w14:paraId="66AD1D2A" w14:textId="11144095" w:rsidR="00D3390E" w:rsidRPr="008E3620" w:rsidRDefault="00A0052C" w:rsidP="00F16C38">
            <w:pPr>
              <w:jc w:val="right"/>
              <w:rPr>
                <w:sz w:val="18"/>
                <w:szCs w:val="18"/>
              </w:rPr>
            </w:pPr>
            <w:r>
              <w:rPr>
                <w:sz w:val="18"/>
                <w:szCs w:val="18"/>
              </w:rPr>
              <w:t>1 101 634 398</w:t>
            </w:r>
          </w:p>
        </w:tc>
        <w:tc>
          <w:tcPr>
            <w:tcW w:w="2339" w:type="dxa"/>
            <w:tcBorders>
              <w:top w:val="single" w:sz="4" w:space="0" w:color="auto"/>
              <w:left w:val="nil"/>
              <w:bottom w:val="single" w:sz="4" w:space="0" w:color="auto"/>
              <w:right w:val="single" w:sz="4" w:space="0" w:color="auto"/>
            </w:tcBorders>
            <w:tcMar>
              <w:left w:w="115" w:type="dxa"/>
              <w:right w:w="173" w:type="dxa"/>
            </w:tcMar>
          </w:tcPr>
          <w:p w14:paraId="1A44C45A" w14:textId="54181E7E" w:rsidR="00D3390E" w:rsidRPr="008E3620" w:rsidRDefault="00A04C15" w:rsidP="00F16C38">
            <w:pPr>
              <w:jc w:val="right"/>
              <w:rPr>
                <w:sz w:val="18"/>
                <w:szCs w:val="18"/>
              </w:rPr>
            </w:pPr>
            <w:r>
              <w:rPr>
                <w:sz w:val="18"/>
                <w:szCs w:val="18"/>
              </w:rPr>
              <w:t>1 102 449 063</w:t>
            </w:r>
          </w:p>
        </w:tc>
        <w:tc>
          <w:tcPr>
            <w:tcW w:w="2339" w:type="dxa"/>
            <w:tcBorders>
              <w:top w:val="single" w:sz="4" w:space="0" w:color="auto"/>
              <w:left w:val="nil"/>
              <w:bottom w:val="single" w:sz="4" w:space="0" w:color="auto"/>
              <w:right w:val="single" w:sz="4" w:space="0" w:color="auto"/>
            </w:tcBorders>
            <w:tcMar>
              <w:left w:w="115" w:type="dxa"/>
              <w:right w:w="173" w:type="dxa"/>
            </w:tcMar>
          </w:tcPr>
          <w:p w14:paraId="5B2D8058" w14:textId="2C4AF75C" w:rsidR="00D3390E" w:rsidRPr="008E3620" w:rsidRDefault="00596DEC" w:rsidP="00F16C38">
            <w:pPr>
              <w:jc w:val="right"/>
              <w:rPr>
                <w:sz w:val="18"/>
                <w:szCs w:val="18"/>
              </w:rPr>
            </w:pPr>
            <w:r>
              <w:rPr>
                <w:sz w:val="18"/>
                <w:szCs w:val="18"/>
              </w:rPr>
              <w:t>(814 665)</w:t>
            </w:r>
          </w:p>
        </w:tc>
      </w:tr>
      <w:tr w:rsidR="00855C0D" w:rsidRPr="008E3620" w14:paraId="478E84B6" w14:textId="77777777" w:rsidTr="00F16C38">
        <w:tc>
          <w:tcPr>
            <w:tcW w:w="2339" w:type="dxa"/>
            <w:vAlign w:val="center"/>
            <w:hideMark/>
          </w:tcPr>
          <w:p w14:paraId="7FAC364E" w14:textId="77777777" w:rsidR="00855C0D" w:rsidRPr="008E3620" w:rsidRDefault="00855C0D" w:rsidP="00855C0D">
            <w:pPr>
              <w:jc w:val="left"/>
              <w:rPr>
                <w:color w:val="000000"/>
                <w:sz w:val="18"/>
                <w:szCs w:val="18"/>
              </w:rPr>
            </w:pPr>
            <w:r>
              <w:rPr>
                <w:color w:val="000000"/>
                <w:sz w:val="18"/>
                <w:szCs w:val="18"/>
              </w:rPr>
              <w:t>PNUE</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0CAC5CC7" w14:textId="2B7B22FE" w:rsidR="00855C0D" w:rsidRPr="00B147C0" w:rsidRDefault="00855C0D" w:rsidP="00855C0D">
            <w:pPr>
              <w:jc w:val="right"/>
              <w:rPr>
                <w:sz w:val="18"/>
                <w:szCs w:val="18"/>
              </w:rPr>
            </w:pPr>
            <w:r>
              <w:rPr>
                <w:rFonts w:ascii="Times New Romant" w:hAnsi="Times New Romant"/>
                <w:color w:val="000000"/>
                <w:sz w:val="18"/>
                <w:szCs w:val="18"/>
              </w:rPr>
              <w:t>498 344 913</w:t>
            </w:r>
          </w:p>
        </w:tc>
        <w:tc>
          <w:tcPr>
            <w:tcW w:w="2339" w:type="dxa"/>
            <w:tcBorders>
              <w:top w:val="single" w:sz="4" w:space="0" w:color="auto"/>
              <w:left w:val="nil"/>
              <w:bottom w:val="single" w:sz="4" w:space="0" w:color="auto"/>
              <w:right w:val="single" w:sz="4" w:space="0" w:color="auto"/>
            </w:tcBorders>
            <w:tcMar>
              <w:left w:w="115" w:type="dxa"/>
              <w:right w:w="173" w:type="dxa"/>
            </w:tcMar>
            <w:vAlign w:val="center"/>
          </w:tcPr>
          <w:p w14:paraId="4B6FFD4F" w14:textId="2DFA3F9E" w:rsidR="00855C0D" w:rsidRPr="00B147C0" w:rsidRDefault="00855C0D" w:rsidP="00855C0D">
            <w:pPr>
              <w:jc w:val="right"/>
              <w:rPr>
                <w:sz w:val="18"/>
                <w:szCs w:val="18"/>
              </w:rPr>
            </w:pPr>
            <w:r>
              <w:rPr>
                <w:color w:val="000000"/>
                <w:sz w:val="18"/>
                <w:szCs w:val="18"/>
              </w:rPr>
              <w:t>498 299 691</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22559053" w14:textId="746765F7" w:rsidR="00855C0D" w:rsidRPr="00B147C0" w:rsidRDefault="00855C0D" w:rsidP="00855C0D">
            <w:pPr>
              <w:jc w:val="right"/>
              <w:rPr>
                <w:sz w:val="18"/>
                <w:szCs w:val="18"/>
              </w:rPr>
            </w:pPr>
            <w:r>
              <w:rPr>
                <w:rFonts w:ascii="Times New Romant" w:hAnsi="Times New Romant"/>
                <w:color w:val="000000"/>
                <w:sz w:val="18"/>
                <w:szCs w:val="18"/>
              </w:rPr>
              <w:t>45 222</w:t>
            </w:r>
          </w:p>
        </w:tc>
      </w:tr>
      <w:tr w:rsidR="00B142FE" w:rsidRPr="008E3620" w14:paraId="2CA8D3BA" w14:textId="77777777" w:rsidTr="00733E68">
        <w:tc>
          <w:tcPr>
            <w:tcW w:w="2339" w:type="dxa"/>
            <w:vAlign w:val="center"/>
          </w:tcPr>
          <w:p w14:paraId="41861BAD" w14:textId="77777777" w:rsidR="00B142FE" w:rsidRPr="008E3620" w:rsidRDefault="00B142FE" w:rsidP="00B142FE">
            <w:pPr>
              <w:jc w:val="left"/>
              <w:rPr>
                <w:color w:val="000000"/>
                <w:sz w:val="18"/>
                <w:szCs w:val="18"/>
              </w:rPr>
            </w:pPr>
            <w:r>
              <w:rPr>
                <w:color w:val="000000"/>
                <w:sz w:val="18"/>
                <w:szCs w:val="18"/>
              </w:rPr>
              <w:t>ONUDI</w:t>
            </w:r>
          </w:p>
        </w:tc>
        <w:tc>
          <w:tcPr>
            <w:tcW w:w="2339" w:type="dxa"/>
            <w:tcBorders>
              <w:top w:val="nil"/>
              <w:left w:val="single" w:sz="4" w:space="0" w:color="auto"/>
              <w:bottom w:val="single" w:sz="4" w:space="0" w:color="auto"/>
              <w:right w:val="single" w:sz="4" w:space="0" w:color="auto"/>
            </w:tcBorders>
            <w:tcMar>
              <w:left w:w="115" w:type="dxa"/>
              <w:right w:w="173" w:type="dxa"/>
            </w:tcMar>
            <w:vAlign w:val="bottom"/>
          </w:tcPr>
          <w:p w14:paraId="50E0825B" w14:textId="1E29C119" w:rsidR="00B142FE" w:rsidRPr="00B142FE" w:rsidRDefault="00B142FE" w:rsidP="00B142FE">
            <w:pPr>
              <w:jc w:val="right"/>
              <w:rPr>
                <w:sz w:val="18"/>
                <w:szCs w:val="18"/>
              </w:rPr>
            </w:pPr>
            <w:r>
              <w:rPr>
                <w:rFonts w:ascii="Times New Romant" w:hAnsi="Times New Romant"/>
                <w:color w:val="000000"/>
                <w:sz w:val="18"/>
                <w:szCs w:val="18"/>
              </w:rPr>
              <w:t>1 104 202 382</w:t>
            </w:r>
          </w:p>
        </w:tc>
        <w:tc>
          <w:tcPr>
            <w:tcW w:w="2339" w:type="dxa"/>
            <w:tcBorders>
              <w:top w:val="nil"/>
              <w:left w:val="nil"/>
              <w:bottom w:val="single" w:sz="4" w:space="0" w:color="auto"/>
              <w:right w:val="single" w:sz="4" w:space="0" w:color="auto"/>
            </w:tcBorders>
            <w:tcMar>
              <w:left w:w="115" w:type="dxa"/>
              <w:right w:w="173" w:type="dxa"/>
            </w:tcMar>
            <w:vAlign w:val="center"/>
          </w:tcPr>
          <w:p w14:paraId="4FF5B3FA" w14:textId="42E1934E" w:rsidR="00B142FE" w:rsidRPr="00B142FE" w:rsidRDefault="00B142FE" w:rsidP="00B142FE">
            <w:pPr>
              <w:jc w:val="right"/>
              <w:rPr>
                <w:sz w:val="18"/>
                <w:szCs w:val="18"/>
              </w:rPr>
            </w:pPr>
            <w:r>
              <w:rPr>
                <w:sz w:val="18"/>
                <w:szCs w:val="18"/>
              </w:rPr>
              <w:t>1 101 990 811</w:t>
            </w:r>
          </w:p>
        </w:tc>
        <w:tc>
          <w:tcPr>
            <w:tcW w:w="2339" w:type="dxa"/>
            <w:tcBorders>
              <w:top w:val="nil"/>
              <w:left w:val="nil"/>
              <w:bottom w:val="single" w:sz="4" w:space="0" w:color="auto"/>
              <w:right w:val="single" w:sz="4" w:space="0" w:color="auto"/>
            </w:tcBorders>
            <w:tcMar>
              <w:left w:w="115" w:type="dxa"/>
              <w:right w:w="173" w:type="dxa"/>
            </w:tcMar>
            <w:vAlign w:val="bottom"/>
          </w:tcPr>
          <w:p w14:paraId="20064C46" w14:textId="62DCEC27" w:rsidR="00B142FE" w:rsidRPr="00B142FE" w:rsidRDefault="00B142FE" w:rsidP="00B142FE">
            <w:pPr>
              <w:jc w:val="right"/>
              <w:rPr>
                <w:sz w:val="18"/>
                <w:szCs w:val="18"/>
              </w:rPr>
            </w:pPr>
            <w:r>
              <w:rPr>
                <w:rFonts w:ascii="Times New Romant" w:hAnsi="Times New Romant"/>
                <w:color w:val="000000"/>
                <w:sz w:val="18"/>
                <w:szCs w:val="18"/>
              </w:rPr>
              <w:t>2 211 571</w:t>
            </w:r>
          </w:p>
        </w:tc>
      </w:tr>
      <w:tr w:rsidR="00DD1D82" w:rsidRPr="008E3620" w14:paraId="1625D046" w14:textId="77777777" w:rsidTr="00BB7B62">
        <w:tc>
          <w:tcPr>
            <w:tcW w:w="2339" w:type="dxa"/>
            <w:vAlign w:val="center"/>
            <w:hideMark/>
          </w:tcPr>
          <w:p w14:paraId="63CF462F" w14:textId="77777777" w:rsidR="00DD1D82" w:rsidRPr="008E3620" w:rsidRDefault="00DD1D82" w:rsidP="00DD1D82">
            <w:pPr>
              <w:jc w:val="left"/>
              <w:rPr>
                <w:color w:val="000000"/>
                <w:sz w:val="18"/>
                <w:szCs w:val="18"/>
              </w:rPr>
            </w:pPr>
            <w:r>
              <w:rPr>
                <w:color w:val="000000"/>
                <w:sz w:val="18"/>
                <w:szCs w:val="18"/>
              </w:rPr>
              <w:t>Banque mondiale</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vAlign w:val="bottom"/>
          </w:tcPr>
          <w:p w14:paraId="21C45B15" w14:textId="4537E674" w:rsidR="00DD1D82" w:rsidRPr="00DD1D82" w:rsidRDefault="00DD1D82" w:rsidP="00DD1D82">
            <w:pPr>
              <w:jc w:val="right"/>
              <w:rPr>
                <w:sz w:val="18"/>
                <w:szCs w:val="18"/>
              </w:rPr>
            </w:pPr>
            <w:r>
              <w:rPr>
                <w:rFonts w:ascii="Times New Romant" w:hAnsi="Times New Romant"/>
                <w:color w:val="000000"/>
                <w:sz w:val="18"/>
                <w:szCs w:val="18"/>
              </w:rPr>
              <w:t>1 362 816 878</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vAlign w:val="center"/>
          </w:tcPr>
          <w:p w14:paraId="04E6FE96" w14:textId="0C90D765" w:rsidR="00DD1D82" w:rsidRPr="00DD1D82" w:rsidRDefault="00DD1D82" w:rsidP="00DD1D82">
            <w:pPr>
              <w:jc w:val="right"/>
              <w:rPr>
                <w:sz w:val="18"/>
                <w:szCs w:val="18"/>
              </w:rPr>
            </w:pPr>
            <w:r>
              <w:rPr>
                <w:sz w:val="18"/>
                <w:szCs w:val="18"/>
              </w:rPr>
              <w:t>1 360 637 791</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vAlign w:val="bottom"/>
          </w:tcPr>
          <w:p w14:paraId="2CC17EAF" w14:textId="2B9844C6" w:rsidR="00DD1D82" w:rsidRPr="00DD1D82" w:rsidRDefault="00DD1D82" w:rsidP="00DD1D82">
            <w:pPr>
              <w:jc w:val="right"/>
              <w:rPr>
                <w:sz w:val="18"/>
                <w:szCs w:val="18"/>
              </w:rPr>
            </w:pPr>
            <w:r>
              <w:rPr>
                <w:rFonts w:ascii="Times New Romant" w:hAnsi="Times New Romant"/>
                <w:color w:val="000000"/>
                <w:sz w:val="18"/>
                <w:szCs w:val="18"/>
              </w:rPr>
              <w:t>2 179 087</w:t>
            </w:r>
          </w:p>
        </w:tc>
      </w:tr>
    </w:tbl>
    <w:p w14:paraId="43B3D8F5" w14:textId="77777777" w:rsidR="00D3390E" w:rsidRPr="00E638CE" w:rsidRDefault="00D3390E" w:rsidP="00D3390E">
      <w:pPr>
        <w:rPr>
          <w:sz w:val="18"/>
          <w:szCs w:val="18"/>
        </w:rPr>
      </w:pPr>
      <w:r>
        <w:rPr>
          <w:sz w:val="18"/>
          <w:szCs w:val="18"/>
        </w:rPr>
        <w:t>(*) Comprenant les coûts d’appui à l’agence.</w:t>
      </w:r>
    </w:p>
    <w:p w14:paraId="65970C70" w14:textId="77777777" w:rsidR="00D3390E" w:rsidRPr="00E638CE" w:rsidRDefault="00D3390E" w:rsidP="00D3390E">
      <w:pPr>
        <w:spacing w:after="240"/>
        <w:rPr>
          <w:sz w:val="18"/>
          <w:szCs w:val="18"/>
        </w:rPr>
      </w:pPr>
      <w:r>
        <w:rPr>
          <w:sz w:val="18"/>
          <w:szCs w:val="18"/>
        </w:rPr>
        <w:t>(**) Un chiffre positif indique des revenus supérieurs tandis qu’un chiffre négatif indique des revenus inférieurs dans le rapport périodique des agences d’exécution.</w:t>
      </w:r>
    </w:p>
    <w:p w14:paraId="6EC511EE" w14:textId="10ED6CA9" w:rsidR="00D3390E" w:rsidRPr="00EA0CDC" w:rsidRDefault="00D3390E" w:rsidP="00D3390E">
      <w:pPr>
        <w:pStyle w:val="Heading1"/>
      </w:pPr>
      <w:r>
        <w:t xml:space="preserve">Les explications fournies par les agences d’exécution concernant les différences entre les comptes finaux de 2024 et les rapports périodiques, ainsi que les mesures à prendre, </w:t>
      </w:r>
      <w:r w:rsidR="009158DD">
        <w:t>figurent au</w:t>
      </w:r>
      <w:r>
        <w:t xml:space="preserve"> tableau 3.</w:t>
      </w:r>
    </w:p>
    <w:p w14:paraId="194DD139" w14:textId="03219401" w:rsidR="00D3390E" w:rsidRPr="00EA0CDC" w:rsidRDefault="00D3390E" w:rsidP="00D3390E">
      <w:pPr>
        <w:rPr>
          <w:b/>
          <w:bCs/>
          <w:sz w:val="21"/>
          <w:szCs w:val="21"/>
        </w:rPr>
      </w:pPr>
      <w:r>
        <w:rPr>
          <w:b/>
          <w:sz w:val="21"/>
          <w:szCs w:val="21"/>
        </w:rPr>
        <w:t xml:space="preserve">Tableau 3. </w:t>
      </w:r>
      <w:r>
        <w:rPr>
          <w:b/>
          <w:bCs/>
          <w:sz w:val="21"/>
          <w:szCs w:val="21"/>
        </w:rPr>
        <w:t>Justification des différences dans les revenus entre les comptes finaux de 2024 et les rapports périodiques ($ US)</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D3390E" w:rsidRPr="008E3620" w14:paraId="45B0FD1E" w14:textId="77777777" w:rsidTr="00DF4DF7">
        <w:trPr>
          <w:tblHeader/>
        </w:trPr>
        <w:tc>
          <w:tcPr>
            <w:tcW w:w="540" w:type="dxa"/>
            <w:tcMar>
              <w:left w:w="29" w:type="dxa"/>
              <w:right w:w="29" w:type="dxa"/>
            </w:tcMar>
          </w:tcPr>
          <w:p w14:paraId="596031A0" w14:textId="77777777" w:rsidR="00D3390E" w:rsidRPr="008E3620" w:rsidRDefault="00D3390E" w:rsidP="00F16C38">
            <w:pPr>
              <w:widowControl w:val="0"/>
              <w:rPr>
                <w:b/>
                <w:sz w:val="18"/>
                <w:szCs w:val="18"/>
              </w:rPr>
            </w:pPr>
            <w:bookmarkStart w:id="0" w:name="OLE_LINK1"/>
            <w:r>
              <w:rPr>
                <w:b/>
                <w:sz w:val="18"/>
                <w:szCs w:val="18"/>
              </w:rPr>
              <w:t>Ligne</w:t>
            </w:r>
          </w:p>
        </w:tc>
        <w:tc>
          <w:tcPr>
            <w:tcW w:w="3870" w:type="dxa"/>
            <w:vAlign w:val="center"/>
          </w:tcPr>
          <w:p w14:paraId="5A5CB09F" w14:textId="77777777" w:rsidR="00D3390E" w:rsidRPr="008E3620" w:rsidRDefault="00D3390E" w:rsidP="00F16C38">
            <w:pPr>
              <w:widowControl w:val="0"/>
              <w:jc w:val="center"/>
              <w:rPr>
                <w:b/>
                <w:sz w:val="18"/>
                <w:szCs w:val="18"/>
              </w:rPr>
            </w:pPr>
            <w:r>
              <w:rPr>
                <w:b/>
                <w:sz w:val="18"/>
                <w:szCs w:val="18"/>
              </w:rPr>
              <w:t>Explication</w:t>
            </w:r>
          </w:p>
        </w:tc>
        <w:tc>
          <w:tcPr>
            <w:tcW w:w="1237" w:type="dxa"/>
            <w:tcMar>
              <w:left w:w="0" w:type="dxa"/>
              <w:right w:w="0" w:type="dxa"/>
            </w:tcMar>
          </w:tcPr>
          <w:p w14:paraId="30F0BA60" w14:textId="77777777" w:rsidR="00D3390E" w:rsidRPr="008E3620" w:rsidRDefault="00D3390E" w:rsidP="00F16C38">
            <w:pPr>
              <w:widowControl w:val="0"/>
              <w:jc w:val="center"/>
              <w:rPr>
                <w:b/>
                <w:bCs/>
                <w:sz w:val="18"/>
                <w:szCs w:val="18"/>
              </w:rPr>
            </w:pPr>
            <w:r>
              <w:rPr>
                <w:b/>
                <w:bCs/>
                <w:sz w:val="18"/>
                <w:szCs w:val="18"/>
              </w:rPr>
              <w:t>PNUD</w:t>
            </w:r>
          </w:p>
        </w:tc>
        <w:tc>
          <w:tcPr>
            <w:tcW w:w="1237" w:type="dxa"/>
            <w:tcMar>
              <w:left w:w="0" w:type="dxa"/>
              <w:right w:w="0" w:type="dxa"/>
            </w:tcMar>
          </w:tcPr>
          <w:p w14:paraId="1E2ABCF5" w14:textId="77777777" w:rsidR="00D3390E" w:rsidRPr="008E3620" w:rsidRDefault="00D3390E" w:rsidP="00F16C38">
            <w:pPr>
              <w:widowControl w:val="0"/>
              <w:jc w:val="center"/>
              <w:rPr>
                <w:b/>
                <w:bCs/>
                <w:sz w:val="18"/>
                <w:szCs w:val="18"/>
              </w:rPr>
            </w:pPr>
            <w:r>
              <w:rPr>
                <w:b/>
                <w:bCs/>
                <w:sz w:val="18"/>
                <w:szCs w:val="18"/>
              </w:rPr>
              <w:t>PNUE</w:t>
            </w:r>
          </w:p>
        </w:tc>
        <w:tc>
          <w:tcPr>
            <w:tcW w:w="1237" w:type="dxa"/>
            <w:tcBorders>
              <w:bottom w:val="single" w:sz="4" w:space="0" w:color="auto"/>
            </w:tcBorders>
            <w:tcMar>
              <w:left w:w="0" w:type="dxa"/>
              <w:right w:w="0" w:type="dxa"/>
            </w:tcMar>
          </w:tcPr>
          <w:p w14:paraId="689FD2CD" w14:textId="77777777" w:rsidR="00D3390E" w:rsidRPr="00EC792C" w:rsidRDefault="00D3390E" w:rsidP="00F16C38">
            <w:pPr>
              <w:widowControl w:val="0"/>
              <w:jc w:val="center"/>
              <w:rPr>
                <w:b/>
                <w:bCs/>
                <w:sz w:val="18"/>
                <w:szCs w:val="18"/>
              </w:rPr>
            </w:pPr>
            <w:r>
              <w:rPr>
                <w:b/>
                <w:bCs/>
                <w:sz w:val="18"/>
                <w:szCs w:val="18"/>
              </w:rPr>
              <w:t>ONUDI</w:t>
            </w:r>
          </w:p>
        </w:tc>
        <w:tc>
          <w:tcPr>
            <w:tcW w:w="1238" w:type="dxa"/>
            <w:tcMar>
              <w:left w:w="0" w:type="dxa"/>
              <w:right w:w="0" w:type="dxa"/>
            </w:tcMar>
          </w:tcPr>
          <w:p w14:paraId="5666ED78" w14:textId="77777777" w:rsidR="00D3390E" w:rsidRPr="00EC792C" w:rsidRDefault="00D3390E" w:rsidP="00F16C38">
            <w:pPr>
              <w:widowControl w:val="0"/>
              <w:jc w:val="center"/>
              <w:rPr>
                <w:b/>
                <w:bCs/>
                <w:sz w:val="18"/>
                <w:szCs w:val="18"/>
              </w:rPr>
            </w:pPr>
            <w:r>
              <w:rPr>
                <w:b/>
                <w:bCs/>
                <w:sz w:val="18"/>
                <w:szCs w:val="18"/>
              </w:rPr>
              <w:t>Banque mondiale</w:t>
            </w:r>
          </w:p>
        </w:tc>
      </w:tr>
      <w:tr w:rsidR="00D3390E" w:rsidRPr="008E3620" w14:paraId="21886284" w14:textId="77777777" w:rsidTr="00F16C38">
        <w:tc>
          <w:tcPr>
            <w:tcW w:w="540" w:type="dxa"/>
          </w:tcPr>
          <w:p w14:paraId="31EB50A6" w14:textId="77777777" w:rsidR="00D3390E" w:rsidRPr="008E3620" w:rsidRDefault="00D3390E" w:rsidP="00F16C38">
            <w:pPr>
              <w:widowControl w:val="0"/>
              <w:rPr>
                <w:sz w:val="18"/>
                <w:szCs w:val="18"/>
              </w:rPr>
            </w:pPr>
            <w:r>
              <w:rPr>
                <w:sz w:val="18"/>
                <w:szCs w:val="18"/>
              </w:rPr>
              <w:t>1</w:t>
            </w:r>
          </w:p>
        </w:tc>
        <w:tc>
          <w:tcPr>
            <w:tcW w:w="3870" w:type="dxa"/>
          </w:tcPr>
          <w:p w14:paraId="2B81C799" w14:textId="2C90CD53" w:rsidR="00D3390E" w:rsidRPr="008E3620" w:rsidRDefault="00D3390E" w:rsidP="00F16C38">
            <w:pPr>
              <w:widowControl w:val="0"/>
              <w:jc w:val="left"/>
              <w:rPr>
                <w:sz w:val="18"/>
                <w:szCs w:val="18"/>
              </w:rPr>
            </w:pPr>
            <w:r>
              <w:rPr>
                <w:sz w:val="18"/>
                <w:szCs w:val="18"/>
              </w:rPr>
              <w:t xml:space="preserve">Différence entre les comptes finaux de 2024 et les rapports périodiques </w:t>
            </w:r>
          </w:p>
        </w:tc>
        <w:tc>
          <w:tcPr>
            <w:tcW w:w="1237" w:type="dxa"/>
            <w:tcMar>
              <w:left w:w="0" w:type="dxa"/>
              <w:right w:w="58" w:type="dxa"/>
            </w:tcMar>
          </w:tcPr>
          <w:p w14:paraId="2CD30383" w14:textId="510A8ADA" w:rsidR="00D3390E" w:rsidRPr="008E3620" w:rsidRDefault="00596DEC" w:rsidP="00F16C38">
            <w:pPr>
              <w:widowControl w:val="0"/>
              <w:jc w:val="right"/>
              <w:rPr>
                <w:sz w:val="18"/>
                <w:szCs w:val="18"/>
              </w:rPr>
            </w:pPr>
            <w:r>
              <w:rPr>
                <w:color w:val="000000"/>
                <w:sz w:val="18"/>
                <w:szCs w:val="18"/>
              </w:rPr>
              <w:t>(814 665)</w:t>
            </w:r>
          </w:p>
        </w:tc>
        <w:tc>
          <w:tcPr>
            <w:tcW w:w="1237" w:type="dxa"/>
            <w:tcMar>
              <w:left w:w="0" w:type="dxa"/>
              <w:right w:w="58" w:type="dxa"/>
            </w:tcMar>
          </w:tcPr>
          <w:p w14:paraId="363A84A5" w14:textId="2E04A7EC" w:rsidR="00D3390E" w:rsidRPr="008E3620" w:rsidRDefault="00B147C0" w:rsidP="00F16C38">
            <w:pPr>
              <w:widowControl w:val="0"/>
              <w:jc w:val="right"/>
              <w:rPr>
                <w:sz w:val="18"/>
                <w:szCs w:val="18"/>
              </w:rPr>
            </w:pPr>
            <w:r>
              <w:rPr>
                <w:rFonts w:ascii="Times New Romant" w:hAnsi="Times New Romant"/>
                <w:color w:val="000000"/>
                <w:sz w:val="18"/>
                <w:szCs w:val="18"/>
              </w:rPr>
              <w:t>45 222</w:t>
            </w:r>
          </w:p>
        </w:tc>
        <w:tc>
          <w:tcPr>
            <w:tcW w:w="1237" w:type="dxa"/>
            <w:tcBorders>
              <w:top w:val="single" w:sz="4" w:space="0" w:color="auto"/>
            </w:tcBorders>
            <w:tcMar>
              <w:left w:w="0" w:type="dxa"/>
              <w:right w:w="58" w:type="dxa"/>
            </w:tcMar>
          </w:tcPr>
          <w:p w14:paraId="7DFF6F6D" w14:textId="51B18CE8" w:rsidR="00D3390E" w:rsidRPr="008E3620" w:rsidRDefault="00B142FE" w:rsidP="00F16C38">
            <w:pPr>
              <w:widowControl w:val="0"/>
              <w:jc w:val="right"/>
              <w:rPr>
                <w:sz w:val="18"/>
                <w:szCs w:val="18"/>
              </w:rPr>
            </w:pPr>
            <w:r>
              <w:rPr>
                <w:sz w:val="18"/>
                <w:szCs w:val="18"/>
              </w:rPr>
              <w:t>2 211 571</w:t>
            </w:r>
          </w:p>
        </w:tc>
        <w:tc>
          <w:tcPr>
            <w:tcW w:w="1238" w:type="dxa"/>
            <w:tcMar>
              <w:left w:w="0" w:type="dxa"/>
              <w:right w:w="58" w:type="dxa"/>
            </w:tcMar>
          </w:tcPr>
          <w:p w14:paraId="4B629F5C" w14:textId="284A6131" w:rsidR="00D3390E" w:rsidRPr="008E3620" w:rsidRDefault="006016FD" w:rsidP="00F16C38">
            <w:pPr>
              <w:widowControl w:val="0"/>
              <w:jc w:val="right"/>
              <w:rPr>
                <w:sz w:val="18"/>
                <w:szCs w:val="18"/>
              </w:rPr>
            </w:pPr>
            <w:r>
              <w:rPr>
                <w:rFonts w:ascii="Times New Romant" w:hAnsi="Times New Romant"/>
                <w:color w:val="000000"/>
                <w:sz w:val="18"/>
                <w:szCs w:val="18"/>
              </w:rPr>
              <w:t>2 179 087</w:t>
            </w:r>
          </w:p>
        </w:tc>
      </w:tr>
      <w:tr w:rsidR="00D3390E" w:rsidRPr="008E3620" w14:paraId="6EA89FF2" w14:textId="77777777" w:rsidTr="00F16C38">
        <w:trPr>
          <w:trHeight w:val="75"/>
        </w:trPr>
        <w:tc>
          <w:tcPr>
            <w:tcW w:w="9359" w:type="dxa"/>
            <w:gridSpan w:val="6"/>
          </w:tcPr>
          <w:p w14:paraId="0838307B" w14:textId="77777777" w:rsidR="00D3390E" w:rsidRPr="008E3620" w:rsidRDefault="00D3390E" w:rsidP="00F16C38">
            <w:pPr>
              <w:widowControl w:val="0"/>
              <w:jc w:val="right"/>
              <w:rPr>
                <w:color w:val="000000"/>
                <w:sz w:val="18"/>
                <w:szCs w:val="18"/>
              </w:rPr>
            </w:pPr>
          </w:p>
        </w:tc>
      </w:tr>
      <w:tr w:rsidR="00D3390E" w:rsidRPr="008E3620" w14:paraId="0AB60B54" w14:textId="77777777" w:rsidTr="00F16C38">
        <w:tc>
          <w:tcPr>
            <w:tcW w:w="540" w:type="dxa"/>
          </w:tcPr>
          <w:p w14:paraId="560CE8C5" w14:textId="77777777" w:rsidR="00D3390E" w:rsidRPr="008E3620" w:rsidRDefault="00D3390E" w:rsidP="00F16C38">
            <w:pPr>
              <w:widowControl w:val="0"/>
              <w:rPr>
                <w:sz w:val="18"/>
                <w:szCs w:val="18"/>
              </w:rPr>
            </w:pPr>
            <w:r>
              <w:rPr>
                <w:sz w:val="18"/>
                <w:szCs w:val="18"/>
              </w:rPr>
              <w:t>2</w:t>
            </w:r>
          </w:p>
        </w:tc>
        <w:tc>
          <w:tcPr>
            <w:tcW w:w="3870" w:type="dxa"/>
            <w:noWrap/>
          </w:tcPr>
          <w:p w14:paraId="484AB019" w14:textId="162C6E21" w:rsidR="00D3390E" w:rsidRPr="008E3620" w:rsidRDefault="00D3390E" w:rsidP="00F16C38">
            <w:pPr>
              <w:widowControl w:val="0"/>
              <w:jc w:val="left"/>
              <w:rPr>
                <w:sz w:val="18"/>
                <w:szCs w:val="18"/>
              </w:rPr>
            </w:pPr>
            <w:r>
              <w:rPr>
                <w:sz w:val="18"/>
                <w:szCs w:val="18"/>
              </w:rPr>
              <w:t xml:space="preserve">Intérêt cumulé du plan de gestion de l’élimination des HCFC de la Chine compris dans les comptes finaux de 2024 et détenus par la Chine, et déjà soustraits des sommes approuvées (aucune mesure à prendre) </w:t>
            </w:r>
          </w:p>
        </w:tc>
        <w:tc>
          <w:tcPr>
            <w:tcW w:w="1237" w:type="dxa"/>
            <w:noWrap/>
            <w:tcMar>
              <w:left w:w="0" w:type="dxa"/>
              <w:right w:w="58" w:type="dxa"/>
            </w:tcMar>
          </w:tcPr>
          <w:p w14:paraId="74528373" w14:textId="406C83EE" w:rsidR="00D3390E" w:rsidRPr="008E3620" w:rsidRDefault="00D3390E" w:rsidP="00F16C38">
            <w:pPr>
              <w:widowControl w:val="0"/>
              <w:jc w:val="right"/>
              <w:rPr>
                <w:rFonts w:eastAsia="MS Mincho"/>
                <w:sz w:val="18"/>
                <w:szCs w:val="18"/>
              </w:rPr>
            </w:pPr>
            <w:r>
              <w:rPr>
                <w:sz w:val="18"/>
                <w:szCs w:val="18"/>
              </w:rPr>
              <w:t>959 885</w:t>
            </w:r>
          </w:p>
        </w:tc>
        <w:tc>
          <w:tcPr>
            <w:tcW w:w="1237" w:type="dxa"/>
            <w:tcMar>
              <w:left w:w="0" w:type="dxa"/>
              <w:right w:w="58" w:type="dxa"/>
            </w:tcMar>
          </w:tcPr>
          <w:p w14:paraId="1C89C0D9" w14:textId="77777777" w:rsidR="00D3390E" w:rsidRPr="008E3620" w:rsidRDefault="00D3390E" w:rsidP="00F16C38">
            <w:pPr>
              <w:widowControl w:val="0"/>
              <w:jc w:val="right"/>
              <w:rPr>
                <w:sz w:val="18"/>
                <w:szCs w:val="18"/>
                <w:lang w:val="en-US"/>
              </w:rPr>
            </w:pPr>
          </w:p>
        </w:tc>
        <w:tc>
          <w:tcPr>
            <w:tcW w:w="1237" w:type="dxa"/>
            <w:tcMar>
              <w:left w:w="0" w:type="dxa"/>
              <w:right w:w="58" w:type="dxa"/>
            </w:tcMar>
          </w:tcPr>
          <w:p w14:paraId="6BB8183A" w14:textId="77777777" w:rsidR="00D3390E" w:rsidRPr="008E3620" w:rsidRDefault="00D3390E" w:rsidP="00F16C38">
            <w:pPr>
              <w:widowControl w:val="0"/>
              <w:jc w:val="right"/>
              <w:rPr>
                <w:sz w:val="18"/>
                <w:szCs w:val="18"/>
                <w:lang w:val="en-US"/>
              </w:rPr>
            </w:pPr>
          </w:p>
        </w:tc>
        <w:tc>
          <w:tcPr>
            <w:tcW w:w="1238" w:type="dxa"/>
            <w:tcMar>
              <w:left w:w="0" w:type="dxa"/>
              <w:right w:w="58" w:type="dxa"/>
            </w:tcMar>
          </w:tcPr>
          <w:p w14:paraId="10864948" w14:textId="18031835" w:rsidR="00D3390E" w:rsidRPr="008E3620" w:rsidRDefault="00D3390E" w:rsidP="00F16C38">
            <w:pPr>
              <w:widowControl w:val="0"/>
              <w:jc w:val="right"/>
              <w:rPr>
                <w:sz w:val="18"/>
                <w:szCs w:val="18"/>
              </w:rPr>
            </w:pPr>
          </w:p>
        </w:tc>
      </w:tr>
      <w:tr w:rsidR="00D3390E" w:rsidRPr="008E3620" w14:paraId="1A12078A" w14:textId="77777777" w:rsidTr="00F16C38">
        <w:tc>
          <w:tcPr>
            <w:tcW w:w="540" w:type="dxa"/>
          </w:tcPr>
          <w:p w14:paraId="04DD4387" w14:textId="77777777" w:rsidR="00D3390E" w:rsidRPr="008E3620" w:rsidRDefault="00D3390E" w:rsidP="00F16C38">
            <w:pPr>
              <w:widowControl w:val="0"/>
              <w:rPr>
                <w:sz w:val="18"/>
                <w:szCs w:val="18"/>
              </w:rPr>
            </w:pPr>
            <w:r>
              <w:rPr>
                <w:sz w:val="18"/>
                <w:szCs w:val="18"/>
              </w:rPr>
              <w:t>3</w:t>
            </w:r>
          </w:p>
        </w:tc>
        <w:tc>
          <w:tcPr>
            <w:tcW w:w="3870" w:type="dxa"/>
            <w:noWrap/>
          </w:tcPr>
          <w:p w14:paraId="37743363" w14:textId="3846DD72" w:rsidR="00D3390E" w:rsidRPr="008E3620" w:rsidRDefault="00D3390E" w:rsidP="00F16C38">
            <w:pPr>
              <w:widowControl w:val="0"/>
              <w:jc w:val="left"/>
              <w:rPr>
                <w:sz w:val="18"/>
                <w:szCs w:val="18"/>
              </w:rPr>
            </w:pPr>
            <w:r>
              <w:rPr>
                <w:sz w:val="18"/>
                <w:szCs w:val="18"/>
              </w:rPr>
              <w:t xml:space="preserve">Intérêts finaux accumulés en 2024 et déjà soustraits des sommes approuvées (aucune mesure à prendre) </w:t>
            </w:r>
          </w:p>
        </w:tc>
        <w:tc>
          <w:tcPr>
            <w:tcW w:w="1237" w:type="dxa"/>
            <w:noWrap/>
            <w:tcMar>
              <w:left w:w="0" w:type="dxa"/>
              <w:right w:w="58" w:type="dxa"/>
            </w:tcMar>
          </w:tcPr>
          <w:p w14:paraId="7FE43048" w14:textId="1BDFC716" w:rsidR="00D3390E" w:rsidRPr="008E3620" w:rsidRDefault="00D3390E" w:rsidP="00F16C38">
            <w:pPr>
              <w:widowControl w:val="0"/>
              <w:jc w:val="right"/>
              <w:rPr>
                <w:rFonts w:eastAsia="MS Mincho"/>
                <w:sz w:val="18"/>
                <w:szCs w:val="18"/>
              </w:rPr>
            </w:pPr>
            <w:r>
              <w:rPr>
                <w:sz w:val="18"/>
                <w:szCs w:val="18"/>
              </w:rPr>
              <w:t>(928 741)</w:t>
            </w:r>
          </w:p>
        </w:tc>
        <w:tc>
          <w:tcPr>
            <w:tcW w:w="1237" w:type="dxa"/>
            <w:tcMar>
              <w:left w:w="0" w:type="dxa"/>
              <w:right w:w="58" w:type="dxa"/>
            </w:tcMar>
          </w:tcPr>
          <w:p w14:paraId="701D39C2" w14:textId="77777777" w:rsidR="00D3390E" w:rsidRPr="008E3620" w:rsidRDefault="00D3390E" w:rsidP="00F16C38">
            <w:pPr>
              <w:widowControl w:val="0"/>
              <w:jc w:val="right"/>
              <w:rPr>
                <w:sz w:val="18"/>
                <w:szCs w:val="18"/>
                <w:lang w:val="en-US"/>
              </w:rPr>
            </w:pPr>
          </w:p>
        </w:tc>
        <w:tc>
          <w:tcPr>
            <w:tcW w:w="1237" w:type="dxa"/>
            <w:tcMar>
              <w:left w:w="0" w:type="dxa"/>
              <w:right w:w="58" w:type="dxa"/>
            </w:tcMar>
          </w:tcPr>
          <w:p w14:paraId="2C3DAE34" w14:textId="77777777" w:rsidR="00D3390E" w:rsidRPr="008E3620" w:rsidRDefault="00D3390E" w:rsidP="00F16C38">
            <w:pPr>
              <w:widowControl w:val="0"/>
              <w:jc w:val="right"/>
              <w:rPr>
                <w:sz w:val="18"/>
                <w:szCs w:val="18"/>
                <w:lang w:val="en-US"/>
              </w:rPr>
            </w:pPr>
          </w:p>
        </w:tc>
        <w:tc>
          <w:tcPr>
            <w:tcW w:w="1238" w:type="dxa"/>
            <w:tcMar>
              <w:left w:w="0" w:type="dxa"/>
              <w:right w:w="58" w:type="dxa"/>
            </w:tcMar>
          </w:tcPr>
          <w:p w14:paraId="5550DBED" w14:textId="77777777" w:rsidR="00D3390E" w:rsidRPr="008E3620" w:rsidRDefault="00D3390E" w:rsidP="00F16C38">
            <w:pPr>
              <w:widowControl w:val="0"/>
              <w:jc w:val="right"/>
              <w:rPr>
                <w:sz w:val="18"/>
                <w:szCs w:val="18"/>
              </w:rPr>
            </w:pPr>
          </w:p>
        </w:tc>
      </w:tr>
      <w:tr w:rsidR="00F32762" w:rsidRPr="008E3620" w14:paraId="75D632E3" w14:textId="77777777" w:rsidTr="00F16C38">
        <w:tc>
          <w:tcPr>
            <w:tcW w:w="540" w:type="dxa"/>
          </w:tcPr>
          <w:p w14:paraId="40B7F6F3" w14:textId="77777777" w:rsidR="00F32762" w:rsidRPr="008E3620" w:rsidRDefault="00F32762" w:rsidP="00F32762">
            <w:pPr>
              <w:widowControl w:val="0"/>
              <w:rPr>
                <w:sz w:val="18"/>
                <w:szCs w:val="18"/>
              </w:rPr>
            </w:pPr>
            <w:r>
              <w:rPr>
                <w:sz w:val="18"/>
                <w:szCs w:val="18"/>
              </w:rPr>
              <w:t>4</w:t>
            </w:r>
          </w:p>
        </w:tc>
        <w:tc>
          <w:tcPr>
            <w:tcW w:w="3870" w:type="dxa"/>
            <w:noWrap/>
          </w:tcPr>
          <w:p w14:paraId="6C899C7F" w14:textId="12218878" w:rsidR="00F32762" w:rsidRPr="008E3620" w:rsidRDefault="00F32762" w:rsidP="00F32762">
            <w:pPr>
              <w:widowControl w:val="0"/>
              <w:jc w:val="left"/>
              <w:rPr>
                <w:sz w:val="18"/>
                <w:szCs w:val="18"/>
              </w:rPr>
            </w:pPr>
            <w:r>
              <w:rPr>
                <w:sz w:val="18"/>
                <w:szCs w:val="18"/>
              </w:rPr>
              <w:t>Revenus d’intérêts de 2024 et des exercices antérieurs (le Trésorier devra les déduire des sommes approuvées à la 97</w:t>
            </w:r>
            <w:r>
              <w:rPr>
                <w:sz w:val="18"/>
                <w:szCs w:val="18"/>
                <w:vertAlign w:val="superscript"/>
              </w:rPr>
              <w:t>e</w:t>
            </w:r>
            <w:r>
              <w:rPr>
                <w:sz w:val="18"/>
                <w:szCs w:val="18"/>
              </w:rPr>
              <w:t xml:space="preserve"> réunion) </w:t>
            </w:r>
          </w:p>
        </w:tc>
        <w:tc>
          <w:tcPr>
            <w:tcW w:w="1237" w:type="dxa"/>
            <w:noWrap/>
            <w:tcMar>
              <w:left w:w="0" w:type="dxa"/>
              <w:right w:w="58" w:type="dxa"/>
            </w:tcMar>
          </w:tcPr>
          <w:p w14:paraId="76459444" w14:textId="4706167C" w:rsidR="00F32762" w:rsidRPr="008E3620" w:rsidRDefault="00F32762" w:rsidP="00F32762">
            <w:pPr>
              <w:widowControl w:val="0"/>
              <w:jc w:val="right"/>
              <w:rPr>
                <w:rFonts w:eastAsia="MS Mincho"/>
                <w:sz w:val="18"/>
                <w:szCs w:val="18"/>
              </w:rPr>
            </w:pPr>
            <w:r>
              <w:rPr>
                <w:sz w:val="18"/>
                <w:szCs w:val="18"/>
              </w:rPr>
              <w:t>(845 811)</w:t>
            </w:r>
          </w:p>
        </w:tc>
        <w:tc>
          <w:tcPr>
            <w:tcW w:w="1237" w:type="dxa"/>
            <w:tcMar>
              <w:left w:w="0" w:type="dxa"/>
              <w:right w:w="58" w:type="dxa"/>
            </w:tcMar>
          </w:tcPr>
          <w:p w14:paraId="6655F6B4" w14:textId="13493006" w:rsidR="00F32762" w:rsidRPr="008E3620" w:rsidRDefault="00F32762" w:rsidP="00F32762">
            <w:pPr>
              <w:widowControl w:val="0"/>
              <w:jc w:val="right"/>
              <w:rPr>
                <w:sz w:val="18"/>
                <w:szCs w:val="18"/>
              </w:rPr>
            </w:pPr>
            <w:r>
              <w:rPr>
                <w:sz w:val="18"/>
                <w:szCs w:val="18"/>
              </w:rPr>
              <w:t>(136 654)</w:t>
            </w:r>
          </w:p>
        </w:tc>
        <w:tc>
          <w:tcPr>
            <w:tcW w:w="1237" w:type="dxa"/>
            <w:tcMar>
              <w:left w:w="0" w:type="dxa"/>
              <w:right w:w="58" w:type="dxa"/>
            </w:tcMar>
          </w:tcPr>
          <w:p w14:paraId="0AE636EE"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3CD5EC47" w14:textId="77777777" w:rsidR="00F32762" w:rsidRPr="008E3620" w:rsidRDefault="00F32762" w:rsidP="00F32762">
            <w:pPr>
              <w:widowControl w:val="0"/>
              <w:jc w:val="right"/>
              <w:rPr>
                <w:sz w:val="18"/>
                <w:szCs w:val="18"/>
              </w:rPr>
            </w:pPr>
          </w:p>
        </w:tc>
      </w:tr>
      <w:tr w:rsidR="00F32762" w:rsidRPr="008E3620" w14:paraId="23D65AD6" w14:textId="77777777" w:rsidTr="00F16C38">
        <w:tc>
          <w:tcPr>
            <w:tcW w:w="540" w:type="dxa"/>
          </w:tcPr>
          <w:p w14:paraId="645B39B4" w14:textId="77DAF76E" w:rsidR="00F32762" w:rsidRPr="008E3620" w:rsidRDefault="00274FBC" w:rsidP="00F32762">
            <w:pPr>
              <w:widowControl w:val="0"/>
              <w:rPr>
                <w:sz w:val="18"/>
                <w:szCs w:val="18"/>
              </w:rPr>
            </w:pPr>
            <w:r>
              <w:rPr>
                <w:sz w:val="18"/>
                <w:szCs w:val="18"/>
              </w:rPr>
              <w:t>5</w:t>
            </w:r>
          </w:p>
        </w:tc>
        <w:tc>
          <w:tcPr>
            <w:tcW w:w="3870" w:type="dxa"/>
            <w:noWrap/>
          </w:tcPr>
          <w:p w14:paraId="1AC1A8E7" w14:textId="2FD175F4" w:rsidR="00F32762" w:rsidRPr="008E3620" w:rsidRDefault="00F32762" w:rsidP="00F32762">
            <w:pPr>
              <w:widowControl w:val="0"/>
              <w:jc w:val="left"/>
              <w:rPr>
                <w:sz w:val="18"/>
                <w:szCs w:val="18"/>
              </w:rPr>
            </w:pPr>
            <w:r>
              <w:rPr>
                <w:sz w:val="18"/>
                <w:szCs w:val="18"/>
              </w:rPr>
              <w:t xml:space="preserve">Sommes retenues pour des projets : 163 285 $ US pour le Qatar (décision 93/36 b)) et 18 588 $ US pour la Dominique (décision 95/34) (aucune mesure à prendre) </w:t>
            </w:r>
          </w:p>
        </w:tc>
        <w:tc>
          <w:tcPr>
            <w:tcW w:w="1237" w:type="dxa"/>
            <w:noWrap/>
            <w:tcMar>
              <w:left w:w="0" w:type="dxa"/>
              <w:right w:w="58" w:type="dxa"/>
            </w:tcMar>
          </w:tcPr>
          <w:p w14:paraId="127958B9" w14:textId="77777777" w:rsidR="00F32762" w:rsidRPr="008E3620" w:rsidRDefault="00F32762" w:rsidP="00F32762">
            <w:pPr>
              <w:widowControl w:val="0"/>
              <w:jc w:val="right"/>
              <w:rPr>
                <w:rFonts w:eastAsia="MS Mincho"/>
                <w:sz w:val="18"/>
                <w:szCs w:val="18"/>
                <w:lang w:eastAsia="ja-JP"/>
              </w:rPr>
            </w:pPr>
          </w:p>
        </w:tc>
        <w:tc>
          <w:tcPr>
            <w:tcW w:w="1237" w:type="dxa"/>
            <w:tcMar>
              <w:left w:w="0" w:type="dxa"/>
              <w:right w:w="58" w:type="dxa"/>
            </w:tcMar>
          </w:tcPr>
          <w:p w14:paraId="544D6A87" w14:textId="2B49805F" w:rsidR="00F32762" w:rsidRPr="008E3620" w:rsidRDefault="00F32762" w:rsidP="00F32762">
            <w:pPr>
              <w:widowControl w:val="0"/>
              <w:jc w:val="right"/>
              <w:rPr>
                <w:sz w:val="18"/>
                <w:szCs w:val="18"/>
              </w:rPr>
            </w:pPr>
            <w:r>
              <w:rPr>
                <w:sz w:val="18"/>
                <w:szCs w:val="18"/>
              </w:rPr>
              <w:t>181 873</w:t>
            </w:r>
          </w:p>
        </w:tc>
        <w:tc>
          <w:tcPr>
            <w:tcW w:w="1237" w:type="dxa"/>
            <w:tcMar>
              <w:left w:w="0" w:type="dxa"/>
              <w:right w:w="58" w:type="dxa"/>
            </w:tcMar>
          </w:tcPr>
          <w:p w14:paraId="38FC9529"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4CF310BF" w14:textId="77777777" w:rsidR="00F32762" w:rsidRPr="008E3620" w:rsidRDefault="00F32762" w:rsidP="00F32762">
            <w:pPr>
              <w:widowControl w:val="0"/>
              <w:jc w:val="right"/>
              <w:rPr>
                <w:sz w:val="18"/>
                <w:szCs w:val="18"/>
              </w:rPr>
            </w:pPr>
          </w:p>
        </w:tc>
      </w:tr>
      <w:tr w:rsidR="00F32762" w:rsidRPr="008E3620" w14:paraId="3980D218" w14:textId="77777777" w:rsidTr="00F16C38">
        <w:tc>
          <w:tcPr>
            <w:tcW w:w="540" w:type="dxa"/>
          </w:tcPr>
          <w:p w14:paraId="71678959" w14:textId="11A6D681" w:rsidR="00F32762" w:rsidRPr="008E3620" w:rsidRDefault="00274FBC" w:rsidP="00F32762">
            <w:pPr>
              <w:widowControl w:val="0"/>
              <w:rPr>
                <w:sz w:val="18"/>
                <w:szCs w:val="18"/>
              </w:rPr>
            </w:pPr>
            <w:r>
              <w:rPr>
                <w:sz w:val="18"/>
                <w:szCs w:val="18"/>
              </w:rPr>
              <w:t>6</w:t>
            </w:r>
          </w:p>
        </w:tc>
        <w:tc>
          <w:tcPr>
            <w:tcW w:w="3870" w:type="dxa"/>
            <w:noWrap/>
          </w:tcPr>
          <w:p w14:paraId="2C0D11B8" w14:textId="144B15F3" w:rsidR="00F32762" w:rsidRPr="008E3620" w:rsidRDefault="00F32762" w:rsidP="00F32762">
            <w:pPr>
              <w:widowControl w:val="0"/>
              <w:jc w:val="left"/>
              <w:rPr>
                <w:sz w:val="18"/>
                <w:szCs w:val="18"/>
              </w:rPr>
            </w:pPr>
            <w:r>
              <w:rPr>
                <w:sz w:val="18"/>
                <w:szCs w:val="18"/>
              </w:rPr>
              <w:t>Financement de base de 2025 reflété dans les comptes de 2024 comme revenu différé (l’ONUDI devra rajuster ses comptes de 2025) </w:t>
            </w:r>
          </w:p>
        </w:tc>
        <w:tc>
          <w:tcPr>
            <w:tcW w:w="1237" w:type="dxa"/>
            <w:noWrap/>
            <w:tcMar>
              <w:left w:w="0" w:type="dxa"/>
              <w:right w:w="58" w:type="dxa"/>
            </w:tcMar>
          </w:tcPr>
          <w:p w14:paraId="0C6D9963" w14:textId="77777777" w:rsidR="00F32762" w:rsidRPr="005B2E75" w:rsidRDefault="00F32762" w:rsidP="00F32762">
            <w:pPr>
              <w:widowControl w:val="0"/>
              <w:jc w:val="right"/>
              <w:rPr>
                <w:sz w:val="18"/>
                <w:szCs w:val="18"/>
              </w:rPr>
            </w:pPr>
          </w:p>
        </w:tc>
        <w:tc>
          <w:tcPr>
            <w:tcW w:w="1237" w:type="dxa"/>
            <w:tcMar>
              <w:left w:w="0" w:type="dxa"/>
              <w:right w:w="58" w:type="dxa"/>
            </w:tcMar>
          </w:tcPr>
          <w:p w14:paraId="63A220C3" w14:textId="77777777" w:rsidR="00F32762" w:rsidRPr="005B2E75" w:rsidRDefault="00F32762" w:rsidP="00F32762">
            <w:pPr>
              <w:widowControl w:val="0"/>
              <w:jc w:val="right"/>
              <w:rPr>
                <w:sz w:val="18"/>
                <w:szCs w:val="18"/>
              </w:rPr>
            </w:pPr>
          </w:p>
        </w:tc>
        <w:tc>
          <w:tcPr>
            <w:tcW w:w="1237" w:type="dxa"/>
            <w:tcMar>
              <w:left w:w="0" w:type="dxa"/>
              <w:right w:w="58" w:type="dxa"/>
            </w:tcMar>
          </w:tcPr>
          <w:p w14:paraId="5DCFC2B6" w14:textId="28569155" w:rsidR="00F32762" w:rsidRPr="008E3620" w:rsidRDefault="00F32762" w:rsidP="00F32762">
            <w:pPr>
              <w:widowControl w:val="0"/>
              <w:jc w:val="right"/>
              <w:rPr>
                <w:sz w:val="18"/>
                <w:szCs w:val="18"/>
              </w:rPr>
            </w:pPr>
            <w:r>
              <w:rPr>
                <w:sz w:val="18"/>
                <w:szCs w:val="18"/>
              </w:rPr>
              <w:t>2 279 213</w:t>
            </w:r>
          </w:p>
        </w:tc>
        <w:tc>
          <w:tcPr>
            <w:tcW w:w="1238" w:type="dxa"/>
            <w:tcMar>
              <w:left w:w="0" w:type="dxa"/>
              <w:right w:w="58" w:type="dxa"/>
            </w:tcMar>
          </w:tcPr>
          <w:p w14:paraId="066DB336" w14:textId="77777777" w:rsidR="00F32762" w:rsidRPr="008E3620" w:rsidRDefault="00F32762" w:rsidP="00F32762">
            <w:pPr>
              <w:widowControl w:val="0"/>
              <w:jc w:val="right"/>
              <w:rPr>
                <w:sz w:val="18"/>
                <w:szCs w:val="18"/>
              </w:rPr>
            </w:pPr>
          </w:p>
        </w:tc>
      </w:tr>
      <w:tr w:rsidR="00F32762" w:rsidRPr="008E3620" w14:paraId="55B18E10" w14:textId="77777777" w:rsidTr="00F16C38">
        <w:tc>
          <w:tcPr>
            <w:tcW w:w="540" w:type="dxa"/>
          </w:tcPr>
          <w:p w14:paraId="1837F94D" w14:textId="487FC391" w:rsidR="00F32762" w:rsidRPr="008E3620" w:rsidRDefault="00274FBC" w:rsidP="00F32762">
            <w:pPr>
              <w:widowControl w:val="0"/>
              <w:rPr>
                <w:sz w:val="18"/>
                <w:szCs w:val="18"/>
              </w:rPr>
            </w:pPr>
            <w:r>
              <w:rPr>
                <w:sz w:val="18"/>
                <w:szCs w:val="18"/>
              </w:rPr>
              <w:t>7</w:t>
            </w:r>
          </w:p>
        </w:tc>
        <w:tc>
          <w:tcPr>
            <w:tcW w:w="3870" w:type="dxa"/>
            <w:noWrap/>
          </w:tcPr>
          <w:p w14:paraId="3663CACD" w14:textId="687E6E0F" w:rsidR="00F32762" w:rsidRPr="00BF4360" w:rsidRDefault="00F32762" w:rsidP="00F32762">
            <w:pPr>
              <w:widowControl w:val="0"/>
              <w:jc w:val="left"/>
              <w:rPr>
                <w:sz w:val="18"/>
                <w:szCs w:val="18"/>
              </w:rPr>
            </w:pPr>
            <w:r>
              <w:rPr>
                <w:sz w:val="18"/>
                <w:szCs w:val="18"/>
              </w:rPr>
              <w:t>Approbations nettes de la 95</w:t>
            </w:r>
            <w:r>
              <w:rPr>
                <w:sz w:val="18"/>
                <w:szCs w:val="18"/>
                <w:vertAlign w:val="superscript"/>
              </w:rPr>
              <w:t>e</w:t>
            </w:r>
            <w:r>
              <w:rPr>
                <w:sz w:val="18"/>
                <w:szCs w:val="18"/>
              </w:rPr>
              <w:t> réunion payées en 2025 (aucune mesure à prendre)</w:t>
            </w:r>
          </w:p>
        </w:tc>
        <w:tc>
          <w:tcPr>
            <w:tcW w:w="1237" w:type="dxa"/>
            <w:noWrap/>
            <w:tcMar>
              <w:left w:w="0" w:type="dxa"/>
              <w:right w:w="58" w:type="dxa"/>
            </w:tcMar>
          </w:tcPr>
          <w:p w14:paraId="2D67ED6B" w14:textId="77777777" w:rsidR="00F32762" w:rsidRPr="005B2E75" w:rsidRDefault="00F32762" w:rsidP="00F32762">
            <w:pPr>
              <w:widowControl w:val="0"/>
              <w:jc w:val="right"/>
              <w:rPr>
                <w:sz w:val="18"/>
                <w:szCs w:val="18"/>
              </w:rPr>
            </w:pPr>
          </w:p>
        </w:tc>
        <w:tc>
          <w:tcPr>
            <w:tcW w:w="1237" w:type="dxa"/>
            <w:tcMar>
              <w:left w:w="0" w:type="dxa"/>
              <w:right w:w="58" w:type="dxa"/>
            </w:tcMar>
          </w:tcPr>
          <w:p w14:paraId="070BFEA3" w14:textId="77777777" w:rsidR="00F32762" w:rsidRPr="005B2E75" w:rsidRDefault="00F32762" w:rsidP="00F32762">
            <w:pPr>
              <w:widowControl w:val="0"/>
              <w:jc w:val="right"/>
              <w:rPr>
                <w:sz w:val="18"/>
                <w:szCs w:val="18"/>
              </w:rPr>
            </w:pPr>
          </w:p>
        </w:tc>
        <w:tc>
          <w:tcPr>
            <w:tcW w:w="1237" w:type="dxa"/>
            <w:tcMar>
              <w:left w:w="0" w:type="dxa"/>
              <w:right w:w="58" w:type="dxa"/>
            </w:tcMar>
          </w:tcPr>
          <w:p w14:paraId="723461BE" w14:textId="77777777" w:rsidR="00F32762" w:rsidRPr="005B2E75" w:rsidRDefault="00F32762" w:rsidP="00F32762">
            <w:pPr>
              <w:widowControl w:val="0"/>
              <w:jc w:val="right"/>
              <w:rPr>
                <w:sz w:val="18"/>
                <w:szCs w:val="18"/>
              </w:rPr>
            </w:pPr>
          </w:p>
        </w:tc>
        <w:tc>
          <w:tcPr>
            <w:tcW w:w="1238" w:type="dxa"/>
            <w:tcMar>
              <w:left w:w="0" w:type="dxa"/>
              <w:right w:w="58" w:type="dxa"/>
            </w:tcMar>
          </w:tcPr>
          <w:p w14:paraId="5E96AE82" w14:textId="4B64A2FB" w:rsidR="00F32762" w:rsidRPr="008E3620" w:rsidRDefault="00F32762" w:rsidP="00F32762">
            <w:pPr>
              <w:widowControl w:val="0"/>
              <w:jc w:val="right"/>
              <w:rPr>
                <w:sz w:val="18"/>
                <w:szCs w:val="18"/>
              </w:rPr>
            </w:pPr>
            <w:r>
              <w:rPr>
                <w:sz w:val="18"/>
                <w:szCs w:val="18"/>
              </w:rPr>
              <w:t>24 911 494</w:t>
            </w:r>
          </w:p>
        </w:tc>
      </w:tr>
      <w:tr w:rsidR="00F32762" w:rsidRPr="008E3620" w14:paraId="275DD9BA" w14:textId="77777777" w:rsidTr="00F16C38">
        <w:tc>
          <w:tcPr>
            <w:tcW w:w="540" w:type="dxa"/>
          </w:tcPr>
          <w:p w14:paraId="17A3D7AD" w14:textId="5551343A" w:rsidR="00F32762" w:rsidRPr="008E3620" w:rsidRDefault="00274FBC" w:rsidP="00F32762">
            <w:pPr>
              <w:widowControl w:val="0"/>
              <w:rPr>
                <w:sz w:val="18"/>
                <w:szCs w:val="18"/>
              </w:rPr>
            </w:pPr>
            <w:r>
              <w:rPr>
                <w:sz w:val="18"/>
                <w:szCs w:val="18"/>
              </w:rPr>
              <w:t>8</w:t>
            </w:r>
          </w:p>
        </w:tc>
        <w:tc>
          <w:tcPr>
            <w:tcW w:w="3870" w:type="dxa"/>
            <w:noWrap/>
          </w:tcPr>
          <w:p w14:paraId="0395D5DA" w14:textId="693FF23F" w:rsidR="00F32762" w:rsidRPr="008E3620" w:rsidRDefault="00F32762" w:rsidP="00F32762">
            <w:pPr>
              <w:widowControl w:val="0"/>
              <w:jc w:val="left"/>
              <w:rPr>
                <w:sz w:val="18"/>
                <w:szCs w:val="18"/>
              </w:rPr>
            </w:pPr>
            <w:r>
              <w:rPr>
                <w:sz w:val="18"/>
                <w:szCs w:val="18"/>
              </w:rPr>
              <w:t>Intérêt cumulé durant les phases I et II du PGEH pour la Chine et la phase II du plan de gestion d’élimination de la production des HCFC (PGEPH) comptabilisés, mais déjà soustraits des sommes approuvées. Cette somme comprend également les fonds remboursés par la Chine, soit 2 787 $ US, conformément à la décision 91/70 d) (i) (aucune mesure à prendre).</w:t>
            </w:r>
          </w:p>
        </w:tc>
        <w:tc>
          <w:tcPr>
            <w:tcW w:w="1237" w:type="dxa"/>
            <w:noWrap/>
            <w:tcMar>
              <w:left w:w="0" w:type="dxa"/>
              <w:right w:w="58" w:type="dxa"/>
            </w:tcMar>
          </w:tcPr>
          <w:p w14:paraId="2639C30B" w14:textId="77777777" w:rsidR="00F32762" w:rsidRPr="005B2E75" w:rsidRDefault="00F32762" w:rsidP="00F32762">
            <w:pPr>
              <w:widowControl w:val="0"/>
              <w:jc w:val="right"/>
              <w:rPr>
                <w:sz w:val="18"/>
                <w:szCs w:val="18"/>
              </w:rPr>
            </w:pPr>
          </w:p>
        </w:tc>
        <w:tc>
          <w:tcPr>
            <w:tcW w:w="1237" w:type="dxa"/>
            <w:tcMar>
              <w:left w:w="0" w:type="dxa"/>
              <w:right w:w="58" w:type="dxa"/>
            </w:tcMar>
          </w:tcPr>
          <w:p w14:paraId="10FC5557" w14:textId="77777777" w:rsidR="00F32762" w:rsidRPr="005B2E75" w:rsidRDefault="00F32762" w:rsidP="00F32762">
            <w:pPr>
              <w:widowControl w:val="0"/>
              <w:jc w:val="right"/>
              <w:rPr>
                <w:sz w:val="18"/>
                <w:szCs w:val="18"/>
              </w:rPr>
            </w:pPr>
          </w:p>
        </w:tc>
        <w:tc>
          <w:tcPr>
            <w:tcW w:w="1237" w:type="dxa"/>
            <w:tcMar>
              <w:left w:w="0" w:type="dxa"/>
              <w:right w:w="58" w:type="dxa"/>
            </w:tcMar>
          </w:tcPr>
          <w:p w14:paraId="3B62A400" w14:textId="77777777" w:rsidR="00F32762" w:rsidRPr="005B2E75" w:rsidRDefault="00F32762" w:rsidP="00F32762">
            <w:pPr>
              <w:widowControl w:val="0"/>
              <w:jc w:val="right"/>
              <w:rPr>
                <w:sz w:val="18"/>
                <w:szCs w:val="18"/>
              </w:rPr>
            </w:pPr>
          </w:p>
        </w:tc>
        <w:tc>
          <w:tcPr>
            <w:tcW w:w="1238" w:type="dxa"/>
            <w:tcMar>
              <w:left w:w="0" w:type="dxa"/>
              <w:right w:w="58" w:type="dxa"/>
            </w:tcMar>
          </w:tcPr>
          <w:p w14:paraId="523A7315" w14:textId="090DAF44" w:rsidR="00F32762" w:rsidRPr="008E3620" w:rsidRDefault="00F32762" w:rsidP="00F32762">
            <w:pPr>
              <w:widowControl w:val="0"/>
              <w:jc w:val="right"/>
              <w:rPr>
                <w:sz w:val="18"/>
                <w:szCs w:val="18"/>
              </w:rPr>
            </w:pPr>
            <w:r>
              <w:rPr>
                <w:sz w:val="18"/>
                <w:szCs w:val="18"/>
              </w:rPr>
              <w:t>93 272</w:t>
            </w:r>
          </w:p>
        </w:tc>
      </w:tr>
      <w:tr w:rsidR="00F32762" w:rsidRPr="008E3620" w14:paraId="74F04404" w14:textId="77777777" w:rsidTr="009A508E">
        <w:tc>
          <w:tcPr>
            <w:tcW w:w="540" w:type="dxa"/>
            <w:tcBorders>
              <w:top w:val="single" w:sz="4" w:space="0" w:color="auto"/>
              <w:left w:val="single" w:sz="4" w:space="0" w:color="auto"/>
              <w:bottom w:val="single" w:sz="4" w:space="0" w:color="auto"/>
              <w:right w:val="single" w:sz="4" w:space="0" w:color="auto"/>
            </w:tcBorders>
          </w:tcPr>
          <w:p w14:paraId="50B7EB9E" w14:textId="4D91B29E" w:rsidR="00F32762" w:rsidRPr="008E3620" w:rsidRDefault="00274FBC" w:rsidP="00F32762">
            <w:pPr>
              <w:widowControl w:val="0"/>
              <w:rPr>
                <w:sz w:val="18"/>
                <w:szCs w:val="18"/>
              </w:rPr>
            </w:pPr>
            <w:r>
              <w:rPr>
                <w:sz w:val="18"/>
                <w:szCs w:val="18"/>
              </w:rPr>
              <w:t>9</w:t>
            </w:r>
          </w:p>
        </w:tc>
        <w:tc>
          <w:tcPr>
            <w:tcW w:w="3870" w:type="dxa"/>
            <w:tcBorders>
              <w:top w:val="single" w:sz="4" w:space="0" w:color="auto"/>
              <w:left w:val="single" w:sz="4" w:space="0" w:color="auto"/>
              <w:bottom w:val="single" w:sz="4" w:space="0" w:color="auto"/>
              <w:right w:val="single" w:sz="4" w:space="0" w:color="auto"/>
            </w:tcBorders>
            <w:noWrap/>
          </w:tcPr>
          <w:p w14:paraId="3AD6F5D3" w14:textId="76CD262E" w:rsidR="00F32762" w:rsidRPr="009A508E" w:rsidRDefault="00F32762" w:rsidP="00F32762">
            <w:pPr>
              <w:widowControl w:val="0"/>
              <w:jc w:val="left"/>
              <w:rPr>
                <w:sz w:val="18"/>
                <w:szCs w:val="18"/>
              </w:rPr>
            </w:pPr>
            <w:r>
              <w:rPr>
                <w:sz w:val="18"/>
                <w:szCs w:val="18"/>
              </w:rPr>
              <w:t>Revenus d’intérêts finaux accumulés en 2023 et déjà soustraits des approbations de la 95</w:t>
            </w:r>
            <w:r>
              <w:rPr>
                <w:sz w:val="18"/>
                <w:szCs w:val="18"/>
                <w:vertAlign w:val="superscript"/>
              </w:rPr>
              <w:t>e</w:t>
            </w:r>
            <w:r>
              <w:rPr>
                <w:sz w:val="18"/>
                <w:szCs w:val="18"/>
              </w:rPr>
              <w:t> réunion (aucune mesure à prendre)</w:t>
            </w:r>
          </w:p>
        </w:tc>
        <w:tc>
          <w:tcPr>
            <w:tcW w:w="1237" w:type="dxa"/>
            <w:tcBorders>
              <w:top w:val="single" w:sz="4" w:space="0" w:color="auto"/>
              <w:left w:val="single" w:sz="4" w:space="0" w:color="auto"/>
              <w:bottom w:val="single" w:sz="4" w:space="0" w:color="auto"/>
              <w:right w:val="single" w:sz="4" w:space="0" w:color="auto"/>
            </w:tcBorders>
            <w:noWrap/>
            <w:tcMar>
              <w:left w:w="0" w:type="dxa"/>
              <w:right w:w="58" w:type="dxa"/>
            </w:tcMar>
          </w:tcPr>
          <w:p w14:paraId="63A168EE" w14:textId="77777777" w:rsidR="00F32762" w:rsidRPr="005B2E75" w:rsidRDefault="00F32762" w:rsidP="00F32762">
            <w:pPr>
              <w:widowControl w:val="0"/>
              <w:jc w:val="right"/>
              <w:rPr>
                <w:sz w:val="18"/>
                <w:szCs w:val="18"/>
              </w:rPr>
            </w:pPr>
          </w:p>
        </w:tc>
        <w:tc>
          <w:tcPr>
            <w:tcW w:w="1237" w:type="dxa"/>
            <w:tcBorders>
              <w:top w:val="single" w:sz="4" w:space="0" w:color="auto"/>
              <w:left w:val="single" w:sz="4" w:space="0" w:color="auto"/>
              <w:bottom w:val="single" w:sz="4" w:space="0" w:color="auto"/>
              <w:right w:val="single" w:sz="4" w:space="0" w:color="auto"/>
            </w:tcBorders>
            <w:tcMar>
              <w:left w:w="0" w:type="dxa"/>
              <w:right w:w="58" w:type="dxa"/>
            </w:tcMar>
          </w:tcPr>
          <w:p w14:paraId="42436507" w14:textId="77777777" w:rsidR="00F32762" w:rsidRPr="005B2E75" w:rsidRDefault="00F32762" w:rsidP="00F32762">
            <w:pPr>
              <w:widowControl w:val="0"/>
              <w:jc w:val="right"/>
              <w:rPr>
                <w:sz w:val="18"/>
                <w:szCs w:val="18"/>
              </w:rPr>
            </w:pPr>
          </w:p>
        </w:tc>
        <w:tc>
          <w:tcPr>
            <w:tcW w:w="1237" w:type="dxa"/>
            <w:tcBorders>
              <w:top w:val="single" w:sz="4" w:space="0" w:color="auto"/>
              <w:left w:val="single" w:sz="4" w:space="0" w:color="auto"/>
              <w:bottom w:val="single" w:sz="4" w:space="0" w:color="auto"/>
              <w:right w:val="single" w:sz="4" w:space="0" w:color="auto"/>
            </w:tcBorders>
            <w:tcMar>
              <w:left w:w="0" w:type="dxa"/>
              <w:right w:w="58" w:type="dxa"/>
            </w:tcMar>
          </w:tcPr>
          <w:p w14:paraId="2E878CF8" w14:textId="77777777" w:rsidR="00F32762" w:rsidRPr="005B2E75" w:rsidRDefault="00F32762" w:rsidP="00F32762">
            <w:pPr>
              <w:widowControl w:val="0"/>
              <w:jc w:val="right"/>
              <w:rPr>
                <w:sz w:val="18"/>
                <w:szCs w:val="18"/>
              </w:rPr>
            </w:pPr>
          </w:p>
        </w:tc>
        <w:tc>
          <w:tcPr>
            <w:tcW w:w="1238" w:type="dxa"/>
            <w:tcBorders>
              <w:top w:val="single" w:sz="4" w:space="0" w:color="auto"/>
              <w:left w:val="single" w:sz="4" w:space="0" w:color="auto"/>
              <w:bottom w:val="single" w:sz="4" w:space="0" w:color="auto"/>
              <w:right w:val="single" w:sz="4" w:space="0" w:color="auto"/>
            </w:tcBorders>
            <w:tcMar>
              <w:left w:w="0" w:type="dxa"/>
              <w:right w:w="58" w:type="dxa"/>
            </w:tcMar>
          </w:tcPr>
          <w:p w14:paraId="2137CE40" w14:textId="77777777" w:rsidR="00F32762" w:rsidRPr="009A508E" w:rsidRDefault="00F32762" w:rsidP="00F32762">
            <w:pPr>
              <w:widowControl w:val="0"/>
              <w:jc w:val="right"/>
              <w:rPr>
                <w:sz w:val="18"/>
                <w:szCs w:val="18"/>
              </w:rPr>
            </w:pPr>
            <w:r>
              <w:rPr>
                <w:sz w:val="18"/>
                <w:szCs w:val="18"/>
              </w:rPr>
              <w:t>(705 796)</w:t>
            </w:r>
          </w:p>
        </w:tc>
      </w:tr>
      <w:tr w:rsidR="00F32762" w:rsidRPr="008E3620" w14:paraId="539FF65B" w14:textId="77777777" w:rsidTr="00F16C38">
        <w:tc>
          <w:tcPr>
            <w:tcW w:w="540" w:type="dxa"/>
          </w:tcPr>
          <w:p w14:paraId="56767A07" w14:textId="697E47B7" w:rsidR="00F32762" w:rsidRPr="008E3620" w:rsidRDefault="00F32762" w:rsidP="00F32762">
            <w:pPr>
              <w:widowControl w:val="0"/>
              <w:rPr>
                <w:sz w:val="18"/>
                <w:szCs w:val="18"/>
              </w:rPr>
            </w:pPr>
            <w:r>
              <w:rPr>
                <w:sz w:val="18"/>
                <w:szCs w:val="18"/>
              </w:rPr>
              <w:t>10</w:t>
            </w:r>
          </w:p>
        </w:tc>
        <w:tc>
          <w:tcPr>
            <w:tcW w:w="3870" w:type="dxa"/>
            <w:noWrap/>
          </w:tcPr>
          <w:p w14:paraId="1A3446FF" w14:textId="4EE2285F" w:rsidR="00F32762" w:rsidRPr="008E3620" w:rsidRDefault="00F32762" w:rsidP="00F32762">
            <w:pPr>
              <w:widowControl w:val="0"/>
              <w:jc w:val="left"/>
              <w:rPr>
                <w:sz w:val="18"/>
                <w:szCs w:val="18"/>
              </w:rPr>
            </w:pPr>
            <w:r>
              <w:rPr>
                <w:sz w:val="18"/>
                <w:szCs w:val="18"/>
              </w:rPr>
              <w:t>Revenus d’intérêts finaux accumulés en 2024 et déjà soustraits des approbations de la 96</w:t>
            </w:r>
            <w:r>
              <w:rPr>
                <w:sz w:val="18"/>
                <w:szCs w:val="18"/>
                <w:vertAlign w:val="superscript"/>
              </w:rPr>
              <w:t>e</w:t>
            </w:r>
            <w:r>
              <w:rPr>
                <w:sz w:val="18"/>
                <w:szCs w:val="18"/>
              </w:rPr>
              <w:t> réunion (aucune mesure à prendre)</w:t>
            </w:r>
          </w:p>
        </w:tc>
        <w:tc>
          <w:tcPr>
            <w:tcW w:w="1237" w:type="dxa"/>
            <w:noWrap/>
            <w:tcMar>
              <w:left w:w="0" w:type="dxa"/>
              <w:right w:w="58" w:type="dxa"/>
            </w:tcMar>
          </w:tcPr>
          <w:p w14:paraId="6294600E" w14:textId="77777777" w:rsidR="00F32762" w:rsidRPr="005B2E75" w:rsidRDefault="00F32762" w:rsidP="00F32762">
            <w:pPr>
              <w:widowControl w:val="0"/>
              <w:jc w:val="right"/>
              <w:rPr>
                <w:sz w:val="18"/>
                <w:szCs w:val="18"/>
              </w:rPr>
            </w:pPr>
          </w:p>
        </w:tc>
        <w:tc>
          <w:tcPr>
            <w:tcW w:w="1237" w:type="dxa"/>
            <w:tcMar>
              <w:left w:w="0" w:type="dxa"/>
              <w:right w:w="58" w:type="dxa"/>
            </w:tcMar>
          </w:tcPr>
          <w:p w14:paraId="7135D47F" w14:textId="77777777" w:rsidR="00F32762" w:rsidRPr="005B2E75" w:rsidRDefault="00F32762" w:rsidP="00F32762">
            <w:pPr>
              <w:widowControl w:val="0"/>
              <w:jc w:val="right"/>
              <w:rPr>
                <w:sz w:val="18"/>
                <w:szCs w:val="18"/>
              </w:rPr>
            </w:pPr>
          </w:p>
        </w:tc>
        <w:tc>
          <w:tcPr>
            <w:tcW w:w="1237" w:type="dxa"/>
            <w:tcMar>
              <w:left w:w="0" w:type="dxa"/>
              <w:right w:w="58" w:type="dxa"/>
            </w:tcMar>
          </w:tcPr>
          <w:p w14:paraId="3925FD0E" w14:textId="77777777" w:rsidR="00F32762" w:rsidRPr="005B2E75" w:rsidRDefault="00F32762" w:rsidP="00F32762">
            <w:pPr>
              <w:widowControl w:val="0"/>
              <w:jc w:val="right"/>
              <w:rPr>
                <w:sz w:val="18"/>
                <w:szCs w:val="18"/>
              </w:rPr>
            </w:pPr>
          </w:p>
        </w:tc>
        <w:tc>
          <w:tcPr>
            <w:tcW w:w="1238" w:type="dxa"/>
            <w:tcMar>
              <w:left w:w="0" w:type="dxa"/>
              <w:right w:w="58" w:type="dxa"/>
            </w:tcMar>
          </w:tcPr>
          <w:p w14:paraId="0169D1BD" w14:textId="6F7FD985" w:rsidR="00F32762" w:rsidRPr="008E3620" w:rsidRDefault="00F32762" w:rsidP="00F32762">
            <w:pPr>
              <w:widowControl w:val="0"/>
              <w:jc w:val="right"/>
              <w:rPr>
                <w:sz w:val="18"/>
                <w:szCs w:val="18"/>
              </w:rPr>
            </w:pPr>
            <w:r>
              <w:rPr>
                <w:sz w:val="18"/>
                <w:szCs w:val="18"/>
              </w:rPr>
              <w:t>(374 116)</w:t>
            </w:r>
          </w:p>
        </w:tc>
      </w:tr>
      <w:tr w:rsidR="00F32762" w:rsidRPr="008E3620" w14:paraId="1F56F4A8" w14:textId="77777777" w:rsidTr="00F16C38">
        <w:tc>
          <w:tcPr>
            <w:tcW w:w="540" w:type="dxa"/>
          </w:tcPr>
          <w:p w14:paraId="3ABAF1D4" w14:textId="2C921C09" w:rsidR="00F32762" w:rsidRPr="008E3620" w:rsidRDefault="00F32762" w:rsidP="00F32762">
            <w:pPr>
              <w:widowControl w:val="0"/>
              <w:rPr>
                <w:sz w:val="18"/>
                <w:szCs w:val="18"/>
              </w:rPr>
            </w:pPr>
            <w:r>
              <w:rPr>
                <w:sz w:val="18"/>
                <w:szCs w:val="18"/>
              </w:rPr>
              <w:t>11</w:t>
            </w:r>
          </w:p>
        </w:tc>
        <w:tc>
          <w:tcPr>
            <w:tcW w:w="3870" w:type="dxa"/>
            <w:noWrap/>
          </w:tcPr>
          <w:p w14:paraId="30DC1F1E" w14:textId="77777777" w:rsidR="00F32762" w:rsidRPr="008E3620" w:rsidRDefault="00F32762" w:rsidP="00F32762">
            <w:pPr>
              <w:widowControl w:val="0"/>
              <w:jc w:val="left"/>
              <w:rPr>
                <w:sz w:val="18"/>
                <w:szCs w:val="18"/>
              </w:rPr>
            </w:pPr>
            <w:r>
              <w:rPr>
                <w:sz w:val="18"/>
                <w:szCs w:val="18"/>
              </w:rPr>
              <w:t>Remboursement par la Chine à la Banque mondiale pour le plan du secteur des halons, conformément à la décision 87/24 b) et versé par la Banque mondiale au Trésorier en 2022 (aucune mesure à prendre)</w:t>
            </w:r>
          </w:p>
        </w:tc>
        <w:tc>
          <w:tcPr>
            <w:tcW w:w="1237" w:type="dxa"/>
            <w:noWrap/>
            <w:tcMar>
              <w:left w:w="0" w:type="dxa"/>
              <w:right w:w="58" w:type="dxa"/>
            </w:tcMar>
          </w:tcPr>
          <w:p w14:paraId="07A29838" w14:textId="77777777" w:rsidR="00F32762" w:rsidRPr="005B2E75" w:rsidRDefault="00F32762" w:rsidP="00F32762">
            <w:pPr>
              <w:widowControl w:val="0"/>
              <w:jc w:val="right"/>
              <w:rPr>
                <w:sz w:val="18"/>
                <w:szCs w:val="18"/>
              </w:rPr>
            </w:pPr>
          </w:p>
        </w:tc>
        <w:tc>
          <w:tcPr>
            <w:tcW w:w="1237" w:type="dxa"/>
            <w:tcMar>
              <w:left w:w="0" w:type="dxa"/>
              <w:right w:w="58" w:type="dxa"/>
            </w:tcMar>
          </w:tcPr>
          <w:p w14:paraId="03B6596A" w14:textId="77777777" w:rsidR="00F32762" w:rsidRPr="005B2E75" w:rsidRDefault="00F32762" w:rsidP="00F32762">
            <w:pPr>
              <w:widowControl w:val="0"/>
              <w:jc w:val="right"/>
              <w:rPr>
                <w:sz w:val="18"/>
                <w:szCs w:val="18"/>
              </w:rPr>
            </w:pPr>
          </w:p>
        </w:tc>
        <w:tc>
          <w:tcPr>
            <w:tcW w:w="1237" w:type="dxa"/>
            <w:tcMar>
              <w:left w:w="0" w:type="dxa"/>
              <w:right w:w="58" w:type="dxa"/>
            </w:tcMar>
          </w:tcPr>
          <w:p w14:paraId="0590EC69" w14:textId="77777777" w:rsidR="00F32762" w:rsidRPr="005B2E75" w:rsidRDefault="00F32762" w:rsidP="00F32762">
            <w:pPr>
              <w:widowControl w:val="0"/>
              <w:jc w:val="right"/>
              <w:rPr>
                <w:sz w:val="18"/>
                <w:szCs w:val="18"/>
              </w:rPr>
            </w:pPr>
          </w:p>
        </w:tc>
        <w:tc>
          <w:tcPr>
            <w:tcW w:w="1238" w:type="dxa"/>
            <w:tcMar>
              <w:left w:w="0" w:type="dxa"/>
              <w:right w:w="58" w:type="dxa"/>
            </w:tcMar>
          </w:tcPr>
          <w:p w14:paraId="23CA34C3" w14:textId="0951CDF6" w:rsidR="00F32762" w:rsidRPr="008E3620" w:rsidRDefault="00F32762" w:rsidP="00F32762">
            <w:pPr>
              <w:widowControl w:val="0"/>
              <w:jc w:val="right"/>
              <w:rPr>
                <w:sz w:val="18"/>
                <w:szCs w:val="18"/>
              </w:rPr>
            </w:pPr>
            <w:r>
              <w:rPr>
                <w:sz w:val="18"/>
                <w:szCs w:val="18"/>
              </w:rPr>
              <w:t>(8 723 046)</w:t>
            </w:r>
          </w:p>
        </w:tc>
      </w:tr>
      <w:tr w:rsidR="00F32762" w:rsidRPr="008E3620" w14:paraId="678AD318" w14:textId="77777777" w:rsidTr="00F16C38">
        <w:tc>
          <w:tcPr>
            <w:tcW w:w="540" w:type="dxa"/>
          </w:tcPr>
          <w:p w14:paraId="58CE3AAB" w14:textId="7C4A55F7" w:rsidR="00F32762" w:rsidRPr="008E3620" w:rsidRDefault="00F32762" w:rsidP="00F32762">
            <w:pPr>
              <w:widowControl w:val="0"/>
              <w:rPr>
                <w:sz w:val="18"/>
                <w:szCs w:val="18"/>
              </w:rPr>
            </w:pPr>
            <w:r>
              <w:rPr>
                <w:sz w:val="18"/>
                <w:szCs w:val="18"/>
              </w:rPr>
              <w:t>12</w:t>
            </w:r>
          </w:p>
        </w:tc>
        <w:tc>
          <w:tcPr>
            <w:tcW w:w="3870" w:type="dxa"/>
            <w:noWrap/>
          </w:tcPr>
          <w:p w14:paraId="7AAD9ADC" w14:textId="4C5AAF6A" w:rsidR="00F32762" w:rsidRPr="008E3620" w:rsidRDefault="00274FBC" w:rsidP="00F32762">
            <w:pPr>
              <w:widowControl w:val="0"/>
              <w:jc w:val="left"/>
              <w:rPr>
                <w:sz w:val="18"/>
                <w:szCs w:val="18"/>
              </w:rPr>
            </w:pPr>
            <w:r>
              <w:rPr>
                <w:sz w:val="18"/>
                <w:szCs w:val="18"/>
              </w:rPr>
              <w:t xml:space="preserve">Somme versée par la Chine à la Banque mondiale pour la phase I du PGEPH, conformément à la </w:t>
            </w:r>
            <w:r>
              <w:rPr>
                <w:sz w:val="18"/>
                <w:szCs w:val="18"/>
              </w:rPr>
              <w:lastRenderedPageBreak/>
              <w:t>décision 84/2 b) (vi) (aucune mesure à prendre)</w:t>
            </w:r>
          </w:p>
        </w:tc>
        <w:tc>
          <w:tcPr>
            <w:tcW w:w="1237" w:type="dxa"/>
            <w:noWrap/>
            <w:tcMar>
              <w:left w:w="0" w:type="dxa"/>
              <w:right w:w="58" w:type="dxa"/>
            </w:tcMar>
          </w:tcPr>
          <w:p w14:paraId="711AD84A" w14:textId="77777777" w:rsidR="00F32762" w:rsidRPr="005B2E75" w:rsidRDefault="00F32762" w:rsidP="00F32762">
            <w:pPr>
              <w:widowControl w:val="0"/>
              <w:jc w:val="right"/>
              <w:rPr>
                <w:sz w:val="18"/>
                <w:szCs w:val="18"/>
              </w:rPr>
            </w:pPr>
          </w:p>
        </w:tc>
        <w:tc>
          <w:tcPr>
            <w:tcW w:w="1237" w:type="dxa"/>
            <w:tcMar>
              <w:left w:w="0" w:type="dxa"/>
              <w:right w:w="58" w:type="dxa"/>
            </w:tcMar>
          </w:tcPr>
          <w:p w14:paraId="2DE87E27" w14:textId="77777777" w:rsidR="00F32762" w:rsidRPr="005B2E75" w:rsidRDefault="00F32762" w:rsidP="00F32762">
            <w:pPr>
              <w:widowControl w:val="0"/>
              <w:jc w:val="right"/>
              <w:rPr>
                <w:sz w:val="18"/>
                <w:szCs w:val="18"/>
              </w:rPr>
            </w:pPr>
          </w:p>
        </w:tc>
        <w:tc>
          <w:tcPr>
            <w:tcW w:w="1237" w:type="dxa"/>
            <w:tcMar>
              <w:left w:w="0" w:type="dxa"/>
              <w:right w:w="58" w:type="dxa"/>
            </w:tcMar>
          </w:tcPr>
          <w:p w14:paraId="4B3C6DF7" w14:textId="77777777" w:rsidR="00F32762" w:rsidRPr="005B2E75" w:rsidRDefault="00F32762" w:rsidP="00F32762">
            <w:pPr>
              <w:widowControl w:val="0"/>
              <w:jc w:val="right"/>
              <w:rPr>
                <w:sz w:val="18"/>
                <w:szCs w:val="18"/>
              </w:rPr>
            </w:pPr>
          </w:p>
        </w:tc>
        <w:tc>
          <w:tcPr>
            <w:tcW w:w="1238" w:type="dxa"/>
            <w:tcMar>
              <w:left w:w="0" w:type="dxa"/>
              <w:right w:w="58" w:type="dxa"/>
            </w:tcMar>
          </w:tcPr>
          <w:p w14:paraId="685387BA" w14:textId="2255A2AE" w:rsidR="00F32762" w:rsidRDefault="00F32762" w:rsidP="00F32762">
            <w:pPr>
              <w:widowControl w:val="0"/>
              <w:jc w:val="right"/>
              <w:rPr>
                <w:sz w:val="18"/>
                <w:szCs w:val="18"/>
              </w:rPr>
            </w:pPr>
            <w:r>
              <w:rPr>
                <w:sz w:val="18"/>
                <w:szCs w:val="18"/>
              </w:rPr>
              <w:t>(133 146)</w:t>
            </w:r>
          </w:p>
        </w:tc>
      </w:tr>
      <w:tr w:rsidR="00F32762" w:rsidRPr="008E3620" w14:paraId="5D92026D" w14:textId="77777777" w:rsidTr="00F16C38">
        <w:tc>
          <w:tcPr>
            <w:tcW w:w="540" w:type="dxa"/>
          </w:tcPr>
          <w:p w14:paraId="4D34328D" w14:textId="4E085F15" w:rsidR="00F32762" w:rsidRPr="008E3620" w:rsidRDefault="00F32762" w:rsidP="00F32762">
            <w:pPr>
              <w:widowControl w:val="0"/>
              <w:rPr>
                <w:sz w:val="18"/>
                <w:szCs w:val="18"/>
              </w:rPr>
            </w:pPr>
            <w:r>
              <w:rPr>
                <w:sz w:val="18"/>
                <w:szCs w:val="18"/>
              </w:rPr>
              <w:t>13</w:t>
            </w:r>
          </w:p>
        </w:tc>
        <w:tc>
          <w:tcPr>
            <w:tcW w:w="3870" w:type="dxa"/>
            <w:noWrap/>
          </w:tcPr>
          <w:p w14:paraId="66843399" w14:textId="3E49C75A" w:rsidR="00F32762" w:rsidRPr="008E3620" w:rsidRDefault="00F32762" w:rsidP="00F32762">
            <w:pPr>
              <w:widowControl w:val="0"/>
              <w:jc w:val="left"/>
              <w:rPr>
                <w:sz w:val="18"/>
                <w:szCs w:val="18"/>
              </w:rPr>
            </w:pPr>
            <w:r>
              <w:rPr>
                <w:sz w:val="18"/>
                <w:szCs w:val="18"/>
              </w:rPr>
              <w:t>Fonds remboursés par la Chine à titre d’intérêts pour le compte « SAO IV » (aucune mesure à prendre)</w:t>
            </w:r>
          </w:p>
        </w:tc>
        <w:tc>
          <w:tcPr>
            <w:tcW w:w="1237" w:type="dxa"/>
            <w:noWrap/>
            <w:tcMar>
              <w:left w:w="0" w:type="dxa"/>
              <w:right w:w="58" w:type="dxa"/>
            </w:tcMar>
          </w:tcPr>
          <w:p w14:paraId="78BC4F64" w14:textId="77777777" w:rsidR="00F32762" w:rsidRPr="005B2E75" w:rsidRDefault="00F32762" w:rsidP="00F32762">
            <w:pPr>
              <w:widowControl w:val="0"/>
              <w:jc w:val="right"/>
              <w:rPr>
                <w:color w:val="FF0000"/>
                <w:sz w:val="18"/>
                <w:szCs w:val="18"/>
              </w:rPr>
            </w:pPr>
          </w:p>
        </w:tc>
        <w:tc>
          <w:tcPr>
            <w:tcW w:w="1237" w:type="dxa"/>
            <w:tcMar>
              <w:left w:w="0" w:type="dxa"/>
              <w:right w:w="58" w:type="dxa"/>
            </w:tcMar>
          </w:tcPr>
          <w:p w14:paraId="6B3EB539" w14:textId="77777777" w:rsidR="00F32762" w:rsidRPr="005B2E75" w:rsidRDefault="00F32762" w:rsidP="00F32762">
            <w:pPr>
              <w:widowControl w:val="0"/>
              <w:jc w:val="right"/>
              <w:rPr>
                <w:color w:val="FF0000"/>
                <w:sz w:val="18"/>
                <w:szCs w:val="18"/>
              </w:rPr>
            </w:pPr>
          </w:p>
        </w:tc>
        <w:tc>
          <w:tcPr>
            <w:tcW w:w="1237" w:type="dxa"/>
            <w:tcMar>
              <w:left w:w="0" w:type="dxa"/>
              <w:right w:w="58" w:type="dxa"/>
            </w:tcMar>
          </w:tcPr>
          <w:p w14:paraId="5FBB3C53" w14:textId="77777777" w:rsidR="00F32762" w:rsidRPr="005B2E75" w:rsidRDefault="00F32762" w:rsidP="00F32762">
            <w:pPr>
              <w:widowControl w:val="0"/>
              <w:jc w:val="right"/>
              <w:rPr>
                <w:color w:val="FF0000"/>
                <w:sz w:val="18"/>
                <w:szCs w:val="18"/>
              </w:rPr>
            </w:pPr>
          </w:p>
        </w:tc>
        <w:tc>
          <w:tcPr>
            <w:tcW w:w="1238" w:type="dxa"/>
            <w:tcMar>
              <w:left w:w="0" w:type="dxa"/>
              <w:right w:w="58" w:type="dxa"/>
            </w:tcMar>
          </w:tcPr>
          <w:p w14:paraId="2D06164B" w14:textId="47C727AC" w:rsidR="00F32762" w:rsidRPr="008E3620" w:rsidRDefault="00F32762" w:rsidP="00F32762">
            <w:pPr>
              <w:widowControl w:val="0"/>
              <w:jc w:val="right"/>
              <w:rPr>
                <w:sz w:val="18"/>
                <w:szCs w:val="18"/>
              </w:rPr>
            </w:pPr>
            <w:r>
              <w:rPr>
                <w:sz w:val="18"/>
                <w:szCs w:val="18"/>
              </w:rPr>
              <w:t>(22 119)</w:t>
            </w:r>
          </w:p>
        </w:tc>
      </w:tr>
      <w:tr w:rsidR="00F32762" w:rsidRPr="008E3620" w14:paraId="06BB5425" w14:textId="77777777" w:rsidTr="00F16C38">
        <w:tc>
          <w:tcPr>
            <w:tcW w:w="540" w:type="dxa"/>
          </w:tcPr>
          <w:p w14:paraId="4573FEDE" w14:textId="32347FD9" w:rsidR="00F32762" w:rsidRPr="008E3620" w:rsidRDefault="00F32762" w:rsidP="00F32762">
            <w:pPr>
              <w:widowControl w:val="0"/>
              <w:rPr>
                <w:sz w:val="18"/>
                <w:szCs w:val="18"/>
              </w:rPr>
            </w:pPr>
            <w:r>
              <w:rPr>
                <w:sz w:val="18"/>
                <w:szCs w:val="18"/>
              </w:rPr>
              <w:t>14</w:t>
            </w:r>
          </w:p>
        </w:tc>
        <w:tc>
          <w:tcPr>
            <w:tcW w:w="3870" w:type="dxa"/>
            <w:noWrap/>
          </w:tcPr>
          <w:p w14:paraId="0E055A60" w14:textId="77777777" w:rsidR="00F32762" w:rsidRPr="008E3620" w:rsidRDefault="00F32762" w:rsidP="00F32762">
            <w:pPr>
              <w:widowControl w:val="0"/>
              <w:jc w:val="left"/>
              <w:rPr>
                <w:sz w:val="18"/>
                <w:szCs w:val="18"/>
              </w:rPr>
            </w:pPr>
            <w:r>
              <w:rPr>
                <w:sz w:val="18"/>
                <w:szCs w:val="18"/>
              </w:rPr>
              <w:t>Gains de change résultant du projet de remplacement de refroidisseurs de la Thaïlande (THA/REF/26/INV/104) (aucune mesure à prendre)</w:t>
            </w:r>
          </w:p>
        </w:tc>
        <w:tc>
          <w:tcPr>
            <w:tcW w:w="1237" w:type="dxa"/>
            <w:noWrap/>
            <w:tcMar>
              <w:left w:w="0" w:type="dxa"/>
              <w:right w:w="58" w:type="dxa"/>
            </w:tcMar>
          </w:tcPr>
          <w:p w14:paraId="7E68D28A" w14:textId="77777777" w:rsidR="00F32762" w:rsidRPr="005B2E75" w:rsidRDefault="00F32762" w:rsidP="00F32762">
            <w:pPr>
              <w:widowControl w:val="0"/>
              <w:jc w:val="right"/>
              <w:rPr>
                <w:color w:val="FF0000"/>
                <w:sz w:val="18"/>
                <w:szCs w:val="18"/>
              </w:rPr>
            </w:pPr>
          </w:p>
        </w:tc>
        <w:tc>
          <w:tcPr>
            <w:tcW w:w="1237" w:type="dxa"/>
            <w:tcMar>
              <w:left w:w="0" w:type="dxa"/>
              <w:right w:w="58" w:type="dxa"/>
            </w:tcMar>
          </w:tcPr>
          <w:p w14:paraId="1661E4C8" w14:textId="77777777" w:rsidR="00F32762" w:rsidRPr="005B2E75" w:rsidRDefault="00F32762" w:rsidP="00F32762">
            <w:pPr>
              <w:widowControl w:val="0"/>
              <w:jc w:val="right"/>
              <w:rPr>
                <w:color w:val="FF0000"/>
                <w:sz w:val="18"/>
                <w:szCs w:val="18"/>
              </w:rPr>
            </w:pPr>
          </w:p>
        </w:tc>
        <w:tc>
          <w:tcPr>
            <w:tcW w:w="1237" w:type="dxa"/>
            <w:tcMar>
              <w:left w:w="0" w:type="dxa"/>
              <w:right w:w="58" w:type="dxa"/>
            </w:tcMar>
          </w:tcPr>
          <w:p w14:paraId="44928ED1" w14:textId="77777777" w:rsidR="00F32762" w:rsidRPr="005B2E75" w:rsidRDefault="00F32762" w:rsidP="00F32762">
            <w:pPr>
              <w:widowControl w:val="0"/>
              <w:jc w:val="right"/>
              <w:rPr>
                <w:color w:val="FF0000"/>
                <w:sz w:val="18"/>
                <w:szCs w:val="18"/>
              </w:rPr>
            </w:pPr>
          </w:p>
        </w:tc>
        <w:tc>
          <w:tcPr>
            <w:tcW w:w="1238" w:type="dxa"/>
            <w:tcMar>
              <w:left w:w="0" w:type="dxa"/>
              <w:right w:w="58" w:type="dxa"/>
            </w:tcMar>
          </w:tcPr>
          <w:p w14:paraId="457DD0AD" w14:textId="6EF93706" w:rsidR="00F32762" w:rsidRPr="008E3620" w:rsidRDefault="00F32762" w:rsidP="00F32762">
            <w:pPr>
              <w:widowControl w:val="0"/>
              <w:jc w:val="right"/>
              <w:rPr>
                <w:sz w:val="18"/>
                <w:szCs w:val="18"/>
              </w:rPr>
            </w:pPr>
            <w:r>
              <w:rPr>
                <w:sz w:val="18"/>
                <w:szCs w:val="18"/>
              </w:rPr>
              <w:t>(154 177)</w:t>
            </w:r>
          </w:p>
        </w:tc>
      </w:tr>
      <w:tr w:rsidR="00F32762" w:rsidRPr="008E3620" w14:paraId="46F9A275" w14:textId="77777777" w:rsidTr="00F16C38">
        <w:tc>
          <w:tcPr>
            <w:tcW w:w="540" w:type="dxa"/>
          </w:tcPr>
          <w:p w14:paraId="5B97B401" w14:textId="23196BCB" w:rsidR="00F32762" w:rsidRPr="008E3620" w:rsidRDefault="00F32762" w:rsidP="00F32762">
            <w:pPr>
              <w:widowControl w:val="0"/>
              <w:rPr>
                <w:sz w:val="18"/>
                <w:szCs w:val="18"/>
              </w:rPr>
            </w:pPr>
            <w:r>
              <w:rPr>
                <w:sz w:val="18"/>
                <w:szCs w:val="18"/>
              </w:rPr>
              <w:t>15</w:t>
            </w:r>
          </w:p>
        </w:tc>
        <w:tc>
          <w:tcPr>
            <w:tcW w:w="3870" w:type="dxa"/>
            <w:noWrap/>
          </w:tcPr>
          <w:p w14:paraId="65E17CC7" w14:textId="77777777" w:rsidR="00F32762" w:rsidRPr="008E3620" w:rsidRDefault="00F32762" w:rsidP="00F32762">
            <w:pPr>
              <w:widowControl w:val="0"/>
              <w:jc w:val="left"/>
              <w:rPr>
                <w:sz w:val="18"/>
                <w:szCs w:val="18"/>
              </w:rPr>
            </w:pPr>
            <w:r>
              <w:rPr>
                <w:sz w:val="18"/>
                <w:szCs w:val="18"/>
              </w:rPr>
              <w:t>Fonds remboursés par les Philippines après la clôture d’un projet d’élimination progressive des substances appauvrissant la couche d’ozone (aucune mesure à prendre)</w:t>
            </w:r>
          </w:p>
        </w:tc>
        <w:tc>
          <w:tcPr>
            <w:tcW w:w="1237" w:type="dxa"/>
            <w:noWrap/>
            <w:tcMar>
              <w:left w:w="0" w:type="dxa"/>
              <w:right w:w="58" w:type="dxa"/>
            </w:tcMar>
          </w:tcPr>
          <w:p w14:paraId="167CC625" w14:textId="77777777" w:rsidR="00F32762" w:rsidRPr="005B2E75" w:rsidRDefault="00F32762" w:rsidP="00F32762">
            <w:pPr>
              <w:widowControl w:val="0"/>
              <w:jc w:val="right"/>
              <w:rPr>
                <w:color w:val="FF0000"/>
                <w:sz w:val="18"/>
                <w:szCs w:val="18"/>
              </w:rPr>
            </w:pPr>
          </w:p>
        </w:tc>
        <w:tc>
          <w:tcPr>
            <w:tcW w:w="1237" w:type="dxa"/>
            <w:tcMar>
              <w:left w:w="0" w:type="dxa"/>
              <w:right w:w="58" w:type="dxa"/>
            </w:tcMar>
          </w:tcPr>
          <w:p w14:paraId="4BCA49D7" w14:textId="77777777" w:rsidR="00F32762" w:rsidRPr="005B2E75" w:rsidRDefault="00F32762" w:rsidP="00F32762">
            <w:pPr>
              <w:widowControl w:val="0"/>
              <w:jc w:val="right"/>
              <w:rPr>
                <w:color w:val="FF0000"/>
                <w:sz w:val="18"/>
                <w:szCs w:val="18"/>
              </w:rPr>
            </w:pPr>
          </w:p>
        </w:tc>
        <w:tc>
          <w:tcPr>
            <w:tcW w:w="1237" w:type="dxa"/>
            <w:tcMar>
              <w:left w:w="0" w:type="dxa"/>
              <w:right w:w="58" w:type="dxa"/>
            </w:tcMar>
          </w:tcPr>
          <w:p w14:paraId="2A7F9320" w14:textId="77777777" w:rsidR="00F32762" w:rsidRPr="005B2E75" w:rsidRDefault="00F32762" w:rsidP="00F32762">
            <w:pPr>
              <w:widowControl w:val="0"/>
              <w:jc w:val="right"/>
              <w:rPr>
                <w:color w:val="FF0000"/>
                <w:sz w:val="18"/>
                <w:szCs w:val="18"/>
              </w:rPr>
            </w:pPr>
          </w:p>
        </w:tc>
        <w:tc>
          <w:tcPr>
            <w:tcW w:w="1238" w:type="dxa"/>
            <w:tcMar>
              <w:left w:w="0" w:type="dxa"/>
              <w:right w:w="58" w:type="dxa"/>
            </w:tcMar>
          </w:tcPr>
          <w:p w14:paraId="7B3BFA2E" w14:textId="7F6C33A3" w:rsidR="00F32762" w:rsidRPr="008E3620" w:rsidRDefault="00F32762" w:rsidP="00F32762">
            <w:pPr>
              <w:widowControl w:val="0"/>
              <w:jc w:val="right"/>
              <w:rPr>
                <w:sz w:val="18"/>
                <w:szCs w:val="18"/>
              </w:rPr>
            </w:pPr>
            <w:r>
              <w:rPr>
                <w:sz w:val="18"/>
                <w:szCs w:val="18"/>
              </w:rPr>
              <w:t>(31 849)</w:t>
            </w:r>
          </w:p>
        </w:tc>
      </w:tr>
      <w:tr w:rsidR="00F32762" w:rsidRPr="008E3620" w14:paraId="32B1DCC2" w14:textId="77777777" w:rsidTr="00F16C38">
        <w:tc>
          <w:tcPr>
            <w:tcW w:w="540" w:type="dxa"/>
          </w:tcPr>
          <w:p w14:paraId="5CA10E70" w14:textId="21491AEC" w:rsidR="00F32762" w:rsidRPr="008E3620" w:rsidRDefault="00F32762" w:rsidP="00744CD2">
            <w:pPr>
              <w:keepNext/>
              <w:rPr>
                <w:sz w:val="18"/>
                <w:szCs w:val="18"/>
              </w:rPr>
            </w:pPr>
            <w:r>
              <w:rPr>
                <w:sz w:val="18"/>
                <w:szCs w:val="18"/>
              </w:rPr>
              <w:t>16</w:t>
            </w:r>
          </w:p>
        </w:tc>
        <w:tc>
          <w:tcPr>
            <w:tcW w:w="3870" w:type="dxa"/>
            <w:noWrap/>
          </w:tcPr>
          <w:p w14:paraId="0686B3D2" w14:textId="27B73E26" w:rsidR="00626B5C" w:rsidRDefault="00F32762" w:rsidP="00FA0886">
            <w:pPr>
              <w:keepNext/>
              <w:jc w:val="left"/>
              <w:rPr>
                <w:sz w:val="18"/>
                <w:szCs w:val="18"/>
              </w:rPr>
            </w:pPr>
            <w:r>
              <w:rPr>
                <w:sz w:val="18"/>
                <w:szCs w:val="18"/>
              </w:rPr>
              <w:t>Postes de rapprochements permanents des contributions bilatérales* : (i) Japon (THA/PHA/68/TAS/158 — 342 350 $ US); (VIE/PHA/76/TAS/71, VIE/PHA/84/INV/75 et VIE/PHA/87/INV/79 — 261 402 $ US); (ii) Suède (THA/HAL/29/TAS/120 — 225 985 $ US);</w:t>
            </w:r>
          </w:p>
          <w:p w14:paraId="01ABCC96" w14:textId="4C6CF8DC" w:rsidR="00DA2078" w:rsidRDefault="00F32762" w:rsidP="00FA0886">
            <w:pPr>
              <w:keepNext/>
              <w:jc w:val="left"/>
              <w:rPr>
                <w:sz w:val="18"/>
                <w:szCs w:val="18"/>
              </w:rPr>
            </w:pPr>
            <w:r>
              <w:rPr>
                <w:sz w:val="18"/>
                <w:szCs w:val="18"/>
              </w:rPr>
              <w:t>(iii) États-Unis d’Amérique (CPR/PRO/44/INV/425 —5 375 000 $ US); (CPR/PRO/47/INV/439 — 5 375 000 $ US)</w:t>
            </w:r>
          </w:p>
          <w:p w14:paraId="29B3D30E" w14:textId="447E8F62" w:rsidR="00F32762" w:rsidRPr="008E3620" w:rsidRDefault="00F32762" w:rsidP="00744CD2">
            <w:pPr>
              <w:keepNext/>
              <w:jc w:val="left"/>
              <w:rPr>
                <w:sz w:val="18"/>
                <w:szCs w:val="18"/>
              </w:rPr>
            </w:pPr>
            <w:r>
              <w:rPr>
                <w:sz w:val="18"/>
                <w:szCs w:val="18"/>
              </w:rPr>
              <w:t>(aucune mesure à prendre)</w:t>
            </w:r>
          </w:p>
        </w:tc>
        <w:tc>
          <w:tcPr>
            <w:tcW w:w="1237" w:type="dxa"/>
            <w:noWrap/>
            <w:tcMar>
              <w:left w:w="0" w:type="dxa"/>
              <w:right w:w="58" w:type="dxa"/>
            </w:tcMar>
          </w:tcPr>
          <w:p w14:paraId="72B476EE" w14:textId="77777777" w:rsidR="00F32762" w:rsidRPr="005B2E75" w:rsidRDefault="00F32762" w:rsidP="00744CD2">
            <w:pPr>
              <w:keepNext/>
              <w:jc w:val="right"/>
              <w:rPr>
                <w:sz w:val="18"/>
                <w:szCs w:val="18"/>
              </w:rPr>
            </w:pPr>
          </w:p>
        </w:tc>
        <w:tc>
          <w:tcPr>
            <w:tcW w:w="1237" w:type="dxa"/>
            <w:tcMar>
              <w:left w:w="0" w:type="dxa"/>
              <w:right w:w="58" w:type="dxa"/>
            </w:tcMar>
          </w:tcPr>
          <w:p w14:paraId="1043872B" w14:textId="77777777" w:rsidR="00F32762" w:rsidRPr="005B2E75" w:rsidRDefault="00F32762" w:rsidP="00744CD2">
            <w:pPr>
              <w:keepNext/>
              <w:jc w:val="right"/>
              <w:rPr>
                <w:sz w:val="18"/>
                <w:szCs w:val="18"/>
              </w:rPr>
            </w:pPr>
          </w:p>
        </w:tc>
        <w:tc>
          <w:tcPr>
            <w:tcW w:w="1237" w:type="dxa"/>
            <w:tcMar>
              <w:left w:w="0" w:type="dxa"/>
              <w:right w:w="58" w:type="dxa"/>
            </w:tcMar>
          </w:tcPr>
          <w:p w14:paraId="09A53618" w14:textId="77777777" w:rsidR="00F32762" w:rsidRPr="005B2E75" w:rsidRDefault="00F32762" w:rsidP="00744CD2">
            <w:pPr>
              <w:keepNext/>
              <w:jc w:val="right"/>
              <w:rPr>
                <w:sz w:val="18"/>
                <w:szCs w:val="18"/>
              </w:rPr>
            </w:pPr>
          </w:p>
        </w:tc>
        <w:tc>
          <w:tcPr>
            <w:tcW w:w="1238" w:type="dxa"/>
            <w:tcMar>
              <w:left w:w="0" w:type="dxa"/>
              <w:right w:w="58" w:type="dxa"/>
            </w:tcMar>
          </w:tcPr>
          <w:p w14:paraId="2218F669" w14:textId="037E3675" w:rsidR="00F32762" w:rsidRPr="008E3620" w:rsidRDefault="00F32762" w:rsidP="00744CD2">
            <w:pPr>
              <w:keepNext/>
              <w:jc w:val="right"/>
              <w:rPr>
                <w:sz w:val="18"/>
                <w:szCs w:val="18"/>
              </w:rPr>
            </w:pPr>
            <w:r>
              <w:rPr>
                <w:sz w:val="18"/>
                <w:szCs w:val="18"/>
              </w:rPr>
              <w:t>(11 579 737)</w:t>
            </w:r>
          </w:p>
        </w:tc>
      </w:tr>
      <w:tr w:rsidR="00F32762" w:rsidRPr="008E3620" w14:paraId="5E01640D" w14:textId="77777777" w:rsidTr="00F16C38">
        <w:tc>
          <w:tcPr>
            <w:tcW w:w="540" w:type="dxa"/>
          </w:tcPr>
          <w:p w14:paraId="3017CCA1" w14:textId="464F77DF" w:rsidR="00F32762" w:rsidRPr="008E3620" w:rsidRDefault="00F32762" w:rsidP="00F32762">
            <w:pPr>
              <w:widowControl w:val="0"/>
              <w:rPr>
                <w:sz w:val="18"/>
                <w:szCs w:val="18"/>
              </w:rPr>
            </w:pPr>
            <w:r>
              <w:rPr>
                <w:sz w:val="18"/>
                <w:szCs w:val="18"/>
              </w:rPr>
              <w:t>17</w:t>
            </w:r>
          </w:p>
        </w:tc>
        <w:tc>
          <w:tcPr>
            <w:tcW w:w="3870" w:type="dxa"/>
            <w:noWrap/>
          </w:tcPr>
          <w:p w14:paraId="1C120399" w14:textId="626EBC7A" w:rsidR="00F32762" w:rsidRPr="008E3620" w:rsidRDefault="00F32762" w:rsidP="00F32762">
            <w:pPr>
              <w:widowControl w:val="0"/>
              <w:jc w:val="left"/>
              <w:rPr>
                <w:sz w:val="18"/>
                <w:szCs w:val="18"/>
              </w:rPr>
            </w:pPr>
            <w:r>
              <w:rPr>
                <w:sz w:val="18"/>
                <w:szCs w:val="18"/>
              </w:rPr>
              <w:t>Poste de rapprochement permanent du projet de remplacement de refroidisseurs de la Thaïlande (THA/REF/26/INV/104)* (aucune action requise)</w:t>
            </w:r>
          </w:p>
        </w:tc>
        <w:tc>
          <w:tcPr>
            <w:tcW w:w="1237" w:type="dxa"/>
            <w:noWrap/>
            <w:tcMar>
              <w:left w:w="0" w:type="dxa"/>
              <w:right w:w="58" w:type="dxa"/>
            </w:tcMar>
          </w:tcPr>
          <w:p w14:paraId="7A20C684" w14:textId="77777777" w:rsidR="00F32762" w:rsidRPr="005B2E75" w:rsidRDefault="00F32762" w:rsidP="00F32762">
            <w:pPr>
              <w:widowControl w:val="0"/>
              <w:jc w:val="right"/>
              <w:rPr>
                <w:sz w:val="18"/>
                <w:szCs w:val="18"/>
              </w:rPr>
            </w:pPr>
          </w:p>
        </w:tc>
        <w:tc>
          <w:tcPr>
            <w:tcW w:w="1237" w:type="dxa"/>
            <w:tcMar>
              <w:left w:w="0" w:type="dxa"/>
              <w:right w:w="58" w:type="dxa"/>
            </w:tcMar>
          </w:tcPr>
          <w:p w14:paraId="566CB029" w14:textId="77777777" w:rsidR="00F32762" w:rsidRPr="005B2E75" w:rsidRDefault="00F32762" w:rsidP="00F32762">
            <w:pPr>
              <w:widowControl w:val="0"/>
              <w:jc w:val="right"/>
              <w:rPr>
                <w:sz w:val="18"/>
                <w:szCs w:val="18"/>
              </w:rPr>
            </w:pPr>
          </w:p>
        </w:tc>
        <w:tc>
          <w:tcPr>
            <w:tcW w:w="1237" w:type="dxa"/>
            <w:tcMar>
              <w:left w:w="0" w:type="dxa"/>
              <w:right w:w="58" w:type="dxa"/>
            </w:tcMar>
          </w:tcPr>
          <w:p w14:paraId="22AEF8A0" w14:textId="77777777" w:rsidR="00F32762" w:rsidRPr="005B2E75" w:rsidRDefault="00F32762" w:rsidP="00F32762">
            <w:pPr>
              <w:widowControl w:val="0"/>
              <w:jc w:val="right"/>
              <w:rPr>
                <w:sz w:val="18"/>
                <w:szCs w:val="18"/>
              </w:rPr>
            </w:pPr>
          </w:p>
        </w:tc>
        <w:tc>
          <w:tcPr>
            <w:tcW w:w="1238" w:type="dxa"/>
            <w:tcMar>
              <w:left w:w="0" w:type="dxa"/>
              <w:right w:w="58" w:type="dxa"/>
            </w:tcMar>
          </w:tcPr>
          <w:p w14:paraId="2D84E2E6" w14:textId="77777777" w:rsidR="00F32762" w:rsidRPr="008E3620" w:rsidRDefault="00F32762" w:rsidP="00F32762">
            <w:pPr>
              <w:widowControl w:val="0"/>
              <w:jc w:val="right"/>
              <w:rPr>
                <w:sz w:val="18"/>
                <w:szCs w:val="18"/>
              </w:rPr>
            </w:pPr>
            <w:r>
              <w:rPr>
                <w:sz w:val="18"/>
                <w:szCs w:val="18"/>
              </w:rPr>
              <w:t>(1 198 946)</w:t>
            </w:r>
          </w:p>
        </w:tc>
      </w:tr>
      <w:tr w:rsidR="00F32762" w:rsidRPr="008E3620" w14:paraId="2A55AC78" w14:textId="77777777" w:rsidTr="00F16C38">
        <w:tc>
          <w:tcPr>
            <w:tcW w:w="540" w:type="dxa"/>
          </w:tcPr>
          <w:p w14:paraId="76682009" w14:textId="71B6749C" w:rsidR="00F32762" w:rsidRPr="008E3620" w:rsidRDefault="00F32762" w:rsidP="00F32762">
            <w:pPr>
              <w:widowControl w:val="0"/>
              <w:rPr>
                <w:sz w:val="18"/>
                <w:szCs w:val="18"/>
              </w:rPr>
            </w:pPr>
            <w:r>
              <w:rPr>
                <w:sz w:val="18"/>
                <w:szCs w:val="18"/>
              </w:rPr>
              <w:t>18</w:t>
            </w:r>
          </w:p>
        </w:tc>
        <w:tc>
          <w:tcPr>
            <w:tcW w:w="3870" w:type="dxa"/>
            <w:noWrap/>
          </w:tcPr>
          <w:p w14:paraId="13A1E6E5" w14:textId="7FA47343" w:rsidR="00F32762" w:rsidRPr="008E3620" w:rsidRDefault="00F32762" w:rsidP="00F32762">
            <w:pPr>
              <w:widowControl w:val="0"/>
              <w:jc w:val="left"/>
              <w:rPr>
                <w:sz w:val="18"/>
                <w:szCs w:val="18"/>
              </w:rPr>
            </w:pPr>
            <w:r>
              <w:rPr>
                <w:sz w:val="18"/>
                <w:szCs w:val="18"/>
              </w:rPr>
              <w:t>Total (lignes 2 à 17)</w:t>
            </w:r>
          </w:p>
        </w:tc>
        <w:tc>
          <w:tcPr>
            <w:tcW w:w="1237" w:type="dxa"/>
            <w:noWrap/>
            <w:tcMar>
              <w:left w:w="0" w:type="dxa"/>
              <w:right w:w="58" w:type="dxa"/>
            </w:tcMar>
          </w:tcPr>
          <w:p w14:paraId="452388C7" w14:textId="61420F58" w:rsidR="00F32762" w:rsidRPr="008E3620" w:rsidRDefault="00F32762" w:rsidP="00F32762">
            <w:pPr>
              <w:widowControl w:val="0"/>
              <w:jc w:val="right"/>
              <w:rPr>
                <w:sz w:val="18"/>
                <w:szCs w:val="18"/>
              </w:rPr>
            </w:pPr>
            <w:r>
              <w:rPr>
                <w:color w:val="000000"/>
                <w:sz w:val="18"/>
                <w:szCs w:val="18"/>
              </w:rPr>
              <w:t>(814 667)</w:t>
            </w:r>
          </w:p>
        </w:tc>
        <w:tc>
          <w:tcPr>
            <w:tcW w:w="1237" w:type="dxa"/>
            <w:tcMar>
              <w:left w:w="0" w:type="dxa"/>
              <w:right w:w="58" w:type="dxa"/>
            </w:tcMar>
          </w:tcPr>
          <w:p w14:paraId="7F430CDC" w14:textId="26EC8C25" w:rsidR="00F32762" w:rsidRPr="008E3620" w:rsidRDefault="00F32762" w:rsidP="00F32762">
            <w:pPr>
              <w:widowControl w:val="0"/>
              <w:jc w:val="right"/>
              <w:rPr>
                <w:sz w:val="18"/>
                <w:szCs w:val="18"/>
              </w:rPr>
            </w:pPr>
            <w:r>
              <w:rPr>
                <w:sz w:val="18"/>
                <w:szCs w:val="18"/>
              </w:rPr>
              <w:t>45 219</w:t>
            </w:r>
          </w:p>
        </w:tc>
        <w:tc>
          <w:tcPr>
            <w:tcW w:w="1237" w:type="dxa"/>
            <w:tcMar>
              <w:left w:w="0" w:type="dxa"/>
              <w:right w:w="58" w:type="dxa"/>
            </w:tcMar>
          </w:tcPr>
          <w:p w14:paraId="4A515A91" w14:textId="3D4316FC" w:rsidR="00F32762" w:rsidRPr="008E3620" w:rsidRDefault="00F32762" w:rsidP="00F32762">
            <w:pPr>
              <w:widowControl w:val="0"/>
              <w:jc w:val="right"/>
              <w:rPr>
                <w:sz w:val="18"/>
                <w:szCs w:val="18"/>
              </w:rPr>
            </w:pPr>
            <w:r>
              <w:rPr>
                <w:sz w:val="18"/>
                <w:szCs w:val="18"/>
              </w:rPr>
              <w:t>2 279 213</w:t>
            </w:r>
          </w:p>
        </w:tc>
        <w:tc>
          <w:tcPr>
            <w:tcW w:w="1238" w:type="dxa"/>
            <w:tcMar>
              <w:left w:w="0" w:type="dxa"/>
              <w:right w:w="58" w:type="dxa"/>
            </w:tcMar>
          </w:tcPr>
          <w:p w14:paraId="2E0C5640" w14:textId="24337D77" w:rsidR="00F32762" w:rsidRPr="008E3620" w:rsidRDefault="00F32762" w:rsidP="00F32762">
            <w:pPr>
              <w:widowControl w:val="0"/>
              <w:jc w:val="right"/>
              <w:rPr>
                <w:sz w:val="18"/>
                <w:szCs w:val="18"/>
              </w:rPr>
            </w:pPr>
            <w:r>
              <w:rPr>
                <w:sz w:val="18"/>
                <w:szCs w:val="18"/>
              </w:rPr>
              <w:t>2 081 834</w:t>
            </w:r>
          </w:p>
        </w:tc>
      </w:tr>
      <w:tr w:rsidR="00F32762" w:rsidRPr="008E3620" w14:paraId="3B5AFF22" w14:textId="77777777" w:rsidTr="00F16C38">
        <w:tc>
          <w:tcPr>
            <w:tcW w:w="540" w:type="dxa"/>
          </w:tcPr>
          <w:p w14:paraId="33C63B8E" w14:textId="62E6D570" w:rsidR="00F32762" w:rsidRPr="008E3620" w:rsidRDefault="00274FBC" w:rsidP="00F32762">
            <w:pPr>
              <w:widowControl w:val="0"/>
              <w:rPr>
                <w:b/>
                <w:bCs/>
                <w:sz w:val="18"/>
                <w:szCs w:val="18"/>
              </w:rPr>
            </w:pPr>
            <w:r>
              <w:rPr>
                <w:b/>
                <w:bCs/>
                <w:sz w:val="18"/>
                <w:szCs w:val="18"/>
              </w:rPr>
              <w:t>19</w:t>
            </w:r>
          </w:p>
        </w:tc>
        <w:tc>
          <w:tcPr>
            <w:tcW w:w="3870" w:type="dxa"/>
            <w:noWrap/>
          </w:tcPr>
          <w:p w14:paraId="56E786C2" w14:textId="4C970C84" w:rsidR="00F32762" w:rsidRPr="008E3620" w:rsidRDefault="00F32762" w:rsidP="00F32762">
            <w:pPr>
              <w:pStyle w:val="Heading1"/>
              <w:widowControl w:val="0"/>
              <w:numPr>
                <w:ilvl w:val="0"/>
                <w:numId w:val="0"/>
              </w:numPr>
              <w:spacing w:after="0"/>
              <w:jc w:val="left"/>
              <w:rPr>
                <w:b/>
                <w:sz w:val="18"/>
                <w:szCs w:val="18"/>
              </w:rPr>
            </w:pPr>
            <w:r>
              <w:rPr>
                <w:b/>
                <w:sz w:val="18"/>
                <w:szCs w:val="18"/>
              </w:rPr>
              <w:t>Différence (ligne 1 moins ligne 18)</w:t>
            </w:r>
          </w:p>
        </w:tc>
        <w:tc>
          <w:tcPr>
            <w:tcW w:w="1237" w:type="dxa"/>
            <w:noWrap/>
            <w:tcMar>
              <w:left w:w="0" w:type="dxa"/>
              <w:right w:w="58" w:type="dxa"/>
            </w:tcMar>
          </w:tcPr>
          <w:p w14:paraId="0B29A7F5" w14:textId="29292659" w:rsidR="00F32762" w:rsidRPr="008E3620" w:rsidRDefault="00F32762" w:rsidP="00F32762">
            <w:pPr>
              <w:widowControl w:val="0"/>
              <w:jc w:val="right"/>
              <w:rPr>
                <w:b/>
                <w:sz w:val="18"/>
                <w:szCs w:val="18"/>
              </w:rPr>
            </w:pPr>
            <w:r>
              <w:rPr>
                <w:b/>
                <w:sz w:val="18"/>
                <w:szCs w:val="18"/>
              </w:rPr>
              <w:t>2</w:t>
            </w:r>
          </w:p>
        </w:tc>
        <w:tc>
          <w:tcPr>
            <w:tcW w:w="1237" w:type="dxa"/>
            <w:tcMar>
              <w:left w:w="0" w:type="dxa"/>
              <w:right w:w="58" w:type="dxa"/>
            </w:tcMar>
          </w:tcPr>
          <w:p w14:paraId="581D0F8F" w14:textId="527E3CF7" w:rsidR="00F32762" w:rsidRPr="008E3620" w:rsidRDefault="00F32762" w:rsidP="00F32762">
            <w:pPr>
              <w:widowControl w:val="0"/>
              <w:jc w:val="right"/>
              <w:rPr>
                <w:b/>
                <w:sz w:val="18"/>
                <w:szCs w:val="18"/>
              </w:rPr>
            </w:pPr>
            <w:r>
              <w:rPr>
                <w:b/>
                <w:sz w:val="18"/>
                <w:szCs w:val="18"/>
              </w:rPr>
              <w:t>4</w:t>
            </w:r>
          </w:p>
        </w:tc>
        <w:tc>
          <w:tcPr>
            <w:tcW w:w="1237" w:type="dxa"/>
            <w:tcMar>
              <w:left w:w="0" w:type="dxa"/>
              <w:right w:w="58" w:type="dxa"/>
            </w:tcMar>
          </w:tcPr>
          <w:p w14:paraId="6DEACB92" w14:textId="0685B759" w:rsidR="00F32762" w:rsidRPr="008E3620" w:rsidRDefault="00203F82" w:rsidP="00F32762">
            <w:pPr>
              <w:widowControl w:val="0"/>
              <w:jc w:val="right"/>
              <w:rPr>
                <w:b/>
                <w:bCs/>
                <w:sz w:val="18"/>
                <w:szCs w:val="18"/>
              </w:rPr>
            </w:pPr>
            <w:r>
              <w:rPr>
                <w:b/>
                <w:bCs/>
                <w:sz w:val="18"/>
                <w:szCs w:val="18"/>
              </w:rPr>
              <w:t>(67 642)</w:t>
            </w:r>
          </w:p>
        </w:tc>
        <w:tc>
          <w:tcPr>
            <w:tcW w:w="1238" w:type="dxa"/>
            <w:tcMar>
              <w:left w:w="0" w:type="dxa"/>
              <w:right w:w="58" w:type="dxa"/>
            </w:tcMar>
          </w:tcPr>
          <w:p w14:paraId="63908C15" w14:textId="09DDCBD4" w:rsidR="00F32762" w:rsidRPr="008E3620" w:rsidRDefault="00F32762" w:rsidP="00F32762">
            <w:pPr>
              <w:widowControl w:val="0"/>
              <w:jc w:val="right"/>
              <w:rPr>
                <w:b/>
                <w:bCs/>
                <w:sz w:val="18"/>
                <w:szCs w:val="18"/>
              </w:rPr>
            </w:pPr>
            <w:r>
              <w:rPr>
                <w:b/>
                <w:bCs/>
                <w:sz w:val="18"/>
                <w:szCs w:val="18"/>
              </w:rPr>
              <w:t>97 253</w:t>
            </w:r>
          </w:p>
        </w:tc>
      </w:tr>
    </w:tbl>
    <w:bookmarkEnd w:id="0"/>
    <w:p w14:paraId="2CFA9EB5" w14:textId="77777777" w:rsidR="00D3390E" w:rsidRPr="00B208C2" w:rsidRDefault="00D3390E" w:rsidP="00D3390E">
      <w:pPr>
        <w:spacing w:after="240"/>
        <w:outlineLvl w:val="0"/>
        <w:rPr>
          <w:sz w:val="18"/>
          <w:szCs w:val="18"/>
        </w:rPr>
      </w:pPr>
      <w:r>
        <w:rPr>
          <w:sz w:val="18"/>
          <w:szCs w:val="18"/>
        </w:rPr>
        <w:t>* À clore lors de l’achèvement des activités de la Banque mondiale au titre du Protocole de Montréal.</w:t>
      </w:r>
    </w:p>
    <w:p w14:paraId="25A75A0D" w14:textId="2517AA09" w:rsidR="00D3390E" w:rsidRPr="00EA0CDC" w:rsidRDefault="00D3390E" w:rsidP="00D3390E">
      <w:pPr>
        <w:pStyle w:val="Heading1"/>
      </w:pPr>
      <w:r>
        <w:t>Selon les explications fournies, la différence de 2 $ US pour le PNUD et celle de 4 $US pour le PNUE sont des différences d’arrondissement. La différence de 67 642 $ US pour l’ONUDI et celle de 97 253</w:t>
      </w:r>
      <w:bookmarkStart w:id="1" w:name="_Hlk118102644"/>
      <w:r>
        <w:t> $ US</w:t>
      </w:r>
      <w:bookmarkEnd w:id="1"/>
      <w:r>
        <w:t xml:space="preserve"> pour la Banque mondiale correspondent à des postes de rapprochement en suspens. </w:t>
      </w:r>
    </w:p>
    <w:p w14:paraId="20366577" w14:textId="489668B3" w:rsidR="00D3390E" w:rsidRPr="00EA0CDC" w:rsidRDefault="00D3390E" w:rsidP="00D3390E">
      <w:pPr>
        <w:pStyle w:val="Heading1"/>
        <w:numPr>
          <w:ilvl w:val="0"/>
          <w:numId w:val="0"/>
        </w:numPr>
        <w:rPr>
          <w:b/>
          <w:sz w:val="24"/>
          <w:szCs w:val="24"/>
        </w:rPr>
      </w:pPr>
      <w:r>
        <w:rPr>
          <w:b/>
          <w:sz w:val="24"/>
          <w:szCs w:val="24"/>
        </w:rPr>
        <w:t>Dépenses indiquées dans les comptes finaux de 2024 et dans les rapports périodiques</w:t>
      </w:r>
    </w:p>
    <w:p w14:paraId="61DF374F" w14:textId="3B37BE98" w:rsidR="00D3390E" w:rsidRDefault="00D3390E" w:rsidP="00D3390E">
      <w:pPr>
        <w:pStyle w:val="Heading1"/>
        <w:tabs>
          <w:tab w:val="left" w:pos="567"/>
        </w:tabs>
      </w:pPr>
      <w:r>
        <w:t>Le tableau 4 présente les différences entre les dépenses cumulées déclarées au Trésorier dans les comptes finaux de 2024 et les fonds décaissés et engagés, tels qu’ils sont indiqués dans les rapports périodiques pour la période de 1991 à 2024.</w:t>
      </w:r>
    </w:p>
    <w:p w14:paraId="4B59AA90" w14:textId="26477AC6" w:rsidR="00D3390E" w:rsidRPr="00EA0CDC" w:rsidRDefault="00D3390E" w:rsidP="00C13B2F">
      <w:pPr>
        <w:rPr>
          <w:b/>
          <w:bCs/>
          <w:sz w:val="21"/>
          <w:szCs w:val="21"/>
        </w:rPr>
      </w:pPr>
      <w:r>
        <w:rPr>
          <w:b/>
          <w:sz w:val="21"/>
          <w:szCs w:val="21"/>
        </w:rPr>
        <w:t xml:space="preserve">Tableau 4. </w:t>
      </w:r>
      <w:r>
        <w:rPr>
          <w:b/>
          <w:bCs/>
          <w:sz w:val="21"/>
          <w:szCs w:val="21"/>
        </w:rPr>
        <w:t>Différences en dépenses cumulées entre les rapports périodiques et les comptes finaux de 2024 ($ US)</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D3390E" w:rsidRPr="008E3620" w14:paraId="6DF3B5FA" w14:textId="77777777" w:rsidTr="00F16C38">
        <w:trPr>
          <w:tblHeader/>
        </w:trPr>
        <w:tc>
          <w:tcPr>
            <w:tcW w:w="1530" w:type="dxa"/>
            <w:vMerge w:val="restart"/>
            <w:vAlign w:val="center"/>
          </w:tcPr>
          <w:p w14:paraId="49F1407C" w14:textId="77777777" w:rsidR="00D3390E" w:rsidRPr="008E3620" w:rsidRDefault="00D3390E" w:rsidP="00F16C38">
            <w:pPr>
              <w:jc w:val="center"/>
              <w:rPr>
                <w:b/>
                <w:bCs/>
                <w:sz w:val="18"/>
                <w:szCs w:val="18"/>
              </w:rPr>
            </w:pPr>
            <w:r>
              <w:rPr>
                <w:b/>
                <w:bCs/>
                <w:sz w:val="18"/>
                <w:szCs w:val="18"/>
              </w:rPr>
              <w:t>Agence</w:t>
            </w:r>
          </w:p>
        </w:tc>
        <w:tc>
          <w:tcPr>
            <w:tcW w:w="4656" w:type="dxa"/>
            <w:gridSpan w:val="3"/>
            <w:vAlign w:val="center"/>
          </w:tcPr>
          <w:p w14:paraId="4743BDA6" w14:textId="77777777" w:rsidR="00D3390E" w:rsidRPr="008E3620" w:rsidRDefault="00D3390E" w:rsidP="00F16C38">
            <w:pPr>
              <w:jc w:val="center"/>
              <w:rPr>
                <w:b/>
                <w:bCs/>
                <w:sz w:val="18"/>
                <w:szCs w:val="18"/>
              </w:rPr>
            </w:pPr>
            <w:r>
              <w:rPr>
                <w:b/>
                <w:bCs/>
                <w:sz w:val="18"/>
                <w:szCs w:val="18"/>
              </w:rPr>
              <w:t>Rapport périodique*</w:t>
            </w:r>
          </w:p>
        </w:tc>
        <w:tc>
          <w:tcPr>
            <w:tcW w:w="1692" w:type="dxa"/>
            <w:vMerge w:val="restart"/>
            <w:vAlign w:val="center"/>
          </w:tcPr>
          <w:p w14:paraId="0CCF52AA" w14:textId="79958F4A" w:rsidR="00D3390E" w:rsidRPr="008E3620" w:rsidRDefault="00D3390E" w:rsidP="00F16C38">
            <w:pPr>
              <w:jc w:val="center"/>
              <w:rPr>
                <w:b/>
                <w:bCs/>
                <w:sz w:val="18"/>
                <w:szCs w:val="18"/>
              </w:rPr>
            </w:pPr>
            <w:r>
              <w:rPr>
                <w:b/>
                <w:bCs/>
                <w:sz w:val="18"/>
                <w:szCs w:val="18"/>
              </w:rPr>
              <w:t>Dépenses cumulatives pour les comptes finaux de 2024</w:t>
            </w:r>
          </w:p>
        </w:tc>
        <w:tc>
          <w:tcPr>
            <w:tcW w:w="1499" w:type="dxa"/>
            <w:vMerge w:val="restart"/>
            <w:vAlign w:val="center"/>
          </w:tcPr>
          <w:p w14:paraId="08A2F092" w14:textId="77777777" w:rsidR="00D3390E" w:rsidRPr="008E3620" w:rsidRDefault="00D3390E" w:rsidP="00F16C38">
            <w:pPr>
              <w:jc w:val="center"/>
              <w:rPr>
                <w:b/>
                <w:bCs/>
                <w:sz w:val="18"/>
                <w:szCs w:val="18"/>
              </w:rPr>
            </w:pPr>
            <w:r>
              <w:rPr>
                <w:b/>
                <w:bCs/>
                <w:sz w:val="18"/>
                <w:szCs w:val="18"/>
              </w:rPr>
              <w:t>Différences**</w:t>
            </w:r>
          </w:p>
        </w:tc>
      </w:tr>
      <w:tr w:rsidR="00D3390E" w:rsidRPr="008E3620" w14:paraId="1CB2FD28" w14:textId="77777777" w:rsidTr="00F16C38">
        <w:trPr>
          <w:tblHeader/>
        </w:trPr>
        <w:tc>
          <w:tcPr>
            <w:tcW w:w="1530" w:type="dxa"/>
            <w:vMerge/>
            <w:tcBorders>
              <w:bottom w:val="single" w:sz="4" w:space="0" w:color="auto"/>
            </w:tcBorders>
          </w:tcPr>
          <w:p w14:paraId="399926B7" w14:textId="77777777" w:rsidR="00D3390E" w:rsidRPr="008E3620" w:rsidRDefault="00D3390E" w:rsidP="00F16C38">
            <w:pPr>
              <w:jc w:val="center"/>
              <w:rPr>
                <w:b/>
                <w:bCs/>
                <w:sz w:val="18"/>
                <w:szCs w:val="18"/>
              </w:rPr>
            </w:pPr>
          </w:p>
        </w:tc>
        <w:tc>
          <w:tcPr>
            <w:tcW w:w="1556" w:type="dxa"/>
            <w:tcBorders>
              <w:bottom w:val="single" w:sz="4" w:space="0" w:color="auto"/>
            </w:tcBorders>
            <w:tcMar>
              <w:left w:w="14" w:type="dxa"/>
              <w:right w:w="14" w:type="dxa"/>
            </w:tcMar>
            <w:vAlign w:val="center"/>
          </w:tcPr>
          <w:p w14:paraId="436F0DBA" w14:textId="77777777" w:rsidR="00D3390E" w:rsidRPr="008E3620" w:rsidRDefault="00D3390E" w:rsidP="00F16C38">
            <w:pPr>
              <w:jc w:val="center"/>
              <w:rPr>
                <w:b/>
                <w:bCs/>
                <w:sz w:val="18"/>
                <w:szCs w:val="18"/>
              </w:rPr>
            </w:pPr>
            <w:r>
              <w:rPr>
                <w:b/>
                <w:bCs/>
                <w:sz w:val="18"/>
                <w:szCs w:val="18"/>
              </w:rPr>
              <w:t>Fonds décaissés</w:t>
            </w:r>
          </w:p>
        </w:tc>
        <w:tc>
          <w:tcPr>
            <w:tcW w:w="1544" w:type="dxa"/>
            <w:tcBorders>
              <w:bottom w:val="single" w:sz="4" w:space="0" w:color="auto"/>
            </w:tcBorders>
            <w:tcMar>
              <w:left w:w="14" w:type="dxa"/>
              <w:right w:w="14" w:type="dxa"/>
            </w:tcMar>
            <w:vAlign w:val="center"/>
          </w:tcPr>
          <w:p w14:paraId="166E6AD8" w14:textId="77777777" w:rsidR="00D3390E" w:rsidRPr="008E3620" w:rsidRDefault="00D3390E" w:rsidP="00F16C38">
            <w:pPr>
              <w:jc w:val="center"/>
              <w:rPr>
                <w:b/>
                <w:bCs/>
                <w:sz w:val="18"/>
                <w:szCs w:val="18"/>
              </w:rPr>
            </w:pPr>
            <w:r>
              <w:rPr>
                <w:b/>
                <w:bCs/>
                <w:sz w:val="18"/>
                <w:szCs w:val="18"/>
              </w:rPr>
              <w:t>Fonds engagés</w:t>
            </w:r>
          </w:p>
        </w:tc>
        <w:tc>
          <w:tcPr>
            <w:tcW w:w="1556" w:type="dxa"/>
            <w:tcBorders>
              <w:bottom w:val="single" w:sz="4" w:space="0" w:color="auto"/>
            </w:tcBorders>
            <w:tcMar>
              <w:left w:w="14" w:type="dxa"/>
              <w:right w:w="14" w:type="dxa"/>
            </w:tcMar>
            <w:vAlign w:val="center"/>
          </w:tcPr>
          <w:p w14:paraId="2505A4E1" w14:textId="77777777" w:rsidR="00D3390E" w:rsidRPr="008E3620" w:rsidRDefault="00D3390E" w:rsidP="00F16C38">
            <w:pPr>
              <w:jc w:val="center"/>
              <w:rPr>
                <w:b/>
                <w:bCs/>
                <w:sz w:val="18"/>
                <w:szCs w:val="18"/>
              </w:rPr>
            </w:pPr>
            <w:r>
              <w:rPr>
                <w:b/>
                <w:bCs/>
                <w:sz w:val="18"/>
                <w:szCs w:val="18"/>
              </w:rPr>
              <w:t>Total cumulatif</w:t>
            </w:r>
          </w:p>
        </w:tc>
        <w:tc>
          <w:tcPr>
            <w:tcW w:w="1692" w:type="dxa"/>
            <w:vMerge/>
            <w:tcBorders>
              <w:bottom w:val="single" w:sz="4" w:space="0" w:color="auto"/>
            </w:tcBorders>
            <w:tcMar>
              <w:left w:w="14" w:type="dxa"/>
              <w:right w:w="14" w:type="dxa"/>
            </w:tcMar>
            <w:vAlign w:val="center"/>
          </w:tcPr>
          <w:p w14:paraId="64931F5B" w14:textId="77777777" w:rsidR="00D3390E" w:rsidRPr="008E3620" w:rsidRDefault="00D3390E" w:rsidP="00F16C38">
            <w:pPr>
              <w:jc w:val="center"/>
              <w:rPr>
                <w:b/>
                <w:bCs/>
                <w:sz w:val="18"/>
                <w:szCs w:val="18"/>
              </w:rPr>
            </w:pPr>
          </w:p>
        </w:tc>
        <w:tc>
          <w:tcPr>
            <w:tcW w:w="1499" w:type="dxa"/>
            <w:vMerge/>
            <w:tcBorders>
              <w:bottom w:val="single" w:sz="4" w:space="0" w:color="auto"/>
            </w:tcBorders>
            <w:tcMar>
              <w:left w:w="14" w:type="dxa"/>
              <w:right w:w="14" w:type="dxa"/>
            </w:tcMar>
            <w:vAlign w:val="center"/>
          </w:tcPr>
          <w:p w14:paraId="7B26DB2B" w14:textId="77777777" w:rsidR="00D3390E" w:rsidRPr="008E3620" w:rsidRDefault="00D3390E" w:rsidP="00F16C38">
            <w:pPr>
              <w:jc w:val="center"/>
              <w:rPr>
                <w:b/>
                <w:bCs/>
                <w:sz w:val="18"/>
                <w:szCs w:val="18"/>
              </w:rPr>
            </w:pPr>
          </w:p>
        </w:tc>
      </w:tr>
      <w:tr w:rsidR="00D3390E" w:rsidRPr="008E3620" w14:paraId="3E89C2CB" w14:textId="77777777" w:rsidTr="00F16C38">
        <w:trPr>
          <w:tblHeader/>
        </w:trPr>
        <w:tc>
          <w:tcPr>
            <w:tcW w:w="1530" w:type="dxa"/>
          </w:tcPr>
          <w:p w14:paraId="19A696D0" w14:textId="77777777" w:rsidR="00D3390E" w:rsidRPr="008E3620" w:rsidRDefault="00D3390E" w:rsidP="00F16C38">
            <w:pPr>
              <w:jc w:val="center"/>
              <w:rPr>
                <w:b/>
                <w:bCs/>
                <w:sz w:val="18"/>
                <w:szCs w:val="18"/>
              </w:rPr>
            </w:pPr>
            <w:r>
              <w:rPr>
                <w:b/>
                <w:bCs/>
                <w:sz w:val="18"/>
                <w:szCs w:val="18"/>
              </w:rPr>
              <w:t>(1)</w:t>
            </w:r>
          </w:p>
        </w:tc>
        <w:tc>
          <w:tcPr>
            <w:tcW w:w="1556" w:type="dxa"/>
          </w:tcPr>
          <w:p w14:paraId="26F474A4" w14:textId="77777777" w:rsidR="00D3390E" w:rsidRPr="008E3620" w:rsidRDefault="00D3390E" w:rsidP="00F16C38">
            <w:pPr>
              <w:jc w:val="center"/>
              <w:rPr>
                <w:b/>
                <w:bCs/>
                <w:sz w:val="18"/>
                <w:szCs w:val="18"/>
              </w:rPr>
            </w:pPr>
            <w:r>
              <w:rPr>
                <w:b/>
                <w:bCs/>
                <w:sz w:val="18"/>
                <w:szCs w:val="18"/>
              </w:rPr>
              <w:t>(2)</w:t>
            </w:r>
          </w:p>
        </w:tc>
        <w:tc>
          <w:tcPr>
            <w:tcW w:w="1544" w:type="dxa"/>
          </w:tcPr>
          <w:p w14:paraId="0B2B9192" w14:textId="77777777" w:rsidR="00D3390E" w:rsidRPr="008E3620" w:rsidRDefault="00D3390E" w:rsidP="00F16C38">
            <w:pPr>
              <w:jc w:val="center"/>
              <w:rPr>
                <w:b/>
                <w:bCs/>
                <w:sz w:val="18"/>
                <w:szCs w:val="18"/>
              </w:rPr>
            </w:pPr>
            <w:r>
              <w:rPr>
                <w:b/>
                <w:bCs/>
                <w:sz w:val="18"/>
                <w:szCs w:val="18"/>
              </w:rPr>
              <w:t>(3)</w:t>
            </w:r>
          </w:p>
        </w:tc>
        <w:tc>
          <w:tcPr>
            <w:tcW w:w="1556" w:type="dxa"/>
          </w:tcPr>
          <w:p w14:paraId="217C4749" w14:textId="77777777" w:rsidR="00D3390E" w:rsidRPr="008E3620" w:rsidRDefault="00D3390E" w:rsidP="00F16C38">
            <w:pPr>
              <w:jc w:val="center"/>
              <w:rPr>
                <w:b/>
                <w:bCs/>
                <w:sz w:val="18"/>
                <w:szCs w:val="18"/>
              </w:rPr>
            </w:pPr>
            <w:r>
              <w:rPr>
                <w:b/>
                <w:bCs/>
                <w:sz w:val="18"/>
                <w:szCs w:val="18"/>
              </w:rPr>
              <w:t>(4) = (2)+(3)</w:t>
            </w:r>
          </w:p>
        </w:tc>
        <w:tc>
          <w:tcPr>
            <w:tcW w:w="1692" w:type="dxa"/>
          </w:tcPr>
          <w:p w14:paraId="37C78CAB" w14:textId="77777777" w:rsidR="00D3390E" w:rsidRPr="008E3620" w:rsidRDefault="00D3390E" w:rsidP="00F16C38">
            <w:pPr>
              <w:jc w:val="center"/>
              <w:rPr>
                <w:b/>
                <w:bCs/>
                <w:sz w:val="18"/>
                <w:szCs w:val="18"/>
              </w:rPr>
            </w:pPr>
            <w:r>
              <w:rPr>
                <w:b/>
                <w:bCs/>
                <w:sz w:val="18"/>
                <w:szCs w:val="18"/>
              </w:rPr>
              <w:t>(5)</w:t>
            </w:r>
          </w:p>
        </w:tc>
        <w:tc>
          <w:tcPr>
            <w:tcW w:w="1499" w:type="dxa"/>
          </w:tcPr>
          <w:p w14:paraId="7D6C4B18" w14:textId="77777777" w:rsidR="00D3390E" w:rsidRPr="008E3620" w:rsidRDefault="00D3390E" w:rsidP="00F16C38">
            <w:pPr>
              <w:jc w:val="center"/>
              <w:rPr>
                <w:b/>
                <w:bCs/>
                <w:sz w:val="18"/>
                <w:szCs w:val="18"/>
              </w:rPr>
            </w:pPr>
            <w:r>
              <w:rPr>
                <w:b/>
                <w:bCs/>
                <w:sz w:val="18"/>
                <w:szCs w:val="18"/>
              </w:rPr>
              <w:t>(6) = (4)-(5)</w:t>
            </w:r>
          </w:p>
        </w:tc>
      </w:tr>
      <w:tr w:rsidR="00B97299" w:rsidRPr="008E3620" w14:paraId="16030BA0" w14:textId="77777777" w:rsidTr="003C1967">
        <w:tc>
          <w:tcPr>
            <w:tcW w:w="1530" w:type="dxa"/>
            <w:vAlign w:val="center"/>
          </w:tcPr>
          <w:p w14:paraId="4602AEF3" w14:textId="77777777" w:rsidR="00B97299" w:rsidRPr="008E3620" w:rsidRDefault="00B97299" w:rsidP="00B97299">
            <w:pPr>
              <w:rPr>
                <w:color w:val="000000"/>
                <w:sz w:val="18"/>
                <w:szCs w:val="18"/>
              </w:rPr>
            </w:pPr>
            <w:r>
              <w:rPr>
                <w:color w:val="000000"/>
                <w:sz w:val="18"/>
                <w:szCs w:val="18"/>
              </w:rPr>
              <w:t>PNUD</w:t>
            </w:r>
          </w:p>
        </w:tc>
        <w:tc>
          <w:tcPr>
            <w:tcW w:w="1556" w:type="dxa"/>
            <w:tcBorders>
              <w:top w:val="single" w:sz="4" w:space="0" w:color="auto"/>
              <w:left w:val="nil"/>
              <w:bottom w:val="single" w:sz="4" w:space="0" w:color="auto"/>
              <w:right w:val="single" w:sz="4" w:space="0" w:color="auto"/>
            </w:tcBorders>
          </w:tcPr>
          <w:p w14:paraId="6FFE8BDF" w14:textId="470249B1" w:rsidR="00B97299" w:rsidRPr="00B97299" w:rsidRDefault="00B97299" w:rsidP="00B97299">
            <w:pPr>
              <w:jc w:val="right"/>
              <w:rPr>
                <w:sz w:val="18"/>
                <w:szCs w:val="18"/>
              </w:rPr>
            </w:pPr>
            <w:r>
              <w:rPr>
                <w:sz w:val="18"/>
                <w:szCs w:val="18"/>
              </w:rPr>
              <w:t>1 014 799 974</w:t>
            </w:r>
          </w:p>
        </w:tc>
        <w:tc>
          <w:tcPr>
            <w:tcW w:w="1544" w:type="dxa"/>
            <w:tcBorders>
              <w:top w:val="single" w:sz="4" w:space="0" w:color="auto"/>
              <w:left w:val="nil"/>
              <w:bottom w:val="single" w:sz="4" w:space="0" w:color="auto"/>
              <w:right w:val="single" w:sz="4" w:space="0" w:color="auto"/>
            </w:tcBorders>
          </w:tcPr>
          <w:p w14:paraId="1348E3EC" w14:textId="3B52C517" w:rsidR="00B97299" w:rsidRPr="00B97299" w:rsidRDefault="00B97299" w:rsidP="00B97299">
            <w:pPr>
              <w:jc w:val="right"/>
              <w:rPr>
                <w:sz w:val="18"/>
                <w:szCs w:val="18"/>
              </w:rPr>
            </w:pPr>
            <w:r>
              <w:rPr>
                <w:sz w:val="18"/>
                <w:szCs w:val="18"/>
              </w:rPr>
              <w:t>3 969 379</w:t>
            </w:r>
          </w:p>
        </w:tc>
        <w:tc>
          <w:tcPr>
            <w:tcW w:w="1556" w:type="dxa"/>
            <w:tcBorders>
              <w:top w:val="single" w:sz="4" w:space="0" w:color="auto"/>
              <w:left w:val="nil"/>
              <w:bottom w:val="single" w:sz="4" w:space="0" w:color="auto"/>
              <w:right w:val="single" w:sz="4" w:space="0" w:color="auto"/>
            </w:tcBorders>
          </w:tcPr>
          <w:p w14:paraId="6E5C9C97" w14:textId="06DACBA6" w:rsidR="00B97299" w:rsidRPr="00B97299" w:rsidRDefault="00B97299" w:rsidP="00B97299">
            <w:pPr>
              <w:jc w:val="right"/>
              <w:rPr>
                <w:sz w:val="18"/>
                <w:szCs w:val="18"/>
              </w:rPr>
            </w:pPr>
            <w:r>
              <w:rPr>
                <w:sz w:val="18"/>
                <w:szCs w:val="18"/>
              </w:rPr>
              <w:t>1 018 769 352</w:t>
            </w:r>
          </w:p>
        </w:tc>
        <w:tc>
          <w:tcPr>
            <w:tcW w:w="1692" w:type="dxa"/>
            <w:tcBorders>
              <w:top w:val="single" w:sz="4" w:space="0" w:color="auto"/>
              <w:left w:val="nil"/>
              <w:bottom w:val="single" w:sz="4" w:space="0" w:color="auto"/>
              <w:right w:val="single" w:sz="4" w:space="0" w:color="auto"/>
            </w:tcBorders>
          </w:tcPr>
          <w:p w14:paraId="71F02E1C" w14:textId="6A799242" w:rsidR="00B97299" w:rsidRPr="00B97299" w:rsidRDefault="00B97299" w:rsidP="00B97299">
            <w:pPr>
              <w:jc w:val="right"/>
              <w:rPr>
                <w:sz w:val="18"/>
                <w:szCs w:val="18"/>
              </w:rPr>
            </w:pPr>
            <w:r>
              <w:rPr>
                <w:sz w:val="18"/>
                <w:szCs w:val="18"/>
              </w:rPr>
              <w:t>1 013 891 295</w:t>
            </w:r>
          </w:p>
        </w:tc>
        <w:tc>
          <w:tcPr>
            <w:tcW w:w="1499" w:type="dxa"/>
            <w:tcBorders>
              <w:top w:val="single" w:sz="4" w:space="0" w:color="auto"/>
              <w:left w:val="nil"/>
              <w:bottom w:val="single" w:sz="4" w:space="0" w:color="auto"/>
              <w:right w:val="single" w:sz="4" w:space="0" w:color="auto"/>
            </w:tcBorders>
          </w:tcPr>
          <w:p w14:paraId="2625DFAF" w14:textId="1C471CC1" w:rsidR="00B97299" w:rsidRPr="00B97299" w:rsidRDefault="00B97299" w:rsidP="00B97299">
            <w:pPr>
              <w:jc w:val="right"/>
              <w:rPr>
                <w:color w:val="000000"/>
                <w:sz w:val="18"/>
                <w:szCs w:val="18"/>
              </w:rPr>
            </w:pPr>
            <w:r>
              <w:rPr>
                <w:sz w:val="18"/>
                <w:szCs w:val="18"/>
              </w:rPr>
              <w:t>4 878 057</w:t>
            </w:r>
          </w:p>
        </w:tc>
      </w:tr>
      <w:tr w:rsidR="00EC27EC" w:rsidRPr="008E3620" w14:paraId="124A7541" w14:textId="77777777" w:rsidTr="00F16C38">
        <w:tc>
          <w:tcPr>
            <w:tcW w:w="1530" w:type="dxa"/>
            <w:vAlign w:val="center"/>
          </w:tcPr>
          <w:p w14:paraId="0DE1C4CE" w14:textId="77777777" w:rsidR="00EC27EC" w:rsidRPr="008E3620" w:rsidRDefault="00EC27EC" w:rsidP="00EC27EC">
            <w:pPr>
              <w:rPr>
                <w:color w:val="000000"/>
                <w:sz w:val="18"/>
                <w:szCs w:val="18"/>
              </w:rPr>
            </w:pPr>
            <w:r>
              <w:rPr>
                <w:color w:val="000000"/>
                <w:sz w:val="18"/>
                <w:szCs w:val="18"/>
              </w:rPr>
              <w:t>PNUE</w:t>
            </w:r>
          </w:p>
        </w:tc>
        <w:tc>
          <w:tcPr>
            <w:tcW w:w="1556" w:type="dxa"/>
            <w:tcBorders>
              <w:top w:val="single" w:sz="4" w:space="0" w:color="auto"/>
              <w:left w:val="single" w:sz="4" w:space="0" w:color="auto"/>
              <w:bottom w:val="single" w:sz="4" w:space="0" w:color="auto"/>
              <w:right w:val="single" w:sz="4" w:space="0" w:color="auto"/>
            </w:tcBorders>
            <w:vAlign w:val="center"/>
          </w:tcPr>
          <w:p w14:paraId="2947D7D9" w14:textId="6C6E0983" w:rsidR="00EC27EC" w:rsidRPr="00EC27EC" w:rsidRDefault="00EC27EC" w:rsidP="00EC27EC">
            <w:pPr>
              <w:jc w:val="right"/>
              <w:rPr>
                <w:sz w:val="18"/>
                <w:szCs w:val="18"/>
              </w:rPr>
            </w:pPr>
            <w:r>
              <w:rPr>
                <w:color w:val="000000"/>
                <w:sz w:val="18"/>
                <w:szCs w:val="18"/>
              </w:rPr>
              <w:t>421 184 774</w:t>
            </w:r>
          </w:p>
        </w:tc>
        <w:tc>
          <w:tcPr>
            <w:tcW w:w="1544" w:type="dxa"/>
            <w:tcBorders>
              <w:top w:val="single" w:sz="4" w:space="0" w:color="auto"/>
              <w:left w:val="nil"/>
              <w:bottom w:val="single" w:sz="4" w:space="0" w:color="auto"/>
              <w:right w:val="single" w:sz="4" w:space="0" w:color="auto"/>
            </w:tcBorders>
            <w:vAlign w:val="center"/>
          </w:tcPr>
          <w:p w14:paraId="44305E79" w14:textId="546FC646" w:rsidR="00EC27EC" w:rsidRPr="00EC27EC" w:rsidRDefault="00EC27EC" w:rsidP="00EC27EC">
            <w:pPr>
              <w:jc w:val="right"/>
              <w:rPr>
                <w:sz w:val="18"/>
                <w:szCs w:val="18"/>
              </w:rPr>
            </w:pPr>
            <w:r>
              <w:rPr>
                <w:color w:val="000000"/>
                <w:sz w:val="18"/>
                <w:szCs w:val="18"/>
              </w:rPr>
              <w:t>21 394 406</w:t>
            </w:r>
          </w:p>
        </w:tc>
        <w:tc>
          <w:tcPr>
            <w:tcW w:w="1556" w:type="dxa"/>
            <w:tcBorders>
              <w:top w:val="single" w:sz="4" w:space="0" w:color="auto"/>
              <w:left w:val="nil"/>
              <w:bottom w:val="single" w:sz="4" w:space="0" w:color="auto"/>
              <w:right w:val="single" w:sz="4" w:space="0" w:color="auto"/>
            </w:tcBorders>
            <w:vAlign w:val="center"/>
          </w:tcPr>
          <w:p w14:paraId="0EA51C1B" w14:textId="5F16439E" w:rsidR="00EC27EC" w:rsidRPr="00EC27EC" w:rsidRDefault="00EC27EC" w:rsidP="00EC27EC">
            <w:pPr>
              <w:jc w:val="right"/>
              <w:rPr>
                <w:sz w:val="18"/>
                <w:szCs w:val="18"/>
              </w:rPr>
            </w:pPr>
            <w:r>
              <w:rPr>
                <w:color w:val="000000"/>
                <w:sz w:val="18"/>
                <w:szCs w:val="18"/>
              </w:rPr>
              <w:t>442 579 179</w:t>
            </w:r>
          </w:p>
        </w:tc>
        <w:tc>
          <w:tcPr>
            <w:tcW w:w="1692" w:type="dxa"/>
            <w:tcBorders>
              <w:top w:val="single" w:sz="4" w:space="0" w:color="auto"/>
              <w:left w:val="nil"/>
              <w:bottom w:val="single" w:sz="4" w:space="0" w:color="auto"/>
              <w:right w:val="single" w:sz="4" w:space="0" w:color="auto"/>
            </w:tcBorders>
            <w:vAlign w:val="center"/>
          </w:tcPr>
          <w:p w14:paraId="6F33EA9C" w14:textId="742CFC95" w:rsidR="00EC27EC" w:rsidRPr="00EC27EC" w:rsidRDefault="00EC27EC" w:rsidP="00EC27EC">
            <w:pPr>
              <w:jc w:val="right"/>
              <w:rPr>
                <w:sz w:val="18"/>
                <w:szCs w:val="18"/>
              </w:rPr>
            </w:pPr>
            <w:r>
              <w:rPr>
                <w:sz w:val="18"/>
                <w:szCs w:val="18"/>
              </w:rPr>
              <w:t>422 611 924</w:t>
            </w:r>
          </w:p>
        </w:tc>
        <w:tc>
          <w:tcPr>
            <w:tcW w:w="1499" w:type="dxa"/>
            <w:tcBorders>
              <w:top w:val="single" w:sz="4" w:space="0" w:color="auto"/>
              <w:left w:val="nil"/>
              <w:bottom w:val="single" w:sz="4" w:space="0" w:color="auto"/>
              <w:right w:val="single" w:sz="4" w:space="0" w:color="auto"/>
            </w:tcBorders>
            <w:vAlign w:val="center"/>
          </w:tcPr>
          <w:p w14:paraId="35BC425B" w14:textId="7CE2C774" w:rsidR="00EC27EC" w:rsidRPr="00EC27EC" w:rsidRDefault="00EC27EC" w:rsidP="00EC27EC">
            <w:pPr>
              <w:jc w:val="right"/>
              <w:rPr>
                <w:color w:val="000000"/>
                <w:sz w:val="18"/>
                <w:szCs w:val="18"/>
              </w:rPr>
            </w:pPr>
            <w:r>
              <w:rPr>
                <w:color w:val="000000"/>
                <w:sz w:val="18"/>
                <w:szCs w:val="18"/>
              </w:rPr>
              <w:t>19 967 255</w:t>
            </w:r>
          </w:p>
        </w:tc>
      </w:tr>
      <w:tr w:rsidR="00B0185D" w:rsidRPr="008E3620" w14:paraId="2A640C0B" w14:textId="77777777" w:rsidTr="00BC42BA">
        <w:tc>
          <w:tcPr>
            <w:tcW w:w="1530" w:type="dxa"/>
            <w:vAlign w:val="center"/>
          </w:tcPr>
          <w:p w14:paraId="4D80EA12" w14:textId="77777777" w:rsidR="00B0185D" w:rsidRPr="008E3620" w:rsidRDefault="00B0185D" w:rsidP="00B0185D">
            <w:pPr>
              <w:rPr>
                <w:color w:val="000000"/>
                <w:sz w:val="18"/>
                <w:szCs w:val="18"/>
              </w:rPr>
            </w:pPr>
            <w:r>
              <w:rPr>
                <w:color w:val="000000"/>
                <w:sz w:val="18"/>
                <w:szCs w:val="18"/>
              </w:rPr>
              <w:t>ONUDI</w:t>
            </w:r>
          </w:p>
        </w:tc>
        <w:tc>
          <w:tcPr>
            <w:tcW w:w="1556" w:type="dxa"/>
            <w:tcBorders>
              <w:top w:val="nil"/>
              <w:left w:val="single" w:sz="4" w:space="0" w:color="auto"/>
              <w:bottom w:val="single" w:sz="4" w:space="0" w:color="auto"/>
              <w:right w:val="single" w:sz="4" w:space="0" w:color="auto"/>
            </w:tcBorders>
            <w:vAlign w:val="center"/>
          </w:tcPr>
          <w:p w14:paraId="65A09BDD" w14:textId="25053EF9" w:rsidR="00B0185D" w:rsidRPr="00B0185D" w:rsidRDefault="00B0185D" w:rsidP="00B0185D">
            <w:pPr>
              <w:jc w:val="right"/>
              <w:rPr>
                <w:color w:val="000000"/>
                <w:sz w:val="18"/>
                <w:szCs w:val="18"/>
              </w:rPr>
            </w:pPr>
            <w:r>
              <w:rPr>
                <w:color w:val="000000"/>
                <w:sz w:val="18"/>
                <w:szCs w:val="18"/>
              </w:rPr>
              <w:t>987 267 323</w:t>
            </w:r>
          </w:p>
        </w:tc>
        <w:tc>
          <w:tcPr>
            <w:tcW w:w="1544" w:type="dxa"/>
            <w:tcBorders>
              <w:top w:val="nil"/>
              <w:left w:val="nil"/>
              <w:bottom w:val="single" w:sz="4" w:space="0" w:color="auto"/>
              <w:right w:val="single" w:sz="4" w:space="0" w:color="auto"/>
            </w:tcBorders>
            <w:vAlign w:val="center"/>
          </w:tcPr>
          <w:p w14:paraId="5D8859A1" w14:textId="554D9B3D" w:rsidR="00B0185D" w:rsidRPr="00B0185D" w:rsidRDefault="00B0185D" w:rsidP="00B0185D">
            <w:pPr>
              <w:jc w:val="right"/>
              <w:rPr>
                <w:color w:val="000000"/>
                <w:sz w:val="18"/>
                <w:szCs w:val="18"/>
              </w:rPr>
            </w:pPr>
            <w:r>
              <w:rPr>
                <w:color w:val="000000"/>
                <w:sz w:val="18"/>
                <w:szCs w:val="18"/>
              </w:rPr>
              <w:t>32 903 251</w:t>
            </w:r>
          </w:p>
        </w:tc>
        <w:tc>
          <w:tcPr>
            <w:tcW w:w="1556" w:type="dxa"/>
            <w:tcBorders>
              <w:top w:val="nil"/>
              <w:left w:val="nil"/>
              <w:bottom w:val="single" w:sz="4" w:space="0" w:color="auto"/>
              <w:right w:val="single" w:sz="4" w:space="0" w:color="auto"/>
            </w:tcBorders>
            <w:vAlign w:val="center"/>
          </w:tcPr>
          <w:p w14:paraId="52E3685A" w14:textId="1D4969A0" w:rsidR="00B0185D" w:rsidRPr="00B0185D" w:rsidRDefault="00B0185D" w:rsidP="00B0185D">
            <w:pPr>
              <w:jc w:val="right"/>
              <w:rPr>
                <w:color w:val="000000"/>
                <w:sz w:val="18"/>
                <w:szCs w:val="18"/>
              </w:rPr>
            </w:pPr>
            <w:r>
              <w:rPr>
                <w:color w:val="000000"/>
                <w:sz w:val="18"/>
                <w:szCs w:val="18"/>
              </w:rPr>
              <w:t>1 020 170 573</w:t>
            </w:r>
          </w:p>
        </w:tc>
        <w:tc>
          <w:tcPr>
            <w:tcW w:w="1692" w:type="dxa"/>
            <w:tcBorders>
              <w:top w:val="nil"/>
              <w:left w:val="nil"/>
              <w:bottom w:val="single" w:sz="4" w:space="0" w:color="auto"/>
              <w:right w:val="single" w:sz="4" w:space="0" w:color="auto"/>
            </w:tcBorders>
            <w:vAlign w:val="center"/>
          </w:tcPr>
          <w:p w14:paraId="79272FFD" w14:textId="2465D945" w:rsidR="00B0185D" w:rsidRPr="00584CD8" w:rsidRDefault="00B0185D" w:rsidP="00B0185D">
            <w:pPr>
              <w:jc w:val="right"/>
              <w:rPr>
                <w:sz w:val="18"/>
                <w:szCs w:val="18"/>
              </w:rPr>
            </w:pPr>
            <w:r>
              <w:rPr>
                <w:sz w:val="18"/>
                <w:szCs w:val="18"/>
              </w:rPr>
              <w:t>990 574 903</w:t>
            </w:r>
          </w:p>
        </w:tc>
        <w:tc>
          <w:tcPr>
            <w:tcW w:w="1499" w:type="dxa"/>
            <w:tcBorders>
              <w:top w:val="nil"/>
              <w:left w:val="nil"/>
              <w:bottom w:val="single" w:sz="4" w:space="0" w:color="auto"/>
              <w:right w:val="single" w:sz="4" w:space="0" w:color="auto"/>
            </w:tcBorders>
            <w:vAlign w:val="center"/>
          </w:tcPr>
          <w:p w14:paraId="6F69014E" w14:textId="724D041B" w:rsidR="00B0185D" w:rsidRPr="00B0185D" w:rsidRDefault="00B0185D" w:rsidP="00B0185D">
            <w:pPr>
              <w:jc w:val="right"/>
              <w:rPr>
                <w:color w:val="000000"/>
                <w:sz w:val="18"/>
                <w:szCs w:val="18"/>
              </w:rPr>
            </w:pPr>
            <w:r>
              <w:rPr>
                <w:color w:val="000000"/>
                <w:sz w:val="18"/>
                <w:szCs w:val="18"/>
              </w:rPr>
              <w:t>29 595 670</w:t>
            </w:r>
          </w:p>
        </w:tc>
      </w:tr>
      <w:tr w:rsidR="002D745B" w:rsidRPr="008E3620" w14:paraId="312E1D6B" w14:textId="77777777" w:rsidTr="00F16C38">
        <w:tc>
          <w:tcPr>
            <w:tcW w:w="1530" w:type="dxa"/>
            <w:vAlign w:val="center"/>
          </w:tcPr>
          <w:p w14:paraId="5B2EBB77" w14:textId="77777777" w:rsidR="002D745B" w:rsidRPr="008E3620" w:rsidRDefault="002D745B" w:rsidP="002D745B">
            <w:pPr>
              <w:rPr>
                <w:color w:val="000000"/>
                <w:sz w:val="18"/>
                <w:szCs w:val="18"/>
              </w:rPr>
            </w:pPr>
            <w:r>
              <w:rPr>
                <w:color w:val="000000"/>
                <w:sz w:val="18"/>
                <w:szCs w:val="18"/>
              </w:rPr>
              <w:t>Banque mondiale</w:t>
            </w:r>
          </w:p>
        </w:tc>
        <w:tc>
          <w:tcPr>
            <w:tcW w:w="1556" w:type="dxa"/>
            <w:tcBorders>
              <w:top w:val="single" w:sz="4" w:space="0" w:color="auto"/>
              <w:left w:val="single" w:sz="4" w:space="0" w:color="auto"/>
              <w:bottom w:val="single" w:sz="4" w:space="0" w:color="auto"/>
              <w:right w:val="single" w:sz="4" w:space="0" w:color="auto"/>
            </w:tcBorders>
            <w:vAlign w:val="center"/>
          </w:tcPr>
          <w:p w14:paraId="2ADAAA49" w14:textId="75B5F3FD" w:rsidR="002D745B" w:rsidRPr="002D745B" w:rsidRDefault="002D745B" w:rsidP="002D745B">
            <w:pPr>
              <w:jc w:val="right"/>
              <w:rPr>
                <w:sz w:val="18"/>
                <w:szCs w:val="18"/>
              </w:rPr>
            </w:pPr>
            <w:r>
              <w:rPr>
                <w:color w:val="000000"/>
                <w:sz w:val="18"/>
                <w:szCs w:val="18"/>
              </w:rPr>
              <w:t>1 319 680 705</w:t>
            </w:r>
          </w:p>
        </w:tc>
        <w:tc>
          <w:tcPr>
            <w:tcW w:w="1544" w:type="dxa"/>
            <w:tcBorders>
              <w:top w:val="single" w:sz="4" w:space="0" w:color="auto"/>
              <w:left w:val="nil"/>
              <w:bottom w:val="single" w:sz="4" w:space="0" w:color="auto"/>
              <w:right w:val="single" w:sz="4" w:space="0" w:color="auto"/>
            </w:tcBorders>
            <w:vAlign w:val="center"/>
          </w:tcPr>
          <w:p w14:paraId="21C37522" w14:textId="605E147D" w:rsidR="002D745B" w:rsidRPr="002D745B" w:rsidRDefault="002D745B" w:rsidP="002D745B">
            <w:pPr>
              <w:jc w:val="right"/>
              <w:rPr>
                <w:sz w:val="18"/>
                <w:szCs w:val="18"/>
              </w:rPr>
            </w:pPr>
            <w:r>
              <w:rPr>
                <w:color w:val="000000"/>
                <w:sz w:val="18"/>
                <w:szCs w:val="18"/>
              </w:rPr>
              <w:t>42 857 423</w:t>
            </w:r>
          </w:p>
        </w:tc>
        <w:tc>
          <w:tcPr>
            <w:tcW w:w="1556" w:type="dxa"/>
            <w:tcBorders>
              <w:top w:val="single" w:sz="4" w:space="0" w:color="auto"/>
              <w:left w:val="nil"/>
              <w:bottom w:val="single" w:sz="4" w:space="0" w:color="auto"/>
              <w:right w:val="single" w:sz="4" w:space="0" w:color="auto"/>
            </w:tcBorders>
            <w:vAlign w:val="center"/>
          </w:tcPr>
          <w:p w14:paraId="62715F2F" w14:textId="1444E8B0" w:rsidR="002D745B" w:rsidRPr="002D745B" w:rsidRDefault="002D745B" w:rsidP="002D745B">
            <w:pPr>
              <w:jc w:val="right"/>
              <w:rPr>
                <w:sz w:val="18"/>
                <w:szCs w:val="18"/>
              </w:rPr>
            </w:pPr>
            <w:r>
              <w:rPr>
                <w:color w:val="000000"/>
                <w:sz w:val="18"/>
                <w:szCs w:val="18"/>
              </w:rPr>
              <w:t>1 362 538 129</w:t>
            </w:r>
          </w:p>
        </w:tc>
        <w:tc>
          <w:tcPr>
            <w:tcW w:w="1692" w:type="dxa"/>
            <w:tcBorders>
              <w:top w:val="single" w:sz="4" w:space="0" w:color="auto"/>
              <w:left w:val="nil"/>
              <w:bottom w:val="single" w:sz="4" w:space="0" w:color="auto"/>
              <w:right w:val="single" w:sz="4" w:space="0" w:color="auto"/>
            </w:tcBorders>
            <w:vAlign w:val="center"/>
          </w:tcPr>
          <w:p w14:paraId="325D7301" w14:textId="329F6348" w:rsidR="002D745B" w:rsidRPr="002D745B" w:rsidRDefault="002D745B" w:rsidP="002D745B">
            <w:pPr>
              <w:jc w:val="right"/>
              <w:rPr>
                <w:sz w:val="18"/>
                <w:szCs w:val="18"/>
              </w:rPr>
            </w:pPr>
            <w:r>
              <w:rPr>
                <w:sz w:val="18"/>
                <w:szCs w:val="18"/>
              </w:rPr>
              <w:t>1 331 704 764</w:t>
            </w:r>
          </w:p>
        </w:tc>
        <w:tc>
          <w:tcPr>
            <w:tcW w:w="1499" w:type="dxa"/>
            <w:tcBorders>
              <w:top w:val="single" w:sz="4" w:space="0" w:color="auto"/>
              <w:left w:val="nil"/>
              <w:bottom w:val="single" w:sz="4" w:space="0" w:color="auto"/>
              <w:right w:val="single" w:sz="4" w:space="0" w:color="auto"/>
            </w:tcBorders>
            <w:vAlign w:val="center"/>
          </w:tcPr>
          <w:p w14:paraId="4611BA8A" w14:textId="27B0959A" w:rsidR="002D745B" w:rsidRPr="002D745B" w:rsidRDefault="002D745B" w:rsidP="002D745B">
            <w:pPr>
              <w:jc w:val="right"/>
              <w:rPr>
                <w:color w:val="000000"/>
                <w:sz w:val="18"/>
                <w:szCs w:val="18"/>
              </w:rPr>
            </w:pPr>
            <w:r>
              <w:rPr>
                <w:color w:val="000000"/>
                <w:sz w:val="18"/>
                <w:szCs w:val="18"/>
              </w:rPr>
              <w:t>30 833 365</w:t>
            </w:r>
          </w:p>
        </w:tc>
      </w:tr>
    </w:tbl>
    <w:p w14:paraId="512B712E" w14:textId="77777777" w:rsidR="00D3390E" w:rsidRPr="00B208C2" w:rsidRDefault="00D3390E" w:rsidP="00D3390E">
      <w:pPr>
        <w:rPr>
          <w:sz w:val="18"/>
          <w:szCs w:val="18"/>
        </w:rPr>
      </w:pPr>
      <w:r>
        <w:rPr>
          <w:sz w:val="18"/>
          <w:szCs w:val="18"/>
        </w:rPr>
        <w:t>(*) Comprenant les coûts d’appui à l’agence.</w:t>
      </w:r>
    </w:p>
    <w:p w14:paraId="0AA1CD5A" w14:textId="77777777" w:rsidR="00D3390E" w:rsidRPr="00B208C2" w:rsidRDefault="00D3390E" w:rsidP="00D3390E">
      <w:pPr>
        <w:spacing w:after="240"/>
        <w:rPr>
          <w:sz w:val="18"/>
          <w:szCs w:val="18"/>
        </w:rPr>
      </w:pPr>
      <w:r>
        <w:rPr>
          <w:sz w:val="18"/>
          <w:szCs w:val="18"/>
        </w:rPr>
        <w:t>(**) Un chiffre positif indique des dépenses supérieures, tandis qu’un chiffre négatif indique des dépenses inférieures dans le rapport périodique par rapport aux comptes.</w:t>
      </w:r>
    </w:p>
    <w:p w14:paraId="7C4FAECA" w14:textId="5EB0F4F3" w:rsidR="00D3390E" w:rsidRDefault="00D3390E" w:rsidP="002A4DDC">
      <w:pPr>
        <w:pStyle w:val="Heading1"/>
      </w:pPr>
      <w:r>
        <w:t xml:space="preserve">Le tableau 5 présente l’explication des différences fournie par les agences d’exécution concernées ainsi que les mesures à prendre. </w:t>
      </w:r>
    </w:p>
    <w:p w14:paraId="17F164F6" w14:textId="369065AD" w:rsidR="00D3390E" w:rsidRPr="00B208C2" w:rsidRDefault="00D3390E" w:rsidP="00D3390E">
      <w:pPr>
        <w:keepNext/>
        <w:jc w:val="left"/>
        <w:rPr>
          <w:sz w:val="21"/>
          <w:szCs w:val="21"/>
        </w:rPr>
      </w:pPr>
      <w:r>
        <w:rPr>
          <w:b/>
          <w:sz w:val="21"/>
          <w:szCs w:val="21"/>
        </w:rPr>
        <w:lastRenderedPageBreak/>
        <w:t>Tableau 5. J</w:t>
      </w:r>
      <w:r>
        <w:rPr>
          <w:b/>
          <w:bCs/>
          <w:sz w:val="21"/>
          <w:szCs w:val="21"/>
        </w:rPr>
        <w:t>ustification des différences dans les dépenses entre les rapports périodiques et les comptes finaux de 2024 ($ US)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780"/>
        <w:gridCol w:w="1170"/>
        <w:gridCol w:w="1276"/>
        <w:gridCol w:w="1134"/>
        <w:gridCol w:w="1280"/>
      </w:tblGrid>
      <w:tr w:rsidR="00D3390E" w:rsidRPr="00EA0CDC" w14:paraId="18C5AC4B" w14:textId="77777777" w:rsidTr="00C13B2F">
        <w:trPr>
          <w:tblHeader/>
        </w:trPr>
        <w:tc>
          <w:tcPr>
            <w:tcW w:w="720" w:type="dxa"/>
            <w:tcBorders>
              <w:bottom w:val="single" w:sz="4" w:space="0" w:color="auto"/>
            </w:tcBorders>
          </w:tcPr>
          <w:p w14:paraId="22BAE24C" w14:textId="77777777" w:rsidR="00D3390E" w:rsidRPr="008E3620" w:rsidRDefault="00D3390E" w:rsidP="00F16C38">
            <w:pPr>
              <w:keepNext/>
              <w:rPr>
                <w:b/>
                <w:sz w:val="18"/>
                <w:szCs w:val="18"/>
              </w:rPr>
            </w:pPr>
            <w:r>
              <w:rPr>
                <w:b/>
                <w:sz w:val="18"/>
                <w:szCs w:val="18"/>
              </w:rPr>
              <w:t>Ligne</w:t>
            </w:r>
          </w:p>
        </w:tc>
        <w:tc>
          <w:tcPr>
            <w:tcW w:w="3780" w:type="dxa"/>
            <w:tcBorders>
              <w:bottom w:val="single" w:sz="4" w:space="0" w:color="auto"/>
            </w:tcBorders>
          </w:tcPr>
          <w:p w14:paraId="76884889" w14:textId="77777777" w:rsidR="00D3390E" w:rsidRPr="008E3620" w:rsidRDefault="00D3390E" w:rsidP="00F16C38">
            <w:pPr>
              <w:keepNext/>
              <w:rPr>
                <w:b/>
                <w:sz w:val="18"/>
                <w:szCs w:val="18"/>
              </w:rPr>
            </w:pPr>
            <w:r>
              <w:rPr>
                <w:b/>
                <w:sz w:val="18"/>
                <w:szCs w:val="18"/>
              </w:rPr>
              <w:t>Explication</w:t>
            </w:r>
          </w:p>
        </w:tc>
        <w:tc>
          <w:tcPr>
            <w:tcW w:w="1170" w:type="dxa"/>
            <w:tcBorders>
              <w:bottom w:val="single" w:sz="4" w:space="0" w:color="auto"/>
            </w:tcBorders>
            <w:tcMar>
              <w:left w:w="14" w:type="dxa"/>
              <w:right w:w="0" w:type="dxa"/>
            </w:tcMar>
          </w:tcPr>
          <w:p w14:paraId="6553A22F" w14:textId="77777777" w:rsidR="00D3390E" w:rsidRPr="008E3620" w:rsidRDefault="00D3390E" w:rsidP="00F16C38">
            <w:pPr>
              <w:keepNext/>
              <w:jc w:val="center"/>
              <w:rPr>
                <w:b/>
                <w:bCs/>
                <w:sz w:val="18"/>
                <w:szCs w:val="18"/>
              </w:rPr>
            </w:pPr>
            <w:r>
              <w:rPr>
                <w:b/>
                <w:bCs/>
                <w:sz w:val="18"/>
                <w:szCs w:val="18"/>
              </w:rPr>
              <w:t>PNUD</w:t>
            </w:r>
          </w:p>
        </w:tc>
        <w:tc>
          <w:tcPr>
            <w:tcW w:w="1276" w:type="dxa"/>
            <w:tcBorders>
              <w:bottom w:val="single" w:sz="4" w:space="0" w:color="auto"/>
            </w:tcBorders>
            <w:tcMar>
              <w:left w:w="14" w:type="dxa"/>
              <w:right w:w="0" w:type="dxa"/>
            </w:tcMar>
          </w:tcPr>
          <w:p w14:paraId="5481CD00" w14:textId="77777777" w:rsidR="00D3390E" w:rsidRPr="008E3620" w:rsidRDefault="00D3390E" w:rsidP="00F16C38">
            <w:pPr>
              <w:keepNext/>
              <w:jc w:val="center"/>
              <w:rPr>
                <w:b/>
                <w:bCs/>
                <w:sz w:val="18"/>
                <w:szCs w:val="18"/>
              </w:rPr>
            </w:pPr>
            <w:r>
              <w:rPr>
                <w:b/>
                <w:bCs/>
                <w:sz w:val="18"/>
                <w:szCs w:val="18"/>
              </w:rPr>
              <w:t>PNUE</w:t>
            </w:r>
          </w:p>
        </w:tc>
        <w:tc>
          <w:tcPr>
            <w:tcW w:w="1134" w:type="dxa"/>
            <w:tcBorders>
              <w:bottom w:val="single" w:sz="4" w:space="0" w:color="auto"/>
            </w:tcBorders>
            <w:tcMar>
              <w:left w:w="14" w:type="dxa"/>
              <w:right w:w="0" w:type="dxa"/>
            </w:tcMar>
          </w:tcPr>
          <w:p w14:paraId="12A2505F" w14:textId="77777777" w:rsidR="00D3390E" w:rsidRPr="00BD6D81" w:rsidRDefault="00D3390E" w:rsidP="00F16C38">
            <w:pPr>
              <w:keepNext/>
              <w:jc w:val="center"/>
              <w:rPr>
                <w:b/>
                <w:bCs/>
                <w:sz w:val="18"/>
                <w:szCs w:val="18"/>
              </w:rPr>
            </w:pPr>
            <w:r>
              <w:rPr>
                <w:b/>
                <w:bCs/>
                <w:sz w:val="18"/>
                <w:szCs w:val="18"/>
              </w:rPr>
              <w:t>ONUDI</w:t>
            </w:r>
          </w:p>
        </w:tc>
        <w:tc>
          <w:tcPr>
            <w:tcW w:w="1280" w:type="dxa"/>
            <w:tcBorders>
              <w:bottom w:val="single" w:sz="4" w:space="0" w:color="auto"/>
            </w:tcBorders>
            <w:tcMar>
              <w:left w:w="14" w:type="dxa"/>
              <w:right w:w="0" w:type="dxa"/>
            </w:tcMar>
          </w:tcPr>
          <w:p w14:paraId="77F1F80B" w14:textId="77777777" w:rsidR="00D3390E" w:rsidRPr="00BD6D81" w:rsidRDefault="00D3390E" w:rsidP="00F16C38">
            <w:pPr>
              <w:keepNext/>
              <w:jc w:val="center"/>
              <w:rPr>
                <w:b/>
                <w:bCs/>
                <w:sz w:val="18"/>
                <w:szCs w:val="18"/>
              </w:rPr>
            </w:pPr>
            <w:r>
              <w:rPr>
                <w:b/>
                <w:bCs/>
                <w:sz w:val="18"/>
                <w:szCs w:val="18"/>
              </w:rPr>
              <w:t>Banque mondiale</w:t>
            </w:r>
          </w:p>
        </w:tc>
      </w:tr>
      <w:tr w:rsidR="002D745B" w:rsidRPr="00EA0CDC" w14:paraId="25F9C2B6" w14:textId="77777777" w:rsidTr="00C13B2F">
        <w:tc>
          <w:tcPr>
            <w:tcW w:w="720" w:type="dxa"/>
            <w:tcBorders>
              <w:bottom w:val="single" w:sz="4" w:space="0" w:color="auto"/>
            </w:tcBorders>
          </w:tcPr>
          <w:p w14:paraId="726F7B1B" w14:textId="77777777" w:rsidR="002D745B" w:rsidRPr="008E3620" w:rsidRDefault="002D745B" w:rsidP="002D745B">
            <w:pPr>
              <w:keepNext/>
              <w:jc w:val="left"/>
              <w:rPr>
                <w:sz w:val="18"/>
                <w:szCs w:val="18"/>
              </w:rPr>
            </w:pPr>
            <w:r>
              <w:rPr>
                <w:sz w:val="18"/>
                <w:szCs w:val="18"/>
              </w:rPr>
              <w:t>1</w:t>
            </w:r>
          </w:p>
        </w:tc>
        <w:tc>
          <w:tcPr>
            <w:tcW w:w="3780" w:type="dxa"/>
            <w:tcBorders>
              <w:bottom w:val="single" w:sz="4" w:space="0" w:color="auto"/>
            </w:tcBorders>
          </w:tcPr>
          <w:p w14:paraId="39D2AE0D" w14:textId="0394CF04" w:rsidR="002D745B" w:rsidRPr="008E3620" w:rsidRDefault="002D745B" w:rsidP="002D745B">
            <w:pPr>
              <w:keepNext/>
              <w:jc w:val="left"/>
              <w:rPr>
                <w:sz w:val="18"/>
                <w:szCs w:val="18"/>
              </w:rPr>
            </w:pPr>
            <w:r>
              <w:rPr>
                <w:sz w:val="18"/>
                <w:szCs w:val="18"/>
              </w:rPr>
              <w:t>Différence entre le rapport périodique et les comptes finaux de 2024</w:t>
            </w:r>
          </w:p>
        </w:tc>
        <w:tc>
          <w:tcPr>
            <w:tcW w:w="1170" w:type="dxa"/>
            <w:tcBorders>
              <w:bottom w:val="single" w:sz="4" w:space="0" w:color="auto"/>
            </w:tcBorders>
          </w:tcPr>
          <w:p w14:paraId="626BEA48" w14:textId="0B947CFD" w:rsidR="002D745B" w:rsidRPr="008E3620" w:rsidRDefault="002D745B" w:rsidP="002D745B">
            <w:pPr>
              <w:keepNext/>
              <w:jc w:val="right"/>
              <w:rPr>
                <w:sz w:val="18"/>
                <w:szCs w:val="18"/>
              </w:rPr>
            </w:pPr>
            <w:r>
              <w:rPr>
                <w:sz w:val="18"/>
                <w:szCs w:val="18"/>
              </w:rPr>
              <w:t>4 878 057</w:t>
            </w:r>
          </w:p>
        </w:tc>
        <w:tc>
          <w:tcPr>
            <w:tcW w:w="1276" w:type="dxa"/>
            <w:tcBorders>
              <w:bottom w:val="single" w:sz="4" w:space="0" w:color="auto"/>
            </w:tcBorders>
          </w:tcPr>
          <w:p w14:paraId="6107C9E2" w14:textId="5C119400" w:rsidR="002D745B" w:rsidRPr="008E3620" w:rsidRDefault="002D745B" w:rsidP="002D745B">
            <w:pPr>
              <w:keepNext/>
              <w:jc w:val="right"/>
              <w:rPr>
                <w:sz w:val="18"/>
                <w:szCs w:val="18"/>
              </w:rPr>
            </w:pPr>
            <w:r>
              <w:rPr>
                <w:color w:val="000000"/>
                <w:sz w:val="18"/>
                <w:szCs w:val="18"/>
              </w:rPr>
              <w:t>19 967 255</w:t>
            </w:r>
          </w:p>
        </w:tc>
        <w:tc>
          <w:tcPr>
            <w:tcW w:w="1134" w:type="dxa"/>
            <w:tcBorders>
              <w:bottom w:val="single" w:sz="4" w:space="0" w:color="auto"/>
            </w:tcBorders>
          </w:tcPr>
          <w:p w14:paraId="02D8DB5E" w14:textId="7752DC6A" w:rsidR="002D745B" w:rsidRPr="008E3620" w:rsidRDefault="002D745B" w:rsidP="002D745B">
            <w:pPr>
              <w:keepNext/>
              <w:jc w:val="right"/>
              <w:rPr>
                <w:sz w:val="18"/>
                <w:szCs w:val="18"/>
              </w:rPr>
            </w:pPr>
            <w:r>
              <w:rPr>
                <w:sz w:val="18"/>
                <w:szCs w:val="18"/>
              </w:rPr>
              <w:t>29 595 670</w:t>
            </w:r>
          </w:p>
        </w:tc>
        <w:tc>
          <w:tcPr>
            <w:tcW w:w="1280" w:type="dxa"/>
            <w:tcBorders>
              <w:bottom w:val="single" w:sz="4" w:space="0" w:color="auto"/>
            </w:tcBorders>
          </w:tcPr>
          <w:p w14:paraId="546446B7" w14:textId="25BA5B38" w:rsidR="002D745B" w:rsidRPr="008E3620" w:rsidRDefault="002D745B" w:rsidP="002D745B">
            <w:pPr>
              <w:keepNext/>
              <w:jc w:val="right"/>
              <w:rPr>
                <w:sz w:val="18"/>
                <w:szCs w:val="18"/>
              </w:rPr>
            </w:pPr>
            <w:r>
              <w:rPr>
                <w:color w:val="000000"/>
                <w:sz w:val="18"/>
                <w:szCs w:val="18"/>
              </w:rPr>
              <w:t>30 833 365</w:t>
            </w:r>
          </w:p>
        </w:tc>
      </w:tr>
      <w:tr w:rsidR="002D745B" w:rsidRPr="00EA0CDC" w14:paraId="5C738E8F" w14:textId="77777777" w:rsidTr="00F16C38">
        <w:tc>
          <w:tcPr>
            <w:tcW w:w="9360" w:type="dxa"/>
            <w:gridSpan w:val="6"/>
            <w:tcBorders>
              <w:top w:val="single" w:sz="4" w:space="0" w:color="auto"/>
              <w:left w:val="single" w:sz="4" w:space="0" w:color="auto"/>
              <w:right w:val="single" w:sz="4" w:space="0" w:color="auto"/>
            </w:tcBorders>
          </w:tcPr>
          <w:p w14:paraId="79AF7DA1" w14:textId="77777777" w:rsidR="002D745B" w:rsidRPr="008E3620" w:rsidRDefault="002D745B" w:rsidP="002D745B">
            <w:pPr>
              <w:keepNext/>
              <w:jc w:val="right"/>
              <w:rPr>
                <w:sz w:val="18"/>
                <w:szCs w:val="18"/>
              </w:rPr>
            </w:pPr>
          </w:p>
        </w:tc>
      </w:tr>
      <w:tr w:rsidR="002D745B" w:rsidRPr="00EA0CDC" w14:paraId="5765DFCC" w14:textId="77777777" w:rsidTr="00C13B2F">
        <w:tc>
          <w:tcPr>
            <w:tcW w:w="720" w:type="dxa"/>
            <w:tcBorders>
              <w:left w:val="single" w:sz="4" w:space="0" w:color="auto"/>
            </w:tcBorders>
          </w:tcPr>
          <w:p w14:paraId="5830F491" w14:textId="77777777" w:rsidR="002D745B" w:rsidRPr="008E3620" w:rsidRDefault="002D745B" w:rsidP="002D745B">
            <w:pPr>
              <w:jc w:val="left"/>
              <w:rPr>
                <w:sz w:val="18"/>
                <w:szCs w:val="18"/>
              </w:rPr>
            </w:pPr>
            <w:r>
              <w:rPr>
                <w:sz w:val="18"/>
                <w:szCs w:val="18"/>
              </w:rPr>
              <w:t>2</w:t>
            </w:r>
          </w:p>
        </w:tc>
        <w:tc>
          <w:tcPr>
            <w:tcW w:w="3780" w:type="dxa"/>
            <w:tcBorders>
              <w:left w:val="single" w:sz="4" w:space="0" w:color="auto"/>
            </w:tcBorders>
          </w:tcPr>
          <w:p w14:paraId="692338BD" w14:textId="77777777" w:rsidR="002D745B" w:rsidRPr="008E3620" w:rsidRDefault="002D745B" w:rsidP="002D745B">
            <w:pPr>
              <w:jc w:val="left"/>
              <w:rPr>
                <w:sz w:val="18"/>
                <w:szCs w:val="18"/>
              </w:rPr>
            </w:pPr>
            <w:r>
              <w:rPr>
                <w:sz w:val="18"/>
                <w:szCs w:val="18"/>
              </w:rPr>
              <w:t>Engagements figurant dans le rapport périodique, mais pas dans les états financiers, puisque seules les dépenses sont incluses dans les états financiers selon les Normes comptables internationales du secteur public (IPSAS) (aucune mesure à prendre)</w:t>
            </w:r>
          </w:p>
        </w:tc>
        <w:tc>
          <w:tcPr>
            <w:tcW w:w="1170" w:type="dxa"/>
          </w:tcPr>
          <w:p w14:paraId="0744913E" w14:textId="33C603DC" w:rsidR="002D745B" w:rsidRPr="008E3620" w:rsidRDefault="0023532E" w:rsidP="002D745B">
            <w:pPr>
              <w:jc w:val="right"/>
              <w:rPr>
                <w:sz w:val="18"/>
                <w:szCs w:val="18"/>
              </w:rPr>
            </w:pPr>
            <w:r>
              <w:rPr>
                <w:sz w:val="18"/>
                <w:szCs w:val="18"/>
              </w:rPr>
              <w:t>3 969 379</w:t>
            </w:r>
          </w:p>
        </w:tc>
        <w:tc>
          <w:tcPr>
            <w:tcW w:w="1276" w:type="dxa"/>
          </w:tcPr>
          <w:p w14:paraId="6C849E2F" w14:textId="7FCF272B" w:rsidR="002D745B" w:rsidRPr="008E3620" w:rsidRDefault="001208AF" w:rsidP="002D745B">
            <w:pPr>
              <w:jc w:val="right"/>
              <w:rPr>
                <w:sz w:val="18"/>
                <w:szCs w:val="18"/>
              </w:rPr>
            </w:pPr>
            <w:r>
              <w:rPr>
                <w:sz w:val="18"/>
                <w:szCs w:val="18"/>
              </w:rPr>
              <w:t>19 993 148</w:t>
            </w:r>
          </w:p>
        </w:tc>
        <w:tc>
          <w:tcPr>
            <w:tcW w:w="1134" w:type="dxa"/>
          </w:tcPr>
          <w:p w14:paraId="36B566CA" w14:textId="0CB4BA3B" w:rsidR="002D745B" w:rsidRPr="008E3620" w:rsidRDefault="00D652E5" w:rsidP="002D745B">
            <w:pPr>
              <w:jc w:val="right"/>
              <w:rPr>
                <w:sz w:val="18"/>
                <w:szCs w:val="18"/>
              </w:rPr>
            </w:pPr>
            <w:r>
              <w:rPr>
                <w:sz w:val="18"/>
                <w:szCs w:val="18"/>
              </w:rPr>
              <w:t>28 598 283</w:t>
            </w:r>
          </w:p>
        </w:tc>
        <w:tc>
          <w:tcPr>
            <w:tcW w:w="1280" w:type="dxa"/>
            <w:tcBorders>
              <w:right w:val="single" w:sz="4" w:space="0" w:color="auto"/>
            </w:tcBorders>
          </w:tcPr>
          <w:p w14:paraId="683514A5" w14:textId="77777777" w:rsidR="002D745B" w:rsidRPr="008E3620" w:rsidRDefault="002D745B" w:rsidP="002D745B">
            <w:pPr>
              <w:jc w:val="right"/>
              <w:rPr>
                <w:sz w:val="18"/>
                <w:szCs w:val="18"/>
              </w:rPr>
            </w:pPr>
          </w:p>
        </w:tc>
      </w:tr>
      <w:tr w:rsidR="002D745B" w:rsidRPr="00EA0CDC" w14:paraId="3E6EDF96" w14:textId="77777777" w:rsidTr="00C13B2F">
        <w:tc>
          <w:tcPr>
            <w:tcW w:w="720" w:type="dxa"/>
            <w:tcBorders>
              <w:left w:val="single" w:sz="4" w:space="0" w:color="auto"/>
            </w:tcBorders>
          </w:tcPr>
          <w:p w14:paraId="7A47777D" w14:textId="77777777" w:rsidR="002D745B" w:rsidRPr="008E3620" w:rsidRDefault="002D745B" w:rsidP="002D745B">
            <w:pPr>
              <w:jc w:val="left"/>
              <w:rPr>
                <w:sz w:val="18"/>
                <w:szCs w:val="18"/>
              </w:rPr>
            </w:pPr>
            <w:r>
              <w:rPr>
                <w:sz w:val="18"/>
                <w:szCs w:val="18"/>
              </w:rPr>
              <w:t>3</w:t>
            </w:r>
          </w:p>
        </w:tc>
        <w:tc>
          <w:tcPr>
            <w:tcW w:w="3780" w:type="dxa"/>
            <w:tcBorders>
              <w:left w:val="single" w:sz="4" w:space="0" w:color="auto"/>
            </w:tcBorders>
          </w:tcPr>
          <w:p w14:paraId="22BFE335" w14:textId="77777777" w:rsidR="002D745B" w:rsidRPr="008E3620" w:rsidRDefault="002D745B" w:rsidP="002D745B">
            <w:pPr>
              <w:jc w:val="left"/>
              <w:rPr>
                <w:sz w:val="18"/>
                <w:szCs w:val="18"/>
              </w:rPr>
            </w:pPr>
            <w:r>
              <w:rPr>
                <w:sz w:val="18"/>
                <w:szCs w:val="18"/>
              </w:rPr>
              <w:t>Engagements figurant dans le rapport périodique, mais pas dans les états financiers, puisque seules les dépenses sont incluses dans les états financiers (aucune mesure à prendre)</w:t>
            </w:r>
          </w:p>
        </w:tc>
        <w:tc>
          <w:tcPr>
            <w:tcW w:w="1170" w:type="dxa"/>
          </w:tcPr>
          <w:p w14:paraId="367C3834" w14:textId="77777777" w:rsidR="002D745B" w:rsidRPr="005B2E75" w:rsidRDefault="002D745B" w:rsidP="002D745B">
            <w:pPr>
              <w:jc w:val="right"/>
              <w:rPr>
                <w:sz w:val="18"/>
                <w:szCs w:val="18"/>
              </w:rPr>
            </w:pPr>
          </w:p>
        </w:tc>
        <w:tc>
          <w:tcPr>
            <w:tcW w:w="1276" w:type="dxa"/>
          </w:tcPr>
          <w:p w14:paraId="5684F576" w14:textId="77777777" w:rsidR="002D745B" w:rsidRPr="008E3620" w:rsidRDefault="002D745B" w:rsidP="002D745B">
            <w:pPr>
              <w:jc w:val="right"/>
              <w:rPr>
                <w:sz w:val="18"/>
                <w:szCs w:val="18"/>
              </w:rPr>
            </w:pPr>
          </w:p>
        </w:tc>
        <w:tc>
          <w:tcPr>
            <w:tcW w:w="1134" w:type="dxa"/>
          </w:tcPr>
          <w:p w14:paraId="45C99026" w14:textId="77777777" w:rsidR="002D745B" w:rsidRPr="008E3620" w:rsidRDefault="002D745B" w:rsidP="002D745B">
            <w:pPr>
              <w:jc w:val="right"/>
              <w:rPr>
                <w:sz w:val="18"/>
                <w:szCs w:val="18"/>
              </w:rPr>
            </w:pPr>
          </w:p>
        </w:tc>
        <w:tc>
          <w:tcPr>
            <w:tcW w:w="1280" w:type="dxa"/>
            <w:tcBorders>
              <w:right w:val="single" w:sz="4" w:space="0" w:color="auto"/>
            </w:tcBorders>
          </w:tcPr>
          <w:p w14:paraId="60ABEB4D" w14:textId="49C10C3B" w:rsidR="002D745B" w:rsidRPr="008E3620" w:rsidRDefault="009978DA" w:rsidP="002D745B">
            <w:pPr>
              <w:jc w:val="right"/>
              <w:rPr>
                <w:sz w:val="18"/>
                <w:szCs w:val="18"/>
              </w:rPr>
            </w:pPr>
            <w:r>
              <w:rPr>
                <w:sz w:val="18"/>
                <w:szCs w:val="18"/>
              </w:rPr>
              <w:t>42 857 423</w:t>
            </w:r>
          </w:p>
        </w:tc>
      </w:tr>
      <w:tr w:rsidR="002D745B" w:rsidRPr="00EA0CDC" w14:paraId="76A7BAF0" w14:textId="77777777" w:rsidTr="00C13B2F">
        <w:tc>
          <w:tcPr>
            <w:tcW w:w="720" w:type="dxa"/>
            <w:tcBorders>
              <w:left w:val="single" w:sz="4" w:space="0" w:color="auto"/>
            </w:tcBorders>
          </w:tcPr>
          <w:p w14:paraId="3E844593" w14:textId="77777777" w:rsidR="002D745B" w:rsidRPr="008E3620" w:rsidRDefault="002D745B" w:rsidP="002D745B">
            <w:pPr>
              <w:jc w:val="left"/>
              <w:rPr>
                <w:sz w:val="18"/>
                <w:szCs w:val="18"/>
              </w:rPr>
            </w:pPr>
            <w:r>
              <w:rPr>
                <w:sz w:val="18"/>
                <w:szCs w:val="18"/>
              </w:rPr>
              <w:t>4</w:t>
            </w:r>
          </w:p>
        </w:tc>
        <w:tc>
          <w:tcPr>
            <w:tcW w:w="3780" w:type="dxa"/>
            <w:tcBorders>
              <w:left w:val="single" w:sz="4" w:space="0" w:color="auto"/>
            </w:tcBorders>
          </w:tcPr>
          <w:p w14:paraId="736DE833" w14:textId="77777777" w:rsidR="002D745B" w:rsidRPr="008E3620" w:rsidRDefault="002D745B" w:rsidP="002D745B">
            <w:pPr>
              <w:jc w:val="left"/>
              <w:rPr>
                <w:sz w:val="18"/>
                <w:szCs w:val="18"/>
              </w:rPr>
            </w:pPr>
            <w:r>
              <w:rPr>
                <w:sz w:val="18"/>
                <w:szCs w:val="18"/>
              </w:rPr>
              <w:t>Revenus d’intérêts cumulés détenus par la Chine, compris dans le rapport périodique du PNUD, mais pas dans les comptes du PNUD (aucune mesure à prendre)</w:t>
            </w:r>
          </w:p>
        </w:tc>
        <w:tc>
          <w:tcPr>
            <w:tcW w:w="1170" w:type="dxa"/>
          </w:tcPr>
          <w:p w14:paraId="5A71D786" w14:textId="6DE83ED5" w:rsidR="002D745B" w:rsidRPr="008E3620" w:rsidRDefault="005035AF" w:rsidP="002D745B">
            <w:pPr>
              <w:jc w:val="right"/>
              <w:rPr>
                <w:sz w:val="18"/>
                <w:szCs w:val="18"/>
              </w:rPr>
            </w:pPr>
            <w:r>
              <w:rPr>
                <w:sz w:val="18"/>
                <w:szCs w:val="18"/>
              </w:rPr>
              <w:t>959 885</w:t>
            </w:r>
          </w:p>
        </w:tc>
        <w:tc>
          <w:tcPr>
            <w:tcW w:w="1276" w:type="dxa"/>
          </w:tcPr>
          <w:p w14:paraId="5C661834" w14:textId="77777777" w:rsidR="002D745B" w:rsidRPr="008E3620" w:rsidRDefault="002D745B" w:rsidP="002D745B">
            <w:pPr>
              <w:jc w:val="right"/>
              <w:rPr>
                <w:sz w:val="18"/>
                <w:szCs w:val="18"/>
              </w:rPr>
            </w:pPr>
          </w:p>
        </w:tc>
        <w:tc>
          <w:tcPr>
            <w:tcW w:w="1134" w:type="dxa"/>
          </w:tcPr>
          <w:p w14:paraId="53BB6BA4" w14:textId="77777777" w:rsidR="002D745B" w:rsidRPr="008E3620" w:rsidRDefault="002D745B" w:rsidP="002D745B">
            <w:pPr>
              <w:jc w:val="right"/>
              <w:rPr>
                <w:sz w:val="18"/>
                <w:szCs w:val="18"/>
              </w:rPr>
            </w:pPr>
          </w:p>
        </w:tc>
        <w:tc>
          <w:tcPr>
            <w:tcW w:w="1280" w:type="dxa"/>
            <w:tcBorders>
              <w:right w:val="single" w:sz="4" w:space="0" w:color="auto"/>
            </w:tcBorders>
          </w:tcPr>
          <w:p w14:paraId="581D49DE" w14:textId="77777777" w:rsidR="002D745B" w:rsidRPr="008E3620" w:rsidRDefault="002D745B" w:rsidP="002D745B">
            <w:pPr>
              <w:jc w:val="right"/>
              <w:rPr>
                <w:sz w:val="18"/>
                <w:szCs w:val="18"/>
              </w:rPr>
            </w:pPr>
          </w:p>
        </w:tc>
      </w:tr>
      <w:tr w:rsidR="002D745B" w:rsidRPr="00EA0CDC" w14:paraId="61A5D5EE" w14:textId="77777777" w:rsidTr="00C13B2F">
        <w:tc>
          <w:tcPr>
            <w:tcW w:w="720" w:type="dxa"/>
            <w:tcBorders>
              <w:left w:val="single" w:sz="4" w:space="0" w:color="auto"/>
            </w:tcBorders>
          </w:tcPr>
          <w:p w14:paraId="1BBB7B9B" w14:textId="77777777" w:rsidR="002D745B" w:rsidRPr="008E3620" w:rsidRDefault="002D745B" w:rsidP="002D745B">
            <w:pPr>
              <w:jc w:val="left"/>
              <w:rPr>
                <w:sz w:val="18"/>
                <w:szCs w:val="18"/>
              </w:rPr>
            </w:pPr>
            <w:r>
              <w:rPr>
                <w:sz w:val="18"/>
                <w:szCs w:val="18"/>
              </w:rPr>
              <w:t>5</w:t>
            </w:r>
          </w:p>
        </w:tc>
        <w:tc>
          <w:tcPr>
            <w:tcW w:w="3780" w:type="dxa"/>
            <w:tcBorders>
              <w:left w:val="single" w:sz="4" w:space="0" w:color="auto"/>
            </w:tcBorders>
          </w:tcPr>
          <w:p w14:paraId="0281AAE0" w14:textId="77777777" w:rsidR="002D745B" w:rsidRPr="008E3620" w:rsidRDefault="002D745B" w:rsidP="002D745B">
            <w:pPr>
              <w:jc w:val="left"/>
              <w:rPr>
                <w:sz w:val="18"/>
                <w:szCs w:val="18"/>
              </w:rPr>
            </w:pPr>
            <w:r>
              <w:rPr>
                <w:sz w:val="18"/>
                <w:szCs w:val="18"/>
              </w:rPr>
              <w:t>Économies sur des obligations biennales antérieures. Élément de rapprochement permanent de réduction des dépenses dans les états financiers qui ne sont pas associés à des projets particuliers. Augmentation de solde des sommes dues au Fonds (pourra être remis seulement à la clôture du fonds d’affectation spéciale)</w:t>
            </w:r>
          </w:p>
        </w:tc>
        <w:tc>
          <w:tcPr>
            <w:tcW w:w="1170" w:type="dxa"/>
          </w:tcPr>
          <w:p w14:paraId="43850461" w14:textId="77777777" w:rsidR="002D745B" w:rsidRPr="008E3620" w:rsidRDefault="002D745B" w:rsidP="002D745B">
            <w:pPr>
              <w:jc w:val="right"/>
              <w:rPr>
                <w:sz w:val="18"/>
                <w:szCs w:val="18"/>
              </w:rPr>
            </w:pPr>
            <w:r>
              <w:rPr>
                <w:sz w:val="18"/>
                <w:szCs w:val="18"/>
              </w:rPr>
              <w:t>68 300</w:t>
            </w:r>
          </w:p>
        </w:tc>
        <w:tc>
          <w:tcPr>
            <w:tcW w:w="1276" w:type="dxa"/>
          </w:tcPr>
          <w:p w14:paraId="6105CF23" w14:textId="77777777" w:rsidR="002D745B" w:rsidRPr="008E3620" w:rsidRDefault="002D745B" w:rsidP="002D745B">
            <w:pPr>
              <w:jc w:val="right"/>
              <w:rPr>
                <w:sz w:val="18"/>
                <w:szCs w:val="18"/>
              </w:rPr>
            </w:pPr>
          </w:p>
        </w:tc>
        <w:tc>
          <w:tcPr>
            <w:tcW w:w="1134" w:type="dxa"/>
          </w:tcPr>
          <w:p w14:paraId="36E850A6" w14:textId="77777777" w:rsidR="002D745B" w:rsidRPr="008E3620" w:rsidRDefault="002D745B" w:rsidP="002D745B">
            <w:pPr>
              <w:jc w:val="right"/>
              <w:rPr>
                <w:sz w:val="18"/>
                <w:szCs w:val="18"/>
              </w:rPr>
            </w:pPr>
          </w:p>
        </w:tc>
        <w:tc>
          <w:tcPr>
            <w:tcW w:w="1280" w:type="dxa"/>
            <w:tcBorders>
              <w:right w:val="single" w:sz="4" w:space="0" w:color="auto"/>
            </w:tcBorders>
          </w:tcPr>
          <w:p w14:paraId="096ACF78" w14:textId="77777777" w:rsidR="002D745B" w:rsidRPr="008E3620" w:rsidRDefault="002D745B" w:rsidP="002D745B">
            <w:pPr>
              <w:jc w:val="right"/>
              <w:rPr>
                <w:sz w:val="18"/>
                <w:szCs w:val="18"/>
              </w:rPr>
            </w:pPr>
          </w:p>
        </w:tc>
      </w:tr>
      <w:tr w:rsidR="002D745B" w:rsidRPr="00EA0CDC" w14:paraId="66AA433A" w14:textId="77777777" w:rsidTr="00C13B2F">
        <w:tc>
          <w:tcPr>
            <w:tcW w:w="720" w:type="dxa"/>
            <w:tcBorders>
              <w:left w:val="single" w:sz="4" w:space="0" w:color="auto"/>
            </w:tcBorders>
          </w:tcPr>
          <w:p w14:paraId="320CF32A" w14:textId="77777777" w:rsidR="002D745B" w:rsidRPr="008E3620" w:rsidRDefault="002D745B" w:rsidP="002D745B">
            <w:pPr>
              <w:jc w:val="left"/>
              <w:rPr>
                <w:sz w:val="18"/>
                <w:szCs w:val="18"/>
              </w:rPr>
            </w:pPr>
            <w:r>
              <w:rPr>
                <w:sz w:val="18"/>
                <w:szCs w:val="18"/>
              </w:rPr>
              <w:t>6</w:t>
            </w:r>
          </w:p>
        </w:tc>
        <w:tc>
          <w:tcPr>
            <w:tcW w:w="3780" w:type="dxa"/>
            <w:tcBorders>
              <w:left w:val="single" w:sz="4" w:space="0" w:color="auto"/>
            </w:tcBorders>
          </w:tcPr>
          <w:p w14:paraId="35D954B8" w14:textId="77777777" w:rsidR="002D745B" w:rsidRPr="008E3620" w:rsidRDefault="002D745B" w:rsidP="002D745B">
            <w:pPr>
              <w:jc w:val="left"/>
              <w:rPr>
                <w:sz w:val="18"/>
                <w:szCs w:val="18"/>
              </w:rPr>
            </w:pPr>
            <w:r>
              <w:rPr>
                <w:sz w:val="18"/>
                <w:szCs w:val="18"/>
              </w:rPr>
              <w:t>Élément de rapprochement permanent de réduction des dépenses dans les états financiers qui ne sont pas associés à des projets particuliers. Augmentation de solde des sommes dues au Fonds (pourra être remis seulement à la clôture du fonds d’affectation spéciale)</w:t>
            </w:r>
          </w:p>
        </w:tc>
        <w:tc>
          <w:tcPr>
            <w:tcW w:w="1170" w:type="dxa"/>
          </w:tcPr>
          <w:p w14:paraId="6D93F51A" w14:textId="77777777" w:rsidR="002D745B" w:rsidRPr="008E3620" w:rsidRDefault="002D745B" w:rsidP="002D745B">
            <w:pPr>
              <w:jc w:val="right"/>
              <w:rPr>
                <w:sz w:val="18"/>
                <w:szCs w:val="18"/>
              </w:rPr>
            </w:pPr>
            <w:r>
              <w:rPr>
                <w:sz w:val="18"/>
                <w:szCs w:val="18"/>
              </w:rPr>
              <w:t>29 054</w:t>
            </w:r>
          </w:p>
        </w:tc>
        <w:tc>
          <w:tcPr>
            <w:tcW w:w="1276" w:type="dxa"/>
          </w:tcPr>
          <w:p w14:paraId="602ED39D" w14:textId="77777777" w:rsidR="002D745B" w:rsidRPr="008E3620" w:rsidRDefault="002D745B" w:rsidP="002D745B">
            <w:pPr>
              <w:jc w:val="right"/>
              <w:rPr>
                <w:sz w:val="18"/>
                <w:szCs w:val="18"/>
              </w:rPr>
            </w:pPr>
          </w:p>
        </w:tc>
        <w:tc>
          <w:tcPr>
            <w:tcW w:w="1134" w:type="dxa"/>
          </w:tcPr>
          <w:p w14:paraId="7F7920E6" w14:textId="77777777" w:rsidR="002D745B" w:rsidRPr="008E3620" w:rsidRDefault="002D745B" w:rsidP="002D745B">
            <w:pPr>
              <w:jc w:val="right"/>
              <w:rPr>
                <w:sz w:val="18"/>
                <w:szCs w:val="18"/>
              </w:rPr>
            </w:pPr>
          </w:p>
        </w:tc>
        <w:tc>
          <w:tcPr>
            <w:tcW w:w="1280" w:type="dxa"/>
            <w:tcBorders>
              <w:right w:val="single" w:sz="4" w:space="0" w:color="auto"/>
            </w:tcBorders>
          </w:tcPr>
          <w:p w14:paraId="64F002DA" w14:textId="77777777" w:rsidR="002D745B" w:rsidRPr="008E3620" w:rsidRDefault="002D745B" w:rsidP="002D745B">
            <w:pPr>
              <w:jc w:val="right"/>
              <w:rPr>
                <w:sz w:val="18"/>
                <w:szCs w:val="18"/>
              </w:rPr>
            </w:pPr>
          </w:p>
        </w:tc>
      </w:tr>
      <w:tr w:rsidR="002D745B" w:rsidRPr="00EA0CDC" w14:paraId="1E8F5DBB" w14:textId="77777777" w:rsidTr="00C13B2F">
        <w:tc>
          <w:tcPr>
            <w:tcW w:w="720" w:type="dxa"/>
            <w:tcBorders>
              <w:left w:val="single" w:sz="4" w:space="0" w:color="auto"/>
            </w:tcBorders>
          </w:tcPr>
          <w:p w14:paraId="2CE206B3" w14:textId="77777777" w:rsidR="002D745B" w:rsidRPr="008E3620" w:rsidRDefault="002D745B" w:rsidP="002D745B">
            <w:pPr>
              <w:jc w:val="left"/>
              <w:rPr>
                <w:sz w:val="18"/>
                <w:szCs w:val="18"/>
              </w:rPr>
            </w:pPr>
            <w:r>
              <w:rPr>
                <w:sz w:val="18"/>
                <w:szCs w:val="18"/>
              </w:rPr>
              <w:t>7</w:t>
            </w:r>
          </w:p>
        </w:tc>
        <w:tc>
          <w:tcPr>
            <w:tcW w:w="3780" w:type="dxa"/>
            <w:tcBorders>
              <w:left w:val="single" w:sz="4" w:space="0" w:color="auto"/>
            </w:tcBorders>
          </w:tcPr>
          <w:p w14:paraId="7627D9D0" w14:textId="5B1A81E9" w:rsidR="002D745B" w:rsidRPr="008E3620" w:rsidRDefault="002D745B" w:rsidP="002D745B">
            <w:pPr>
              <w:jc w:val="left"/>
              <w:rPr>
                <w:sz w:val="18"/>
                <w:szCs w:val="18"/>
              </w:rPr>
            </w:pPr>
            <w:r>
              <w:rPr>
                <w:sz w:val="18"/>
                <w:szCs w:val="18"/>
              </w:rPr>
              <w:t>Somme sous-estimée dans les états financiers de 2024 (le PNUD devra rajuster ses comptes de 2025)</w:t>
            </w:r>
          </w:p>
        </w:tc>
        <w:tc>
          <w:tcPr>
            <w:tcW w:w="1170" w:type="dxa"/>
          </w:tcPr>
          <w:p w14:paraId="71DC0A21" w14:textId="55656A45" w:rsidR="002D745B" w:rsidRPr="008E3620" w:rsidRDefault="00940981" w:rsidP="002D745B">
            <w:pPr>
              <w:jc w:val="right"/>
              <w:rPr>
                <w:sz w:val="18"/>
                <w:szCs w:val="18"/>
              </w:rPr>
            </w:pPr>
            <w:r>
              <w:rPr>
                <w:sz w:val="18"/>
                <w:szCs w:val="18"/>
              </w:rPr>
              <w:t>6 018</w:t>
            </w:r>
          </w:p>
        </w:tc>
        <w:tc>
          <w:tcPr>
            <w:tcW w:w="1276" w:type="dxa"/>
          </w:tcPr>
          <w:p w14:paraId="217D80B6" w14:textId="77777777" w:rsidR="002D745B" w:rsidRPr="008E3620" w:rsidRDefault="002D745B" w:rsidP="002D745B">
            <w:pPr>
              <w:jc w:val="right"/>
              <w:rPr>
                <w:sz w:val="18"/>
                <w:szCs w:val="18"/>
              </w:rPr>
            </w:pPr>
          </w:p>
        </w:tc>
        <w:tc>
          <w:tcPr>
            <w:tcW w:w="1134" w:type="dxa"/>
          </w:tcPr>
          <w:p w14:paraId="66BF8F2C" w14:textId="77777777" w:rsidR="002D745B" w:rsidRPr="008E3620" w:rsidRDefault="002D745B" w:rsidP="002D745B">
            <w:pPr>
              <w:jc w:val="right"/>
              <w:rPr>
                <w:sz w:val="18"/>
                <w:szCs w:val="18"/>
              </w:rPr>
            </w:pPr>
          </w:p>
        </w:tc>
        <w:tc>
          <w:tcPr>
            <w:tcW w:w="1280" w:type="dxa"/>
            <w:tcBorders>
              <w:right w:val="single" w:sz="4" w:space="0" w:color="auto"/>
            </w:tcBorders>
          </w:tcPr>
          <w:p w14:paraId="5DE468A5" w14:textId="77777777" w:rsidR="002D745B" w:rsidRPr="008E3620" w:rsidRDefault="002D745B" w:rsidP="002D745B">
            <w:pPr>
              <w:jc w:val="right"/>
              <w:rPr>
                <w:sz w:val="18"/>
                <w:szCs w:val="18"/>
              </w:rPr>
            </w:pPr>
          </w:p>
        </w:tc>
      </w:tr>
      <w:tr w:rsidR="00C04E03" w:rsidRPr="00EA0CDC" w14:paraId="7AA048B7" w14:textId="77777777" w:rsidTr="00C13B2F">
        <w:tc>
          <w:tcPr>
            <w:tcW w:w="720" w:type="dxa"/>
            <w:tcBorders>
              <w:left w:val="single" w:sz="4" w:space="0" w:color="auto"/>
            </w:tcBorders>
          </w:tcPr>
          <w:p w14:paraId="1774123E" w14:textId="7C6A2E3D" w:rsidR="00C04E03" w:rsidRPr="008E3620" w:rsidRDefault="00C04E03" w:rsidP="00C04E03">
            <w:pPr>
              <w:jc w:val="left"/>
              <w:rPr>
                <w:sz w:val="18"/>
                <w:szCs w:val="18"/>
              </w:rPr>
            </w:pPr>
            <w:r>
              <w:rPr>
                <w:sz w:val="18"/>
                <w:szCs w:val="18"/>
              </w:rPr>
              <w:t>8</w:t>
            </w:r>
          </w:p>
        </w:tc>
        <w:tc>
          <w:tcPr>
            <w:tcW w:w="3780" w:type="dxa"/>
            <w:tcBorders>
              <w:left w:val="single" w:sz="4" w:space="0" w:color="auto"/>
            </w:tcBorders>
          </w:tcPr>
          <w:p w14:paraId="5AEC85D3" w14:textId="222C4985" w:rsidR="00C04E03" w:rsidRPr="008E3620" w:rsidRDefault="00C04E03" w:rsidP="00C04E03">
            <w:pPr>
              <w:jc w:val="left"/>
              <w:rPr>
                <w:sz w:val="18"/>
                <w:szCs w:val="18"/>
              </w:rPr>
            </w:pPr>
            <w:r>
              <w:rPr>
                <w:sz w:val="18"/>
                <w:szCs w:val="18"/>
              </w:rPr>
              <w:t>Somme sous-estimée dans les états financiers de 2023 et rajustés dans les comptes de 2024 (aucune mesure à prendre)</w:t>
            </w:r>
          </w:p>
        </w:tc>
        <w:tc>
          <w:tcPr>
            <w:tcW w:w="1170" w:type="dxa"/>
          </w:tcPr>
          <w:p w14:paraId="3ED6DD6C" w14:textId="7878822F" w:rsidR="00C04E03" w:rsidRPr="008E3620" w:rsidRDefault="00D41D99" w:rsidP="00C04E03">
            <w:pPr>
              <w:jc w:val="right"/>
              <w:rPr>
                <w:sz w:val="18"/>
                <w:szCs w:val="18"/>
              </w:rPr>
            </w:pPr>
            <w:r>
              <w:rPr>
                <w:sz w:val="18"/>
                <w:szCs w:val="18"/>
              </w:rPr>
              <w:t>(5 781)</w:t>
            </w:r>
          </w:p>
        </w:tc>
        <w:tc>
          <w:tcPr>
            <w:tcW w:w="1276" w:type="dxa"/>
          </w:tcPr>
          <w:p w14:paraId="53F9560B" w14:textId="77777777" w:rsidR="00C04E03" w:rsidRDefault="00C04E03" w:rsidP="00C04E03">
            <w:pPr>
              <w:jc w:val="right"/>
              <w:rPr>
                <w:sz w:val="18"/>
                <w:szCs w:val="18"/>
              </w:rPr>
            </w:pPr>
          </w:p>
        </w:tc>
        <w:tc>
          <w:tcPr>
            <w:tcW w:w="1134" w:type="dxa"/>
          </w:tcPr>
          <w:p w14:paraId="1F66CDB9" w14:textId="77777777" w:rsidR="00C04E03" w:rsidRPr="008E3620" w:rsidRDefault="00C04E03" w:rsidP="00C04E03">
            <w:pPr>
              <w:jc w:val="right"/>
              <w:rPr>
                <w:sz w:val="18"/>
                <w:szCs w:val="18"/>
              </w:rPr>
            </w:pPr>
          </w:p>
        </w:tc>
        <w:tc>
          <w:tcPr>
            <w:tcW w:w="1280" w:type="dxa"/>
            <w:tcBorders>
              <w:right w:val="single" w:sz="4" w:space="0" w:color="auto"/>
            </w:tcBorders>
          </w:tcPr>
          <w:p w14:paraId="45EEF0FF" w14:textId="77777777" w:rsidR="00C04E03" w:rsidRPr="008E3620" w:rsidRDefault="00C04E03" w:rsidP="00C04E03">
            <w:pPr>
              <w:jc w:val="right"/>
              <w:rPr>
                <w:sz w:val="18"/>
                <w:szCs w:val="18"/>
              </w:rPr>
            </w:pPr>
          </w:p>
        </w:tc>
      </w:tr>
      <w:tr w:rsidR="007A41B1" w:rsidRPr="00EA0CDC" w14:paraId="6F6A9A62" w14:textId="77777777" w:rsidTr="00C13B2F">
        <w:tc>
          <w:tcPr>
            <w:tcW w:w="720" w:type="dxa"/>
            <w:tcBorders>
              <w:left w:val="single" w:sz="4" w:space="0" w:color="auto"/>
            </w:tcBorders>
          </w:tcPr>
          <w:p w14:paraId="419DD506" w14:textId="67B1919E" w:rsidR="007A41B1" w:rsidRDefault="007A41B1" w:rsidP="007A41B1">
            <w:pPr>
              <w:jc w:val="left"/>
              <w:rPr>
                <w:sz w:val="18"/>
                <w:szCs w:val="18"/>
              </w:rPr>
            </w:pPr>
            <w:r>
              <w:rPr>
                <w:sz w:val="18"/>
                <w:szCs w:val="18"/>
              </w:rPr>
              <w:t>9</w:t>
            </w:r>
          </w:p>
        </w:tc>
        <w:tc>
          <w:tcPr>
            <w:tcW w:w="3780" w:type="dxa"/>
            <w:tcBorders>
              <w:left w:val="single" w:sz="4" w:space="0" w:color="auto"/>
            </w:tcBorders>
          </w:tcPr>
          <w:p w14:paraId="5F023061" w14:textId="69C0A716" w:rsidR="007A41B1" w:rsidRPr="008E3620" w:rsidRDefault="007A41B1" w:rsidP="007A41B1">
            <w:pPr>
              <w:jc w:val="left"/>
              <w:rPr>
                <w:sz w:val="18"/>
                <w:szCs w:val="18"/>
              </w:rPr>
            </w:pPr>
            <w:r>
              <w:rPr>
                <w:sz w:val="18"/>
                <w:szCs w:val="18"/>
              </w:rPr>
              <w:t>Somme surestimée dans les états financiers de 2024, représentant les coûts d’appui à l’agence (le PNUD devra rajuster ses comptes de 2025)</w:t>
            </w:r>
          </w:p>
        </w:tc>
        <w:tc>
          <w:tcPr>
            <w:tcW w:w="1170" w:type="dxa"/>
          </w:tcPr>
          <w:p w14:paraId="7206D3F9" w14:textId="58D62ED7" w:rsidR="007A41B1" w:rsidRDefault="00CC7573" w:rsidP="007A41B1">
            <w:pPr>
              <w:jc w:val="right"/>
              <w:rPr>
                <w:sz w:val="18"/>
                <w:szCs w:val="18"/>
              </w:rPr>
            </w:pPr>
            <w:r>
              <w:rPr>
                <w:sz w:val="18"/>
                <w:szCs w:val="18"/>
              </w:rPr>
              <w:t>(148 798)</w:t>
            </w:r>
          </w:p>
        </w:tc>
        <w:tc>
          <w:tcPr>
            <w:tcW w:w="1276" w:type="dxa"/>
          </w:tcPr>
          <w:p w14:paraId="0AFEF664" w14:textId="77777777" w:rsidR="007A41B1" w:rsidRDefault="007A41B1" w:rsidP="007A41B1">
            <w:pPr>
              <w:jc w:val="right"/>
              <w:rPr>
                <w:sz w:val="18"/>
                <w:szCs w:val="18"/>
              </w:rPr>
            </w:pPr>
          </w:p>
        </w:tc>
        <w:tc>
          <w:tcPr>
            <w:tcW w:w="1134" w:type="dxa"/>
          </w:tcPr>
          <w:p w14:paraId="723F0269" w14:textId="77777777" w:rsidR="007A41B1" w:rsidRPr="008E3620" w:rsidRDefault="007A41B1" w:rsidP="007A41B1">
            <w:pPr>
              <w:jc w:val="right"/>
              <w:rPr>
                <w:sz w:val="18"/>
                <w:szCs w:val="18"/>
              </w:rPr>
            </w:pPr>
          </w:p>
        </w:tc>
        <w:tc>
          <w:tcPr>
            <w:tcW w:w="1280" w:type="dxa"/>
            <w:tcBorders>
              <w:right w:val="single" w:sz="4" w:space="0" w:color="auto"/>
            </w:tcBorders>
          </w:tcPr>
          <w:p w14:paraId="764C7D2A" w14:textId="77777777" w:rsidR="007A41B1" w:rsidRPr="008E3620" w:rsidRDefault="007A41B1" w:rsidP="007A41B1">
            <w:pPr>
              <w:jc w:val="right"/>
              <w:rPr>
                <w:sz w:val="18"/>
                <w:szCs w:val="18"/>
              </w:rPr>
            </w:pPr>
          </w:p>
        </w:tc>
      </w:tr>
      <w:tr w:rsidR="007A41B1" w:rsidRPr="00EA0CDC" w14:paraId="7E01D6DA" w14:textId="77777777" w:rsidTr="00C13B2F">
        <w:tc>
          <w:tcPr>
            <w:tcW w:w="720" w:type="dxa"/>
            <w:tcBorders>
              <w:left w:val="single" w:sz="4" w:space="0" w:color="auto"/>
            </w:tcBorders>
          </w:tcPr>
          <w:p w14:paraId="7D0B95F6" w14:textId="489C77EA" w:rsidR="007A41B1" w:rsidRPr="008E3620" w:rsidRDefault="00457D09" w:rsidP="007A41B1">
            <w:pPr>
              <w:jc w:val="left"/>
              <w:rPr>
                <w:sz w:val="18"/>
                <w:szCs w:val="18"/>
              </w:rPr>
            </w:pPr>
            <w:r>
              <w:rPr>
                <w:sz w:val="18"/>
                <w:szCs w:val="18"/>
              </w:rPr>
              <w:t>10</w:t>
            </w:r>
          </w:p>
        </w:tc>
        <w:tc>
          <w:tcPr>
            <w:tcW w:w="3780" w:type="dxa"/>
            <w:tcBorders>
              <w:left w:val="single" w:sz="4" w:space="0" w:color="auto"/>
            </w:tcBorders>
          </w:tcPr>
          <w:p w14:paraId="40850610" w14:textId="5D082E70" w:rsidR="007A41B1" w:rsidRPr="008E3620" w:rsidRDefault="007A41B1" w:rsidP="007A41B1">
            <w:pPr>
              <w:jc w:val="left"/>
              <w:rPr>
                <w:sz w:val="18"/>
                <w:szCs w:val="18"/>
              </w:rPr>
            </w:pPr>
            <w:r>
              <w:rPr>
                <w:sz w:val="18"/>
                <w:szCs w:val="18"/>
              </w:rPr>
              <w:t>Dépenses engagées en 2024 et reflétées dans le rapport périodique de 2024, mais inscrites dans Umoja en 2025 (aucune mesure à prendre)</w:t>
            </w:r>
          </w:p>
        </w:tc>
        <w:tc>
          <w:tcPr>
            <w:tcW w:w="1170" w:type="dxa"/>
          </w:tcPr>
          <w:p w14:paraId="4A466BDA" w14:textId="77777777" w:rsidR="007A41B1" w:rsidRPr="008E3620" w:rsidRDefault="007A41B1" w:rsidP="007A41B1">
            <w:pPr>
              <w:jc w:val="right"/>
              <w:rPr>
                <w:sz w:val="18"/>
                <w:szCs w:val="18"/>
              </w:rPr>
            </w:pPr>
          </w:p>
        </w:tc>
        <w:tc>
          <w:tcPr>
            <w:tcW w:w="1276" w:type="dxa"/>
          </w:tcPr>
          <w:p w14:paraId="0AA47472" w14:textId="052953A9" w:rsidR="007A41B1" w:rsidRPr="008E3620" w:rsidRDefault="007A41B1" w:rsidP="007A41B1">
            <w:pPr>
              <w:jc w:val="right"/>
              <w:rPr>
                <w:sz w:val="18"/>
                <w:szCs w:val="18"/>
              </w:rPr>
            </w:pPr>
            <w:r>
              <w:rPr>
                <w:sz w:val="18"/>
                <w:szCs w:val="18"/>
              </w:rPr>
              <w:t>11 418</w:t>
            </w:r>
          </w:p>
          <w:p w14:paraId="6214029E" w14:textId="77777777" w:rsidR="007A41B1" w:rsidRPr="008E3620" w:rsidRDefault="007A41B1" w:rsidP="007A41B1">
            <w:pPr>
              <w:jc w:val="right"/>
              <w:rPr>
                <w:sz w:val="18"/>
                <w:szCs w:val="18"/>
              </w:rPr>
            </w:pPr>
          </w:p>
        </w:tc>
        <w:tc>
          <w:tcPr>
            <w:tcW w:w="1134" w:type="dxa"/>
          </w:tcPr>
          <w:p w14:paraId="34B552FF" w14:textId="77777777" w:rsidR="007A41B1" w:rsidRPr="008E3620" w:rsidRDefault="007A41B1" w:rsidP="007A41B1">
            <w:pPr>
              <w:jc w:val="right"/>
              <w:rPr>
                <w:sz w:val="18"/>
                <w:szCs w:val="18"/>
              </w:rPr>
            </w:pPr>
          </w:p>
        </w:tc>
        <w:tc>
          <w:tcPr>
            <w:tcW w:w="1280" w:type="dxa"/>
            <w:tcBorders>
              <w:right w:val="single" w:sz="4" w:space="0" w:color="auto"/>
            </w:tcBorders>
          </w:tcPr>
          <w:p w14:paraId="2B3DD42F" w14:textId="77777777" w:rsidR="007A41B1" w:rsidRPr="008E3620" w:rsidRDefault="007A41B1" w:rsidP="007A41B1">
            <w:pPr>
              <w:jc w:val="right"/>
              <w:rPr>
                <w:sz w:val="18"/>
                <w:szCs w:val="18"/>
              </w:rPr>
            </w:pPr>
          </w:p>
        </w:tc>
      </w:tr>
      <w:tr w:rsidR="007A41B1" w:rsidRPr="00EA0CDC" w14:paraId="54A2B6C8" w14:textId="77777777" w:rsidTr="00C13B2F">
        <w:tc>
          <w:tcPr>
            <w:tcW w:w="720" w:type="dxa"/>
            <w:tcBorders>
              <w:left w:val="single" w:sz="4" w:space="0" w:color="auto"/>
            </w:tcBorders>
          </w:tcPr>
          <w:p w14:paraId="279C69D9" w14:textId="69EB51A9" w:rsidR="007A41B1" w:rsidRPr="008E3620" w:rsidRDefault="00457D09" w:rsidP="007A41B1">
            <w:pPr>
              <w:jc w:val="left"/>
              <w:rPr>
                <w:sz w:val="18"/>
                <w:szCs w:val="18"/>
              </w:rPr>
            </w:pPr>
            <w:r>
              <w:rPr>
                <w:sz w:val="18"/>
                <w:szCs w:val="18"/>
              </w:rPr>
              <w:t>11</w:t>
            </w:r>
          </w:p>
        </w:tc>
        <w:tc>
          <w:tcPr>
            <w:tcW w:w="3780" w:type="dxa"/>
            <w:tcBorders>
              <w:left w:val="single" w:sz="4" w:space="0" w:color="auto"/>
            </w:tcBorders>
          </w:tcPr>
          <w:p w14:paraId="36957F07" w14:textId="56E0BF25" w:rsidR="007A41B1" w:rsidRPr="008E3620" w:rsidRDefault="007A41B1" w:rsidP="007A41B1">
            <w:pPr>
              <w:jc w:val="left"/>
              <w:rPr>
                <w:sz w:val="18"/>
                <w:szCs w:val="18"/>
              </w:rPr>
            </w:pPr>
            <w:r>
              <w:rPr>
                <w:sz w:val="18"/>
                <w:szCs w:val="18"/>
              </w:rPr>
              <w:t>Différence entre les coûts d’appui à l’agence réels et projetés concernant les engagements renversés dans le rapport périodique en 2024, mais qui ont été renversés par le lot de système automatique en 2025 (aucune mesure à prendre)</w:t>
            </w:r>
          </w:p>
        </w:tc>
        <w:tc>
          <w:tcPr>
            <w:tcW w:w="1170" w:type="dxa"/>
          </w:tcPr>
          <w:p w14:paraId="2036F72D" w14:textId="77777777" w:rsidR="007A41B1" w:rsidRPr="008E3620" w:rsidRDefault="007A41B1" w:rsidP="007A41B1">
            <w:pPr>
              <w:jc w:val="right"/>
              <w:rPr>
                <w:sz w:val="18"/>
                <w:szCs w:val="18"/>
              </w:rPr>
            </w:pPr>
          </w:p>
        </w:tc>
        <w:tc>
          <w:tcPr>
            <w:tcW w:w="1276" w:type="dxa"/>
          </w:tcPr>
          <w:p w14:paraId="77B545B2" w14:textId="223B3D51" w:rsidR="007A41B1" w:rsidRPr="008E3620" w:rsidRDefault="007A41B1" w:rsidP="007A41B1">
            <w:pPr>
              <w:jc w:val="right"/>
              <w:rPr>
                <w:sz w:val="18"/>
                <w:szCs w:val="18"/>
              </w:rPr>
            </w:pPr>
            <w:r>
              <w:rPr>
                <w:sz w:val="18"/>
                <w:szCs w:val="18"/>
              </w:rPr>
              <w:t>(37 310)</w:t>
            </w:r>
          </w:p>
        </w:tc>
        <w:tc>
          <w:tcPr>
            <w:tcW w:w="1134" w:type="dxa"/>
          </w:tcPr>
          <w:p w14:paraId="003FC164" w14:textId="77777777" w:rsidR="007A41B1" w:rsidRPr="008E3620" w:rsidRDefault="007A41B1" w:rsidP="007A41B1">
            <w:pPr>
              <w:jc w:val="right"/>
              <w:rPr>
                <w:sz w:val="18"/>
                <w:szCs w:val="18"/>
              </w:rPr>
            </w:pPr>
          </w:p>
        </w:tc>
        <w:tc>
          <w:tcPr>
            <w:tcW w:w="1280" w:type="dxa"/>
            <w:tcBorders>
              <w:right w:val="single" w:sz="4" w:space="0" w:color="auto"/>
            </w:tcBorders>
          </w:tcPr>
          <w:p w14:paraId="28EAD965" w14:textId="77777777" w:rsidR="007A41B1" w:rsidRPr="008E3620" w:rsidRDefault="007A41B1" w:rsidP="007A41B1">
            <w:pPr>
              <w:jc w:val="right"/>
              <w:rPr>
                <w:sz w:val="18"/>
                <w:szCs w:val="18"/>
              </w:rPr>
            </w:pPr>
          </w:p>
        </w:tc>
      </w:tr>
      <w:tr w:rsidR="007A41B1" w:rsidRPr="00EA0CDC" w14:paraId="3BC72FDA" w14:textId="77777777" w:rsidTr="00C13B2F">
        <w:tc>
          <w:tcPr>
            <w:tcW w:w="720" w:type="dxa"/>
            <w:tcBorders>
              <w:left w:val="single" w:sz="4" w:space="0" w:color="auto"/>
            </w:tcBorders>
          </w:tcPr>
          <w:p w14:paraId="014AFCA3" w14:textId="7A67B0F8" w:rsidR="007A41B1" w:rsidRPr="008E3620" w:rsidRDefault="007A41B1" w:rsidP="007A41B1">
            <w:pPr>
              <w:jc w:val="left"/>
              <w:rPr>
                <w:sz w:val="18"/>
                <w:szCs w:val="18"/>
              </w:rPr>
            </w:pPr>
            <w:r>
              <w:rPr>
                <w:sz w:val="18"/>
                <w:szCs w:val="18"/>
              </w:rPr>
              <w:t>12</w:t>
            </w:r>
          </w:p>
        </w:tc>
        <w:tc>
          <w:tcPr>
            <w:tcW w:w="3780" w:type="dxa"/>
            <w:tcBorders>
              <w:left w:val="single" w:sz="4" w:space="0" w:color="auto"/>
            </w:tcBorders>
          </w:tcPr>
          <w:p w14:paraId="34CAB4DC" w14:textId="77777777" w:rsidR="007A41B1" w:rsidRPr="008E3620" w:rsidRDefault="007A41B1" w:rsidP="007A41B1">
            <w:pPr>
              <w:jc w:val="left"/>
              <w:rPr>
                <w:sz w:val="18"/>
                <w:szCs w:val="18"/>
              </w:rPr>
            </w:pPr>
            <w:r>
              <w:rPr>
                <w:sz w:val="18"/>
                <w:szCs w:val="18"/>
              </w:rPr>
              <w:t>Actifs non amortis figurant dans le rapport périodique, mais pas dans les états financiers, puisque seules les dépenses sont incluses dans les états financiers selon les IPSAS (aucune action requise)</w:t>
            </w:r>
          </w:p>
        </w:tc>
        <w:tc>
          <w:tcPr>
            <w:tcW w:w="1170" w:type="dxa"/>
          </w:tcPr>
          <w:p w14:paraId="5F8925E0" w14:textId="77777777" w:rsidR="007A41B1" w:rsidRPr="008E3620" w:rsidRDefault="007A41B1" w:rsidP="007A41B1">
            <w:pPr>
              <w:jc w:val="right"/>
              <w:rPr>
                <w:sz w:val="18"/>
                <w:szCs w:val="18"/>
              </w:rPr>
            </w:pPr>
          </w:p>
        </w:tc>
        <w:tc>
          <w:tcPr>
            <w:tcW w:w="1276" w:type="dxa"/>
          </w:tcPr>
          <w:p w14:paraId="2B7EF26F" w14:textId="77777777" w:rsidR="007A41B1" w:rsidRPr="008E3620" w:rsidRDefault="007A41B1" w:rsidP="007A41B1">
            <w:pPr>
              <w:jc w:val="right"/>
              <w:rPr>
                <w:sz w:val="18"/>
                <w:szCs w:val="18"/>
              </w:rPr>
            </w:pPr>
          </w:p>
        </w:tc>
        <w:tc>
          <w:tcPr>
            <w:tcW w:w="1134" w:type="dxa"/>
          </w:tcPr>
          <w:p w14:paraId="40274545" w14:textId="666FD19B" w:rsidR="007A41B1" w:rsidRPr="008E3620" w:rsidRDefault="00F1235E" w:rsidP="007A41B1">
            <w:pPr>
              <w:jc w:val="right"/>
              <w:rPr>
                <w:sz w:val="18"/>
                <w:szCs w:val="18"/>
              </w:rPr>
            </w:pPr>
            <w:r>
              <w:rPr>
                <w:sz w:val="18"/>
                <w:szCs w:val="18"/>
              </w:rPr>
              <w:t>594 364</w:t>
            </w:r>
          </w:p>
        </w:tc>
        <w:tc>
          <w:tcPr>
            <w:tcW w:w="1280" w:type="dxa"/>
            <w:tcBorders>
              <w:right w:val="single" w:sz="4" w:space="0" w:color="auto"/>
            </w:tcBorders>
          </w:tcPr>
          <w:p w14:paraId="3D9943B4" w14:textId="77777777" w:rsidR="007A41B1" w:rsidRPr="008E3620" w:rsidRDefault="007A41B1" w:rsidP="007A41B1">
            <w:pPr>
              <w:jc w:val="right"/>
              <w:rPr>
                <w:sz w:val="18"/>
                <w:szCs w:val="18"/>
              </w:rPr>
            </w:pPr>
          </w:p>
        </w:tc>
      </w:tr>
      <w:tr w:rsidR="007A41B1" w:rsidRPr="00EA0CDC" w14:paraId="7B4094B0" w14:textId="77777777" w:rsidTr="00C13B2F">
        <w:tc>
          <w:tcPr>
            <w:tcW w:w="720" w:type="dxa"/>
            <w:tcBorders>
              <w:left w:val="single" w:sz="4" w:space="0" w:color="auto"/>
            </w:tcBorders>
          </w:tcPr>
          <w:p w14:paraId="1E39F160" w14:textId="09E0F75E" w:rsidR="007A41B1" w:rsidRPr="008E3620" w:rsidRDefault="007A41B1" w:rsidP="007A41B1">
            <w:pPr>
              <w:jc w:val="left"/>
              <w:rPr>
                <w:bCs/>
                <w:sz w:val="18"/>
                <w:szCs w:val="18"/>
              </w:rPr>
            </w:pPr>
            <w:r>
              <w:rPr>
                <w:bCs/>
                <w:sz w:val="18"/>
                <w:szCs w:val="18"/>
              </w:rPr>
              <w:t>13</w:t>
            </w:r>
          </w:p>
        </w:tc>
        <w:tc>
          <w:tcPr>
            <w:tcW w:w="3780" w:type="dxa"/>
            <w:tcBorders>
              <w:left w:val="single" w:sz="4" w:space="0" w:color="auto"/>
            </w:tcBorders>
          </w:tcPr>
          <w:p w14:paraId="2FEDC4B2" w14:textId="16DC2529" w:rsidR="007A41B1" w:rsidRPr="008E3620" w:rsidRDefault="007A41B1" w:rsidP="007A41B1">
            <w:pPr>
              <w:jc w:val="left"/>
              <w:rPr>
                <w:bCs/>
                <w:sz w:val="18"/>
                <w:szCs w:val="18"/>
              </w:rPr>
            </w:pPr>
            <w:r>
              <w:rPr>
                <w:bCs/>
                <w:sz w:val="18"/>
                <w:szCs w:val="18"/>
              </w:rPr>
              <w:t>Dépenses engagées en 2024 et reflétées dans les états financiers, mais pas dans le rapport périodique</w:t>
            </w:r>
            <w:r w:rsidR="00AA00E6">
              <w:rPr>
                <w:bCs/>
                <w:sz w:val="18"/>
                <w:szCs w:val="18"/>
              </w:rPr>
              <w:t>,</w:t>
            </w:r>
            <w:r>
              <w:rPr>
                <w:bCs/>
                <w:sz w:val="18"/>
                <w:szCs w:val="18"/>
              </w:rPr>
              <w:t xml:space="preserve"> car elles constituent des décaissements dans des comptes spéciaux (aucune mesure à prendre)</w:t>
            </w:r>
          </w:p>
        </w:tc>
        <w:tc>
          <w:tcPr>
            <w:tcW w:w="1170" w:type="dxa"/>
          </w:tcPr>
          <w:p w14:paraId="4F9FABD1" w14:textId="77777777" w:rsidR="007A41B1" w:rsidRPr="008E3620" w:rsidRDefault="007A41B1" w:rsidP="007A41B1">
            <w:pPr>
              <w:jc w:val="right"/>
              <w:rPr>
                <w:sz w:val="18"/>
                <w:szCs w:val="18"/>
              </w:rPr>
            </w:pPr>
          </w:p>
        </w:tc>
        <w:tc>
          <w:tcPr>
            <w:tcW w:w="1276" w:type="dxa"/>
          </w:tcPr>
          <w:p w14:paraId="3B8F51E2" w14:textId="77777777" w:rsidR="007A41B1" w:rsidRPr="008E3620" w:rsidRDefault="007A41B1" w:rsidP="007A41B1">
            <w:pPr>
              <w:jc w:val="right"/>
              <w:rPr>
                <w:sz w:val="18"/>
                <w:szCs w:val="18"/>
              </w:rPr>
            </w:pPr>
          </w:p>
        </w:tc>
        <w:tc>
          <w:tcPr>
            <w:tcW w:w="1134" w:type="dxa"/>
          </w:tcPr>
          <w:p w14:paraId="04452698" w14:textId="77777777" w:rsidR="007A41B1" w:rsidRPr="005B2E75" w:rsidRDefault="007A41B1" w:rsidP="007A41B1">
            <w:pPr>
              <w:jc w:val="right"/>
              <w:rPr>
                <w:sz w:val="18"/>
                <w:szCs w:val="18"/>
              </w:rPr>
            </w:pPr>
          </w:p>
        </w:tc>
        <w:tc>
          <w:tcPr>
            <w:tcW w:w="1280" w:type="dxa"/>
            <w:tcBorders>
              <w:right w:val="single" w:sz="4" w:space="0" w:color="auto"/>
            </w:tcBorders>
          </w:tcPr>
          <w:p w14:paraId="6BE64060" w14:textId="2716E2E8" w:rsidR="007A41B1" w:rsidRPr="008E3620" w:rsidRDefault="007A41B1" w:rsidP="007A41B1">
            <w:pPr>
              <w:jc w:val="right"/>
              <w:rPr>
                <w:sz w:val="18"/>
                <w:szCs w:val="18"/>
              </w:rPr>
            </w:pPr>
            <w:r>
              <w:rPr>
                <w:sz w:val="18"/>
                <w:szCs w:val="18"/>
              </w:rPr>
              <w:t xml:space="preserve">(444 321) </w:t>
            </w:r>
          </w:p>
        </w:tc>
      </w:tr>
      <w:tr w:rsidR="003F1CFD" w:rsidRPr="00EA0CDC" w14:paraId="14FCF39D" w14:textId="77777777" w:rsidTr="00C13B2F">
        <w:trPr>
          <w:trHeight w:val="706"/>
        </w:trPr>
        <w:tc>
          <w:tcPr>
            <w:tcW w:w="720" w:type="dxa"/>
            <w:tcBorders>
              <w:left w:val="single" w:sz="4" w:space="0" w:color="auto"/>
            </w:tcBorders>
          </w:tcPr>
          <w:p w14:paraId="273D94A1" w14:textId="604EA018" w:rsidR="003F1CFD" w:rsidRPr="008E3620" w:rsidRDefault="003F1CFD" w:rsidP="007A41B1">
            <w:pPr>
              <w:jc w:val="left"/>
              <w:rPr>
                <w:bCs/>
                <w:sz w:val="18"/>
                <w:szCs w:val="18"/>
              </w:rPr>
            </w:pPr>
            <w:r>
              <w:rPr>
                <w:bCs/>
                <w:sz w:val="18"/>
                <w:szCs w:val="18"/>
              </w:rPr>
              <w:lastRenderedPageBreak/>
              <w:t>14</w:t>
            </w:r>
          </w:p>
        </w:tc>
        <w:tc>
          <w:tcPr>
            <w:tcW w:w="3780" w:type="dxa"/>
            <w:tcBorders>
              <w:left w:val="single" w:sz="4" w:space="0" w:color="auto"/>
            </w:tcBorders>
          </w:tcPr>
          <w:p w14:paraId="4FA089CD" w14:textId="34A15306" w:rsidR="009A33C1" w:rsidRDefault="009A33C1" w:rsidP="009A33C1">
            <w:pPr>
              <w:keepNext/>
              <w:jc w:val="left"/>
              <w:rPr>
                <w:sz w:val="18"/>
                <w:szCs w:val="18"/>
              </w:rPr>
            </w:pPr>
            <w:r>
              <w:rPr>
                <w:sz w:val="18"/>
                <w:szCs w:val="18"/>
              </w:rPr>
              <w:t>Postes de rapprochements permanents des contributions bilatérales* : (i) Japon (THA/PHA/68/TAS/158 — 342 350 $ US); (VIE/PHA/76/TAS/71, VIE/PHA/84/INV/75 et VIE/PHA/87/INV/79 — 261 402 $ US); (ii) Suède (THA/HAL/29/TAS/120 — 225 985 $ US);</w:t>
            </w:r>
          </w:p>
          <w:p w14:paraId="5CD36EB0" w14:textId="77777777" w:rsidR="009A33C1" w:rsidRDefault="009A33C1" w:rsidP="009A33C1">
            <w:pPr>
              <w:keepNext/>
              <w:jc w:val="left"/>
              <w:rPr>
                <w:sz w:val="18"/>
                <w:szCs w:val="18"/>
              </w:rPr>
            </w:pPr>
            <w:r>
              <w:rPr>
                <w:sz w:val="18"/>
                <w:szCs w:val="18"/>
              </w:rPr>
              <w:t>(iii) États-Unis d’Amérique (CPR/PRO/44/INV/425 —5 375 000 $ US); (CPR/PRO/47/INV/439 — 5 375 000 $ US)</w:t>
            </w:r>
          </w:p>
          <w:p w14:paraId="007BA442" w14:textId="611C2E87" w:rsidR="003F1CFD" w:rsidRPr="003B3A35" w:rsidRDefault="009A33C1" w:rsidP="009A33C1">
            <w:pPr>
              <w:widowControl w:val="0"/>
              <w:jc w:val="left"/>
            </w:pPr>
            <w:r>
              <w:rPr>
                <w:sz w:val="18"/>
                <w:szCs w:val="18"/>
              </w:rPr>
              <w:t>(aucune mesure à prendre)</w:t>
            </w:r>
          </w:p>
        </w:tc>
        <w:tc>
          <w:tcPr>
            <w:tcW w:w="1170" w:type="dxa"/>
          </w:tcPr>
          <w:p w14:paraId="22591B32" w14:textId="77777777" w:rsidR="003F1CFD" w:rsidRPr="008E3620" w:rsidRDefault="003F1CFD" w:rsidP="007A41B1">
            <w:pPr>
              <w:jc w:val="right"/>
              <w:rPr>
                <w:sz w:val="18"/>
                <w:szCs w:val="18"/>
              </w:rPr>
            </w:pPr>
          </w:p>
        </w:tc>
        <w:tc>
          <w:tcPr>
            <w:tcW w:w="1276" w:type="dxa"/>
          </w:tcPr>
          <w:p w14:paraId="4F750EE0" w14:textId="77777777" w:rsidR="003F1CFD" w:rsidRPr="008E3620" w:rsidRDefault="003F1CFD" w:rsidP="007A41B1">
            <w:pPr>
              <w:jc w:val="right"/>
              <w:rPr>
                <w:sz w:val="18"/>
                <w:szCs w:val="18"/>
              </w:rPr>
            </w:pPr>
          </w:p>
        </w:tc>
        <w:tc>
          <w:tcPr>
            <w:tcW w:w="1134" w:type="dxa"/>
          </w:tcPr>
          <w:p w14:paraId="58C8982E" w14:textId="77777777" w:rsidR="003F1CFD" w:rsidRPr="005B2E75" w:rsidRDefault="003F1CFD" w:rsidP="007A41B1">
            <w:pPr>
              <w:jc w:val="right"/>
              <w:rPr>
                <w:sz w:val="18"/>
                <w:szCs w:val="18"/>
              </w:rPr>
            </w:pPr>
          </w:p>
        </w:tc>
        <w:tc>
          <w:tcPr>
            <w:tcW w:w="1280" w:type="dxa"/>
            <w:tcBorders>
              <w:right w:val="single" w:sz="4" w:space="0" w:color="auto"/>
            </w:tcBorders>
          </w:tcPr>
          <w:p w14:paraId="2282F4FB" w14:textId="1A58A909" w:rsidR="003F1CFD" w:rsidRPr="008E3620" w:rsidRDefault="00D57ABE" w:rsidP="007A41B1">
            <w:pPr>
              <w:jc w:val="right"/>
              <w:rPr>
                <w:sz w:val="18"/>
                <w:szCs w:val="18"/>
              </w:rPr>
            </w:pPr>
            <w:r>
              <w:rPr>
                <w:sz w:val="18"/>
                <w:szCs w:val="18"/>
              </w:rPr>
              <w:t>(11 579 737)</w:t>
            </w:r>
          </w:p>
        </w:tc>
      </w:tr>
      <w:tr w:rsidR="007A41B1" w:rsidRPr="00EA0CDC" w14:paraId="24EAE33E" w14:textId="77777777" w:rsidTr="00C13B2F">
        <w:tc>
          <w:tcPr>
            <w:tcW w:w="720" w:type="dxa"/>
            <w:tcBorders>
              <w:left w:val="single" w:sz="4" w:space="0" w:color="auto"/>
            </w:tcBorders>
          </w:tcPr>
          <w:p w14:paraId="779520D7" w14:textId="6E1C4481" w:rsidR="007A41B1" w:rsidRPr="008E3620" w:rsidRDefault="007A41B1" w:rsidP="007A41B1">
            <w:pPr>
              <w:jc w:val="left"/>
              <w:rPr>
                <w:bCs/>
                <w:sz w:val="18"/>
                <w:szCs w:val="18"/>
              </w:rPr>
            </w:pPr>
            <w:r>
              <w:rPr>
                <w:bCs/>
                <w:sz w:val="18"/>
                <w:szCs w:val="18"/>
              </w:rPr>
              <w:t>15</w:t>
            </w:r>
          </w:p>
        </w:tc>
        <w:tc>
          <w:tcPr>
            <w:tcW w:w="3780" w:type="dxa"/>
            <w:tcBorders>
              <w:left w:val="single" w:sz="4" w:space="0" w:color="auto"/>
            </w:tcBorders>
          </w:tcPr>
          <w:p w14:paraId="2F19D084" w14:textId="130D111F" w:rsidR="007A41B1" w:rsidRPr="008E3620" w:rsidRDefault="007A41B1" w:rsidP="007A41B1">
            <w:pPr>
              <w:jc w:val="left"/>
              <w:rPr>
                <w:bCs/>
                <w:sz w:val="18"/>
                <w:szCs w:val="18"/>
              </w:rPr>
            </w:pPr>
            <w:r>
              <w:rPr>
                <w:bCs/>
                <w:sz w:val="18"/>
                <w:szCs w:val="18"/>
              </w:rPr>
              <w:t>Total (lignes 2 à 14)</w:t>
            </w:r>
          </w:p>
        </w:tc>
        <w:tc>
          <w:tcPr>
            <w:tcW w:w="1170" w:type="dxa"/>
          </w:tcPr>
          <w:p w14:paraId="0C612DE6" w14:textId="6A1B09E4" w:rsidR="007A41B1" w:rsidRPr="008E3620" w:rsidRDefault="00F72EB0" w:rsidP="007A41B1">
            <w:pPr>
              <w:jc w:val="right"/>
              <w:rPr>
                <w:sz w:val="18"/>
                <w:szCs w:val="18"/>
              </w:rPr>
            </w:pPr>
            <w:r>
              <w:rPr>
                <w:color w:val="000000"/>
                <w:sz w:val="18"/>
                <w:szCs w:val="18"/>
              </w:rPr>
              <w:t>4 878 057</w:t>
            </w:r>
          </w:p>
        </w:tc>
        <w:tc>
          <w:tcPr>
            <w:tcW w:w="1276" w:type="dxa"/>
          </w:tcPr>
          <w:p w14:paraId="072A9126" w14:textId="43D0096F" w:rsidR="007A41B1" w:rsidRPr="008E3620" w:rsidRDefault="007A41B1" w:rsidP="007A41B1">
            <w:pPr>
              <w:jc w:val="right"/>
              <w:rPr>
                <w:sz w:val="18"/>
                <w:szCs w:val="18"/>
              </w:rPr>
            </w:pPr>
            <w:r>
              <w:rPr>
                <w:color w:val="000000"/>
                <w:sz w:val="18"/>
                <w:szCs w:val="18"/>
              </w:rPr>
              <w:t>19 967 255</w:t>
            </w:r>
          </w:p>
        </w:tc>
        <w:tc>
          <w:tcPr>
            <w:tcW w:w="1134" w:type="dxa"/>
          </w:tcPr>
          <w:p w14:paraId="070F01F3" w14:textId="2CF36209" w:rsidR="007A41B1" w:rsidRPr="008E3620" w:rsidRDefault="006C19A3" w:rsidP="007A41B1">
            <w:pPr>
              <w:jc w:val="right"/>
              <w:rPr>
                <w:sz w:val="18"/>
                <w:szCs w:val="18"/>
              </w:rPr>
            </w:pPr>
            <w:r>
              <w:rPr>
                <w:sz w:val="18"/>
                <w:szCs w:val="18"/>
              </w:rPr>
              <w:t>29 192 647</w:t>
            </w:r>
          </w:p>
        </w:tc>
        <w:tc>
          <w:tcPr>
            <w:tcW w:w="1280" w:type="dxa"/>
            <w:tcBorders>
              <w:right w:val="single" w:sz="4" w:space="0" w:color="auto"/>
            </w:tcBorders>
          </w:tcPr>
          <w:p w14:paraId="65CA8205" w14:textId="6F7A9F72" w:rsidR="007A41B1" w:rsidRPr="008E3620" w:rsidRDefault="00DB24DF" w:rsidP="007A41B1">
            <w:pPr>
              <w:jc w:val="right"/>
              <w:rPr>
                <w:sz w:val="18"/>
                <w:szCs w:val="18"/>
              </w:rPr>
            </w:pPr>
            <w:r>
              <w:rPr>
                <w:sz w:val="18"/>
                <w:szCs w:val="18"/>
              </w:rPr>
              <w:t>30 833 365</w:t>
            </w:r>
          </w:p>
        </w:tc>
      </w:tr>
      <w:tr w:rsidR="007A41B1" w:rsidRPr="00EA0CDC" w14:paraId="1140E232" w14:textId="77777777" w:rsidTr="00C13B2F">
        <w:tc>
          <w:tcPr>
            <w:tcW w:w="720" w:type="dxa"/>
            <w:tcBorders>
              <w:left w:val="single" w:sz="4" w:space="0" w:color="auto"/>
              <w:bottom w:val="single" w:sz="4" w:space="0" w:color="auto"/>
            </w:tcBorders>
          </w:tcPr>
          <w:p w14:paraId="621C8ACD" w14:textId="4BFABA96" w:rsidR="007A41B1" w:rsidRPr="008E3620" w:rsidRDefault="007A41B1" w:rsidP="007A41B1">
            <w:pPr>
              <w:jc w:val="left"/>
              <w:rPr>
                <w:bCs/>
                <w:sz w:val="18"/>
                <w:szCs w:val="18"/>
              </w:rPr>
            </w:pPr>
            <w:r>
              <w:rPr>
                <w:b/>
                <w:bCs/>
                <w:sz w:val="18"/>
                <w:szCs w:val="18"/>
              </w:rPr>
              <w:t>16</w:t>
            </w:r>
          </w:p>
        </w:tc>
        <w:tc>
          <w:tcPr>
            <w:tcW w:w="3780" w:type="dxa"/>
            <w:tcBorders>
              <w:left w:val="single" w:sz="4" w:space="0" w:color="auto"/>
              <w:bottom w:val="single" w:sz="4" w:space="0" w:color="auto"/>
            </w:tcBorders>
          </w:tcPr>
          <w:p w14:paraId="7C05CD09" w14:textId="4ECE0464" w:rsidR="007A41B1" w:rsidRPr="008E3620" w:rsidRDefault="007A41B1" w:rsidP="007A41B1">
            <w:pPr>
              <w:jc w:val="left"/>
              <w:rPr>
                <w:bCs/>
                <w:sz w:val="18"/>
                <w:szCs w:val="18"/>
              </w:rPr>
            </w:pPr>
            <w:r>
              <w:rPr>
                <w:b/>
                <w:bCs/>
                <w:sz w:val="18"/>
                <w:szCs w:val="18"/>
              </w:rPr>
              <w:t>Différence (</w:t>
            </w:r>
            <w:r>
              <w:rPr>
                <w:b/>
                <w:sz w:val="18"/>
                <w:szCs w:val="18"/>
              </w:rPr>
              <w:t>ligne 1 moins ligne 15)</w:t>
            </w:r>
          </w:p>
        </w:tc>
        <w:tc>
          <w:tcPr>
            <w:tcW w:w="1170" w:type="dxa"/>
            <w:tcBorders>
              <w:bottom w:val="single" w:sz="4" w:space="0" w:color="auto"/>
            </w:tcBorders>
          </w:tcPr>
          <w:p w14:paraId="0597C810" w14:textId="77777777" w:rsidR="007A41B1" w:rsidRPr="008E3620" w:rsidRDefault="007A41B1" w:rsidP="007A41B1">
            <w:pPr>
              <w:jc w:val="right"/>
              <w:rPr>
                <w:sz w:val="18"/>
                <w:szCs w:val="18"/>
              </w:rPr>
            </w:pPr>
            <w:r>
              <w:rPr>
                <w:b/>
                <w:sz w:val="18"/>
                <w:szCs w:val="18"/>
              </w:rPr>
              <w:t>0</w:t>
            </w:r>
          </w:p>
        </w:tc>
        <w:tc>
          <w:tcPr>
            <w:tcW w:w="1276" w:type="dxa"/>
            <w:tcBorders>
              <w:bottom w:val="single" w:sz="4" w:space="0" w:color="auto"/>
            </w:tcBorders>
          </w:tcPr>
          <w:p w14:paraId="2AE2AF9B" w14:textId="77777777" w:rsidR="007A41B1" w:rsidRPr="008E3620" w:rsidRDefault="007A41B1" w:rsidP="007A41B1">
            <w:pPr>
              <w:jc w:val="right"/>
              <w:rPr>
                <w:sz w:val="18"/>
                <w:szCs w:val="18"/>
              </w:rPr>
            </w:pPr>
            <w:r>
              <w:rPr>
                <w:b/>
                <w:sz w:val="18"/>
                <w:szCs w:val="18"/>
              </w:rPr>
              <w:t>0</w:t>
            </w:r>
          </w:p>
        </w:tc>
        <w:tc>
          <w:tcPr>
            <w:tcW w:w="1134" w:type="dxa"/>
            <w:tcBorders>
              <w:bottom w:val="single" w:sz="4" w:space="0" w:color="auto"/>
            </w:tcBorders>
          </w:tcPr>
          <w:p w14:paraId="5577A413" w14:textId="1F0AF590" w:rsidR="007A41B1" w:rsidRPr="008E3620" w:rsidRDefault="006C19A3" w:rsidP="007A41B1">
            <w:pPr>
              <w:jc w:val="right"/>
              <w:rPr>
                <w:sz w:val="18"/>
                <w:szCs w:val="18"/>
              </w:rPr>
            </w:pPr>
            <w:r>
              <w:rPr>
                <w:b/>
                <w:sz w:val="18"/>
                <w:szCs w:val="18"/>
              </w:rPr>
              <w:t>403 024</w:t>
            </w:r>
          </w:p>
        </w:tc>
        <w:tc>
          <w:tcPr>
            <w:tcW w:w="1280" w:type="dxa"/>
            <w:tcBorders>
              <w:bottom w:val="single" w:sz="4" w:space="0" w:color="auto"/>
              <w:right w:val="single" w:sz="4" w:space="0" w:color="auto"/>
            </w:tcBorders>
          </w:tcPr>
          <w:p w14:paraId="69DE53C7" w14:textId="1739AC6E" w:rsidR="007A41B1" w:rsidRPr="008E3620" w:rsidRDefault="00DB24DF" w:rsidP="007A41B1">
            <w:pPr>
              <w:jc w:val="right"/>
              <w:rPr>
                <w:sz w:val="18"/>
                <w:szCs w:val="18"/>
              </w:rPr>
            </w:pPr>
            <w:r>
              <w:rPr>
                <w:b/>
                <w:sz w:val="18"/>
                <w:szCs w:val="18"/>
              </w:rPr>
              <w:t>0</w:t>
            </w:r>
          </w:p>
        </w:tc>
      </w:tr>
    </w:tbl>
    <w:p w14:paraId="2662235D" w14:textId="2107AEB0" w:rsidR="00E141F3" w:rsidRPr="00143438" w:rsidRDefault="00D3390E" w:rsidP="00E141F3">
      <w:pPr>
        <w:pStyle w:val="Heading1"/>
        <w:spacing w:before="240"/>
      </w:pPr>
      <w:r>
        <w:t>Selon les explications fournies dans le tableau 5, la différence de 403 024 $ US pour l’ONUDI est un élément de rapprochement en suspens.</w:t>
      </w:r>
    </w:p>
    <w:p w14:paraId="03419099" w14:textId="77777777" w:rsidR="00D3390E" w:rsidRPr="00EA0CDC" w:rsidRDefault="00D3390E" w:rsidP="00D3390E">
      <w:pPr>
        <w:pStyle w:val="Heading1"/>
        <w:numPr>
          <w:ilvl w:val="0"/>
          <w:numId w:val="0"/>
        </w:numPr>
        <w:rPr>
          <w:b/>
          <w:sz w:val="24"/>
          <w:szCs w:val="24"/>
        </w:rPr>
      </w:pPr>
      <w:r>
        <w:rPr>
          <w:b/>
          <w:sz w:val="24"/>
          <w:szCs w:val="24"/>
        </w:rPr>
        <w:t>Recommandation</w:t>
      </w:r>
    </w:p>
    <w:p w14:paraId="0554E406" w14:textId="77777777" w:rsidR="00D3390E" w:rsidRPr="00EA0CDC" w:rsidRDefault="00D3390E" w:rsidP="00D3390E">
      <w:pPr>
        <w:pStyle w:val="Heading1"/>
      </w:pPr>
      <w:r>
        <w:t>Le Comité exécutif pourrait souhaiter :</w:t>
      </w:r>
    </w:p>
    <w:p w14:paraId="24BC8020" w14:textId="1131E93B" w:rsidR="00D3390E" w:rsidRPr="00EA0CDC" w:rsidRDefault="00D3390E" w:rsidP="007B3F4F">
      <w:pPr>
        <w:pStyle w:val="Heading2"/>
      </w:pPr>
      <w:r>
        <w:t>Prendre note du rapprochement des comptes de 2024 présenté dans le document UNEP/OzL.Pro/ExCom/97/6;</w:t>
      </w:r>
    </w:p>
    <w:p w14:paraId="6E8C10D4" w14:textId="7627F966" w:rsidR="00D3390E" w:rsidRPr="00EA0CDC" w:rsidRDefault="00D3390E" w:rsidP="00D3390E">
      <w:pPr>
        <w:pStyle w:val="Heading2"/>
        <w:tabs>
          <w:tab w:val="clear" w:pos="0"/>
          <w:tab w:val="num" w:pos="-450"/>
        </w:tabs>
      </w:pPr>
      <w:r>
        <w:t>Demander au Trésorier de déduire des futurs transferts à la 97</w:t>
      </w:r>
      <w:r>
        <w:rPr>
          <w:vertAlign w:val="superscript"/>
        </w:rPr>
        <w:t>e</w:t>
      </w:r>
      <w:r>
        <w:t> réunion :</w:t>
      </w:r>
    </w:p>
    <w:p w14:paraId="5361B6EB" w14:textId="3C9430A9" w:rsidR="009A33C1" w:rsidRPr="00C775D6" w:rsidRDefault="009A33C1" w:rsidP="00C13B2F">
      <w:pPr>
        <w:pStyle w:val="Heading3"/>
      </w:pPr>
      <w:bookmarkStart w:id="2" w:name="_Hlk150354905"/>
      <w:bookmarkStart w:id="3" w:name="_Hlk210917138"/>
      <w:r>
        <w:t>Pour le PNUD, la somme de 845 811 $ pour des revenus d’intérêts déclarés dans ses comptes finaux de 2024, mais qui doivent encore être soustraits des nouvelles sommes approuvées;</w:t>
      </w:r>
    </w:p>
    <w:p w14:paraId="675C981D" w14:textId="5A7268B4" w:rsidR="0024723D" w:rsidRDefault="00D3390E" w:rsidP="00BA6460">
      <w:pPr>
        <w:pStyle w:val="Heading3"/>
        <w:spacing w:after="0"/>
      </w:pPr>
      <w:r>
        <w:t>Pour le PNUE, la somme de 136 654 $ pour des revenus d’intérêts déclarés dans ses comptes finaux de 2024, mais qui doivent encore être soustraits des nouvelles sommes</w:t>
      </w:r>
      <w:bookmarkEnd w:id="2"/>
      <w:r>
        <w:t xml:space="preserve"> approuvées;</w:t>
      </w:r>
    </w:p>
    <w:bookmarkEnd w:id="3"/>
    <w:p w14:paraId="1C9EFFDE" w14:textId="77777777" w:rsidR="00E11B4A" w:rsidRPr="00E11B4A" w:rsidRDefault="00E11B4A" w:rsidP="00E11B4A"/>
    <w:p w14:paraId="67445BD9" w14:textId="77474CE2" w:rsidR="00D3390E" w:rsidRPr="00EA0CDC" w:rsidRDefault="00D3390E" w:rsidP="00D3390E">
      <w:pPr>
        <w:pStyle w:val="Heading2"/>
      </w:pPr>
      <w:r>
        <w:t>Demander au PNUD d’effectuer un rajustement dans ses comptes de 2025 pour la somme de 6 018 $ US représentant une dépense reflétée dans son rapport périodique de 2024, mais pas dans ses comptes finaux, et la somme de 148 798 $ US représentant une dépense qui a été surestimée dans les comptes finaux;</w:t>
      </w:r>
    </w:p>
    <w:p w14:paraId="44849096" w14:textId="6727C312" w:rsidR="00D3390E" w:rsidRPr="00EE0653" w:rsidRDefault="00D3390E" w:rsidP="00D3390E">
      <w:pPr>
        <w:pStyle w:val="Heading2"/>
        <w:tabs>
          <w:tab w:val="clear" w:pos="0"/>
          <w:tab w:val="num" w:pos="-450"/>
        </w:tabs>
      </w:pPr>
      <w:bookmarkStart w:id="4" w:name="_Hlk149147181"/>
      <w:r>
        <w:t xml:space="preserve">Demander à l’ONUDI d’effectuer un rajustement dans ses comptes de 2025 pour la somme de </w:t>
      </w:r>
      <w:bookmarkStart w:id="5" w:name="_Hlk117253863"/>
      <w:r>
        <w:t>2 279 213 $ US représentant des revenus déclarés en 202</w:t>
      </w:r>
      <w:bookmarkEnd w:id="5"/>
      <w:r>
        <w:t>4;</w:t>
      </w:r>
    </w:p>
    <w:bookmarkEnd w:id="4"/>
    <w:p w14:paraId="2CABB4E4" w14:textId="3E24357D" w:rsidR="00D3390E" w:rsidRPr="00EA0CDC" w:rsidRDefault="00D3390E" w:rsidP="00D3390E">
      <w:pPr>
        <w:pStyle w:val="Heading2"/>
        <w:tabs>
          <w:tab w:val="clear" w:pos="0"/>
          <w:tab w:val="num" w:pos="-450"/>
        </w:tabs>
      </w:pPr>
      <w:r>
        <w:t>Prendre note que les éléments de rapprochement en suspens de 2024 suivants seront actualisés avant la 97</w:t>
      </w:r>
      <w:r>
        <w:rPr>
          <w:vertAlign w:val="superscript"/>
        </w:rPr>
        <w:t>e</w:t>
      </w:r>
      <w:r>
        <w:t> réunion par les agences d’exécution concernées :</w:t>
      </w:r>
    </w:p>
    <w:p w14:paraId="524765F8" w14:textId="457F86E7" w:rsidR="00D3390E" w:rsidRPr="006B20B1" w:rsidRDefault="00D3390E" w:rsidP="00D3390E">
      <w:pPr>
        <w:pStyle w:val="Heading3"/>
      </w:pPr>
      <w:r>
        <w:t>Les différences de 67 642 $ US dans les revenus et de 403 024 $ US dans les dépenses entre le rapport périodique et les comptes finaux de l’ONUDI;</w:t>
      </w:r>
    </w:p>
    <w:p w14:paraId="181FBE74" w14:textId="3C5EC263" w:rsidR="00D3390E" w:rsidRPr="00EA0CDC" w:rsidRDefault="00D3390E" w:rsidP="00C13B2F">
      <w:pPr>
        <w:pStyle w:val="Heading3"/>
        <w:widowControl/>
        <w:spacing w:after="120"/>
      </w:pPr>
      <w:r>
        <w:t xml:space="preserve">La différence de 97 253 $ US dans les revenus entre le rapport périodique et les comptes finaux de la Banque mondiale; </w:t>
      </w:r>
    </w:p>
    <w:p w14:paraId="14DA1613" w14:textId="77777777" w:rsidR="00D3390E" w:rsidRPr="00B335F3" w:rsidRDefault="00D3390E" w:rsidP="00C13B2F">
      <w:pPr>
        <w:pStyle w:val="Heading2"/>
        <w:widowControl/>
        <w:tabs>
          <w:tab w:val="clear" w:pos="0"/>
          <w:tab w:val="num" w:pos="-450"/>
        </w:tabs>
        <w:spacing w:after="120"/>
      </w:pPr>
      <w:r>
        <w:t>Prendre note des éléments de rapprochement permanents suivants :</w:t>
      </w:r>
    </w:p>
    <w:p w14:paraId="0D8D97A5" w14:textId="77777777" w:rsidR="00D3390E" w:rsidRPr="00B335F3" w:rsidRDefault="00D3390E" w:rsidP="00C13B2F">
      <w:pPr>
        <w:pStyle w:val="Heading3"/>
        <w:widowControl/>
        <w:spacing w:after="120"/>
      </w:pPr>
      <w:r>
        <w:t>Pour le PNUD, les sommes de 68 300 $ US et de 29 054 $ US pour des projets non spécifiés;</w:t>
      </w:r>
    </w:p>
    <w:p w14:paraId="0BFF4606" w14:textId="7C836E75" w:rsidR="00D3390E" w:rsidRPr="00B335F3" w:rsidRDefault="00D3390E" w:rsidP="00D3390E">
      <w:pPr>
        <w:pStyle w:val="Heading3"/>
      </w:pPr>
      <w:r>
        <w:lastRenderedPageBreak/>
        <w:t>Pour la Banque mondiale, pour les projets suivants :</w:t>
      </w:r>
    </w:p>
    <w:p w14:paraId="7B2DA3C4" w14:textId="18B8B183" w:rsidR="00F62DFD" w:rsidRPr="008655E5" w:rsidRDefault="00D3390E" w:rsidP="008655E5">
      <w:pPr>
        <w:pStyle w:val="Header4"/>
        <w:ind w:left="2880" w:hanging="720"/>
        <w:outlineLvl w:val="9"/>
      </w:pPr>
      <w:r>
        <w:t>Les projets de coopération bilatérale : du Japon (THA/PHA/68/TAS/158) pour 342 350 $ US; du Japon (VIE/PHA/76/TAS/71, VIE/PHA/84/INV/75 et VIE/PHA/87/INV/79) pour 261 402 $ US; de la Suède (THA/HAL/29/TAS/120) pour 225 985 $ US; des États-Unis d’Amérique (CPR/PRO/44/INV/425) pour 5 375 000 $ US; et des États-Unis d’Amérique (CPR/PRO/47/INV/439) pour 5 375 000 $ US;</w:t>
      </w:r>
    </w:p>
    <w:p w14:paraId="439705C1" w14:textId="77777777" w:rsidR="00D3390E" w:rsidRPr="00B335F3" w:rsidRDefault="00D3390E" w:rsidP="00C95575">
      <w:pPr>
        <w:pStyle w:val="Header4"/>
        <w:ind w:left="2880" w:hanging="720"/>
        <w:outlineLvl w:val="9"/>
      </w:pPr>
      <w:r>
        <w:t>Le projet de remplacement de refroidisseurs de la Thaïlande (THA/REF/26/INV/104), pour la somme de 1 198 946 $ 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BB1CD04" w14:textId="77777777" w:rsidTr="00C02432">
        <w:tc>
          <w:tcPr>
            <w:tcW w:w="1871" w:type="dxa"/>
          </w:tcPr>
          <w:p w14:paraId="3628E4BD" w14:textId="77777777" w:rsidR="00E85409" w:rsidRPr="009B0D30" w:rsidRDefault="00E85409" w:rsidP="00FB077C"/>
        </w:tc>
        <w:tc>
          <w:tcPr>
            <w:tcW w:w="1872" w:type="dxa"/>
          </w:tcPr>
          <w:p w14:paraId="59DBF64F" w14:textId="77777777" w:rsidR="00E85409" w:rsidRPr="009B0D30" w:rsidRDefault="00E85409" w:rsidP="00FB077C"/>
        </w:tc>
        <w:tc>
          <w:tcPr>
            <w:tcW w:w="1872" w:type="dxa"/>
            <w:tcBorders>
              <w:bottom w:val="single" w:sz="4" w:space="0" w:color="auto"/>
            </w:tcBorders>
          </w:tcPr>
          <w:p w14:paraId="668511C2" w14:textId="77777777" w:rsidR="00E85409" w:rsidRPr="009B0D30" w:rsidRDefault="00E85409" w:rsidP="00FB077C"/>
        </w:tc>
        <w:tc>
          <w:tcPr>
            <w:tcW w:w="1872" w:type="dxa"/>
          </w:tcPr>
          <w:p w14:paraId="1A07303F" w14:textId="77777777" w:rsidR="00E85409" w:rsidRPr="009B0D30" w:rsidRDefault="00E85409" w:rsidP="00FB077C"/>
        </w:tc>
        <w:tc>
          <w:tcPr>
            <w:tcW w:w="1873" w:type="dxa"/>
          </w:tcPr>
          <w:p w14:paraId="20D2A287" w14:textId="77777777" w:rsidR="00E85409" w:rsidRPr="009B0D30" w:rsidRDefault="00E85409" w:rsidP="00FB077C"/>
        </w:tc>
      </w:tr>
    </w:tbl>
    <w:p w14:paraId="7F12E03A" w14:textId="77777777" w:rsidR="00E85409" w:rsidRPr="009B0D30" w:rsidRDefault="00E85409" w:rsidP="004E7F9C"/>
    <w:sectPr w:rsidR="00E85409" w:rsidRPr="009B0D3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620BA" w14:textId="77777777" w:rsidR="00545772" w:rsidRDefault="00545772" w:rsidP="004A504B">
      <w:r>
        <w:separator/>
      </w:r>
    </w:p>
  </w:endnote>
  <w:endnote w:type="continuationSeparator" w:id="0">
    <w:p w14:paraId="0F5DABD1" w14:textId="77777777" w:rsidR="00545772" w:rsidRDefault="005457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D30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BACE6"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442E" w14:textId="77777777" w:rsidR="001D4A56"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58A35EB7" w14:textId="4B9354EE"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34DA3" w14:textId="77777777" w:rsidR="00545772" w:rsidRDefault="00545772" w:rsidP="004A504B">
      <w:r>
        <w:separator/>
      </w:r>
    </w:p>
  </w:footnote>
  <w:footnote w:type="continuationSeparator" w:id="0">
    <w:p w14:paraId="74AC7359" w14:textId="77777777" w:rsidR="00545772" w:rsidRDefault="00545772" w:rsidP="004A504B">
      <w:r>
        <w:continuationSeparator/>
      </w:r>
    </w:p>
  </w:footnote>
  <w:footnote w:id="1">
    <w:p w14:paraId="2C4984F4" w14:textId="6CDDBD4C" w:rsidR="0079781A" w:rsidRPr="001E1147" w:rsidRDefault="0079781A" w:rsidP="0079781A">
      <w:pPr>
        <w:pStyle w:val="FootnoteText"/>
      </w:pPr>
      <w:r>
        <w:rPr>
          <w:rStyle w:val="FootnoteReference"/>
        </w:rPr>
        <w:footnoteRef/>
      </w:r>
      <w:r>
        <w:t xml:space="preserve"> UNEP/OzL.Pro/ExCom/97/1</w:t>
      </w:r>
    </w:p>
  </w:footnote>
  <w:footnote w:id="2">
    <w:p w14:paraId="57D8BE64" w14:textId="77777777" w:rsidR="00D3390E" w:rsidRDefault="00D3390E" w:rsidP="00D3390E">
      <w:pPr>
        <w:pStyle w:val="FootnoteText"/>
      </w:pPr>
      <w:r>
        <w:rPr>
          <w:rStyle w:val="FootnoteReference"/>
        </w:rPr>
        <w:footnoteRef/>
      </w:r>
      <w:r>
        <w:t xml:space="preserve"> Un rapprochement complet des comptes avec les rapports périodiques et financiers devrait être préparé pour la dernière réunion de chaque année.</w:t>
      </w:r>
    </w:p>
    <w:p w14:paraId="75AB3308" w14:textId="77777777" w:rsidR="00EB2C23" w:rsidRPr="00B07D81" w:rsidRDefault="00EB2C23" w:rsidP="00D3390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298B" w14:textId="59C7F1CE" w:rsidR="00DC6A10" w:rsidRPr="0033525D" w:rsidRDefault="003D598F">
    <w:fldSimple w:instr=" DOCPROPERTY &quot;Document number&quot;  \* MERGEFORMAT ">
      <w:r w:rsidR="00C13B2F">
        <w:t>UNEP/OzL.Pro/ExCom/97/6</w:t>
      </w:r>
    </w:fldSimple>
  </w:p>
  <w:p w14:paraId="4C6E8B05" w14:textId="77777777" w:rsidR="00DC6A10" w:rsidRPr="0033525D" w:rsidRDefault="00DC6A10"/>
  <w:p w14:paraId="47D80A4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85C6" w14:textId="452952C8" w:rsidR="00DC6A10" w:rsidRPr="0033525D" w:rsidRDefault="003D598F">
    <w:pPr>
      <w:jc w:val="right"/>
    </w:pPr>
    <w:fldSimple w:instr=" DOCPROPERTY &quot;Document number&quot;  \* MERGEFORMAT ">
      <w:r w:rsidR="00C13B2F">
        <w:t>UNEP/OzL.Pro/ExCom/97/6</w:t>
      </w:r>
    </w:fldSimple>
  </w:p>
  <w:p w14:paraId="49E4CFF3" w14:textId="77777777" w:rsidR="00DC6A10" w:rsidRPr="0033525D" w:rsidRDefault="00DC6A10"/>
  <w:p w14:paraId="6A0A810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0896C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310645164">
    <w:abstractNumId w:val="15"/>
  </w:num>
  <w:num w:numId="23" w16cid:durableId="157223000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3390E"/>
    <w:rsid w:val="00000FED"/>
    <w:rsid w:val="0000434E"/>
    <w:rsid w:val="000211A9"/>
    <w:rsid w:val="00021238"/>
    <w:rsid w:val="00022071"/>
    <w:rsid w:val="00022B68"/>
    <w:rsid w:val="00031260"/>
    <w:rsid w:val="00034681"/>
    <w:rsid w:val="00035F47"/>
    <w:rsid w:val="0003681A"/>
    <w:rsid w:val="000372B7"/>
    <w:rsid w:val="00050F6E"/>
    <w:rsid w:val="00061EC2"/>
    <w:rsid w:val="00064B69"/>
    <w:rsid w:val="00066CE8"/>
    <w:rsid w:val="00072D2B"/>
    <w:rsid w:val="000773A0"/>
    <w:rsid w:val="00080ED0"/>
    <w:rsid w:val="00085B8F"/>
    <w:rsid w:val="00090481"/>
    <w:rsid w:val="0009074D"/>
    <w:rsid w:val="00093356"/>
    <w:rsid w:val="000A3826"/>
    <w:rsid w:val="000A6C26"/>
    <w:rsid w:val="000B36C8"/>
    <w:rsid w:val="000D1D93"/>
    <w:rsid w:val="000D52A4"/>
    <w:rsid w:val="000E07BC"/>
    <w:rsid w:val="000E2E21"/>
    <w:rsid w:val="000E694B"/>
    <w:rsid w:val="000F1CD4"/>
    <w:rsid w:val="000F3CD5"/>
    <w:rsid w:val="000F4103"/>
    <w:rsid w:val="000F5A3C"/>
    <w:rsid w:val="000F70A7"/>
    <w:rsid w:val="00107A3F"/>
    <w:rsid w:val="00113CCA"/>
    <w:rsid w:val="001208AF"/>
    <w:rsid w:val="00122F25"/>
    <w:rsid w:val="00130DDD"/>
    <w:rsid w:val="00135980"/>
    <w:rsid w:val="0013786F"/>
    <w:rsid w:val="00143438"/>
    <w:rsid w:val="0015133D"/>
    <w:rsid w:val="00160745"/>
    <w:rsid w:val="00163BB8"/>
    <w:rsid w:val="001643AC"/>
    <w:rsid w:val="00164719"/>
    <w:rsid w:val="00166FC4"/>
    <w:rsid w:val="001677AC"/>
    <w:rsid w:val="00175069"/>
    <w:rsid w:val="00176B46"/>
    <w:rsid w:val="001804EA"/>
    <w:rsid w:val="00182F27"/>
    <w:rsid w:val="00190A61"/>
    <w:rsid w:val="00194B3F"/>
    <w:rsid w:val="00194FCC"/>
    <w:rsid w:val="00197179"/>
    <w:rsid w:val="001A2112"/>
    <w:rsid w:val="001A2215"/>
    <w:rsid w:val="001A3342"/>
    <w:rsid w:val="001A3E3D"/>
    <w:rsid w:val="001A7049"/>
    <w:rsid w:val="001B1E40"/>
    <w:rsid w:val="001B44E1"/>
    <w:rsid w:val="001C764E"/>
    <w:rsid w:val="001D2D52"/>
    <w:rsid w:val="001D4A56"/>
    <w:rsid w:val="001D4C11"/>
    <w:rsid w:val="001E1052"/>
    <w:rsid w:val="001E21B1"/>
    <w:rsid w:val="001E2F93"/>
    <w:rsid w:val="001E4554"/>
    <w:rsid w:val="001E61E5"/>
    <w:rsid w:val="001F2159"/>
    <w:rsid w:val="001F2D4D"/>
    <w:rsid w:val="001F53FD"/>
    <w:rsid w:val="002024B6"/>
    <w:rsid w:val="00203EBB"/>
    <w:rsid w:val="00203F82"/>
    <w:rsid w:val="00206ADB"/>
    <w:rsid w:val="00210B8B"/>
    <w:rsid w:val="00214863"/>
    <w:rsid w:val="002149D1"/>
    <w:rsid w:val="00214CFE"/>
    <w:rsid w:val="002156B4"/>
    <w:rsid w:val="00216E41"/>
    <w:rsid w:val="002219A5"/>
    <w:rsid w:val="00224FCD"/>
    <w:rsid w:val="00231DB8"/>
    <w:rsid w:val="00233C61"/>
    <w:rsid w:val="0023427D"/>
    <w:rsid w:val="0023532E"/>
    <w:rsid w:val="0024333C"/>
    <w:rsid w:val="0024723D"/>
    <w:rsid w:val="00252808"/>
    <w:rsid w:val="00253222"/>
    <w:rsid w:val="00261C13"/>
    <w:rsid w:val="002626E0"/>
    <w:rsid w:val="00262847"/>
    <w:rsid w:val="00271415"/>
    <w:rsid w:val="00274FBC"/>
    <w:rsid w:val="002753C5"/>
    <w:rsid w:val="00281BB2"/>
    <w:rsid w:val="00282CF6"/>
    <w:rsid w:val="00285AF7"/>
    <w:rsid w:val="00286CDC"/>
    <w:rsid w:val="00291A18"/>
    <w:rsid w:val="002A03C3"/>
    <w:rsid w:val="002A4DDC"/>
    <w:rsid w:val="002B254E"/>
    <w:rsid w:val="002B4CE8"/>
    <w:rsid w:val="002B72E9"/>
    <w:rsid w:val="002C32FC"/>
    <w:rsid w:val="002C7998"/>
    <w:rsid w:val="002D745B"/>
    <w:rsid w:val="002E01C7"/>
    <w:rsid w:val="002E2434"/>
    <w:rsid w:val="002F1E53"/>
    <w:rsid w:val="002F2CAA"/>
    <w:rsid w:val="002F5310"/>
    <w:rsid w:val="0030052C"/>
    <w:rsid w:val="00301A06"/>
    <w:rsid w:val="00311E25"/>
    <w:rsid w:val="00311FE5"/>
    <w:rsid w:val="00312762"/>
    <w:rsid w:val="00312C62"/>
    <w:rsid w:val="003145DE"/>
    <w:rsid w:val="003306E1"/>
    <w:rsid w:val="003320E4"/>
    <w:rsid w:val="0033525D"/>
    <w:rsid w:val="003414F3"/>
    <w:rsid w:val="003451A2"/>
    <w:rsid w:val="003509C4"/>
    <w:rsid w:val="0035613E"/>
    <w:rsid w:val="00363EE9"/>
    <w:rsid w:val="0036521D"/>
    <w:rsid w:val="0037061B"/>
    <w:rsid w:val="00371252"/>
    <w:rsid w:val="00376128"/>
    <w:rsid w:val="0037742E"/>
    <w:rsid w:val="003779A4"/>
    <w:rsid w:val="00377D56"/>
    <w:rsid w:val="0038245A"/>
    <w:rsid w:val="00383A58"/>
    <w:rsid w:val="003840E6"/>
    <w:rsid w:val="00385CFC"/>
    <w:rsid w:val="00390D76"/>
    <w:rsid w:val="0039337A"/>
    <w:rsid w:val="0039764E"/>
    <w:rsid w:val="003A1352"/>
    <w:rsid w:val="003A3189"/>
    <w:rsid w:val="003A3CA7"/>
    <w:rsid w:val="003B33BD"/>
    <w:rsid w:val="003B3A35"/>
    <w:rsid w:val="003B569D"/>
    <w:rsid w:val="003C2AFA"/>
    <w:rsid w:val="003C3C0E"/>
    <w:rsid w:val="003C4B7F"/>
    <w:rsid w:val="003D42A6"/>
    <w:rsid w:val="003D4F21"/>
    <w:rsid w:val="003D4FAC"/>
    <w:rsid w:val="003D598F"/>
    <w:rsid w:val="003E1205"/>
    <w:rsid w:val="003E1885"/>
    <w:rsid w:val="003E4683"/>
    <w:rsid w:val="003E7906"/>
    <w:rsid w:val="003F000F"/>
    <w:rsid w:val="003F1CFD"/>
    <w:rsid w:val="003F326B"/>
    <w:rsid w:val="003F3C50"/>
    <w:rsid w:val="00400DBE"/>
    <w:rsid w:val="00406202"/>
    <w:rsid w:val="00406A6A"/>
    <w:rsid w:val="00406B22"/>
    <w:rsid w:val="00407147"/>
    <w:rsid w:val="0040774B"/>
    <w:rsid w:val="004078FA"/>
    <w:rsid w:val="004104A7"/>
    <w:rsid w:val="004131F5"/>
    <w:rsid w:val="00420FC7"/>
    <w:rsid w:val="00424BF6"/>
    <w:rsid w:val="00426760"/>
    <w:rsid w:val="00431194"/>
    <w:rsid w:val="00431E08"/>
    <w:rsid w:val="004328A7"/>
    <w:rsid w:val="00432E9B"/>
    <w:rsid w:val="00433A2F"/>
    <w:rsid w:val="00434C74"/>
    <w:rsid w:val="00435316"/>
    <w:rsid w:val="0043614A"/>
    <w:rsid w:val="00451E79"/>
    <w:rsid w:val="004536BE"/>
    <w:rsid w:val="00456EB4"/>
    <w:rsid w:val="00457827"/>
    <w:rsid w:val="00457D09"/>
    <w:rsid w:val="004712E1"/>
    <w:rsid w:val="004718F3"/>
    <w:rsid w:val="00475040"/>
    <w:rsid w:val="00486A2C"/>
    <w:rsid w:val="00490C06"/>
    <w:rsid w:val="00491E98"/>
    <w:rsid w:val="00492C5F"/>
    <w:rsid w:val="00493D40"/>
    <w:rsid w:val="00493EE3"/>
    <w:rsid w:val="004967B6"/>
    <w:rsid w:val="004A504B"/>
    <w:rsid w:val="004A6911"/>
    <w:rsid w:val="004A705A"/>
    <w:rsid w:val="004A7476"/>
    <w:rsid w:val="004B2050"/>
    <w:rsid w:val="004B3652"/>
    <w:rsid w:val="004B54E0"/>
    <w:rsid w:val="004B7384"/>
    <w:rsid w:val="004C1C1A"/>
    <w:rsid w:val="004C3430"/>
    <w:rsid w:val="004C4269"/>
    <w:rsid w:val="004C5FEE"/>
    <w:rsid w:val="004D51BE"/>
    <w:rsid w:val="004D6236"/>
    <w:rsid w:val="004D640D"/>
    <w:rsid w:val="004D7F90"/>
    <w:rsid w:val="004E2BC1"/>
    <w:rsid w:val="004E4DBB"/>
    <w:rsid w:val="004E4E41"/>
    <w:rsid w:val="004E526A"/>
    <w:rsid w:val="004E73DB"/>
    <w:rsid w:val="004E7F9C"/>
    <w:rsid w:val="004F12A5"/>
    <w:rsid w:val="004F16A8"/>
    <w:rsid w:val="004F3493"/>
    <w:rsid w:val="004F5143"/>
    <w:rsid w:val="004F5588"/>
    <w:rsid w:val="004F734E"/>
    <w:rsid w:val="005035AF"/>
    <w:rsid w:val="00512B09"/>
    <w:rsid w:val="005220ED"/>
    <w:rsid w:val="005274E6"/>
    <w:rsid w:val="00533796"/>
    <w:rsid w:val="005355D7"/>
    <w:rsid w:val="00537343"/>
    <w:rsid w:val="00545772"/>
    <w:rsid w:val="005516F3"/>
    <w:rsid w:val="0055426E"/>
    <w:rsid w:val="00555D75"/>
    <w:rsid w:val="00556977"/>
    <w:rsid w:val="00560DF0"/>
    <w:rsid w:val="0056759C"/>
    <w:rsid w:val="00570686"/>
    <w:rsid w:val="00572EFC"/>
    <w:rsid w:val="005744C7"/>
    <w:rsid w:val="00584CD8"/>
    <w:rsid w:val="0059513E"/>
    <w:rsid w:val="00596DEC"/>
    <w:rsid w:val="005A677C"/>
    <w:rsid w:val="005A6AA4"/>
    <w:rsid w:val="005A6D9F"/>
    <w:rsid w:val="005A7B7C"/>
    <w:rsid w:val="005B2E75"/>
    <w:rsid w:val="005B33E3"/>
    <w:rsid w:val="005B48D2"/>
    <w:rsid w:val="005B48FF"/>
    <w:rsid w:val="005C1E32"/>
    <w:rsid w:val="005C670D"/>
    <w:rsid w:val="005C6867"/>
    <w:rsid w:val="005D363F"/>
    <w:rsid w:val="005D7CE2"/>
    <w:rsid w:val="005F263A"/>
    <w:rsid w:val="005F4040"/>
    <w:rsid w:val="006016FD"/>
    <w:rsid w:val="00604C15"/>
    <w:rsid w:val="00613700"/>
    <w:rsid w:val="006158D5"/>
    <w:rsid w:val="0061692F"/>
    <w:rsid w:val="00624A36"/>
    <w:rsid w:val="00625D83"/>
    <w:rsid w:val="00626B5C"/>
    <w:rsid w:val="00640884"/>
    <w:rsid w:val="00641DC3"/>
    <w:rsid w:val="00644E5D"/>
    <w:rsid w:val="00651984"/>
    <w:rsid w:val="006525B4"/>
    <w:rsid w:val="006623E7"/>
    <w:rsid w:val="00662B80"/>
    <w:rsid w:val="006665C5"/>
    <w:rsid w:val="0066768F"/>
    <w:rsid w:val="00670F6C"/>
    <w:rsid w:val="00671221"/>
    <w:rsid w:val="006730F4"/>
    <w:rsid w:val="00676E58"/>
    <w:rsid w:val="00677A2B"/>
    <w:rsid w:val="006822CB"/>
    <w:rsid w:val="006852C7"/>
    <w:rsid w:val="006852CE"/>
    <w:rsid w:val="00692D14"/>
    <w:rsid w:val="00694FB1"/>
    <w:rsid w:val="0069544A"/>
    <w:rsid w:val="006A0229"/>
    <w:rsid w:val="006A554C"/>
    <w:rsid w:val="006A7A3B"/>
    <w:rsid w:val="006B1335"/>
    <w:rsid w:val="006B20B1"/>
    <w:rsid w:val="006B65C7"/>
    <w:rsid w:val="006C1014"/>
    <w:rsid w:val="006C1727"/>
    <w:rsid w:val="006C19A3"/>
    <w:rsid w:val="006C32FD"/>
    <w:rsid w:val="006C39CE"/>
    <w:rsid w:val="006D0FCC"/>
    <w:rsid w:val="006D21F5"/>
    <w:rsid w:val="006D3089"/>
    <w:rsid w:val="006E126D"/>
    <w:rsid w:val="006E1FC3"/>
    <w:rsid w:val="006E5315"/>
    <w:rsid w:val="006F0580"/>
    <w:rsid w:val="0070220A"/>
    <w:rsid w:val="007024F7"/>
    <w:rsid w:val="00704CE9"/>
    <w:rsid w:val="0070616B"/>
    <w:rsid w:val="00706185"/>
    <w:rsid w:val="00706295"/>
    <w:rsid w:val="00706FDA"/>
    <w:rsid w:val="0071078A"/>
    <w:rsid w:val="00711F9A"/>
    <w:rsid w:val="00713810"/>
    <w:rsid w:val="00717077"/>
    <w:rsid w:val="007303A5"/>
    <w:rsid w:val="00730B3E"/>
    <w:rsid w:val="00733E68"/>
    <w:rsid w:val="0073420B"/>
    <w:rsid w:val="00736367"/>
    <w:rsid w:val="00744CD2"/>
    <w:rsid w:val="0074760E"/>
    <w:rsid w:val="007548C4"/>
    <w:rsid w:val="00754ABA"/>
    <w:rsid w:val="007578D9"/>
    <w:rsid w:val="007624A2"/>
    <w:rsid w:val="00765494"/>
    <w:rsid w:val="007705F7"/>
    <w:rsid w:val="00782620"/>
    <w:rsid w:val="00782B0D"/>
    <w:rsid w:val="00787492"/>
    <w:rsid w:val="0079781A"/>
    <w:rsid w:val="007A1546"/>
    <w:rsid w:val="007A228C"/>
    <w:rsid w:val="007A368E"/>
    <w:rsid w:val="007A41B1"/>
    <w:rsid w:val="007A5868"/>
    <w:rsid w:val="007B04CE"/>
    <w:rsid w:val="007B2497"/>
    <w:rsid w:val="007B3F4F"/>
    <w:rsid w:val="007B6871"/>
    <w:rsid w:val="007B7A2F"/>
    <w:rsid w:val="007C2B69"/>
    <w:rsid w:val="007C32EE"/>
    <w:rsid w:val="007C3D33"/>
    <w:rsid w:val="007D294A"/>
    <w:rsid w:val="007D47D2"/>
    <w:rsid w:val="007D6EC0"/>
    <w:rsid w:val="007D7E1D"/>
    <w:rsid w:val="007E25A2"/>
    <w:rsid w:val="007E3971"/>
    <w:rsid w:val="007E503C"/>
    <w:rsid w:val="008007D2"/>
    <w:rsid w:val="00802ACF"/>
    <w:rsid w:val="00802FD7"/>
    <w:rsid w:val="0080345C"/>
    <w:rsid w:val="00813E87"/>
    <w:rsid w:val="00817F95"/>
    <w:rsid w:val="0082522F"/>
    <w:rsid w:val="00831979"/>
    <w:rsid w:val="00840ED6"/>
    <w:rsid w:val="00851352"/>
    <w:rsid w:val="00853C23"/>
    <w:rsid w:val="00855C0D"/>
    <w:rsid w:val="00857077"/>
    <w:rsid w:val="008613DA"/>
    <w:rsid w:val="00863230"/>
    <w:rsid w:val="008655E5"/>
    <w:rsid w:val="00865BD0"/>
    <w:rsid w:val="00866511"/>
    <w:rsid w:val="008717D8"/>
    <w:rsid w:val="0087215C"/>
    <w:rsid w:val="00872F37"/>
    <w:rsid w:val="00875D25"/>
    <w:rsid w:val="00880E35"/>
    <w:rsid w:val="008875FE"/>
    <w:rsid w:val="00887F8E"/>
    <w:rsid w:val="00893245"/>
    <w:rsid w:val="00896234"/>
    <w:rsid w:val="00897E43"/>
    <w:rsid w:val="008A3FB9"/>
    <w:rsid w:val="008B61DB"/>
    <w:rsid w:val="008C13FF"/>
    <w:rsid w:val="008C222B"/>
    <w:rsid w:val="008C2D32"/>
    <w:rsid w:val="008C5738"/>
    <w:rsid w:val="008C70C1"/>
    <w:rsid w:val="008C78DA"/>
    <w:rsid w:val="008C7EAD"/>
    <w:rsid w:val="008D0CFE"/>
    <w:rsid w:val="008D6152"/>
    <w:rsid w:val="008D6CD8"/>
    <w:rsid w:val="008E2249"/>
    <w:rsid w:val="008E4905"/>
    <w:rsid w:val="008E7BA9"/>
    <w:rsid w:val="008F0F81"/>
    <w:rsid w:val="008F27BF"/>
    <w:rsid w:val="008F2E64"/>
    <w:rsid w:val="008F642F"/>
    <w:rsid w:val="009142EC"/>
    <w:rsid w:val="009145E4"/>
    <w:rsid w:val="009154C3"/>
    <w:rsid w:val="009158DD"/>
    <w:rsid w:val="00923540"/>
    <w:rsid w:val="00926767"/>
    <w:rsid w:val="00936185"/>
    <w:rsid w:val="009361D5"/>
    <w:rsid w:val="00940981"/>
    <w:rsid w:val="00942432"/>
    <w:rsid w:val="009428A4"/>
    <w:rsid w:val="0094315E"/>
    <w:rsid w:val="00947520"/>
    <w:rsid w:val="00952B4B"/>
    <w:rsid w:val="0095603D"/>
    <w:rsid w:val="00960417"/>
    <w:rsid w:val="00963089"/>
    <w:rsid w:val="009659F4"/>
    <w:rsid w:val="0097022E"/>
    <w:rsid w:val="00970D60"/>
    <w:rsid w:val="009874D0"/>
    <w:rsid w:val="0099390E"/>
    <w:rsid w:val="009960E5"/>
    <w:rsid w:val="009978DA"/>
    <w:rsid w:val="009A33C1"/>
    <w:rsid w:val="009A35DF"/>
    <w:rsid w:val="009A508E"/>
    <w:rsid w:val="009A6885"/>
    <w:rsid w:val="009A7ADC"/>
    <w:rsid w:val="009B0D30"/>
    <w:rsid w:val="009C05EC"/>
    <w:rsid w:val="009C130D"/>
    <w:rsid w:val="009C19B7"/>
    <w:rsid w:val="009C5ABB"/>
    <w:rsid w:val="009D7C51"/>
    <w:rsid w:val="009E196C"/>
    <w:rsid w:val="009E1E39"/>
    <w:rsid w:val="009E2EB0"/>
    <w:rsid w:val="009E6A0A"/>
    <w:rsid w:val="009F36BF"/>
    <w:rsid w:val="009F4F7E"/>
    <w:rsid w:val="00A0052C"/>
    <w:rsid w:val="00A0079E"/>
    <w:rsid w:val="00A04C15"/>
    <w:rsid w:val="00A111B6"/>
    <w:rsid w:val="00A149D5"/>
    <w:rsid w:val="00A22BDF"/>
    <w:rsid w:val="00A26D27"/>
    <w:rsid w:val="00A35E46"/>
    <w:rsid w:val="00A376EE"/>
    <w:rsid w:val="00A42A99"/>
    <w:rsid w:val="00A44AEE"/>
    <w:rsid w:val="00A5151A"/>
    <w:rsid w:val="00A57E0A"/>
    <w:rsid w:val="00A73EB0"/>
    <w:rsid w:val="00A77919"/>
    <w:rsid w:val="00A823F6"/>
    <w:rsid w:val="00A8719E"/>
    <w:rsid w:val="00AA00E6"/>
    <w:rsid w:val="00AA0A89"/>
    <w:rsid w:val="00AA29C3"/>
    <w:rsid w:val="00AA5368"/>
    <w:rsid w:val="00AA6429"/>
    <w:rsid w:val="00AA6448"/>
    <w:rsid w:val="00AC01AA"/>
    <w:rsid w:val="00AC3EE9"/>
    <w:rsid w:val="00AC4F72"/>
    <w:rsid w:val="00AC5041"/>
    <w:rsid w:val="00AD7AA4"/>
    <w:rsid w:val="00AE2CB8"/>
    <w:rsid w:val="00AE482E"/>
    <w:rsid w:val="00AF1B39"/>
    <w:rsid w:val="00AF741A"/>
    <w:rsid w:val="00B0185D"/>
    <w:rsid w:val="00B01ADB"/>
    <w:rsid w:val="00B034F6"/>
    <w:rsid w:val="00B04161"/>
    <w:rsid w:val="00B056F9"/>
    <w:rsid w:val="00B11438"/>
    <w:rsid w:val="00B11C7A"/>
    <w:rsid w:val="00B11E3D"/>
    <w:rsid w:val="00B142FE"/>
    <w:rsid w:val="00B147C0"/>
    <w:rsid w:val="00B14D2C"/>
    <w:rsid w:val="00B17E82"/>
    <w:rsid w:val="00B35FCB"/>
    <w:rsid w:val="00B407A0"/>
    <w:rsid w:val="00B4575A"/>
    <w:rsid w:val="00B51D38"/>
    <w:rsid w:val="00B54DCA"/>
    <w:rsid w:val="00B575BA"/>
    <w:rsid w:val="00B60418"/>
    <w:rsid w:val="00B71608"/>
    <w:rsid w:val="00B71885"/>
    <w:rsid w:val="00B75C1B"/>
    <w:rsid w:val="00B76429"/>
    <w:rsid w:val="00B86471"/>
    <w:rsid w:val="00B956D4"/>
    <w:rsid w:val="00B95F4C"/>
    <w:rsid w:val="00B9608E"/>
    <w:rsid w:val="00B97299"/>
    <w:rsid w:val="00B97446"/>
    <w:rsid w:val="00BA1F2F"/>
    <w:rsid w:val="00BA2FE1"/>
    <w:rsid w:val="00BA3826"/>
    <w:rsid w:val="00BA45BC"/>
    <w:rsid w:val="00BA6460"/>
    <w:rsid w:val="00BA7432"/>
    <w:rsid w:val="00BA79A1"/>
    <w:rsid w:val="00BB2764"/>
    <w:rsid w:val="00BB7B62"/>
    <w:rsid w:val="00BB7BBF"/>
    <w:rsid w:val="00BC174F"/>
    <w:rsid w:val="00BC1AA0"/>
    <w:rsid w:val="00BC2495"/>
    <w:rsid w:val="00BC314A"/>
    <w:rsid w:val="00BC7EB9"/>
    <w:rsid w:val="00BD1E54"/>
    <w:rsid w:val="00BD2643"/>
    <w:rsid w:val="00BD56B1"/>
    <w:rsid w:val="00BD6558"/>
    <w:rsid w:val="00BD6D81"/>
    <w:rsid w:val="00BF00AB"/>
    <w:rsid w:val="00BF2AD7"/>
    <w:rsid w:val="00BF2F76"/>
    <w:rsid w:val="00BF3022"/>
    <w:rsid w:val="00BF3214"/>
    <w:rsid w:val="00BF4360"/>
    <w:rsid w:val="00BF5573"/>
    <w:rsid w:val="00C02432"/>
    <w:rsid w:val="00C04E03"/>
    <w:rsid w:val="00C13B2F"/>
    <w:rsid w:val="00C15867"/>
    <w:rsid w:val="00C15D27"/>
    <w:rsid w:val="00C22398"/>
    <w:rsid w:val="00C2296D"/>
    <w:rsid w:val="00C22EE0"/>
    <w:rsid w:val="00C23155"/>
    <w:rsid w:val="00C247A5"/>
    <w:rsid w:val="00C40C41"/>
    <w:rsid w:val="00C4142F"/>
    <w:rsid w:val="00C41DC8"/>
    <w:rsid w:val="00C4345E"/>
    <w:rsid w:val="00C43A47"/>
    <w:rsid w:val="00C45885"/>
    <w:rsid w:val="00C50F22"/>
    <w:rsid w:val="00C526DD"/>
    <w:rsid w:val="00C57971"/>
    <w:rsid w:val="00C65BD7"/>
    <w:rsid w:val="00C76BA4"/>
    <w:rsid w:val="00C775D6"/>
    <w:rsid w:val="00C81398"/>
    <w:rsid w:val="00C83A48"/>
    <w:rsid w:val="00C85865"/>
    <w:rsid w:val="00C85E85"/>
    <w:rsid w:val="00C90EC1"/>
    <w:rsid w:val="00C926C8"/>
    <w:rsid w:val="00C95575"/>
    <w:rsid w:val="00CA2EAE"/>
    <w:rsid w:val="00CA3310"/>
    <w:rsid w:val="00CA4AC1"/>
    <w:rsid w:val="00CA59FB"/>
    <w:rsid w:val="00CA70E8"/>
    <w:rsid w:val="00CB0316"/>
    <w:rsid w:val="00CB0B11"/>
    <w:rsid w:val="00CB1DBA"/>
    <w:rsid w:val="00CB426A"/>
    <w:rsid w:val="00CB49A8"/>
    <w:rsid w:val="00CB5354"/>
    <w:rsid w:val="00CC3C9E"/>
    <w:rsid w:val="00CC6A14"/>
    <w:rsid w:val="00CC70A3"/>
    <w:rsid w:val="00CC7573"/>
    <w:rsid w:val="00CD4442"/>
    <w:rsid w:val="00CD53C3"/>
    <w:rsid w:val="00CD574E"/>
    <w:rsid w:val="00CE4C22"/>
    <w:rsid w:val="00CE76E5"/>
    <w:rsid w:val="00CF41EC"/>
    <w:rsid w:val="00CF42BA"/>
    <w:rsid w:val="00CF5AC8"/>
    <w:rsid w:val="00CF5D04"/>
    <w:rsid w:val="00D04DE4"/>
    <w:rsid w:val="00D063F1"/>
    <w:rsid w:val="00D11735"/>
    <w:rsid w:val="00D14F22"/>
    <w:rsid w:val="00D2223D"/>
    <w:rsid w:val="00D2461D"/>
    <w:rsid w:val="00D26D68"/>
    <w:rsid w:val="00D27A5A"/>
    <w:rsid w:val="00D3390E"/>
    <w:rsid w:val="00D41D99"/>
    <w:rsid w:val="00D42B94"/>
    <w:rsid w:val="00D4741C"/>
    <w:rsid w:val="00D57918"/>
    <w:rsid w:val="00D57ABE"/>
    <w:rsid w:val="00D652E5"/>
    <w:rsid w:val="00D73DC6"/>
    <w:rsid w:val="00D74C1A"/>
    <w:rsid w:val="00D754C1"/>
    <w:rsid w:val="00D7709B"/>
    <w:rsid w:val="00D77393"/>
    <w:rsid w:val="00D77A35"/>
    <w:rsid w:val="00D81B3E"/>
    <w:rsid w:val="00D8520C"/>
    <w:rsid w:val="00D90C70"/>
    <w:rsid w:val="00D90E49"/>
    <w:rsid w:val="00D923B2"/>
    <w:rsid w:val="00D95E63"/>
    <w:rsid w:val="00D96ADE"/>
    <w:rsid w:val="00DA0CE2"/>
    <w:rsid w:val="00DA2078"/>
    <w:rsid w:val="00DA2387"/>
    <w:rsid w:val="00DB1F96"/>
    <w:rsid w:val="00DB24DF"/>
    <w:rsid w:val="00DC5DA6"/>
    <w:rsid w:val="00DC6A10"/>
    <w:rsid w:val="00DC6E54"/>
    <w:rsid w:val="00DD1D82"/>
    <w:rsid w:val="00DD2008"/>
    <w:rsid w:val="00DD694C"/>
    <w:rsid w:val="00DE24F8"/>
    <w:rsid w:val="00DE657E"/>
    <w:rsid w:val="00DF4704"/>
    <w:rsid w:val="00DF4DF7"/>
    <w:rsid w:val="00DF5B01"/>
    <w:rsid w:val="00E024AA"/>
    <w:rsid w:val="00E11B4A"/>
    <w:rsid w:val="00E130BB"/>
    <w:rsid w:val="00E141F3"/>
    <w:rsid w:val="00E15C77"/>
    <w:rsid w:val="00E1693E"/>
    <w:rsid w:val="00E24A2C"/>
    <w:rsid w:val="00E250F1"/>
    <w:rsid w:val="00E3355B"/>
    <w:rsid w:val="00E3550D"/>
    <w:rsid w:val="00E52838"/>
    <w:rsid w:val="00E56CFB"/>
    <w:rsid w:val="00E614E0"/>
    <w:rsid w:val="00E638D6"/>
    <w:rsid w:val="00E71225"/>
    <w:rsid w:val="00E73F7F"/>
    <w:rsid w:val="00E753E8"/>
    <w:rsid w:val="00E76698"/>
    <w:rsid w:val="00E85409"/>
    <w:rsid w:val="00E9339B"/>
    <w:rsid w:val="00E94A7C"/>
    <w:rsid w:val="00EA429F"/>
    <w:rsid w:val="00EA4F9E"/>
    <w:rsid w:val="00EA4FA8"/>
    <w:rsid w:val="00EA54A8"/>
    <w:rsid w:val="00EA63CA"/>
    <w:rsid w:val="00EA6D3B"/>
    <w:rsid w:val="00EB00AD"/>
    <w:rsid w:val="00EB136C"/>
    <w:rsid w:val="00EB2C23"/>
    <w:rsid w:val="00EB480E"/>
    <w:rsid w:val="00EB5EC6"/>
    <w:rsid w:val="00EB7FC9"/>
    <w:rsid w:val="00EC1BED"/>
    <w:rsid w:val="00EC27EC"/>
    <w:rsid w:val="00EC4E9B"/>
    <w:rsid w:val="00EC792C"/>
    <w:rsid w:val="00ED27E8"/>
    <w:rsid w:val="00ED7137"/>
    <w:rsid w:val="00EE2FA2"/>
    <w:rsid w:val="00EF06EA"/>
    <w:rsid w:val="00EF46DC"/>
    <w:rsid w:val="00EF750F"/>
    <w:rsid w:val="00F07486"/>
    <w:rsid w:val="00F07604"/>
    <w:rsid w:val="00F101C7"/>
    <w:rsid w:val="00F10452"/>
    <w:rsid w:val="00F1235E"/>
    <w:rsid w:val="00F12843"/>
    <w:rsid w:val="00F12B70"/>
    <w:rsid w:val="00F21088"/>
    <w:rsid w:val="00F326BF"/>
    <w:rsid w:val="00F32762"/>
    <w:rsid w:val="00F327E7"/>
    <w:rsid w:val="00F3419F"/>
    <w:rsid w:val="00F35746"/>
    <w:rsid w:val="00F36A4A"/>
    <w:rsid w:val="00F36CF8"/>
    <w:rsid w:val="00F40E44"/>
    <w:rsid w:val="00F4173E"/>
    <w:rsid w:val="00F447C7"/>
    <w:rsid w:val="00F44B81"/>
    <w:rsid w:val="00F459B4"/>
    <w:rsid w:val="00F518EA"/>
    <w:rsid w:val="00F5211B"/>
    <w:rsid w:val="00F5307E"/>
    <w:rsid w:val="00F554A9"/>
    <w:rsid w:val="00F62DFD"/>
    <w:rsid w:val="00F6331F"/>
    <w:rsid w:val="00F65204"/>
    <w:rsid w:val="00F716FD"/>
    <w:rsid w:val="00F72EB0"/>
    <w:rsid w:val="00F80355"/>
    <w:rsid w:val="00F82D57"/>
    <w:rsid w:val="00F87C43"/>
    <w:rsid w:val="00F95628"/>
    <w:rsid w:val="00F95CC2"/>
    <w:rsid w:val="00FA0886"/>
    <w:rsid w:val="00FA267C"/>
    <w:rsid w:val="00FA5722"/>
    <w:rsid w:val="00FB0C81"/>
    <w:rsid w:val="00FB3F1E"/>
    <w:rsid w:val="00FB47C7"/>
    <w:rsid w:val="00FB630D"/>
    <w:rsid w:val="00FC0480"/>
    <w:rsid w:val="00FC2200"/>
    <w:rsid w:val="00FC2540"/>
    <w:rsid w:val="00FC3B37"/>
    <w:rsid w:val="00FC7C21"/>
    <w:rsid w:val="00FE1117"/>
    <w:rsid w:val="00FF0204"/>
    <w:rsid w:val="00FF3AED"/>
    <w:rsid w:val="00FF79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6C5D6"/>
  <w15:docId w15:val="{9643B8B3-047B-4CDA-9A3A-BE2AD3597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D3390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NYOIKE\OneDrive%20-%20United%20Nations\F\EXCOM\Excom%2097\Reconciliation\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AB88A73E-6A17-4926-BDBC-A96C59E66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8</TotalTime>
  <Pages>6</Pages>
  <Words>1956</Words>
  <Characters>11153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Rapprochement des comptes de 2024</vt:lpstr>
    </vt:vector>
  </TitlesOfParts>
  <Company>UNMFS</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Rapprochement des comptes de 2024</dc:title>
  <dc:creator>GRACE WAMUYU NDEGWA</dc:creator>
  <cp:lastModifiedBy>Angela Xue He Yan</cp:lastModifiedBy>
  <cp:revision>3</cp:revision>
  <cp:lastPrinted>2001-05-26T16:40:00Z</cp:lastPrinted>
  <dcterms:created xsi:type="dcterms:W3CDTF">2025-10-30T17:45:00Z</dcterms:created>
  <dcterms:modified xsi:type="dcterms:W3CDTF">2025-10-30T20:21:00Z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