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0" w:type="dxa"/>
        <w:tblInd w:w="-432" w:type="dxa"/>
        <w:tblLayout w:type="fixed"/>
        <w:tblLook w:val="0000" w:firstRow="0" w:lastRow="0" w:firstColumn="0" w:lastColumn="0" w:noHBand="0" w:noVBand="0"/>
      </w:tblPr>
      <w:tblGrid>
        <w:gridCol w:w="1828"/>
        <w:gridCol w:w="3908"/>
        <w:gridCol w:w="4054"/>
      </w:tblGrid>
      <w:tr w:rsidR="0087455A" w:rsidRPr="0010007D" w14:paraId="2F9FC5C2" w14:textId="77777777" w:rsidTr="00863761">
        <w:trPr>
          <w:trHeight w:val="697"/>
        </w:trPr>
        <w:tc>
          <w:tcPr>
            <w:tcW w:w="5736" w:type="dxa"/>
            <w:gridSpan w:val="2"/>
            <w:tcBorders>
              <w:bottom w:val="single" w:sz="18" w:space="0" w:color="auto"/>
            </w:tcBorders>
          </w:tcPr>
          <w:p w14:paraId="7B680775" w14:textId="77777777" w:rsidR="0087455A" w:rsidRPr="0010007D" w:rsidRDefault="0024162E">
            <w:pPr>
              <w:rPr>
                <w:rFonts w:ascii="Univers" w:hAnsi="Univers"/>
                <w:b/>
                <w:sz w:val="28"/>
                <w:szCs w:val="28"/>
                <w:lang w:val="es-ES"/>
              </w:rPr>
            </w:pPr>
            <w:r w:rsidRPr="0010007D">
              <w:rPr>
                <w:rFonts w:ascii="Univers" w:hAnsi="Univers"/>
                <w:b/>
                <w:sz w:val="28"/>
                <w:szCs w:val="28"/>
                <w:lang w:val="es-ES"/>
              </w:rPr>
              <w:t>NACIONES</w:t>
            </w:r>
          </w:p>
          <w:p w14:paraId="60F30146" w14:textId="77777777" w:rsidR="0087455A" w:rsidRPr="0010007D" w:rsidRDefault="0024162E">
            <w:pPr>
              <w:rPr>
                <w:rFonts w:ascii="Univers" w:hAnsi="Univers"/>
                <w:b/>
                <w:sz w:val="28"/>
                <w:szCs w:val="28"/>
                <w:lang w:val="es-ES"/>
              </w:rPr>
            </w:pPr>
            <w:r w:rsidRPr="0010007D">
              <w:rPr>
                <w:rFonts w:ascii="Univers" w:hAnsi="Univers"/>
                <w:b/>
                <w:sz w:val="28"/>
                <w:szCs w:val="28"/>
                <w:lang w:val="es-ES"/>
              </w:rPr>
              <w:t>UNIDAS</w:t>
            </w:r>
          </w:p>
        </w:tc>
        <w:tc>
          <w:tcPr>
            <w:tcW w:w="4054" w:type="dxa"/>
            <w:tcBorders>
              <w:bottom w:val="single" w:sz="18" w:space="0" w:color="auto"/>
            </w:tcBorders>
          </w:tcPr>
          <w:p w14:paraId="6584B850" w14:textId="77777777" w:rsidR="0087455A" w:rsidRPr="0010007D" w:rsidRDefault="0024162E">
            <w:pPr>
              <w:jc w:val="right"/>
              <w:rPr>
                <w:rFonts w:asciiTheme="minorBidi" w:hAnsiTheme="minorBidi" w:cstheme="minorBidi"/>
                <w:sz w:val="52"/>
                <w:szCs w:val="52"/>
                <w:lang w:val="es-ES"/>
              </w:rPr>
            </w:pPr>
            <w:r w:rsidRPr="0010007D">
              <w:rPr>
                <w:rFonts w:asciiTheme="minorBidi" w:hAnsiTheme="minorBidi" w:cstheme="minorBidi"/>
                <w:b/>
                <w:sz w:val="72"/>
                <w:lang w:val="es-ES"/>
              </w:rPr>
              <w:t>EP</w:t>
            </w:r>
          </w:p>
        </w:tc>
      </w:tr>
      <w:tr w:rsidR="0087455A" w:rsidRPr="0010007D" w14:paraId="2B2B8314" w14:textId="77777777" w:rsidTr="008637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3"/>
        </w:trPr>
        <w:tc>
          <w:tcPr>
            <w:tcW w:w="1828" w:type="dxa"/>
            <w:tcBorders>
              <w:top w:val="nil"/>
              <w:left w:val="nil"/>
              <w:bottom w:val="single" w:sz="36" w:space="0" w:color="auto"/>
              <w:right w:val="nil"/>
            </w:tcBorders>
          </w:tcPr>
          <w:p w14:paraId="1F725E26" w14:textId="398FC8B1" w:rsidR="0087455A" w:rsidRPr="0010007D" w:rsidRDefault="00863761">
            <w:pPr>
              <w:spacing w:before="120"/>
              <w:rPr>
                <w:lang w:val="es-ES"/>
              </w:rPr>
            </w:pPr>
            <w:r w:rsidRPr="0010007D">
              <w:rPr>
                <w:noProof/>
                <w:lang w:val="es-ES" w:eastAsia="en-CA"/>
              </w:rPr>
              <w:drawing>
                <wp:anchor distT="0" distB="0" distL="114300" distR="114300" simplePos="0" relativeHeight="251660288" behindDoc="0" locked="0" layoutInCell="1" allowOverlap="1" wp14:anchorId="6845FC7B" wp14:editId="577E60E7">
                  <wp:simplePos x="0" y="0"/>
                  <wp:positionH relativeFrom="column">
                    <wp:posOffset>11430</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0007D">
              <w:rPr>
                <w:noProof/>
                <w:lang w:val="es-ES" w:eastAsia="en-CA"/>
              </w:rPr>
              <w:drawing>
                <wp:anchor distT="0" distB="0" distL="114300" distR="114300" simplePos="0" relativeHeight="251661312" behindDoc="1" locked="0" layoutInCell="0" allowOverlap="1" wp14:anchorId="2DE128A8" wp14:editId="6697EF3C">
                  <wp:simplePos x="0" y="0"/>
                  <wp:positionH relativeFrom="column">
                    <wp:posOffset>9525</wp:posOffset>
                  </wp:positionH>
                  <wp:positionV relativeFrom="paragraph">
                    <wp:posOffset>76200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08" w:type="dxa"/>
            <w:tcBorders>
              <w:top w:val="nil"/>
              <w:left w:val="nil"/>
              <w:bottom w:val="single" w:sz="36" w:space="0" w:color="auto"/>
              <w:right w:val="nil"/>
            </w:tcBorders>
          </w:tcPr>
          <w:p w14:paraId="019293E7" w14:textId="77777777" w:rsidR="0087455A" w:rsidRPr="0010007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F40ABF4" w14:textId="77777777" w:rsidR="0087455A" w:rsidRPr="0010007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0007D">
              <w:rPr>
                <w:rFonts w:ascii="Univers" w:hAnsi="Univers"/>
                <w:b/>
                <w:sz w:val="32"/>
                <w:lang w:val="es-ES"/>
              </w:rPr>
              <w:t>Programa de las</w:t>
            </w:r>
          </w:p>
          <w:p w14:paraId="1F11A1D6" w14:textId="77777777" w:rsidR="0087455A" w:rsidRPr="0010007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0007D">
              <w:rPr>
                <w:rFonts w:ascii="Univers" w:hAnsi="Univers"/>
                <w:b/>
                <w:sz w:val="32"/>
                <w:lang w:val="es-ES"/>
              </w:rPr>
              <w:t>Naciones Unidas</w:t>
            </w:r>
          </w:p>
          <w:p w14:paraId="027A46DE" w14:textId="77777777" w:rsidR="0087455A" w:rsidRPr="0010007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0007D">
              <w:rPr>
                <w:rFonts w:ascii="Univers" w:hAnsi="Univers"/>
                <w:b/>
                <w:sz w:val="32"/>
                <w:lang w:val="es-ES"/>
              </w:rPr>
              <w:t>para el Medio Ambiente</w:t>
            </w:r>
          </w:p>
          <w:p w14:paraId="27FD6800" w14:textId="77777777" w:rsidR="0087455A" w:rsidRPr="0010007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F8B8811" w14:textId="77777777" w:rsidR="0087455A" w:rsidRPr="0010007D" w:rsidRDefault="0087455A">
            <w:pPr>
              <w:spacing w:before="720"/>
              <w:ind w:left="158"/>
              <w:rPr>
                <w:lang w:val="es-ES"/>
              </w:rPr>
            </w:pPr>
          </w:p>
        </w:tc>
        <w:tc>
          <w:tcPr>
            <w:tcW w:w="4054" w:type="dxa"/>
            <w:tcBorders>
              <w:top w:val="nil"/>
              <w:left w:val="nil"/>
              <w:bottom w:val="single" w:sz="36" w:space="0" w:color="auto"/>
              <w:right w:val="nil"/>
            </w:tcBorders>
          </w:tcPr>
          <w:p w14:paraId="66EFCA44" w14:textId="77777777" w:rsidR="0087455A" w:rsidRPr="0010007D" w:rsidRDefault="0087455A">
            <w:pPr>
              <w:rPr>
                <w:lang w:val="es-ES"/>
              </w:rPr>
            </w:pPr>
          </w:p>
          <w:p w14:paraId="182F8798" w14:textId="77777777" w:rsidR="0087455A" w:rsidRPr="0010007D" w:rsidRDefault="0024162E">
            <w:pPr>
              <w:rPr>
                <w:lang w:val="es-ES"/>
              </w:rPr>
            </w:pPr>
            <w:proofErr w:type="spellStart"/>
            <w:r w:rsidRPr="0010007D">
              <w:rPr>
                <w:lang w:val="es-ES"/>
              </w:rPr>
              <w:t>Distr</w:t>
            </w:r>
            <w:proofErr w:type="spellEnd"/>
            <w:r w:rsidRPr="0010007D">
              <w:rPr>
                <w:lang w:val="es-ES"/>
              </w:rPr>
              <w:t>.</w:t>
            </w:r>
          </w:p>
          <w:p w14:paraId="7271937B" w14:textId="77777777" w:rsidR="0087455A" w:rsidRPr="0010007D" w:rsidRDefault="0024162E">
            <w:pPr>
              <w:rPr>
                <w:lang w:val="es-ES"/>
              </w:rPr>
            </w:pPr>
            <w:r w:rsidRPr="0010007D">
              <w:rPr>
                <w:lang w:val="es-ES"/>
              </w:rPr>
              <w:t>GENERAL</w:t>
            </w:r>
          </w:p>
          <w:p w14:paraId="0A33B78B" w14:textId="77777777" w:rsidR="0087455A" w:rsidRPr="0010007D" w:rsidRDefault="0087455A">
            <w:pPr>
              <w:rPr>
                <w:lang w:val="es-ES"/>
              </w:rPr>
            </w:pPr>
          </w:p>
          <w:p w14:paraId="7D150BA9" w14:textId="62BF2EBD" w:rsidR="0087455A" w:rsidRPr="0010007D" w:rsidRDefault="0024162E">
            <w:pPr>
              <w:rPr>
                <w:lang w:val="es-ES"/>
              </w:rPr>
            </w:pPr>
            <w:r w:rsidRPr="0010007D">
              <w:rPr>
                <w:lang w:val="es-ES"/>
              </w:rPr>
              <w:fldChar w:fldCharType="begin"/>
            </w:r>
            <w:r w:rsidRPr="0010007D">
              <w:rPr>
                <w:lang w:val="es-ES"/>
              </w:rPr>
              <w:instrText xml:space="preserve"> DOCPROPERTY "Document number"  \* MERGEFORMAT </w:instrText>
            </w:r>
            <w:r w:rsidRPr="0010007D">
              <w:rPr>
                <w:lang w:val="es-ES"/>
              </w:rPr>
              <w:fldChar w:fldCharType="separate"/>
            </w:r>
            <w:r w:rsidR="00863761">
              <w:rPr>
                <w:lang w:val="es-ES"/>
              </w:rPr>
              <w:t>UNEP/</w:t>
            </w:r>
            <w:proofErr w:type="spellStart"/>
            <w:r w:rsidR="00863761">
              <w:rPr>
                <w:lang w:val="es-ES"/>
              </w:rPr>
              <w:t>OzL.Pro</w:t>
            </w:r>
            <w:proofErr w:type="spellEnd"/>
            <w:r w:rsidR="00863761">
              <w:rPr>
                <w:lang w:val="es-ES"/>
              </w:rPr>
              <w:t>/</w:t>
            </w:r>
            <w:proofErr w:type="spellStart"/>
            <w:r w:rsidR="00863761">
              <w:rPr>
                <w:lang w:val="es-ES"/>
              </w:rPr>
              <w:t>ExCom</w:t>
            </w:r>
            <w:proofErr w:type="spellEnd"/>
            <w:r w:rsidR="00863761">
              <w:rPr>
                <w:lang w:val="es-ES"/>
              </w:rPr>
              <w:t>/93/28</w:t>
            </w:r>
            <w:r w:rsidRPr="0010007D">
              <w:rPr>
                <w:lang w:val="es-ES"/>
              </w:rPr>
              <w:fldChar w:fldCharType="end"/>
            </w:r>
          </w:p>
          <w:p w14:paraId="2B6D4D21" w14:textId="51B32E25" w:rsidR="002959B4" w:rsidRPr="0010007D" w:rsidRDefault="002959B4" w:rsidP="002959B4">
            <w:pPr>
              <w:rPr>
                <w:lang w:val="es-ES"/>
              </w:rPr>
            </w:pPr>
            <w:r w:rsidRPr="0010007D">
              <w:rPr>
                <w:lang w:val="es-ES"/>
              </w:rPr>
              <w:fldChar w:fldCharType="begin"/>
            </w:r>
            <w:r w:rsidRPr="0010007D">
              <w:rPr>
                <w:lang w:val="es-ES"/>
              </w:rPr>
              <w:instrText xml:space="preserve"> DOCPROPERTY "Revision date" \@ "d MMMM YYYY"  \* MERGEFORMAT </w:instrText>
            </w:r>
            <w:r w:rsidRPr="0010007D">
              <w:rPr>
                <w:lang w:val="es-ES"/>
              </w:rPr>
              <w:fldChar w:fldCharType="separate"/>
            </w:r>
            <w:r w:rsidR="008B0997" w:rsidRPr="0010007D">
              <w:rPr>
                <w:lang w:val="es-ES"/>
              </w:rPr>
              <w:t>1</w:t>
            </w:r>
            <w:r w:rsidR="0010007D" w:rsidRPr="0010007D">
              <w:rPr>
                <w:lang w:val="es-ES"/>
              </w:rPr>
              <w:t>0</w:t>
            </w:r>
            <w:r w:rsidR="008B0997" w:rsidRPr="0010007D">
              <w:rPr>
                <w:lang w:val="es-ES"/>
              </w:rPr>
              <w:t xml:space="preserve"> </w:t>
            </w:r>
            <w:r w:rsidR="0010007D" w:rsidRPr="0010007D">
              <w:rPr>
                <w:lang w:val="es-ES"/>
              </w:rPr>
              <w:t xml:space="preserve">noviembre </w:t>
            </w:r>
            <w:r w:rsidR="008B0997" w:rsidRPr="0010007D">
              <w:rPr>
                <w:lang w:val="es-ES"/>
              </w:rPr>
              <w:t>2023</w:t>
            </w:r>
            <w:r w:rsidRPr="0010007D">
              <w:rPr>
                <w:lang w:val="es-ES"/>
              </w:rPr>
              <w:fldChar w:fldCharType="end"/>
            </w:r>
          </w:p>
          <w:p w14:paraId="1B34B2D9" w14:textId="77777777" w:rsidR="00114CAA" w:rsidRPr="0010007D" w:rsidRDefault="00114CAA">
            <w:pPr>
              <w:rPr>
                <w:caps/>
                <w:lang w:val="es-ES"/>
              </w:rPr>
            </w:pPr>
          </w:p>
          <w:p w14:paraId="4FBDE9BA" w14:textId="77777777" w:rsidR="0087455A" w:rsidRPr="0010007D" w:rsidRDefault="0024162E">
            <w:pPr>
              <w:rPr>
                <w:lang w:val="es-ES"/>
              </w:rPr>
            </w:pPr>
            <w:r w:rsidRPr="0010007D">
              <w:rPr>
                <w:lang w:val="es-ES"/>
              </w:rPr>
              <w:t xml:space="preserve">ESPAÑOL </w:t>
            </w:r>
          </w:p>
          <w:p w14:paraId="43BC5591" w14:textId="77777777" w:rsidR="0087455A" w:rsidRPr="0010007D" w:rsidRDefault="0024162E">
            <w:pPr>
              <w:rPr>
                <w:lang w:val="es-ES"/>
              </w:rPr>
            </w:pPr>
            <w:r w:rsidRPr="0010007D">
              <w:rPr>
                <w:lang w:val="es-ES"/>
              </w:rPr>
              <w:t>ORIGINAL: INGLÉS</w:t>
            </w:r>
          </w:p>
        </w:tc>
      </w:tr>
    </w:tbl>
    <w:p w14:paraId="09FB23BA" w14:textId="77777777" w:rsidR="002D5A1A" w:rsidRPr="0010007D" w:rsidRDefault="002D5A1A" w:rsidP="002D5A1A">
      <w:pPr>
        <w:jc w:val="left"/>
        <w:rPr>
          <w:lang w:val="es-ES"/>
        </w:rPr>
      </w:pPr>
      <w:r w:rsidRPr="0010007D">
        <w:rPr>
          <w:lang w:val="es-ES"/>
        </w:rPr>
        <w:t>COMITÉ EJECUTIVO DEL FONDO MULTILATERAL</w:t>
      </w:r>
      <w:r w:rsidRPr="0010007D">
        <w:rPr>
          <w:lang w:val="es-ES"/>
        </w:rPr>
        <w:br/>
        <w:t xml:space="preserve"> PARA LA APLICACIÓN DEL</w:t>
      </w:r>
      <w:r w:rsidRPr="0010007D">
        <w:rPr>
          <w:lang w:val="es-ES"/>
        </w:rPr>
        <w:br/>
        <w:t xml:space="preserve"> PROTOCOLO DE MONTREAL</w:t>
      </w:r>
      <w:r w:rsidRPr="0010007D">
        <w:rPr>
          <w:lang w:val="es-ES"/>
        </w:rPr>
        <w:br/>
      </w:r>
      <w:r w:rsidR="00B931C3" w:rsidRPr="0010007D">
        <w:rPr>
          <w:lang w:val="es-ES"/>
        </w:rPr>
        <w:t>Nonagésima</w:t>
      </w:r>
      <w:r w:rsidR="0073028E" w:rsidRPr="0010007D">
        <w:rPr>
          <w:lang w:val="es-ES"/>
        </w:rPr>
        <w:t xml:space="preserve"> </w:t>
      </w:r>
      <w:r w:rsidR="00D321F8" w:rsidRPr="0010007D">
        <w:rPr>
          <w:lang w:val="es-ES"/>
        </w:rPr>
        <w:t>tercera</w:t>
      </w:r>
      <w:r w:rsidR="0073028E" w:rsidRPr="0010007D">
        <w:rPr>
          <w:lang w:val="es-ES"/>
        </w:rPr>
        <w:t xml:space="preserve"> </w:t>
      </w:r>
      <w:r w:rsidR="00AA29EB" w:rsidRPr="0010007D">
        <w:rPr>
          <w:lang w:val="es-ES"/>
        </w:rPr>
        <w:t>reunión</w:t>
      </w:r>
    </w:p>
    <w:p w14:paraId="02965BE2" w14:textId="77777777" w:rsidR="002D5A1A" w:rsidRPr="0010007D" w:rsidRDefault="002D5A1A" w:rsidP="002D5A1A">
      <w:pPr>
        <w:jc w:val="left"/>
        <w:rPr>
          <w:lang w:val="es-ES"/>
        </w:rPr>
      </w:pPr>
      <w:r w:rsidRPr="0010007D">
        <w:rPr>
          <w:lang w:val="es-ES"/>
        </w:rPr>
        <w:t xml:space="preserve">Montreal, </w:t>
      </w:r>
      <w:r w:rsidR="00D321F8" w:rsidRPr="0010007D">
        <w:rPr>
          <w:lang w:val="es-ES"/>
        </w:rPr>
        <w:t xml:space="preserve">15 </w:t>
      </w:r>
      <w:r w:rsidR="0073028E" w:rsidRPr="0010007D">
        <w:rPr>
          <w:lang w:val="es-ES"/>
        </w:rPr>
        <w:t xml:space="preserve">– </w:t>
      </w:r>
      <w:r w:rsidR="00D321F8" w:rsidRPr="0010007D">
        <w:rPr>
          <w:lang w:val="es-ES"/>
        </w:rPr>
        <w:t>19</w:t>
      </w:r>
      <w:r w:rsidRPr="0010007D">
        <w:rPr>
          <w:lang w:val="es-ES"/>
        </w:rPr>
        <w:t xml:space="preserve"> de </w:t>
      </w:r>
      <w:r w:rsidR="00D321F8" w:rsidRPr="0010007D">
        <w:rPr>
          <w:lang w:val="es-ES"/>
        </w:rPr>
        <w:t xml:space="preserve">diciembre de </w:t>
      </w:r>
      <w:r w:rsidRPr="0010007D">
        <w:rPr>
          <w:lang w:val="es-ES"/>
        </w:rPr>
        <w:t>202</w:t>
      </w:r>
      <w:r w:rsidR="0073028E" w:rsidRPr="0010007D">
        <w:rPr>
          <w:lang w:val="es-ES"/>
        </w:rPr>
        <w:t>3</w:t>
      </w:r>
    </w:p>
    <w:p w14:paraId="7FA7B410" w14:textId="77777777" w:rsidR="0010007D" w:rsidRPr="0010007D" w:rsidRDefault="0010007D" w:rsidP="0010007D">
      <w:pPr>
        <w:jc w:val="left"/>
        <w:rPr>
          <w:lang w:val="es-ES"/>
        </w:rPr>
      </w:pPr>
      <w:r w:rsidRPr="0010007D">
        <w:rPr>
          <w:lang w:val="es-ES"/>
        </w:rPr>
        <w:t xml:space="preserve">Cuestión 8 d) </w:t>
      </w:r>
      <w:proofErr w:type="spellStart"/>
      <w:r w:rsidRPr="0010007D">
        <w:rPr>
          <w:lang w:val="es-ES"/>
        </w:rPr>
        <w:t>iii</w:t>
      </w:r>
      <w:proofErr w:type="spellEnd"/>
      <w:r w:rsidRPr="0010007D">
        <w:rPr>
          <w:lang w:val="es-ES"/>
        </w:rPr>
        <w:t>) del orden del día provisional</w:t>
      </w:r>
      <w:r w:rsidRPr="0010007D">
        <w:rPr>
          <w:rStyle w:val="FootnoteReference"/>
          <w:lang w:val="es-ES"/>
        </w:rPr>
        <w:footnoteReference w:id="1"/>
      </w:r>
    </w:p>
    <w:p w14:paraId="5FB3CB36" w14:textId="77777777" w:rsidR="0010007D" w:rsidRPr="0010007D" w:rsidRDefault="0010007D" w:rsidP="0010007D">
      <w:pPr>
        <w:jc w:val="left"/>
        <w:rPr>
          <w:lang w:val="es-ES"/>
        </w:rPr>
      </w:pPr>
    </w:p>
    <w:p w14:paraId="0F87CB22" w14:textId="77777777" w:rsidR="0010007D" w:rsidRPr="0010007D" w:rsidRDefault="0010007D" w:rsidP="0010007D">
      <w:pPr>
        <w:pStyle w:val="Heading5"/>
        <w:numPr>
          <w:ilvl w:val="0"/>
          <w:numId w:val="0"/>
        </w:numPr>
        <w:ind w:left="3600"/>
        <w:rPr>
          <w:lang w:val="es-ES"/>
        </w:rPr>
      </w:pPr>
      <w:r w:rsidRPr="0010007D">
        <w:rPr>
          <w:lang w:val="es-ES"/>
        </w:rPr>
        <w:tab/>
      </w:r>
    </w:p>
    <w:p w14:paraId="67889C22" w14:textId="4497059A" w:rsidR="0010007D" w:rsidRPr="0010007D" w:rsidRDefault="00863761" w:rsidP="0010007D">
      <w:pPr>
        <w:pStyle w:val="Title2"/>
        <w:rPr>
          <w:caps w:val="0"/>
        </w:rPr>
      </w:pPr>
      <w:r w:rsidRPr="0010007D">
        <w:rPr>
          <w:caps w:val="0"/>
        </w:rPr>
        <w:t>PLAN ADMINISTRATIVO DEL PNUMA PARA 2024–2026</w:t>
      </w:r>
    </w:p>
    <w:p w14:paraId="7EDABACF" w14:textId="77777777" w:rsidR="0010007D" w:rsidRPr="0010007D" w:rsidRDefault="0010007D" w:rsidP="0010007D">
      <w:pPr>
        <w:pStyle w:val="Title2"/>
        <w:rPr>
          <w:caps w:val="0"/>
        </w:rPr>
      </w:pPr>
    </w:p>
    <w:p w14:paraId="283D9E12" w14:textId="77777777" w:rsidR="0010007D" w:rsidRPr="0010007D" w:rsidRDefault="0010007D" w:rsidP="0010007D">
      <w:pPr>
        <w:pStyle w:val="Heading1"/>
        <w:numPr>
          <w:ilvl w:val="0"/>
          <w:numId w:val="0"/>
        </w:numPr>
        <w:rPr>
          <w:b/>
          <w:bCs/>
          <w:sz w:val="24"/>
          <w:szCs w:val="24"/>
          <w:lang w:val="es-ES"/>
        </w:rPr>
      </w:pPr>
      <w:r w:rsidRPr="0010007D">
        <w:rPr>
          <w:b/>
          <w:sz w:val="24"/>
          <w:lang w:val="es-ES"/>
        </w:rPr>
        <w:t>Introducción</w:t>
      </w:r>
    </w:p>
    <w:p w14:paraId="5EE5F094" w14:textId="77777777" w:rsidR="0010007D" w:rsidRPr="0010007D" w:rsidRDefault="0010007D" w:rsidP="0010007D">
      <w:pPr>
        <w:pStyle w:val="Heading1"/>
        <w:rPr>
          <w:lang w:val="es-ES"/>
        </w:rPr>
      </w:pPr>
      <w:r w:rsidRPr="0010007D">
        <w:rPr>
          <w:lang w:val="es-ES"/>
        </w:rPr>
        <w:t>Este documento presenta el plan administrativo del PNUMA para 2024–2026</w:t>
      </w:r>
      <w:r w:rsidRPr="0010007D">
        <w:rPr>
          <w:rStyle w:val="FootnoteReference"/>
          <w:lang w:val="es-ES"/>
        </w:rPr>
        <w:footnoteReference w:id="2"/>
      </w:r>
      <w:r w:rsidRPr="0010007D">
        <w:rPr>
          <w:lang w:val="es-ES"/>
        </w:rPr>
        <w:t xml:space="preserve"> e incluye las actividades previstas para la reducción de las sustancias controladas en el marco del Protocolo de Montreal durante el período 2024–2026. El texto del plan administrativo del PNUMA para 2024–2026 se adjunta al presente documento. </w:t>
      </w:r>
    </w:p>
    <w:p w14:paraId="364B4804" w14:textId="77777777" w:rsidR="0010007D" w:rsidRPr="0010007D" w:rsidRDefault="0010007D" w:rsidP="0010007D">
      <w:pPr>
        <w:pStyle w:val="Heading1"/>
        <w:rPr>
          <w:lang w:val="es-ES"/>
        </w:rPr>
      </w:pPr>
      <w:r w:rsidRPr="0010007D">
        <w:rPr>
          <w:lang w:val="es-ES"/>
        </w:rPr>
        <w:t>El presente documento consta de las secciones siguientes:</w:t>
      </w:r>
    </w:p>
    <w:p w14:paraId="01168AAA" w14:textId="77777777" w:rsidR="0010007D" w:rsidRPr="0010007D" w:rsidRDefault="0010007D" w:rsidP="0010007D">
      <w:pPr>
        <w:pStyle w:val="ListParagraph"/>
        <w:numPr>
          <w:ilvl w:val="0"/>
          <w:numId w:val="21"/>
        </w:numPr>
        <w:spacing w:after="240"/>
        <w:ind w:left="1570" w:hanging="778"/>
        <w:contextualSpacing w:val="0"/>
      </w:pPr>
      <w:r w:rsidRPr="0010007D">
        <w:t>Actividades previstas durante el período 2024–2026</w:t>
      </w:r>
    </w:p>
    <w:p w14:paraId="58D23AA1" w14:textId="77777777" w:rsidR="0010007D" w:rsidRPr="0010007D" w:rsidRDefault="0010007D" w:rsidP="0010007D">
      <w:pPr>
        <w:pStyle w:val="ListParagraph"/>
        <w:numPr>
          <w:ilvl w:val="0"/>
          <w:numId w:val="21"/>
        </w:numPr>
        <w:spacing w:after="240"/>
        <w:ind w:left="1570" w:hanging="778"/>
        <w:contextualSpacing w:val="0"/>
      </w:pPr>
      <w:r w:rsidRPr="0010007D">
        <w:t>Comentarios de la Secretaría</w:t>
      </w:r>
    </w:p>
    <w:p w14:paraId="1420060A" w14:textId="77777777" w:rsidR="0010007D" w:rsidRPr="0010007D" w:rsidRDefault="0010007D" w:rsidP="0010007D">
      <w:pPr>
        <w:pStyle w:val="ListParagraph"/>
        <w:numPr>
          <w:ilvl w:val="0"/>
          <w:numId w:val="21"/>
        </w:numPr>
        <w:spacing w:after="240"/>
        <w:ind w:left="1570" w:hanging="778"/>
        <w:contextualSpacing w:val="0"/>
      </w:pPr>
      <w:r w:rsidRPr="0010007D">
        <w:t>Ajustes propuestos por la Secretaría</w:t>
      </w:r>
    </w:p>
    <w:p w14:paraId="2B945A84" w14:textId="77777777" w:rsidR="0010007D" w:rsidRPr="0010007D" w:rsidRDefault="0010007D" w:rsidP="0010007D">
      <w:pPr>
        <w:pStyle w:val="ListParagraph"/>
        <w:numPr>
          <w:ilvl w:val="0"/>
          <w:numId w:val="21"/>
        </w:numPr>
        <w:spacing w:after="240"/>
        <w:ind w:left="1570" w:hanging="778"/>
        <w:contextualSpacing w:val="0"/>
      </w:pPr>
      <w:r w:rsidRPr="0010007D">
        <w:t>Indicadores de desempeño</w:t>
      </w:r>
    </w:p>
    <w:p w14:paraId="75614C39" w14:textId="77777777" w:rsidR="0010007D" w:rsidRPr="0010007D" w:rsidRDefault="0010007D" w:rsidP="0010007D">
      <w:pPr>
        <w:pStyle w:val="ListParagraph"/>
        <w:numPr>
          <w:ilvl w:val="0"/>
          <w:numId w:val="21"/>
        </w:numPr>
        <w:ind w:left="1570" w:hanging="778"/>
        <w:contextualSpacing w:val="0"/>
      </w:pPr>
      <w:r w:rsidRPr="0010007D">
        <w:t>Recomendación</w:t>
      </w:r>
    </w:p>
    <w:p w14:paraId="30B6117B" w14:textId="77777777" w:rsidR="0010007D" w:rsidRPr="0010007D" w:rsidRDefault="0010007D" w:rsidP="0010007D">
      <w:pPr>
        <w:pStyle w:val="ListParagraph"/>
        <w:spacing w:line="360" w:lineRule="auto"/>
        <w:ind w:left="1565"/>
      </w:pPr>
    </w:p>
    <w:p w14:paraId="53C96F61" w14:textId="77777777" w:rsidR="0010007D" w:rsidRPr="0010007D" w:rsidRDefault="0010007D" w:rsidP="0010007D">
      <w:pPr>
        <w:rPr>
          <w:b/>
          <w:bCs/>
          <w:sz w:val="24"/>
          <w:szCs w:val="24"/>
          <w:lang w:val="es-ES"/>
        </w:rPr>
      </w:pPr>
      <w:r w:rsidRPr="0010007D">
        <w:rPr>
          <w:b/>
          <w:sz w:val="24"/>
          <w:lang w:val="es-ES"/>
        </w:rPr>
        <w:t>I.</w:t>
      </w:r>
      <w:r w:rsidRPr="0010007D">
        <w:rPr>
          <w:b/>
          <w:sz w:val="24"/>
          <w:lang w:val="es-ES"/>
        </w:rPr>
        <w:tab/>
        <w:t>Actividades previstas durante el período 2024–2026</w:t>
      </w:r>
    </w:p>
    <w:p w14:paraId="71C2B1F4" w14:textId="77777777" w:rsidR="0010007D" w:rsidRPr="0010007D" w:rsidRDefault="0010007D" w:rsidP="0010007D">
      <w:pPr>
        <w:pStyle w:val="ListParagraph"/>
        <w:ind w:left="709"/>
        <w:rPr>
          <w:b/>
          <w:bCs/>
          <w:sz w:val="24"/>
          <w:szCs w:val="24"/>
        </w:rPr>
      </w:pPr>
    </w:p>
    <w:p w14:paraId="5531D60D" w14:textId="77777777" w:rsidR="0010007D" w:rsidRPr="0010007D" w:rsidRDefault="0010007D" w:rsidP="0010007D">
      <w:pPr>
        <w:pStyle w:val="Heading1"/>
        <w:rPr>
          <w:lang w:val="es-ES"/>
        </w:rPr>
      </w:pPr>
      <w:r w:rsidRPr="0010007D">
        <w:rPr>
          <w:lang w:val="es-ES"/>
        </w:rPr>
        <w:t>El cuadro 1 muestra para cada año el valor de las actividades consignadas en el plan administrativo del PNUMA.</w:t>
      </w:r>
    </w:p>
    <w:p w14:paraId="05C525C7" w14:textId="77777777" w:rsidR="0010007D" w:rsidRPr="0010007D" w:rsidRDefault="0010007D" w:rsidP="00863761">
      <w:pPr>
        <w:pStyle w:val="subhead"/>
        <w:keepNext/>
        <w:jc w:val="both"/>
        <w:rPr>
          <w:b/>
          <w:sz w:val="22"/>
          <w:szCs w:val="22"/>
        </w:rPr>
      </w:pPr>
      <w:r w:rsidRPr="0010007D">
        <w:rPr>
          <w:b/>
          <w:sz w:val="22"/>
        </w:rPr>
        <w:lastRenderedPageBreak/>
        <w:t>Cuadro 1. Asignación de recursos en el plan administrativo del PNUMA para 2024–2026 ($</w:t>
      </w:r>
      <w:proofErr w:type="gramStart"/>
      <w:r w:rsidRPr="0010007D">
        <w:rPr>
          <w:b/>
          <w:sz w:val="22"/>
        </w:rPr>
        <w:t>EUA)*</w:t>
      </w:r>
      <w:proofErr w:type="gramEnd"/>
      <w:r w:rsidRPr="0010007D">
        <w:rPr>
          <w:b/>
          <w:sz w:val="22"/>
        </w:rPr>
        <w:t>, de conformidad con la comunicación inicial</w:t>
      </w:r>
    </w:p>
    <w:tbl>
      <w:tblPr>
        <w:tblW w:w="9625" w:type="dxa"/>
        <w:tblLook w:val="04A0" w:firstRow="1" w:lastRow="0" w:firstColumn="1" w:lastColumn="0" w:noHBand="0" w:noVBand="1"/>
      </w:tblPr>
      <w:tblGrid>
        <w:gridCol w:w="3685"/>
        <w:gridCol w:w="1170"/>
        <w:gridCol w:w="1170"/>
        <w:gridCol w:w="1170"/>
        <w:gridCol w:w="1260"/>
        <w:gridCol w:w="1170"/>
      </w:tblGrid>
      <w:tr w:rsidR="0010007D" w:rsidRPr="0010007D" w14:paraId="1CAD0D36" w14:textId="77777777" w:rsidTr="00EC0EA2">
        <w:trPr>
          <w:trHeight w:val="249"/>
        </w:trPr>
        <w:tc>
          <w:tcPr>
            <w:tcW w:w="3685" w:type="dxa"/>
            <w:tcBorders>
              <w:top w:val="single" w:sz="4" w:space="0" w:color="auto"/>
              <w:left w:val="single" w:sz="4" w:space="0" w:color="auto"/>
              <w:bottom w:val="single" w:sz="4" w:space="0" w:color="auto"/>
              <w:right w:val="single" w:sz="4" w:space="0" w:color="auto"/>
            </w:tcBorders>
            <w:shd w:val="clear" w:color="auto" w:fill="auto"/>
            <w:hideMark/>
          </w:tcPr>
          <w:p w14:paraId="7746E5AF" w14:textId="77777777" w:rsidR="0010007D" w:rsidRPr="0010007D" w:rsidRDefault="0010007D" w:rsidP="00EC0EA2">
            <w:pPr>
              <w:jc w:val="left"/>
              <w:rPr>
                <w:b/>
                <w:bCs/>
                <w:sz w:val="20"/>
                <w:szCs w:val="20"/>
                <w:lang w:val="es-ES"/>
              </w:rPr>
            </w:pPr>
            <w:r w:rsidRPr="0010007D">
              <w:rPr>
                <w:b/>
                <w:sz w:val="20"/>
                <w:lang w:val="es-ES"/>
              </w:rPr>
              <w:t>Descripción </w:t>
            </w:r>
          </w:p>
        </w:tc>
        <w:tc>
          <w:tcPr>
            <w:tcW w:w="1170" w:type="dxa"/>
            <w:tcBorders>
              <w:top w:val="single" w:sz="4" w:space="0" w:color="auto"/>
              <w:left w:val="nil"/>
              <w:bottom w:val="single" w:sz="4" w:space="0" w:color="auto"/>
              <w:right w:val="single" w:sz="4" w:space="0" w:color="auto"/>
            </w:tcBorders>
            <w:shd w:val="clear" w:color="auto" w:fill="auto"/>
            <w:hideMark/>
          </w:tcPr>
          <w:p w14:paraId="75E652B9" w14:textId="77777777" w:rsidR="0010007D" w:rsidRPr="0010007D" w:rsidRDefault="0010007D" w:rsidP="00EC0EA2">
            <w:pPr>
              <w:jc w:val="center"/>
              <w:rPr>
                <w:b/>
                <w:bCs/>
                <w:sz w:val="20"/>
                <w:szCs w:val="20"/>
                <w:lang w:val="es-ES"/>
              </w:rPr>
            </w:pPr>
            <w:r w:rsidRPr="0010007D">
              <w:rPr>
                <w:b/>
                <w:sz w:val="20"/>
                <w:lang w:val="es-ES"/>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20006FA1" w14:textId="77777777" w:rsidR="0010007D" w:rsidRPr="0010007D" w:rsidRDefault="0010007D" w:rsidP="00EC0EA2">
            <w:pPr>
              <w:jc w:val="center"/>
              <w:rPr>
                <w:b/>
                <w:bCs/>
                <w:sz w:val="20"/>
                <w:szCs w:val="20"/>
                <w:lang w:val="es-ES"/>
              </w:rPr>
            </w:pPr>
            <w:r w:rsidRPr="0010007D">
              <w:rPr>
                <w:b/>
                <w:sz w:val="20"/>
                <w:lang w:val="es-ES"/>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4BC74708" w14:textId="77777777" w:rsidR="0010007D" w:rsidRPr="0010007D" w:rsidRDefault="0010007D" w:rsidP="00EC0EA2">
            <w:pPr>
              <w:jc w:val="center"/>
              <w:rPr>
                <w:b/>
                <w:bCs/>
                <w:sz w:val="20"/>
                <w:szCs w:val="20"/>
                <w:lang w:val="es-ES"/>
              </w:rPr>
            </w:pPr>
            <w:r w:rsidRPr="0010007D">
              <w:rPr>
                <w:b/>
                <w:sz w:val="20"/>
                <w:lang w:val="es-ES"/>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36FCEC0D" w14:textId="77777777" w:rsidR="0010007D" w:rsidRPr="0010007D" w:rsidRDefault="0010007D" w:rsidP="00EC0EA2">
            <w:pPr>
              <w:jc w:val="center"/>
              <w:rPr>
                <w:b/>
                <w:bCs/>
                <w:sz w:val="20"/>
                <w:szCs w:val="20"/>
                <w:lang w:val="es-ES"/>
              </w:rPr>
            </w:pPr>
            <w:r w:rsidRPr="0010007D">
              <w:rPr>
                <w:b/>
                <w:sz w:val="20"/>
                <w:lang w:val="es-ES"/>
              </w:rPr>
              <w:t>Total (2024–2026)</w:t>
            </w:r>
          </w:p>
        </w:tc>
        <w:tc>
          <w:tcPr>
            <w:tcW w:w="1170" w:type="dxa"/>
            <w:tcBorders>
              <w:top w:val="single" w:sz="4" w:space="0" w:color="auto"/>
              <w:left w:val="nil"/>
              <w:bottom w:val="single" w:sz="4" w:space="0" w:color="auto"/>
              <w:right w:val="single" w:sz="4" w:space="0" w:color="auto"/>
            </w:tcBorders>
            <w:shd w:val="clear" w:color="auto" w:fill="auto"/>
            <w:hideMark/>
          </w:tcPr>
          <w:p w14:paraId="1FF88903" w14:textId="77777777" w:rsidR="0010007D" w:rsidRPr="0010007D" w:rsidRDefault="0010007D" w:rsidP="00EC0EA2">
            <w:pPr>
              <w:jc w:val="center"/>
              <w:rPr>
                <w:b/>
                <w:bCs/>
                <w:sz w:val="20"/>
                <w:szCs w:val="20"/>
                <w:lang w:val="es-ES"/>
              </w:rPr>
            </w:pPr>
            <w:proofErr w:type="gramStart"/>
            <w:r w:rsidRPr="0010007D">
              <w:rPr>
                <w:b/>
                <w:sz w:val="20"/>
                <w:lang w:val="es-ES"/>
              </w:rPr>
              <w:t>Total</w:t>
            </w:r>
            <w:proofErr w:type="gramEnd"/>
            <w:r w:rsidRPr="0010007D">
              <w:rPr>
                <w:b/>
                <w:sz w:val="20"/>
                <w:lang w:val="es-ES"/>
              </w:rPr>
              <w:t xml:space="preserve"> después de 2026</w:t>
            </w:r>
          </w:p>
        </w:tc>
      </w:tr>
      <w:tr w:rsidR="0010007D" w:rsidRPr="0010007D" w14:paraId="033247A2" w14:textId="77777777" w:rsidTr="00EC0EA2">
        <w:trPr>
          <w:trHeight w:val="125"/>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5E09148" w14:textId="77777777" w:rsidR="0010007D" w:rsidRPr="0010007D" w:rsidRDefault="0010007D" w:rsidP="00EC0EA2">
            <w:pPr>
              <w:jc w:val="left"/>
              <w:rPr>
                <w:b/>
                <w:bCs/>
                <w:sz w:val="20"/>
                <w:szCs w:val="20"/>
                <w:lang w:val="es-ES"/>
              </w:rPr>
            </w:pPr>
            <w:r w:rsidRPr="0010007D">
              <w:rPr>
                <w:b/>
                <w:sz w:val="20"/>
                <w:lang w:val="es-ES"/>
              </w:rPr>
              <w:t>Actividades relativas a los HCFC</w:t>
            </w:r>
          </w:p>
        </w:tc>
      </w:tr>
      <w:tr w:rsidR="0010007D" w:rsidRPr="0010007D" w14:paraId="46CA5A4B" w14:textId="77777777" w:rsidTr="00EC0EA2">
        <w:trPr>
          <w:trHeight w:val="258"/>
        </w:trPr>
        <w:tc>
          <w:tcPr>
            <w:tcW w:w="3685" w:type="dxa"/>
            <w:tcBorders>
              <w:top w:val="nil"/>
              <w:left w:val="single" w:sz="4" w:space="0" w:color="auto"/>
              <w:bottom w:val="single" w:sz="4" w:space="0" w:color="auto"/>
              <w:right w:val="single" w:sz="4" w:space="0" w:color="auto"/>
            </w:tcBorders>
            <w:shd w:val="clear" w:color="auto" w:fill="auto"/>
            <w:noWrap/>
            <w:hideMark/>
          </w:tcPr>
          <w:p w14:paraId="3AF2C87A" w14:textId="77777777" w:rsidR="0010007D" w:rsidRPr="0010007D" w:rsidRDefault="0010007D" w:rsidP="00EC0EA2">
            <w:pPr>
              <w:jc w:val="left"/>
              <w:rPr>
                <w:sz w:val="20"/>
                <w:szCs w:val="20"/>
                <w:lang w:val="es-ES"/>
              </w:rPr>
            </w:pPr>
            <w:r w:rsidRPr="0010007D">
              <w:rPr>
                <w:sz w:val="20"/>
                <w:lang w:val="es-ES"/>
              </w:rPr>
              <w:t>Planes de gestión de la eliminación de los HCFC (PGEH) aprobados</w:t>
            </w:r>
          </w:p>
        </w:tc>
        <w:tc>
          <w:tcPr>
            <w:tcW w:w="1170" w:type="dxa"/>
            <w:tcBorders>
              <w:top w:val="nil"/>
              <w:left w:val="nil"/>
              <w:bottom w:val="single" w:sz="4" w:space="0" w:color="auto"/>
              <w:right w:val="single" w:sz="4" w:space="0" w:color="auto"/>
            </w:tcBorders>
            <w:shd w:val="clear" w:color="auto" w:fill="auto"/>
            <w:noWrap/>
            <w:hideMark/>
          </w:tcPr>
          <w:p w14:paraId="0F01B3C3" w14:textId="77777777" w:rsidR="0010007D" w:rsidRPr="0010007D" w:rsidRDefault="0010007D" w:rsidP="00EC0EA2">
            <w:pPr>
              <w:jc w:val="right"/>
              <w:rPr>
                <w:sz w:val="20"/>
                <w:szCs w:val="20"/>
                <w:lang w:val="es-ES"/>
              </w:rPr>
            </w:pPr>
            <w:r w:rsidRPr="0010007D">
              <w:rPr>
                <w:sz w:val="20"/>
                <w:lang w:val="es-ES"/>
              </w:rPr>
              <w:t>11.170.928</w:t>
            </w:r>
          </w:p>
        </w:tc>
        <w:tc>
          <w:tcPr>
            <w:tcW w:w="1170" w:type="dxa"/>
            <w:tcBorders>
              <w:top w:val="nil"/>
              <w:left w:val="nil"/>
              <w:bottom w:val="single" w:sz="4" w:space="0" w:color="auto"/>
              <w:right w:val="single" w:sz="4" w:space="0" w:color="auto"/>
            </w:tcBorders>
            <w:shd w:val="clear" w:color="auto" w:fill="auto"/>
            <w:noWrap/>
            <w:hideMark/>
          </w:tcPr>
          <w:p w14:paraId="4F59F63D" w14:textId="77777777" w:rsidR="0010007D" w:rsidRPr="0010007D" w:rsidRDefault="0010007D" w:rsidP="00EC0EA2">
            <w:pPr>
              <w:jc w:val="right"/>
              <w:rPr>
                <w:sz w:val="20"/>
                <w:szCs w:val="20"/>
                <w:lang w:val="es-ES"/>
              </w:rPr>
            </w:pPr>
            <w:r w:rsidRPr="0010007D">
              <w:rPr>
                <w:sz w:val="20"/>
                <w:lang w:val="es-ES"/>
              </w:rPr>
              <w:t>6.571.602</w:t>
            </w:r>
          </w:p>
        </w:tc>
        <w:tc>
          <w:tcPr>
            <w:tcW w:w="1170" w:type="dxa"/>
            <w:tcBorders>
              <w:top w:val="nil"/>
              <w:left w:val="nil"/>
              <w:bottom w:val="single" w:sz="4" w:space="0" w:color="auto"/>
              <w:right w:val="single" w:sz="4" w:space="0" w:color="auto"/>
            </w:tcBorders>
            <w:shd w:val="clear" w:color="auto" w:fill="auto"/>
            <w:noWrap/>
            <w:hideMark/>
          </w:tcPr>
          <w:p w14:paraId="4948570E" w14:textId="77777777" w:rsidR="0010007D" w:rsidRPr="0010007D" w:rsidRDefault="0010007D" w:rsidP="00EC0EA2">
            <w:pPr>
              <w:jc w:val="right"/>
              <w:rPr>
                <w:sz w:val="20"/>
                <w:szCs w:val="20"/>
                <w:lang w:val="es-ES"/>
              </w:rPr>
            </w:pPr>
            <w:r w:rsidRPr="0010007D">
              <w:rPr>
                <w:sz w:val="20"/>
                <w:lang w:val="es-ES"/>
              </w:rPr>
              <w:t>6.431.766</w:t>
            </w:r>
          </w:p>
        </w:tc>
        <w:tc>
          <w:tcPr>
            <w:tcW w:w="1260" w:type="dxa"/>
            <w:tcBorders>
              <w:top w:val="nil"/>
              <w:left w:val="nil"/>
              <w:bottom w:val="single" w:sz="4" w:space="0" w:color="auto"/>
              <w:right w:val="single" w:sz="4" w:space="0" w:color="auto"/>
            </w:tcBorders>
            <w:shd w:val="clear" w:color="auto" w:fill="auto"/>
            <w:noWrap/>
            <w:hideMark/>
          </w:tcPr>
          <w:p w14:paraId="77408634" w14:textId="77777777" w:rsidR="0010007D" w:rsidRPr="0010007D" w:rsidRDefault="0010007D" w:rsidP="00EC0EA2">
            <w:pPr>
              <w:jc w:val="right"/>
              <w:rPr>
                <w:sz w:val="20"/>
                <w:szCs w:val="20"/>
                <w:lang w:val="es-ES"/>
              </w:rPr>
            </w:pPr>
            <w:r w:rsidRPr="0010007D">
              <w:rPr>
                <w:sz w:val="20"/>
                <w:lang w:val="es-ES"/>
              </w:rPr>
              <w:t>24.174.296</w:t>
            </w:r>
          </w:p>
        </w:tc>
        <w:tc>
          <w:tcPr>
            <w:tcW w:w="1170" w:type="dxa"/>
            <w:tcBorders>
              <w:top w:val="nil"/>
              <w:left w:val="nil"/>
              <w:bottom w:val="single" w:sz="4" w:space="0" w:color="auto"/>
              <w:right w:val="single" w:sz="4" w:space="0" w:color="auto"/>
            </w:tcBorders>
            <w:shd w:val="clear" w:color="auto" w:fill="auto"/>
            <w:noWrap/>
            <w:hideMark/>
          </w:tcPr>
          <w:p w14:paraId="01697C18" w14:textId="77777777" w:rsidR="0010007D" w:rsidRPr="0010007D" w:rsidRDefault="0010007D" w:rsidP="00EC0EA2">
            <w:pPr>
              <w:jc w:val="right"/>
              <w:rPr>
                <w:sz w:val="20"/>
                <w:szCs w:val="20"/>
                <w:lang w:val="es-ES"/>
              </w:rPr>
            </w:pPr>
            <w:r w:rsidRPr="0010007D">
              <w:rPr>
                <w:sz w:val="20"/>
                <w:lang w:val="es-ES"/>
              </w:rPr>
              <w:t>8.344.699</w:t>
            </w:r>
          </w:p>
        </w:tc>
      </w:tr>
      <w:tr w:rsidR="0010007D" w:rsidRPr="0010007D" w14:paraId="2F95BE0B" w14:textId="77777777" w:rsidTr="00EC0EA2">
        <w:trPr>
          <w:trHeight w:val="134"/>
        </w:trPr>
        <w:tc>
          <w:tcPr>
            <w:tcW w:w="3685" w:type="dxa"/>
            <w:tcBorders>
              <w:top w:val="nil"/>
              <w:left w:val="single" w:sz="4" w:space="0" w:color="auto"/>
              <w:bottom w:val="single" w:sz="4" w:space="0" w:color="auto"/>
              <w:right w:val="single" w:sz="4" w:space="0" w:color="auto"/>
            </w:tcBorders>
            <w:shd w:val="clear" w:color="auto" w:fill="auto"/>
            <w:noWrap/>
            <w:hideMark/>
          </w:tcPr>
          <w:p w14:paraId="5BF6C437" w14:textId="77777777" w:rsidR="0010007D" w:rsidRPr="0010007D" w:rsidRDefault="0010007D" w:rsidP="00EC0EA2">
            <w:pPr>
              <w:jc w:val="left"/>
              <w:rPr>
                <w:sz w:val="20"/>
                <w:szCs w:val="20"/>
                <w:lang w:val="es-ES"/>
              </w:rPr>
            </w:pPr>
            <w:r w:rsidRPr="0010007D">
              <w:rPr>
                <w:sz w:val="20"/>
                <w:lang w:val="es-ES"/>
              </w:rPr>
              <w:t>Preparación de proyectos de los PGEH: etapa II</w:t>
            </w:r>
          </w:p>
        </w:tc>
        <w:tc>
          <w:tcPr>
            <w:tcW w:w="1170" w:type="dxa"/>
            <w:tcBorders>
              <w:top w:val="nil"/>
              <w:left w:val="nil"/>
              <w:bottom w:val="single" w:sz="4" w:space="0" w:color="auto"/>
              <w:right w:val="single" w:sz="4" w:space="0" w:color="auto"/>
            </w:tcBorders>
            <w:shd w:val="clear" w:color="auto" w:fill="auto"/>
            <w:noWrap/>
            <w:hideMark/>
          </w:tcPr>
          <w:p w14:paraId="24D25689" w14:textId="77777777" w:rsidR="0010007D" w:rsidRPr="0010007D" w:rsidRDefault="0010007D" w:rsidP="00EC0EA2">
            <w:pPr>
              <w:jc w:val="right"/>
              <w:rPr>
                <w:sz w:val="20"/>
                <w:szCs w:val="20"/>
                <w:lang w:val="es-ES"/>
              </w:rPr>
            </w:pPr>
            <w:r w:rsidRPr="0010007D">
              <w:rPr>
                <w:sz w:val="20"/>
                <w:lang w:val="es-ES"/>
              </w:rPr>
              <w:t>135.600</w:t>
            </w:r>
          </w:p>
        </w:tc>
        <w:tc>
          <w:tcPr>
            <w:tcW w:w="1170" w:type="dxa"/>
            <w:tcBorders>
              <w:top w:val="nil"/>
              <w:left w:val="nil"/>
              <w:bottom w:val="single" w:sz="4" w:space="0" w:color="auto"/>
              <w:right w:val="single" w:sz="4" w:space="0" w:color="auto"/>
            </w:tcBorders>
            <w:shd w:val="clear" w:color="auto" w:fill="auto"/>
            <w:noWrap/>
            <w:hideMark/>
          </w:tcPr>
          <w:p w14:paraId="344E9678" w14:textId="77777777" w:rsidR="0010007D" w:rsidRPr="0010007D" w:rsidRDefault="0010007D" w:rsidP="00EC0EA2">
            <w:pPr>
              <w:jc w:val="right"/>
              <w:rPr>
                <w:sz w:val="20"/>
                <w:szCs w:val="20"/>
                <w:lang w:val="es-ES"/>
              </w:rPr>
            </w:pPr>
            <w:r w:rsidRPr="0010007D">
              <w:rPr>
                <w:sz w:val="20"/>
                <w:lang w:val="es-ES"/>
              </w:rPr>
              <w:t>28.250</w:t>
            </w:r>
          </w:p>
        </w:tc>
        <w:tc>
          <w:tcPr>
            <w:tcW w:w="1170" w:type="dxa"/>
            <w:tcBorders>
              <w:top w:val="nil"/>
              <w:left w:val="nil"/>
              <w:bottom w:val="single" w:sz="4" w:space="0" w:color="auto"/>
              <w:right w:val="single" w:sz="4" w:space="0" w:color="auto"/>
            </w:tcBorders>
            <w:shd w:val="clear" w:color="auto" w:fill="auto"/>
            <w:noWrap/>
            <w:hideMark/>
          </w:tcPr>
          <w:p w14:paraId="45EF451F" w14:textId="77777777" w:rsidR="0010007D" w:rsidRPr="0010007D" w:rsidRDefault="0010007D" w:rsidP="00EC0EA2">
            <w:pPr>
              <w:jc w:val="right"/>
              <w:rPr>
                <w:sz w:val="20"/>
                <w:szCs w:val="20"/>
                <w:lang w:val="es-ES"/>
              </w:rPr>
            </w:pPr>
            <w:r w:rsidRPr="0010007D">
              <w:rPr>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073B93B3" w14:textId="77777777" w:rsidR="0010007D" w:rsidRPr="0010007D" w:rsidRDefault="0010007D" w:rsidP="00EC0EA2">
            <w:pPr>
              <w:jc w:val="right"/>
              <w:rPr>
                <w:sz w:val="20"/>
                <w:szCs w:val="20"/>
                <w:lang w:val="es-ES"/>
              </w:rPr>
            </w:pPr>
            <w:r w:rsidRPr="0010007D">
              <w:rPr>
                <w:sz w:val="20"/>
                <w:lang w:val="es-ES"/>
              </w:rPr>
              <w:t>163.850</w:t>
            </w:r>
          </w:p>
        </w:tc>
        <w:tc>
          <w:tcPr>
            <w:tcW w:w="1170" w:type="dxa"/>
            <w:tcBorders>
              <w:top w:val="nil"/>
              <w:left w:val="nil"/>
              <w:bottom w:val="single" w:sz="4" w:space="0" w:color="auto"/>
              <w:right w:val="single" w:sz="4" w:space="0" w:color="auto"/>
            </w:tcBorders>
            <w:shd w:val="clear" w:color="auto" w:fill="auto"/>
            <w:noWrap/>
            <w:hideMark/>
          </w:tcPr>
          <w:p w14:paraId="139E00EA"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49E0C1F4" w14:textId="77777777" w:rsidTr="00EC0EA2">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1EA865D8" w14:textId="77777777" w:rsidR="0010007D" w:rsidRPr="0010007D" w:rsidRDefault="0010007D" w:rsidP="00EC0EA2">
            <w:pPr>
              <w:jc w:val="left"/>
              <w:rPr>
                <w:sz w:val="20"/>
                <w:szCs w:val="20"/>
                <w:lang w:val="es-ES"/>
              </w:rPr>
            </w:pPr>
            <w:r w:rsidRPr="0010007D">
              <w:rPr>
                <w:sz w:val="20"/>
                <w:lang w:val="es-ES"/>
              </w:rPr>
              <w:t xml:space="preserve">Etapa II de los PGEH </w:t>
            </w:r>
          </w:p>
        </w:tc>
        <w:tc>
          <w:tcPr>
            <w:tcW w:w="1170" w:type="dxa"/>
            <w:tcBorders>
              <w:top w:val="nil"/>
              <w:left w:val="nil"/>
              <w:bottom w:val="single" w:sz="4" w:space="0" w:color="auto"/>
              <w:right w:val="single" w:sz="4" w:space="0" w:color="auto"/>
            </w:tcBorders>
            <w:shd w:val="clear" w:color="auto" w:fill="auto"/>
            <w:noWrap/>
            <w:hideMark/>
          </w:tcPr>
          <w:p w14:paraId="3D57CBA3" w14:textId="77777777" w:rsidR="0010007D" w:rsidRPr="0010007D" w:rsidRDefault="0010007D" w:rsidP="00EC0EA2">
            <w:pPr>
              <w:jc w:val="right"/>
              <w:rPr>
                <w:sz w:val="20"/>
                <w:szCs w:val="20"/>
                <w:lang w:val="es-ES"/>
              </w:rPr>
            </w:pPr>
            <w:r w:rsidRPr="0010007D">
              <w:rPr>
                <w:sz w:val="20"/>
                <w:lang w:val="es-ES"/>
              </w:rPr>
              <w:t>1.526.733</w:t>
            </w:r>
          </w:p>
        </w:tc>
        <w:tc>
          <w:tcPr>
            <w:tcW w:w="1170" w:type="dxa"/>
            <w:tcBorders>
              <w:top w:val="nil"/>
              <w:left w:val="nil"/>
              <w:bottom w:val="single" w:sz="4" w:space="0" w:color="auto"/>
              <w:right w:val="single" w:sz="4" w:space="0" w:color="auto"/>
            </w:tcBorders>
            <w:shd w:val="clear" w:color="auto" w:fill="auto"/>
            <w:noWrap/>
            <w:hideMark/>
          </w:tcPr>
          <w:p w14:paraId="6C2C0095" w14:textId="77777777" w:rsidR="0010007D" w:rsidRPr="0010007D" w:rsidRDefault="0010007D" w:rsidP="00EC0EA2">
            <w:pPr>
              <w:jc w:val="right"/>
              <w:rPr>
                <w:sz w:val="20"/>
                <w:szCs w:val="20"/>
                <w:lang w:val="es-ES"/>
              </w:rPr>
            </w:pPr>
            <w:r w:rsidRPr="0010007D">
              <w:rPr>
                <w:sz w:val="20"/>
                <w:lang w:val="es-ES"/>
              </w:rPr>
              <w:t>958.403</w:t>
            </w:r>
          </w:p>
        </w:tc>
        <w:tc>
          <w:tcPr>
            <w:tcW w:w="1170" w:type="dxa"/>
            <w:tcBorders>
              <w:top w:val="nil"/>
              <w:left w:val="nil"/>
              <w:bottom w:val="single" w:sz="4" w:space="0" w:color="auto"/>
              <w:right w:val="single" w:sz="4" w:space="0" w:color="auto"/>
            </w:tcBorders>
            <w:shd w:val="clear" w:color="auto" w:fill="auto"/>
            <w:noWrap/>
            <w:hideMark/>
          </w:tcPr>
          <w:p w14:paraId="6F1F4232" w14:textId="77777777" w:rsidR="0010007D" w:rsidRPr="0010007D" w:rsidRDefault="0010007D" w:rsidP="00EC0EA2">
            <w:pPr>
              <w:jc w:val="right"/>
              <w:rPr>
                <w:sz w:val="20"/>
                <w:szCs w:val="20"/>
                <w:lang w:val="es-ES"/>
              </w:rPr>
            </w:pPr>
            <w:r w:rsidRPr="0010007D">
              <w:rPr>
                <w:sz w:val="20"/>
                <w:lang w:val="es-ES"/>
              </w:rPr>
              <w:t>4.799.204</w:t>
            </w:r>
          </w:p>
        </w:tc>
        <w:tc>
          <w:tcPr>
            <w:tcW w:w="1260" w:type="dxa"/>
            <w:tcBorders>
              <w:top w:val="nil"/>
              <w:left w:val="nil"/>
              <w:bottom w:val="single" w:sz="4" w:space="0" w:color="auto"/>
              <w:right w:val="single" w:sz="4" w:space="0" w:color="auto"/>
            </w:tcBorders>
            <w:shd w:val="clear" w:color="auto" w:fill="auto"/>
            <w:noWrap/>
            <w:hideMark/>
          </w:tcPr>
          <w:p w14:paraId="1D3B71ED" w14:textId="77777777" w:rsidR="0010007D" w:rsidRPr="0010007D" w:rsidRDefault="0010007D" w:rsidP="00EC0EA2">
            <w:pPr>
              <w:jc w:val="right"/>
              <w:rPr>
                <w:sz w:val="20"/>
                <w:szCs w:val="20"/>
                <w:lang w:val="es-ES"/>
              </w:rPr>
            </w:pPr>
            <w:r w:rsidRPr="0010007D">
              <w:rPr>
                <w:sz w:val="20"/>
                <w:lang w:val="es-ES"/>
              </w:rPr>
              <w:t>7.284.340</w:t>
            </w:r>
          </w:p>
        </w:tc>
        <w:tc>
          <w:tcPr>
            <w:tcW w:w="1170" w:type="dxa"/>
            <w:tcBorders>
              <w:top w:val="nil"/>
              <w:left w:val="nil"/>
              <w:bottom w:val="single" w:sz="4" w:space="0" w:color="auto"/>
              <w:right w:val="single" w:sz="4" w:space="0" w:color="auto"/>
            </w:tcBorders>
            <w:shd w:val="clear" w:color="auto" w:fill="auto"/>
            <w:noWrap/>
            <w:hideMark/>
          </w:tcPr>
          <w:p w14:paraId="0C8E4B05" w14:textId="77777777" w:rsidR="0010007D" w:rsidRPr="0010007D" w:rsidRDefault="0010007D" w:rsidP="00EC0EA2">
            <w:pPr>
              <w:jc w:val="right"/>
              <w:rPr>
                <w:sz w:val="20"/>
                <w:szCs w:val="20"/>
                <w:lang w:val="es-ES"/>
              </w:rPr>
            </w:pPr>
            <w:r w:rsidRPr="0010007D">
              <w:rPr>
                <w:sz w:val="20"/>
                <w:lang w:val="es-ES"/>
              </w:rPr>
              <w:t>8.828.158</w:t>
            </w:r>
          </w:p>
        </w:tc>
      </w:tr>
      <w:tr w:rsidR="0010007D" w:rsidRPr="0010007D" w14:paraId="30B01F7D" w14:textId="77777777" w:rsidTr="00EC0EA2">
        <w:trPr>
          <w:trHeight w:val="107"/>
        </w:trPr>
        <w:tc>
          <w:tcPr>
            <w:tcW w:w="3685" w:type="dxa"/>
            <w:tcBorders>
              <w:top w:val="nil"/>
              <w:left w:val="single" w:sz="4" w:space="0" w:color="auto"/>
              <w:bottom w:val="single" w:sz="4" w:space="0" w:color="auto"/>
              <w:right w:val="single" w:sz="4" w:space="0" w:color="auto"/>
            </w:tcBorders>
            <w:shd w:val="clear" w:color="auto" w:fill="auto"/>
            <w:noWrap/>
            <w:hideMark/>
          </w:tcPr>
          <w:p w14:paraId="4E7D7DE3" w14:textId="77777777" w:rsidR="0010007D" w:rsidRPr="0010007D" w:rsidRDefault="0010007D" w:rsidP="00EC0EA2">
            <w:pPr>
              <w:jc w:val="left"/>
              <w:rPr>
                <w:sz w:val="20"/>
                <w:szCs w:val="20"/>
                <w:lang w:val="es-ES"/>
              </w:rPr>
            </w:pPr>
            <w:r w:rsidRPr="0010007D">
              <w:rPr>
                <w:sz w:val="20"/>
                <w:lang w:val="es-ES"/>
              </w:rPr>
              <w:t>Preparación de proyectos de los PGEH: etapa III</w:t>
            </w:r>
          </w:p>
        </w:tc>
        <w:tc>
          <w:tcPr>
            <w:tcW w:w="1170" w:type="dxa"/>
            <w:tcBorders>
              <w:top w:val="nil"/>
              <w:left w:val="nil"/>
              <w:bottom w:val="single" w:sz="4" w:space="0" w:color="auto"/>
              <w:right w:val="single" w:sz="4" w:space="0" w:color="auto"/>
            </w:tcBorders>
            <w:shd w:val="clear" w:color="auto" w:fill="auto"/>
            <w:noWrap/>
            <w:hideMark/>
          </w:tcPr>
          <w:p w14:paraId="3F535BE9" w14:textId="77777777" w:rsidR="0010007D" w:rsidRPr="0010007D" w:rsidRDefault="0010007D" w:rsidP="00EC0EA2">
            <w:pPr>
              <w:jc w:val="right"/>
              <w:rPr>
                <w:sz w:val="20"/>
                <w:szCs w:val="20"/>
                <w:lang w:val="es-ES"/>
              </w:rPr>
            </w:pPr>
            <w:r w:rsidRPr="0010007D">
              <w:rPr>
                <w:sz w:val="20"/>
                <w:lang w:val="es-ES"/>
              </w:rPr>
              <w:t>175.150</w:t>
            </w:r>
          </w:p>
        </w:tc>
        <w:tc>
          <w:tcPr>
            <w:tcW w:w="1170" w:type="dxa"/>
            <w:tcBorders>
              <w:top w:val="nil"/>
              <w:left w:val="nil"/>
              <w:bottom w:val="single" w:sz="4" w:space="0" w:color="auto"/>
              <w:right w:val="single" w:sz="4" w:space="0" w:color="auto"/>
            </w:tcBorders>
            <w:shd w:val="clear" w:color="auto" w:fill="auto"/>
            <w:noWrap/>
            <w:hideMark/>
          </w:tcPr>
          <w:p w14:paraId="7BF9C971" w14:textId="77777777" w:rsidR="0010007D" w:rsidRPr="0010007D" w:rsidRDefault="0010007D" w:rsidP="00EC0EA2">
            <w:pPr>
              <w:jc w:val="right"/>
              <w:rPr>
                <w:sz w:val="20"/>
                <w:szCs w:val="20"/>
                <w:lang w:val="es-ES"/>
              </w:rPr>
            </w:pPr>
            <w:r w:rsidRPr="0010007D">
              <w:rPr>
                <w:sz w:val="20"/>
                <w:lang w:val="es-ES"/>
              </w:rPr>
              <w:t>22.600</w:t>
            </w:r>
          </w:p>
        </w:tc>
        <w:tc>
          <w:tcPr>
            <w:tcW w:w="1170" w:type="dxa"/>
            <w:tcBorders>
              <w:top w:val="nil"/>
              <w:left w:val="nil"/>
              <w:bottom w:val="single" w:sz="4" w:space="0" w:color="auto"/>
              <w:right w:val="single" w:sz="4" w:space="0" w:color="auto"/>
            </w:tcBorders>
            <w:shd w:val="clear" w:color="auto" w:fill="auto"/>
            <w:noWrap/>
            <w:hideMark/>
          </w:tcPr>
          <w:p w14:paraId="38B1DF0D" w14:textId="77777777" w:rsidR="0010007D" w:rsidRPr="0010007D" w:rsidRDefault="0010007D" w:rsidP="00EC0EA2">
            <w:pPr>
              <w:jc w:val="right"/>
              <w:rPr>
                <w:sz w:val="20"/>
                <w:szCs w:val="20"/>
                <w:lang w:val="es-ES"/>
              </w:rPr>
            </w:pPr>
            <w:r w:rsidRPr="0010007D">
              <w:rPr>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1AC6B7E3" w14:textId="77777777" w:rsidR="0010007D" w:rsidRPr="0010007D" w:rsidRDefault="0010007D" w:rsidP="00EC0EA2">
            <w:pPr>
              <w:jc w:val="right"/>
              <w:rPr>
                <w:sz w:val="20"/>
                <w:szCs w:val="20"/>
                <w:lang w:val="es-ES"/>
              </w:rPr>
            </w:pPr>
            <w:r w:rsidRPr="0010007D">
              <w:rPr>
                <w:sz w:val="20"/>
                <w:lang w:val="es-ES"/>
              </w:rPr>
              <w:t>197.750</w:t>
            </w:r>
          </w:p>
        </w:tc>
        <w:tc>
          <w:tcPr>
            <w:tcW w:w="1170" w:type="dxa"/>
            <w:tcBorders>
              <w:top w:val="nil"/>
              <w:left w:val="nil"/>
              <w:bottom w:val="single" w:sz="4" w:space="0" w:color="auto"/>
              <w:right w:val="single" w:sz="4" w:space="0" w:color="auto"/>
            </w:tcBorders>
            <w:shd w:val="clear" w:color="auto" w:fill="auto"/>
            <w:noWrap/>
            <w:hideMark/>
          </w:tcPr>
          <w:p w14:paraId="548941DA"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137F52C8" w14:textId="77777777" w:rsidTr="00EC0EA2">
        <w:trPr>
          <w:trHeight w:val="134"/>
        </w:trPr>
        <w:tc>
          <w:tcPr>
            <w:tcW w:w="3685" w:type="dxa"/>
            <w:tcBorders>
              <w:top w:val="nil"/>
              <w:left w:val="single" w:sz="4" w:space="0" w:color="auto"/>
              <w:bottom w:val="single" w:sz="4" w:space="0" w:color="auto"/>
              <w:right w:val="single" w:sz="4" w:space="0" w:color="auto"/>
            </w:tcBorders>
            <w:shd w:val="clear" w:color="auto" w:fill="auto"/>
            <w:noWrap/>
            <w:hideMark/>
          </w:tcPr>
          <w:p w14:paraId="6FB4C956" w14:textId="77777777" w:rsidR="0010007D" w:rsidRPr="0010007D" w:rsidRDefault="0010007D" w:rsidP="00EC0EA2">
            <w:pPr>
              <w:jc w:val="left"/>
              <w:rPr>
                <w:sz w:val="20"/>
                <w:szCs w:val="20"/>
                <w:lang w:val="es-ES"/>
              </w:rPr>
            </w:pPr>
            <w:r w:rsidRPr="0010007D">
              <w:rPr>
                <w:sz w:val="20"/>
                <w:lang w:val="es-ES"/>
              </w:rPr>
              <w:t>Etapa III de los PGEH</w:t>
            </w:r>
          </w:p>
        </w:tc>
        <w:tc>
          <w:tcPr>
            <w:tcW w:w="1170" w:type="dxa"/>
            <w:tcBorders>
              <w:top w:val="nil"/>
              <w:left w:val="nil"/>
              <w:bottom w:val="single" w:sz="4" w:space="0" w:color="auto"/>
              <w:right w:val="single" w:sz="4" w:space="0" w:color="auto"/>
            </w:tcBorders>
            <w:shd w:val="clear" w:color="auto" w:fill="auto"/>
            <w:noWrap/>
            <w:hideMark/>
          </w:tcPr>
          <w:p w14:paraId="059CDAA9" w14:textId="77777777" w:rsidR="0010007D" w:rsidRPr="0010007D" w:rsidRDefault="0010007D" w:rsidP="00EC0EA2">
            <w:pPr>
              <w:jc w:val="right"/>
              <w:rPr>
                <w:sz w:val="20"/>
                <w:szCs w:val="20"/>
                <w:lang w:val="es-ES"/>
              </w:rPr>
            </w:pPr>
            <w:r w:rsidRPr="0010007D">
              <w:rPr>
                <w:sz w:val="20"/>
                <w:lang w:val="es-ES"/>
              </w:rPr>
              <w:t>562.300</w:t>
            </w:r>
          </w:p>
        </w:tc>
        <w:tc>
          <w:tcPr>
            <w:tcW w:w="1170" w:type="dxa"/>
            <w:tcBorders>
              <w:top w:val="nil"/>
              <w:left w:val="nil"/>
              <w:bottom w:val="single" w:sz="4" w:space="0" w:color="auto"/>
              <w:right w:val="single" w:sz="4" w:space="0" w:color="auto"/>
            </w:tcBorders>
            <w:shd w:val="clear" w:color="auto" w:fill="auto"/>
            <w:noWrap/>
            <w:hideMark/>
          </w:tcPr>
          <w:p w14:paraId="6D7D46F4" w14:textId="77777777" w:rsidR="0010007D" w:rsidRPr="0010007D" w:rsidRDefault="0010007D" w:rsidP="00EC0EA2">
            <w:pPr>
              <w:jc w:val="right"/>
              <w:rPr>
                <w:sz w:val="20"/>
                <w:szCs w:val="20"/>
                <w:lang w:val="es-ES"/>
              </w:rPr>
            </w:pPr>
            <w:r w:rsidRPr="0010007D">
              <w:rPr>
                <w:sz w:val="20"/>
                <w:lang w:val="es-ES"/>
              </w:rPr>
              <w:t>154.665</w:t>
            </w:r>
          </w:p>
        </w:tc>
        <w:tc>
          <w:tcPr>
            <w:tcW w:w="1170" w:type="dxa"/>
            <w:tcBorders>
              <w:top w:val="nil"/>
              <w:left w:val="nil"/>
              <w:bottom w:val="single" w:sz="4" w:space="0" w:color="auto"/>
              <w:right w:val="single" w:sz="4" w:space="0" w:color="auto"/>
            </w:tcBorders>
            <w:shd w:val="clear" w:color="auto" w:fill="auto"/>
            <w:noWrap/>
            <w:hideMark/>
          </w:tcPr>
          <w:p w14:paraId="7A17FC5E" w14:textId="77777777" w:rsidR="0010007D" w:rsidRPr="0010007D" w:rsidRDefault="0010007D" w:rsidP="00EC0EA2">
            <w:pPr>
              <w:jc w:val="right"/>
              <w:rPr>
                <w:sz w:val="20"/>
                <w:szCs w:val="20"/>
                <w:lang w:val="es-ES"/>
              </w:rPr>
            </w:pPr>
            <w:r w:rsidRPr="0010007D">
              <w:rPr>
                <w:sz w:val="20"/>
                <w:lang w:val="es-ES"/>
              </w:rPr>
              <w:t>602.799</w:t>
            </w:r>
          </w:p>
        </w:tc>
        <w:tc>
          <w:tcPr>
            <w:tcW w:w="1260" w:type="dxa"/>
            <w:tcBorders>
              <w:top w:val="nil"/>
              <w:left w:val="nil"/>
              <w:bottom w:val="single" w:sz="4" w:space="0" w:color="auto"/>
              <w:right w:val="single" w:sz="4" w:space="0" w:color="auto"/>
            </w:tcBorders>
            <w:shd w:val="clear" w:color="auto" w:fill="auto"/>
            <w:noWrap/>
            <w:hideMark/>
          </w:tcPr>
          <w:p w14:paraId="05399A90" w14:textId="77777777" w:rsidR="0010007D" w:rsidRPr="0010007D" w:rsidRDefault="0010007D" w:rsidP="00EC0EA2">
            <w:pPr>
              <w:jc w:val="right"/>
              <w:rPr>
                <w:sz w:val="20"/>
                <w:szCs w:val="20"/>
                <w:lang w:val="es-ES"/>
              </w:rPr>
            </w:pPr>
            <w:r w:rsidRPr="0010007D">
              <w:rPr>
                <w:sz w:val="20"/>
                <w:lang w:val="es-ES"/>
              </w:rPr>
              <w:t>1.319.764</w:t>
            </w:r>
          </w:p>
        </w:tc>
        <w:tc>
          <w:tcPr>
            <w:tcW w:w="1170" w:type="dxa"/>
            <w:tcBorders>
              <w:top w:val="nil"/>
              <w:left w:val="nil"/>
              <w:bottom w:val="single" w:sz="4" w:space="0" w:color="auto"/>
              <w:right w:val="single" w:sz="4" w:space="0" w:color="auto"/>
            </w:tcBorders>
            <w:shd w:val="clear" w:color="auto" w:fill="auto"/>
            <w:noWrap/>
            <w:hideMark/>
          </w:tcPr>
          <w:p w14:paraId="0DEB35E5" w14:textId="77777777" w:rsidR="0010007D" w:rsidRPr="0010007D" w:rsidRDefault="0010007D" w:rsidP="00EC0EA2">
            <w:pPr>
              <w:jc w:val="right"/>
              <w:rPr>
                <w:sz w:val="20"/>
                <w:szCs w:val="20"/>
                <w:lang w:val="es-ES"/>
              </w:rPr>
            </w:pPr>
            <w:r w:rsidRPr="0010007D">
              <w:rPr>
                <w:sz w:val="20"/>
                <w:lang w:val="es-ES"/>
              </w:rPr>
              <w:t>868.064</w:t>
            </w:r>
          </w:p>
        </w:tc>
      </w:tr>
      <w:tr w:rsidR="0010007D" w:rsidRPr="0010007D" w14:paraId="4217DEFA" w14:textId="77777777" w:rsidTr="00EC0EA2">
        <w:trPr>
          <w:trHeight w:val="161"/>
        </w:trPr>
        <w:tc>
          <w:tcPr>
            <w:tcW w:w="3685" w:type="dxa"/>
            <w:tcBorders>
              <w:top w:val="nil"/>
              <w:left w:val="single" w:sz="4" w:space="0" w:color="auto"/>
              <w:bottom w:val="single" w:sz="4" w:space="0" w:color="auto"/>
              <w:right w:val="single" w:sz="4" w:space="0" w:color="auto"/>
            </w:tcBorders>
            <w:shd w:val="clear" w:color="auto" w:fill="auto"/>
            <w:noWrap/>
            <w:hideMark/>
          </w:tcPr>
          <w:p w14:paraId="16978C2A" w14:textId="77777777" w:rsidR="0010007D" w:rsidRPr="0010007D" w:rsidRDefault="0010007D" w:rsidP="00EC0EA2">
            <w:pPr>
              <w:jc w:val="left"/>
              <w:rPr>
                <w:sz w:val="20"/>
                <w:szCs w:val="20"/>
                <w:lang w:val="es-ES"/>
              </w:rPr>
            </w:pPr>
            <w:r w:rsidRPr="0010007D">
              <w:rPr>
                <w:sz w:val="20"/>
                <w:lang w:val="es-ES"/>
              </w:rPr>
              <w:t>PGEH: eficiencia energética</w:t>
            </w:r>
          </w:p>
        </w:tc>
        <w:tc>
          <w:tcPr>
            <w:tcW w:w="1170" w:type="dxa"/>
            <w:tcBorders>
              <w:top w:val="nil"/>
              <w:left w:val="nil"/>
              <w:bottom w:val="single" w:sz="4" w:space="0" w:color="auto"/>
              <w:right w:val="single" w:sz="4" w:space="0" w:color="auto"/>
            </w:tcBorders>
            <w:shd w:val="clear" w:color="auto" w:fill="auto"/>
            <w:noWrap/>
            <w:hideMark/>
          </w:tcPr>
          <w:p w14:paraId="4EE8E200" w14:textId="77777777" w:rsidR="0010007D" w:rsidRPr="0010007D" w:rsidRDefault="0010007D" w:rsidP="00EC0EA2">
            <w:pPr>
              <w:jc w:val="right"/>
              <w:rPr>
                <w:sz w:val="20"/>
                <w:szCs w:val="20"/>
                <w:lang w:val="es-ES"/>
              </w:rPr>
            </w:pPr>
            <w:r w:rsidRPr="0010007D">
              <w:rPr>
                <w:sz w:val="20"/>
                <w:lang w:val="es-ES"/>
              </w:rPr>
              <w:t>2.528.940</w:t>
            </w:r>
          </w:p>
        </w:tc>
        <w:tc>
          <w:tcPr>
            <w:tcW w:w="1170" w:type="dxa"/>
            <w:tcBorders>
              <w:top w:val="nil"/>
              <w:left w:val="nil"/>
              <w:bottom w:val="single" w:sz="4" w:space="0" w:color="auto"/>
              <w:right w:val="single" w:sz="4" w:space="0" w:color="auto"/>
            </w:tcBorders>
            <w:shd w:val="clear" w:color="auto" w:fill="auto"/>
            <w:noWrap/>
            <w:hideMark/>
          </w:tcPr>
          <w:p w14:paraId="5733036C" w14:textId="77777777" w:rsidR="0010007D" w:rsidRPr="0010007D" w:rsidRDefault="0010007D" w:rsidP="00EC0EA2">
            <w:pPr>
              <w:jc w:val="right"/>
              <w:rPr>
                <w:sz w:val="20"/>
                <w:szCs w:val="20"/>
                <w:lang w:val="es-ES"/>
              </w:rPr>
            </w:pPr>
            <w:r w:rsidRPr="0010007D">
              <w:rPr>
                <w:sz w:val="20"/>
                <w:lang w:val="es-ES"/>
              </w:rPr>
              <w:t>2.750.420</w:t>
            </w:r>
          </w:p>
        </w:tc>
        <w:tc>
          <w:tcPr>
            <w:tcW w:w="1170" w:type="dxa"/>
            <w:tcBorders>
              <w:top w:val="nil"/>
              <w:left w:val="nil"/>
              <w:bottom w:val="single" w:sz="4" w:space="0" w:color="auto"/>
              <w:right w:val="single" w:sz="4" w:space="0" w:color="auto"/>
            </w:tcBorders>
            <w:shd w:val="clear" w:color="auto" w:fill="auto"/>
            <w:noWrap/>
            <w:hideMark/>
          </w:tcPr>
          <w:p w14:paraId="5B1735E0" w14:textId="77777777" w:rsidR="0010007D" w:rsidRPr="0010007D" w:rsidRDefault="0010007D" w:rsidP="00EC0EA2">
            <w:pPr>
              <w:jc w:val="right"/>
              <w:rPr>
                <w:sz w:val="20"/>
                <w:szCs w:val="20"/>
                <w:lang w:val="es-ES"/>
              </w:rPr>
            </w:pPr>
            <w:r w:rsidRPr="0010007D">
              <w:rPr>
                <w:sz w:val="20"/>
                <w:lang w:val="es-ES"/>
              </w:rPr>
              <w:t>271.200</w:t>
            </w:r>
          </w:p>
        </w:tc>
        <w:tc>
          <w:tcPr>
            <w:tcW w:w="1260" w:type="dxa"/>
            <w:tcBorders>
              <w:top w:val="nil"/>
              <w:left w:val="nil"/>
              <w:bottom w:val="single" w:sz="4" w:space="0" w:color="auto"/>
              <w:right w:val="single" w:sz="4" w:space="0" w:color="auto"/>
            </w:tcBorders>
            <w:shd w:val="clear" w:color="auto" w:fill="auto"/>
            <w:noWrap/>
            <w:hideMark/>
          </w:tcPr>
          <w:p w14:paraId="247AC4F1" w14:textId="77777777" w:rsidR="0010007D" w:rsidRPr="0010007D" w:rsidRDefault="0010007D" w:rsidP="00EC0EA2">
            <w:pPr>
              <w:jc w:val="right"/>
              <w:rPr>
                <w:sz w:val="20"/>
                <w:szCs w:val="20"/>
                <w:lang w:val="es-ES"/>
              </w:rPr>
            </w:pPr>
            <w:r w:rsidRPr="0010007D">
              <w:rPr>
                <w:sz w:val="20"/>
                <w:lang w:val="es-ES"/>
              </w:rPr>
              <w:t>5.550.560</w:t>
            </w:r>
          </w:p>
        </w:tc>
        <w:tc>
          <w:tcPr>
            <w:tcW w:w="1170" w:type="dxa"/>
            <w:tcBorders>
              <w:top w:val="nil"/>
              <w:left w:val="nil"/>
              <w:bottom w:val="single" w:sz="4" w:space="0" w:color="auto"/>
              <w:right w:val="single" w:sz="4" w:space="0" w:color="auto"/>
            </w:tcBorders>
            <w:shd w:val="clear" w:color="auto" w:fill="auto"/>
            <w:noWrap/>
            <w:hideMark/>
          </w:tcPr>
          <w:p w14:paraId="14E220FA"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5C37A86A" w14:textId="77777777" w:rsidTr="00EC0EA2">
        <w:trPr>
          <w:trHeight w:val="98"/>
        </w:trPr>
        <w:tc>
          <w:tcPr>
            <w:tcW w:w="3685" w:type="dxa"/>
            <w:tcBorders>
              <w:top w:val="nil"/>
              <w:left w:val="single" w:sz="4" w:space="0" w:color="auto"/>
              <w:bottom w:val="single" w:sz="4" w:space="0" w:color="auto"/>
              <w:right w:val="single" w:sz="4" w:space="0" w:color="auto"/>
            </w:tcBorders>
            <w:shd w:val="clear" w:color="auto" w:fill="auto"/>
            <w:noWrap/>
            <w:hideMark/>
          </w:tcPr>
          <w:p w14:paraId="28D1F397" w14:textId="77777777" w:rsidR="0010007D" w:rsidRPr="0010007D" w:rsidRDefault="0010007D" w:rsidP="00EC0EA2">
            <w:pPr>
              <w:jc w:val="left"/>
              <w:rPr>
                <w:b/>
                <w:bCs/>
                <w:sz w:val="20"/>
                <w:szCs w:val="20"/>
                <w:lang w:val="es-ES"/>
              </w:rPr>
            </w:pPr>
            <w:r w:rsidRPr="0010007D">
              <w:rPr>
                <w:b/>
                <w:sz w:val="20"/>
                <w:lang w:val="es-ES"/>
              </w:rPr>
              <w:t>Subtotal de actividades relacionadas con los HCFC</w:t>
            </w:r>
          </w:p>
        </w:tc>
        <w:tc>
          <w:tcPr>
            <w:tcW w:w="1170" w:type="dxa"/>
            <w:tcBorders>
              <w:top w:val="nil"/>
              <w:left w:val="nil"/>
              <w:bottom w:val="single" w:sz="4" w:space="0" w:color="auto"/>
              <w:right w:val="single" w:sz="4" w:space="0" w:color="auto"/>
            </w:tcBorders>
            <w:shd w:val="clear" w:color="auto" w:fill="auto"/>
            <w:noWrap/>
            <w:hideMark/>
          </w:tcPr>
          <w:p w14:paraId="197AA85F" w14:textId="77777777" w:rsidR="0010007D" w:rsidRPr="0010007D" w:rsidRDefault="0010007D" w:rsidP="00EC0EA2">
            <w:pPr>
              <w:jc w:val="right"/>
              <w:rPr>
                <w:b/>
                <w:bCs/>
                <w:sz w:val="20"/>
                <w:szCs w:val="20"/>
                <w:lang w:val="es-ES"/>
              </w:rPr>
            </w:pPr>
            <w:r w:rsidRPr="0010007D">
              <w:rPr>
                <w:b/>
                <w:sz w:val="20"/>
                <w:lang w:val="es-ES"/>
              </w:rPr>
              <w:t>16.099.651</w:t>
            </w:r>
          </w:p>
        </w:tc>
        <w:tc>
          <w:tcPr>
            <w:tcW w:w="1170" w:type="dxa"/>
            <w:tcBorders>
              <w:top w:val="nil"/>
              <w:left w:val="nil"/>
              <w:bottom w:val="single" w:sz="4" w:space="0" w:color="auto"/>
              <w:right w:val="single" w:sz="4" w:space="0" w:color="auto"/>
            </w:tcBorders>
            <w:shd w:val="clear" w:color="auto" w:fill="auto"/>
            <w:noWrap/>
            <w:hideMark/>
          </w:tcPr>
          <w:p w14:paraId="119A070D" w14:textId="77777777" w:rsidR="0010007D" w:rsidRPr="0010007D" w:rsidRDefault="0010007D" w:rsidP="00EC0EA2">
            <w:pPr>
              <w:jc w:val="right"/>
              <w:rPr>
                <w:b/>
                <w:bCs/>
                <w:sz w:val="20"/>
                <w:szCs w:val="20"/>
                <w:lang w:val="es-ES"/>
              </w:rPr>
            </w:pPr>
            <w:r w:rsidRPr="0010007D">
              <w:rPr>
                <w:b/>
                <w:sz w:val="20"/>
                <w:lang w:val="es-ES"/>
              </w:rPr>
              <w:t>10.485.940</w:t>
            </w:r>
          </w:p>
        </w:tc>
        <w:tc>
          <w:tcPr>
            <w:tcW w:w="1170" w:type="dxa"/>
            <w:tcBorders>
              <w:top w:val="nil"/>
              <w:left w:val="nil"/>
              <w:bottom w:val="single" w:sz="4" w:space="0" w:color="auto"/>
              <w:right w:val="single" w:sz="4" w:space="0" w:color="auto"/>
            </w:tcBorders>
            <w:shd w:val="clear" w:color="auto" w:fill="auto"/>
            <w:noWrap/>
            <w:hideMark/>
          </w:tcPr>
          <w:p w14:paraId="5D0D3C96" w14:textId="77777777" w:rsidR="0010007D" w:rsidRPr="0010007D" w:rsidRDefault="0010007D" w:rsidP="00EC0EA2">
            <w:pPr>
              <w:jc w:val="right"/>
              <w:rPr>
                <w:b/>
                <w:bCs/>
                <w:sz w:val="20"/>
                <w:szCs w:val="20"/>
                <w:lang w:val="es-ES"/>
              </w:rPr>
            </w:pPr>
            <w:r w:rsidRPr="0010007D">
              <w:rPr>
                <w:b/>
                <w:sz w:val="20"/>
                <w:lang w:val="es-ES"/>
              </w:rPr>
              <w:t>12.104.969</w:t>
            </w:r>
          </w:p>
        </w:tc>
        <w:tc>
          <w:tcPr>
            <w:tcW w:w="1260" w:type="dxa"/>
            <w:tcBorders>
              <w:top w:val="nil"/>
              <w:left w:val="nil"/>
              <w:bottom w:val="single" w:sz="4" w:space="0" w:color="auto"/>
              <w:right w:val="single" w:sz="4" w:space="0" w:color="auto"/>
            </w:tcBorders>
            <w:shd w:val="clear" w:color="auto" w:fill="auto"/>
            <w:noWrap/>
            <w:hideMark/>
          </w:tcPr>
          <w:p w14:paraId="5FDA2F8A" w14:textId="77777777" w:rsidR="0010007D" w:rsidRPr="0010007D" w:rsidRDefault="0010007D" w:rsidP="00EC0EA2">
            <w:pPr>
              <w:jc w:val="right"/>
              <w:rPr>
                <w:b/>
                <w:bCs/>
                <w:sz w:val="20"/>
                <w:szCs w:val="20"/>
                <w:lang w:val="es-ES"/>
              </w:rPr>
            </w:pPr>
            <w:r w:rsidRPr="0010007D">
              <w:rPr>
                <w:b/>
                <w:sz w:val="20"/>
                <w:lang w:val="es-ES"/>
              </w:rPr>
              <w:t>38.690.560</w:t>
            </w:r>
          </w:p>
        </w:tc>
        <w:tc>
          <w:tcPr>
            <w:tcW w:w="1170" w:type="dxa"/>
            <w:tcBorders>
              <w:top w:val="nil"/>
              <w:left w:val="nil"/>
              <w:bottom w:val="single" w:sz="4" w:space="0" w:color="auto"/>
              <w:right w:val="single" w:sz="4" w:space="0" w:color="auto"/>
            </w:tcBorders>
            <w:shd w:val="clear" w:color="auto" w:fill="auto"/>
            <w:noWrap/>
            <w:hideMark/>
          </w:tcPr>
          <w:p w14:paraId="505EB44C" w14:textId="77777777" w:rsidR="0010007D" w:rsidRPr="0010007D" w:rsidRDefault="0010007D" w:rsidP="00EC0EA2">
            <w:pPr>
              <w:jc w:val="right"/>
              <w:rPr>
                <w:b/>
                <w:bCs/>
                <w:sz w:val="20"/>
                <w:szCs w:val="20"/>
                <w:lang w:val="es-ES"/>
              </w:rPr>
            </w:pPr>
            <w:r w:rsidRPr="0010007D">
              <w:rPr>
                <w:b/>
                <w:sz w:val="20"/>
                <w:lang w:val="es-ES"/>
              </w:rPr>
              <w:t>18.040.921</w:t>
            </w:r>
          </w:p>
        </w:tc>
      </w:tr>
      <w:tr w:rsidR="0010007D" w:rsidRPr="0010007D" w14:paraId="1315AF00" w14:textId="77777777" w:rsidTr="00EC0EA2">
        <w:trPr>
          <w:trHeight w:val="13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E44DE6C" w14:textId="77777777" w:rsidR="0010007D" w:rsidRPr="0010007D" w:rsidRDefault="0010007D" w:rsidP="00EC0EA2">
            <w:pPr>
              <w:jc w:val="left"/>
              <w:rPr>
                <w:b/>
                <w:bCs/>
                <w:sz w:val="20"/>
                <w:szCs w:val="20"/>
                <w:lang w:val="es-ES"/>
              </w:rPr>
            </w:pPr>
            <w:r w:rsidRPr="0010007D">
              <w:rPr>
                <w:b/>
                <w:sz w:val="20"/>
                <w:lang w:val="es-ES"/>
              </w:rPr>
              <w:t>Actividades relativas a los HFC</w:t>
            </w:r>
          </w:p>
        </w:tc>
      </w:tr>
      <w:tr w:rsidR="0010007D" w:rsidRPr="0010007D" w14:paraId="652EBA0A" w14:textId="77777777" w:rsidTr="00EC0EA2">
        <w:trPr>
          <w:trHeight w:val="170"/>
        </w:trPr>
        <w:tc>
          <w:tcPr>
            <w:tcW w:w="3685" w:type="dxa"/>
            <w:tcBorders>
              <w:top w:val="nil"/>
              <w:left w:val="single" w:sz="4" w:space="0" w:color="auto"/>
              <w:bottom w:val="single" w:sz="4" w:space="0" w:color="auto"/>
              <w:right w:val="single" w:sz="4" w:space="0" w:color="auto"/>
            </w:tcBorders>
            <w:shd w:val="clear" w:color="auto" w:fill="auto"/>
            <w:noWrap/>
            <w:hideMark/>
          </w:tcPr>
          <w:p w14:paraId="41E75DB4" w14:textId="77777777" w:rsidR="0010007D" w:rsidRPr="0010007D" w:rsidRDefault="0010007D" w:rsidP="00EC0EA2">
            <w:pPr>
              <w:jc w:val="left"/>
              <w:rPr>
                <w:sz w:val="20"/>
                <w:szCs w:val="20"/>
                <w:lang w:val="es-ES"/>
              </w:rPr>
            </w:pPr>
            <w:r w:rsidRPr="0010007D">
              <w:rPr>
                <w:sz w:val="20"/>
                <w:lang w:val="es-ES"/>
              </w:rPr>
              <w:t>Actividades de apoyo para la reducción de los HFC</w:t>
            </w:r>
          </w:p>
        </w:tc>
        <w:tc>
          <w:tcPr>
            <w:tcW w:w="1170" w:type="dxa"/>
            <w:tcBorders>
              <w:top w:val="nil"/>
              <w:left w:val="nil"/>
              <w:bottom w:val="single" w:sz="4" w:space="0" w:color="auto"/>
              <w:right w:val="single" w:sz="4" w:space="0" w:color="auto"/>
            </w:tcBorders>
            <w:shd w:val="clear" w:color="auto" w:fill="auto"/>
            <w:noWrap/>
            <w:hideMark/>
          </w:tcPr>
          <w:p w14:paraId="64029FE6" w14:textId="77777777" w:rsidR="0010007D" w:rsidRPr="0010007D" w:rsidRDefault="0010007D" w:rsidP="00EC0EA2">
            <w:pPr>
              <w:jc w:val="right"/>
              <w:rPr>
                <w:sz w:val="20"/>
                <w:szCs w:val="20"/>
                <w:lang w:val="es-ES"/>
              </w:rPr>
            </w:pPr>
            <w:r w:rsidRPr="0010007D">
              <w:rPr>
                <w:sz w:val="20"/>
                <w:lang w:val="es-ES"/>
              </w:rPr>
              <w:t>53.500</w:t>
            </w:r>
          </w:p>
        </w:tc>
        <w:tc>
          <w:tcPr>
            <w:tcW w:w="1170" w:type="dxa"/>
            <w:tcBorders>
              <w:top w:val="nil"/>
              <w:left w:val="nil"/>
              <w:bottom w:val="single" w:sz="4" w:space="0" w:color="auto"/>
              <w:right w:val="single" w:sz="4" w:space="0" w:color="auto"/>
            </w:tcBorders>
            <w:shd w:val="clear" w:color="auto" w:fill="auto"/>
            <w:noWrap/>
            <w:hideMark/>
          </w:tcPr>
          <w:p w14:paraId="53BD2EC5" w14:textId="77777777" w:rsidR="0010007D" w:rsidRPr="0010007D" w:rsidRDefault="0010007D" w:rsidP="00EC0EA2">
            <w:pPr>
              <w:jc w:val="right"/>
              <w:rPr>
                <w:sz w:val="20"/>
                <w:szCs w:val="20"/>
                <w:lang w:val="es-ES"/>
              </w:rPr>
            </w:pPr>
            <w:r w:rsidRPr="0010007D">
              <w:rPr>
                <w:sz w:val="20"/>
                <w:lang w:val="es-ES"/>
              </w:rPr>
              <w:t>160.500</w:t>
            </w:r>
          </w:p>
        </w:tc>
        <w:tc>
          <w:tcPr>
            <w:tcW w:w="1170" w:type="dxa"/>
            <w:tcBorders>
              <w:top w:val="nil"/>
              <w:left w:val="nil"/>
              <w:bottom w:val="single" w:sz="4" w:space="0" w:color="auto"/>
              <w:right w:val="single" w:sz="4" w:space="0" w:color="auto"/>
            </w:tcBorders>
            <w:shd w:val="clear" w:color="auto" w:fill="auto"/>
            <w:noWrap/>
            <w:hideMark/>
          </w:tcPr>
          <w:p w14:paraId="1BB80AD8" w14:textId="77777777" w:rsidR="0010007D" w:rsidRPr="0010007D" w:rsidRDefault="0010007D" w:rsidP="00EC0EA2">
            <w:pPr>
              <w:jc w:val="right"/>
              <w:rPr>
                <w:sz w:val="20"/>
                <w:szCs w:val="20"/>
                <w:lang w:val="es-ES"/>
              </w:rPr>
            </w:pPr>
            <w:r w:rsidRPr="0010007D">
              <w:rPr>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7E84BAAF" w14:textId="77777777" w:rsidR="0010007D" w:rsidRPr="0010007D" w:rsidRDefault="0010007D" w:rsidP="00EC0EA2">
            <w:pPr>
              <w:jc w:val="right"/>
              <w:rPr>
                <w:sz w:val="20"/>
                <w:szCs w:val="20"/>
                <w:lang w:val="es-ES"/>
              </w:rPr>
            </w:pPr>
            <w:r w:rsidRPr="0010007D">
              <w:rPr>
                <w:sz w:val="20"/>
                <w:lang w:val="es-ES"/>
              </w:rPr>
              <w:t>214.000</w:t>
            </w:r>
          </w:p>
        </w:tc>
        <w:tc>
          <w:tcPr>
            <w:tcW w:w="1170" w:type="dxa"/>
            <w:tcBorders>
              <w:top w:val="nil"/>
              <w:left w:val="nil"/>
              <w:bottom w:val="single" w:sz="4" w:space="0" w:color="auto"/>
              <w:right w:val="single" w:sz="4" w:space="0" w:color="auto"/>
            </w:tcBorders>
            <w:shd w:val="clear" w:color="auto" w:fill="auto"/>
            <w:noWrap/>
            <w:hideMark/>
          </w:tcPr>
          <w:p w14:paraId="44FAD0F2"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6DF3845E" w14:textId="77777777" w:rsidTr="00EC0EA2">
        <w:trPr>
          <w:trHeight w:val="197"/>
        </w:trPr>
        <w:tc>
          <w:tcPr>
            <w:tcW w:w="3685" w:type="dxa"/>
            <w:tcBorders>
              <w:top w:val="nil"/>
              <w:left w:val="single" w:sz="4" w:space="0" w:color="auto"/>
              <w:bottom w:val="single" w:sz="4" w:space="0" w:color="auto"/>
              <w:right w:val="single" w:sz="4" w:space="0" w:color="auto"/>
            </w:tcBorders>
            <w:shd w:val="clear" w:color="auto" w:fill="auto"/>
            <w:noWrap/>
            <w:hideMark/>
          </w:tcPr>
          <w:p w14:paraId="4CA40193" w14:textId="77777777" w:rsidR="0010007D" w:rsidRPr="0010007D" w:rsidRDefault="0010007D" w:rsidP="00EC0EA2">
            <w:pPr>
              <w:jc w:val="left"/>
              <w:rPr>
                <w:sz w:val="20"/>
                <w:szCs w:val="20"/>
                <w:lang w:val="es-ES"/>
              </w:rPr>
            </w:pPr>
            <w:r w:rsidRPr="0010007D">
              <w:rPr>
                <w:sz w:val="20"/>
                <w:lang w:val="es-ES"/>
              </w:rPr>
              <w:t>Etapa I del plan de ejecución relativo a los HFC conforme a la Enmienda de Kigali (KIP): preparación de proyectos</w:t>
            </w:r>
          </w:p>
        </w:tc>
        <w:tc>
          <w:tcPr>
            <w:tcW w:w="1170" w:type="dxa"/>
            <w:tcBorders>
              <w:top w:val="nil"/>
              <w:left w:val="nil"/>
              <w:bottom w:val="single" w:sz="4" w:space="0" w:color="auto"/>
              <w:right w:val="single" w:sz="4" w:space="0" w:color="auto"/>
            </w:tcBorders>
            <w:shd w:val="clear" w:color="auto" w:fill="auto"/>
            <w:noWrap/>
            <w:hideMark/>
          </w:tcPr>
          <w:p w14:paraId="4ADD4C7A" w14:textId="77777777" w:rsidR="0010007D" w:rsidRPr="0010007D" w:rsidRDefault="0010007D" w:rsidP="00EC0EA2">
            <w:pPr>
              <w:jc w:val="right"/>
              <w:rPr>
                <w:sz w:val="20"/>
                <w:szCs w:val="20"/>
                <w:lang w:val="es-ES"/>
              </w:rPr>
            </w:pPr>
            <w:r w:rsidRPr="0010007D">
              <w:rPr>
                <w:sz w:val="20"/>
                <w:lang w:val="es-ES"/>
              </w:rPr>
              <w:t>1.818.119</w:t>
            </w:r>
          </w:p>
        </w:tc>
        <w:tc>
          <w:tcPr>
            <w:tcW w:w="1170" w:type="dxa"/>
            <w:tcBorders>
              <w:top w:val="nil"/>
              <w:left w:val="nil"/>
              <w:bottom w:val="single" w:sz="4" w:space="0" w:color="auto"/>
              <w:right w:val="single" w:sz="4" w:space="0" w:color="auto"/>
            </w:tcBorders>
            <w:shd w:val="clear" w:color="auto" w:fill="auto"/>
            <w:noWrap/>
            <w:hideMark/>
          </w:tcPr>
          <w:p w14:paraId="26CBC9A0" w14:textId="77777777" w:rsidR="0010007D" w:rsidRPr="0010007D" w:rsidRDefault="0010007D" w:rsidP="00EC0EA2">
            <w:pPr>
              <w:jc w:val="right"/>
              <w:rPr>
                <w:sz w:val="20"/>
                <w:szCs w:val="20"/>
                <w:lang w:val="es-ES"/>
              </w:rPr>
            </w:pPr>
            <w:r w:rsidRPr="0010007D">
              <w:rPr>
                <w:sz w:val="20"/>
                <w:lang w:val="es-ES"/>
              </w:rPr>
              <w:t>344.650</w:t>
            </w:r>
          </w:p>
        </w:tc>
        <w:tc>
          <w:tcPr>
            <w:tcW w:w="1170" w:type="dxa"/>
            <w:tcBorders>
              <w:top w:val="nil"/>
              <w:left w:val="nil"/>
              <w:bottom w:val="single" w:sz="4" w:space="0" w:color="auto"/>
              <w:right w:val="single" w:sz="4" w:space="0" w:color="auto"/>
            </w:tcBorders>
            <w:shd w:val="clear" w:color="auto" w:fill="auto"/>
            <w:noWrap/>
            <w:hideMark/>
          </w:tcPr>
          <w:p w14:paraId="7302C8C7" w14:textId="77777777" w:rsidR="0010007D" w:rsidRPr="0010007D" w:rsidRDefault="0010007D" w:rsidP="00EC0EA2">
            <w:pPr>
              <w:jc w:val="right"/>
              <w:rPr>
                <w:sz w:val="20"/>
                <w:szCs w:val="20"/>
                <w:lang w:val="es-ES"/>
              </w:rPr>
            </w:pPr>
            <w:r w:rsidRPr="0010007D">
              <w:rPr>
                <w:sz w:val="20"/>
                <w:lang w:val="es-ES"/>
              </w:rPr>
              <w:t>150.290</w:t>
            </w:r>
          </w:p>
        </w:tc>
        <w:tc>
          <w:tcPr>
            <w:tcW w:w="1260" w:type="dxa"/>
            <w:tcBorders>
              <w:top w:val="nil"/>
              <w:left w:val="nil"/>
              <w:bottom w:val="single" w:sz="4" w:space="0" w:color="auto"/>
              <w:right w:val="single" w:sz="4" w:space="0" w:color="auto"/>
            </w:tcBorders>
            <w:shd w:val="clear" w:color="auto" w:fill="auto"/>
            <w:noWrap/>
            <w:hideMark/>
          </w:tcPr>
          <w:p w14:paraId="4CDD6956" w14:textId="77777777" w:rsidR="0010007D" w:rsidRPr="0010007D" w:rsidRDefault="0010007D" w:rsidP="00EC0EA2">
            <w:pPr>
              <w:jc w:val="right"/>
              <w:rPr>
                <w:sz w:val="20"/>
                <w:szCs w:val="20"/>
                <w:lang w:val="es-ES"/>
              </w:rPr>
            </w:pPr>
            <w:r w:rsidRPr="0010007D">
              <w:rPr>
                <w:sz w:val="20"/>
                <w:lang w:val="es-ES"/>
              </w:rPr>
              <w:t>2.313.059</w:t>
            </w:r>
          </w:p>
        </w:tc>
        <w:tc>
          <w:tcPr>
            <w:tcW w:w="1170" w:type="dxa"/>
            <w:tcBorders>
              <w:top w:val="nil"/>
              <w:left w:val="nil"/>
              <w:bottom w:val="single" w:sz="4" w:space="0" w:color="auto"/>
              <w:right w:val="single" w:sz="4" w:space="0" w:color="auto"/>
            </w:tcBorders>
            <w:shd w:val="clear" w:color="auto" w:fill="auto"/>
            <w:noWrap/>
            <w:hideMark/>
          </w:tcPr>
          <w:p w14:paraId="651EE992"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747C1C5C" w14:textId="77777777" w:rsidTr="00EC0EA2">
        <w:trPr>
          <w:trHeight w:val="80"/>
        </w:trPr>
        <w:tc>
          <w:tcPr>
            <w:tcW w:w="3685" w:type="dxa"/>
            <w:tcBorders>
              <w:top w:val="nil"/>
              <w:left w:val="single" w:sz="4" w:space="0" w:color="auto"/>
              <w:bottom w:val="single" w:sz="4" w:space="0" w:color="auto"/>
              <w:right w:val="single" w:sz="4" w:space="0" w:color="auto"/>
            </w:tcBorders>
            <w:shd w:val="clear" w:color="auto" w:fill="auto"/>
            <w:noWrap/>
            <w:hideMark/>
          </w:tcPr>
          <w:p w14:paraId="3229ED6E" w14:textId="77777777" w:rsidR="0010007D" w:rsidRPr="0010007D" w:rsidRDefault="0010007D" w:rsidP="00EC0EA2">
            <w:pPr>
              <w:jc w:val="left"/>
              <w:rPr>
                <w:sz w:val="20"/>
                <w:szCs w:val="20"/>
                <w:lang w:val="es-ES"/>
              </w:rPr>
            </w:pPr>
            <w:r w:rsidRPr="0010007D">
              <w:rPr>
                <w:sz w:val="20"/>
                <w:lang w:val="es-ES"/>
              </w:rPr>
              <w:t>Etapa I de KIP</w:t>
            </w:r>
          </w:p>
        </w:tc>
        <w:tc>
          <w:tcPr>
            <w:tcW w:w="1170" w:type="dxa"/>
            <w:tcBorders>
              <w:top w:val="nil"/>
              <w:left w:val="nil"/>
              <w:bottom w:val="single" w:sz="4" w:space="0" w:color="auto"/>
              <w:right w:val="single" w:sz="4" w:space="0" w:color="auto"/>
            </w:tcBorders>
            <w:shd w:val="clear" w:color="auto" w:fill="auto"/>
            <w:noWrap/>
            <w:hideMark/>
          </w:tcPr>
          <w:p w14:paraId="0D86625E" w14:textId="77777777" w:rsidR="0010007D" w:rsidRPr="0010007D" w:rsidRDefault="0010007D" w:rsidP="00EC0EA2">
            <w:pPr>
              <w:jc w:val="right"/>
              <w:rPr>
                <w:sz w:val="20"/>
                <w:szCs w:val="20"/>
                <w:lang w:val="es-ES"/>
              </w:rPr>
            </w:pPr>
            <w:r w:rsidRPr="0010007D">
              <w:rPr>
                <w:sz w:val="20"/>
                <w:lang w:val="es-ES"/>
              </w:rPr>
              <w:t>2.610.187</w:t>
            </w:r>
          </w:p>
        </w:tc>
        <w:tc>
          <w:tcPr>
            <w:tcW w:w="1170" w:type="dxa"/>
            <w:tcBorders>
              <w:top w:val="nil"/>
              <w:left w:val="nil"/>
              <w:bottom w:val="single" w:sz="4" w:space="0" w:color="auto"/>
              <w:right w:val="single" w:sz="4" w:space="0" w:color="auto"/>
            </w:tcBorders>
            <w:shd w:val="clear" w:color="auto" w:fill="auto"/>
            <w:noWrap/>
            <w:hideMark/>
          </w:tcPr>
          <w:p w14:paraId="7778559C" w14:textId="77777777" w:rsidR="0010007D" w:rsidRPr="0010007D" w:rsidRDefault="0010007D" w:rsidP="00EC0EA2">
            <w:pPr>
              <w:jc w:val="right"/>
              <w:rPr>
                <w:sz w:val="20"/>
                <w:szCs w:val="20"/>
                <w:lang w:val="es-ES"/>
              </w:rPr>
            </w:pPr>
            <w:r w:rsidRPr="0010007D">
              <w:rPr>
                <w:sz w:val="20"/>
                <w:lang w:val="es-ES"/>
              </w:rPr>
              <w:t>4.676.486</w:t>
            </w:r>
          </w:p>
        </w:tc>
        <w:tc>
          <w:tcPr>
            <w:tcW w:w="1170" w:type="dxa"/>
            <w:tcBorders>
              <w:top w:val="nil"/>
              <w:left w:val="nil"/>
              <w:bottom w:val="single" w:sz="4" w:space="0" w:color="auto"/>
              <w:right w:val="single" w:sz="4" w:space="0" w:color="auto"/>
            </w:tcBorders>
            <w:shd w:val="clear" w:color="auto" w:fill="auto"/>
            <w:noWrap/>
            <w:hideMark/>
          </w:tcPr>
          <w:p w14:paraId="5E793AFB" w14:textId="77777777" w:rsidR="0010007D" w:rsidRPr="0010007D" w:rsidRDefault="0010007D" w:rsidP="00EC0EA2">
            <w:pPr>
              <w:jc w:val="right"/>
              <w:rPr>
                <w:sz w:val="20"/>
                <w:szCs w:val="20"/>
                <w:lang w:val="es-ES"/>
              </w:rPr>
            </w:pPr>
            <w:r w:rsidRPr="0010007D">
              <w:rPr>
                <w:sz w:val="20"/>
                <w:lang w:val="es-ES"/>
              </w:rPr>
              <w:t>1.699.305</w:t>
            </w:r>
          </w:p>
        </w:tc>
        <w:tc>
          <w:tcPr>
            <w:tcW w:w="1260" w:type="dxa"/>
            <w:tcBorders>
              <w:top w:val="nil"/>
              <w:left w:val="nil"/>
              <w:bottom w:val="single" w:sz="4" w:space="0" w:color="auto"/>
              <w:right w:val="single" w:sz="4" w:space="0" w:color="auto"/>
            </w:tcBorders>
            <w:shd w:val="clear" w:color="auto" w:fill="auto"/>
            <w:noWrap/>
            <w:hideMark/>
          </w:tcPr>
          <w:p w14:paraId="6BD88C04" w14:textId="77777777" w:rsidR="0010007D" w:rsidRPr="0010007D" w:rsidRDefault="0010007D" w:rsidP="00EC0EA2">
            <w:pPr>
              <w:jc w:val="right"/>
              <w:rPr>
                <w:sz w:val="20"/>
                <w:szCs w:val="20"/>
                <w:lang w:val="es-ES"/>
              </w:rPr>
            </w:pPr>
            <w:r w:rsidRPr="0010007D">
              <w:rPr>
                <w:sz w:val="20"/>
                <w:lang w:val="es-ES"/>
              </w:rPr>
              <w:t>8.985.978</w:t>
            </w:r>
          </w:p>
        </w:tc>
        <w:tc>
          <w:tcPr>
            <w:tcW w:w="1170" w:type="dxa"/>
            <w:tcBorders>
              <w:top w:val="nil"/>
              <w:left w:val="nil"/>
              <w:bottom w:val="single" w:sz="4" w:space="0" w:color="auto"/>
              <w:right w:val="single" w:sz="4" w:space="0" w:color="auto"/>
            </w:tcBorders>
            <w:shd w:val="clear" w:color="auto" w:fill="auto"/>
            <w:noWrap/>
            <w:hideMark/>
          </w:tcPr>
          <w:p w14:paraId="6D8077AD" w14:textId="77777777" w:rsidR="0010007D" w:rsidRPr="0010007D" w:rsidRDefault="0010007D" w:rsidP="00EC0EA2">
            <w:pPr>
              <w:jc w:val="right"/>
              <w:rPr>
                <w:sz w:val="20"/>
                <w:szCs w:val="20"/>
                <w:lang w:val="es-ES"/>
              </w:rPr>
            </w:pPr>
            <w:r w:rsidRPr="0010007D">
              <w:rPr>
                <w:sz w:val="20"/>
                <w:lang w:val="es-ES"/>
              </w:rPr>
              <w:t>8.138.659</w:t>
            </w:r>
          </w:p>
        </w:tc>
      </w:tr>
      <w:tr w:rsidR="0010007D" w:rsidRPr="0010007D" w14:paraId="59E91C87" w14:textId="77777777" w:rsidTr="00EC0EA2">
        <w:trPr>
          <w:trHeight w:val="116"/>
        </w:trPr>
        <w:tc>
          <w:tcPr>
            <w:tcW w:w="3685" w:type="dxa"/>
            <w:tcBorders>
              <w:top w:val="nil"/>
              <w:left w:val="single" w:sz="4" w:space="0" w:color="auto"/>
              <w:bottom w:val="single" w:sz="4" w:space="0" w:color="auto"/>
              <w:right w:val="single" w:sz="4" w:space="0" w:color="auto"/>
            </w:tcBorders>
            <w:shd w:val="clear" w:color="auto" w:fill="auto"/>
            <w:noWrap/>
            <w:hideMark/>
          </w:tcPr>
          <w:p w14:paraId="5858E0A5" w14:textId="77777777" w:rsidR="0010007D" w:rsidRPr="0010007D" w:rsidRDefault="0010007D" w:rsidP="00EC0EA2">
            <w:pPr>
              <w:jc w:val="left"/>
              <w:rPr>
                <w:sz w:val="20"/>
                <w:szCs w:val="20"/>
                <w:lang w:val="es-ES"/>
              </w:rPr>
            </w:pPr>
            <w:r w:rsidRPr="0010007D">
              <w:rPr>
                <w:sz w:val="20"/>
                <w:lang w:val="es-ES"/>
              </w:rPr>
              <w:t>HFC: asistencia técnica</w:t>
            </w:r>
          </w:p>
        </w:tc>
        <w:tc>
          <w:tcPr>
            <w:tcW w:w="1170" w:type="dxa"/>
            <w:tcBorders>
              <w:top w:val="nil"/>
              <w:left w:val="nil"/>
              <w:bottom w:val="single" w:sz="4" w:space="0" w:color="auto"/>
              <w:right w:val="single" w:sz="4" w:space="0" w:color="auto"/>
            </w:tcBorders>
            <w:shd w:val="clear" w:color="auto" w:fill="auto"/>
            <w:noWrap/>
            <w:hideMark/>
          </w:tcPr>
          <w:p w14:paraId="64AEF115" w14:textId="77777777" w:rsidR="0010007D" w:rsidRPr="0010007D" w:rsidRDefault="0010007D" w:rsidP="00EC0EA2">
            <w:pPr>
              <w:jc w:val="right"/>
              <w:rPr>
                <w:sz w:val="20"/>
                <w:szCs w:val="20"/>
                <w:lang w:val="es-ES"/>
              </w:rPr>
            </w:pPr>
            <w:r w:rsidRPr="0010007D">
              <w:rPr>
                <w:sz w:val="20"/>
                <w:lang w:val="es-ES"/>
              </w:rPr>
              <w:t>678.000</w:t>
            </w:r>
          </w:p>
        </w:tc>
        <w:tc>
          <w:tcPr>
            <w:tcW w:w="1170" w:type="dxa"/>
            <w:tcBorders>
              <w:top w:val="nil"/>
              <w:left w:val="nil"/>
              <w:bottom w:val="single" w:sz="4" w:space="0" w:color="auto"/>
              <w:right w:val="single" w:sz="4" w:space="0" w:color="auto"/>
            </w:tcBorders>
            <w:shd w:val="clear" w:color="auto" w:fill="auto"/>
            <w:noWrap/>
            <w:hideMark/>
          </w:tcPr>
          <w:p w14:paraId="266395FC" w14:textId="77777777" w:rsidR="0010007D" w:rsidRPr="0010007D" w:rsidRDefault="0010007D" w:rsidP="00EC0EA2">
            <w:pPr>
              <w:jc w:val="right"/>
              <w:rPr>
                <w:sz w:val="20"/>
                <w:szCs w:val="20"/>
                <w:lang w:val="es-ES"/>
              </w:rPr>
            </w:pPr>
            <w:r w:rsidRPr="0010007D">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557DB8D7" w14:textId="77777777" w:rsidR="0010007D" w:rsidRPr="0010007D" w:rsidRDefault="0010007D" w:rsidP="00EC0EA2">
            <w:pPr>
              <w:jc w:val="right"/>
              <w:rPr>
                <w:sz w:val="20"/>
                <w:szCs w:val="20"/>
                <w:lang w:val="es-ES"/>
              </w:rPr>
            </w:pPr>
            <w:r w:rsidRPr="0010007D">
              <w:rPr>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5328F735" w14:textId="77777777" w:rsidR="0010007D" w:rsidRPr="0010007D" w:rsidRDefault="0010007D" w:rsidP="00EC0EA2">
            <w:pPr>
              <w:jc w:val="right"/>
              <w:rPr>
                <w:sz w:val="20"/>
                <w:szCs w:val="20"/>
                <w:lang w:val="es-ES"/>
              </w:rPr>
            </w:pPr>
            <w:r w:rsidRPr="0010007D">
              <w:rPr>
                <w:sz w:val="20"/>
                <w:lang w:val="es-ES"/>
              </w:rPr>
              <w:t>678.000</w:t>
            </w:r>
          </w:p>
        </w:tc>
        <w:tc>
          <w:tcPr>
            <w:tcW w:w="1170" w:type="dxa"/>
            <w:tcBorders>
              <w:top w:val="nil"/>
              <w:left w:val="nil"/>
              <w:bottom w:val="single" w:sz="4" w:space="0" w:color="auto"/>
              <w:right w:val="single" w:sz="4" w:space="0" w:color="auto"/>
            </w:tcBorders>
            <w:shd w:val="clear" w:color="auto" w:fill="auto"/>
            <w:noWrap/>
            <w:hideMark/>
          </w:tcPr>
          <w:p w14:paraId="65A083B1"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472AF044" w14:textId="77777777" w:rsidTr="00EC0EA2">
        <w:trPr>
          <w:trHeight w:val="143"/>
        </w:trPr>
        <w:tc>
          <w:tcPr>
            <w:tcW w:w="3685" w:type="dxa"/>
            <w:tcBorders>
              <w:top w:val="nil"/>
              <w:left w:val="single" w:sz="4" w:space="0" w:color="auto"/>
              <w:bottom w:val="single" w:sz="4" w:space="0" w:color="auto"/>
              <w:right w:val="single" w:sz="4" w:space="0" w:color="auto"/>
            </w:tcBorders>
            <w:shd w:val="clear" w:color="auto" w:fill="auto"/>
            <w:noWrap/>
            <w:hideMark/>
          </w:tcPr>
          <w:p w14:paraId="5EF85137" w14:textId="77777777" w:rsidR="0010007D" w:rsidRPr="0010007D" w:rsidRDefault="0010007D" w:rsidP="00EC0EA2">
            <w:pPr>
              <w:jc w:val="left"/>
              <w:rPr>
                <w:b/>
                <w:bCs/>
                <w:sz w:val="20"/>
                <w:szCs w:val="20"/>
                <w:lang w:val="es-ES"/>
              </w:rPr>
            </w:pPr>
            <w:r w:rsidRPr="0010007D">
              <w:rPr>
                <w:b/>
                <w:sz w:val="20"/>
                <w:lang w:val="es-ES"/>
              </w:rPr>
              <w:t>Subtotal de actividades relacionadas con los HFC</w:t>
            </w:r>
          </w:p>
        </w:tc>
        <w:tc>
          <w:tcPr>
            <w:tcW w:w="1170" w:type="dxa"/>
            <w:tcBorders>
              <w:top w:val="nil"/>
              <w:left w:val="nil"/>
              <w:bottom w:val="single" w:sz="4" w:space="0" w:color="auto"/>
              <w:right w:val="single" w:sz="4" w:space="0" w:color="auto"/>
            </w:tcBorders>
            <w:shd w:val="clear" w:color="auto" w:fill="auto"/>
            <w:noWrap/>
            <w:hideMark/>
          </w:tcPr>
          <w:p w14:paraId="77509394" w14:textId="77777777" w:rsidR="0010007D" w:rsidRPr="0010007D" w:rsidRDefault="0010007D" w:rsidP="00EC0EA2">
            <w:pPr>
              <w:jc w:val="right"/>
              <w:rPr>
                <w:b/>
                <w:bCs/>
                <w:sz w:val="20"/>
                <w:szCs w:val="20"/>
                <w:lang w:val="es-ES"/>
              </w:rPr>
            </w:pPr>
            <w:r w:rsidRPr="0010007D">
              <w:rPr>
                <w:b/>
                <w:sz w:val="20"/>
                <w:lang w:val="es-ES"/>
              </w:rPr>
              <w:t>5.159.806</w:t>
            </w:r>
          </w:p>
        </w:tc>
        <w:tc>
          <w:tcPr>
            <w:tcW w:w="1170" w:type="dxa"/>
            <w:tcBorders>
              <w:top w:val="nil"/>
              <w:left w:val="nil"/>
              <w:bottom w:val="single" w:sz="4" w:space="0" w:color="auto"/>
              <w:right w:val="single" w:sz="4" w:space="0" w:color="auto"/>
            </w:tcBorders>
            <w:shd w:val="clear" w:color="auto" w:fill="auto"/>
            <w:noWrap/>
            <w:hideMark/>
          </w:tcPr>
          <w:p w14:paraId="693A847B" w14:textId="77777777" w:rsidR="0010007D" w:rsidRPr="0010007D" w:rsidRDefault="0010007D" w:rsidP="00EC0EA2">
            <w:pPr>
              <w:jc w:val="right"/>
              <w:rPr>
                <w:b/>
                <w:bCs/>
                <w:sz w:val="20"/>
                <w:szCs w:val="20"/>
                <w:lang w:val="es-ES"/>
              </w:rPr>
            </w:pPr>
            <w:r w:rsidRPr="0010007D">
              <w:rPr>
                <w:b/>
                <w:sz w:val="20"/>
                <w:lang w:val="es-ES"/>
              </w:rPr>
              <w:t>5.181.636</w:t>
            </w:r>
          </w:p>
        </w:tc>
        <w:tc>
          <w:tcPr>
            <w:tcW w:w="1170" w:type="dxa"/>
            <w:tcBorders>
              <w:top w:val="nil"/>
              <w:left w:val="nil"/>
              <w:bottom w:val="single" w:sz="4" w:space="0" w:color="auto"/>
              <w:right w:val="single" w:sz="4" w:space="0" w:color="auto"/>
            </w:tcBorders>
            <w:shd w:val="clear" w:color="auto" w:fill="auto"/>
            <w:noWrap/>
            <w:hideMark/>
          </w:tcPr>
          <w:p w14:paraId="04F95C4C" w14:textId="77777777" w:rsidR="0010007D" w:rsidRPr="0010007D" w:rsidRDefault="0010007D" w:rsidP="00EC0EA2">
            <w:pPr>
              <w:jc w:val="right"/>
              <w:rPr>
                <w:b/>
                <w:bCs/>
                <w:sz w:val="20"/>
                <w:szCs w:val="20"/>
                <w:lang w:val="es-ES"/>
              </w:rPr>
            </w:pPr>
            <w:r w:rsidRPr="0010007D">
              <w:rPr>
                <w:b/>
                <w:sz w:val="20"/>
                <w:lang w:val="es-ES"/>
              </w:rPr>
              <w:t>1.849.595</w:t>
            </w:r>
          </w:p>
        </w:tc>
        <w:tc>
          <w:tcPr>
            <w:tcW w:w="1260" w:type="dxa"/>
            <w:tcBorders>
              <w:top w:val="nil"/>
              <w:left w:val="nil"/>
              <w:bottom w:val="single" w:sz="4" w:space="0" w:color="auto"/>
              <w:right w:val="single" w:sz="4" w:space="0" w:color="auto"/>
            </w:tcBorders>
            <w:shd w:val="clear" w:color="auto" w:fill="auto"/>
            <w:noWrap/>
            <w:hideMark/>
          </w:tcPr>
          <w:p w14:paraId="6D567B84" w14:textId="77777777" w:rsidR="0010007D" w:rsidRPr="0010007D" w:rsidRDefault="0010007D" w:rsidP="00EC0EA2">
            <w:pPr>
              <w:jc w:val="right"/>
              <w:rPr>
                <w:b/>
                <w:bCs/>
                <w:sz w:val="20"/>
                <w:szCs w:val="20"/>
                <w:lang w:val="es-ES"/>
              </w:rPr>
            </w:pPr>
            <w:r w:rsidRPr="0010007D">
              <w:rPr>
                <w:b/>
                <w:sz w:val="20"/>
                <w:lang w:val="es-ES"/>
              </w:rPr>
              <w:t>12.191.037</w:t>
            </w:r>
          </w:p>
        </w:tc>
        <w:tc>
          <w:tcPr>
            <w:tcW w:w="1170" w:type="dxa"/>
            <w:tcBorders>
              <w:top w:val="nil"/>
              <w:left w:val="nil"/>
              <w:bottom w:val="single" w:sz="4" w:space="0" w:color="auto"/>
              <w:right w:val="single" w:sz="4" w:space="0" w:color="auto"/>
            </w:tcBorders>
            <w:shd w:val="clear" w:color="auto" w:fill="auto"/>
            <w:noWrap/>
            <w:hideMark/>
          </w:tcPr>
          <w:p w14:paraId="29CD61BA" w14:textId="77777777" w:rsidR="0010007D" w:rsidRPr="0010007D" w:rsidRDefault="0010007D" w:rsidP="00EC0EA2">
            <w:pPr>
              <w:jc w:val="right"/>
              <w:rPr>
                <w:b/>
                <w:bCs/>
                <w:sz w:val="20"/>
                <w:szCs w:val="20"/>
                <w:lang w:val="es-ES"/>
              </w:rPr>
            </w:pPr>
            <w:r w:rsidRPr="0010007D">
              <w:rPr>
                <w:b/>
                <w:sz w:val="20"/>
                <w:lang w:val="es-ES"/>
              </w:rPr>
              <w:t>8.138.659</w:t>
            </w:r>
          </w:p>
        </w:tc>
      </w:tr>
      <w:tr w:rsidR="0010007D" w:rsidRPr="0010007D" w14:paraId="01449F49" w14:textId="77777777" w:rsidTr="00EC0EA2">
        <w:trPr>
          <w:trHeight w:val="89"/>
        </w:trPr>
        <w:tc>
          <w:tcPr>
            <w:tcW w:w="9625" w:type="dxa"/>
            <w:gridSpan w:val="6"/>
            <w:tcBorders>
              <w:top w:val="nil"/>
              <w:left w:val="single" w:sz="4" w:space="0" w:color="auto"/>
              <w:bottom w:val="single" w:sz="4" w:space="0" w:color="auto"/>
              <w:right w:val="single" w:sz="4" w:space="0" w:color="auto"/>
            </w:tcBorders>
            <w:shd w:val="clear" w:color="auto" w:fill="auto"/>
            <w:noWrap/>
            <w:hideMark/>
          </w:tcPr>
          <w:p w14:paraId="5550366C" w14:textId="77777777" w:rsidR="0010007D" w:rsidRPr="0010007D" w:rsidRDefault="0010007D" w:rsidP="00EC0EA2">
            <w:pPr>
              <w:jc w:val="left"/>
              <w:rPr>
                <w:b/>
                <w:bCs/>
                <w:sz w:val="20"/>
                <w:szCs w:val="20"/>
                <w:lang w:val="es-ES"/>
              </w:rPr>
            </w:pPr>
            <w:r w:rsidRPr="0010007D">
              <w:rPr>
                <w:b/>
                <w:sz w:val="20"/>
                <w:lang w:val="es-ES"/>
              </w:rPr>
              <w:t>Otras actividades</w:t>
            </w:r>
          </w:p>
        </w:tc>
      </w:tr>
      <w:tr w:rsidR="0010007D" w:rsidRPr="0010007D" w14:paraId="3063366B" w14:textId="77777777" w:rsidTr="00EC0EA2">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409F6306" w14:textId="77777777" w:rsidR="0010007D" w:rsidRPr="0010007D" w:rsidRDefault="0010007D" w:rsidP="00EC0EA2">
            <w:pPr>
              <w:ind w:right="-107"/>
              <w:jc w:val="left"/>
              <w:rPr>
                <w:sz w:val="20"/>
                <w:szCs w:val="20"/>
                <w:lang w:val="es-ES"/>
              </w:rPr>
            </w:pPr>
            <w:r w:rsidRPr="0010007D">
              <w:rPr>
                <w:sz w:val="20"/>
                <w:lang w:val="es-ES"/>
              </w:rPr>
              <w:t>Proyecto piloto de eficiencia energética: inversión</w:t>
            </w:r>
          </w:p>
        </w:tc>
        <w:tc>
          <w:tcPr>
            <w:tcW w:w="1170" w:type="dxa"/>
            <w:tcBorders>
              <w:top w:val="nil"/>
              <w:left w:val="nil"/>
              <w:bottom w:val="single" w:sz="4" w:space="0" w:color="auto"/>
              <w:right w:val="single" w:sz="4" w:space="0" w:color="auto"/>
            </w:tcBorders>
            <w:shd w:val="clear" w:color="auto" w:fill="auto"/>
            <w:noWrap/>
            <w:hideMark/>
          </w:tcPr>
          <w:p w14:paraId="3DA6BD2A" w14:textId="77777777" w:rsidR="0010007D" w:rsidRPr="0010007D" w:rsidRDefault="0010007D" w:rsidP="00EC0EA2">
            <w:pPr>
              <w:jc w:val="right"/>
              <w:rPr>
                <w:sz w:val="20"/>
                <w:szCs w:val="20"/>
                <w:lang w:val="es-ES"/>
              </w:rPr>
            </w:pPr>
            <w:r w:rsidRPr="0010007D">
              <w:rPr>
                <w:sz w:val="20"/>
                <w:lang w:val="es-ES"/>
              </w:rPr>
              <w:t>870.100</w:t>
            </w:r>
          </w:p>
        </w:tc>
        <w:tc>
          <w:tcPr>
            <w:tcW w:w="1170" w:type="dxa"/>
            <w:tcBorders>
              <w:top w:val="nil"/>
              <w:left w:val="nil"/>
              <w:bottom w:val="single" w:sz="4" w:space="0" w:color="auto"/>
              <w:right w:val="single" w:sz="4" w:space="0" w:color="auto"/>
            </w:tcBorders>
            <w:shd w:val="clear" w:color="auto" w:fill="auto"/>
            <w:noWrap/>
            <w:hideMark/>
          </w:tcPr>
          <w:p w14:paraId="40B3CD59" w14:textId="77777777" w:rsidR="0010007D" w:rsidRPr="0010007D" w:rsidRDefault="0010007D" w:rsidP="00EC0EA2">
            <w:pPr>
              <w:jc w:val="right"/>
              <w:rPr>
                <w:sz w:val="20"/>
                <w:szCs w:val="20"/>
                <w:lang w:val="es-ES"/>
              </w:rPr>
            </w:pPr>
            <w:r w:rsidRPr="0010007D">
              <w:rPr>
                <w:sz w:val="20"/>
                <w:lang w:val="es-ES"/>
              </w:rPr>
              <w:t>248.600</w:t>
            </w:r>
          </w:p>
        </w:tc>
        <w:tc>
          <w:tcPr>
            <w:tcW w:w="1170" w:type="dxa"/>
            <w:tcBorders>
              <w:top w:val="nil"/>
              <w:left w:val="nil"/>
              <w:bottom w:val="single" w:sz="4" w:space="0" w:color="auto"/>
              <w:right w:val="single" w:sz="4" w:space="0" w:color="auto"/>
            </w:tcBorders>
            <w:shd w:val="clear" w:color="auto" w:fill="auto"/>
            <w:noWrap/>
            <w:hideMark/>
          </w:tcPr>
          <w:p w14:paraId="4CD9A80C" w14:textId="77777777" w:rsidR="0010007D" w:rsidRPr="0010007D" w:rsidRDefault="0010007D" w:rsidP="00EC0EA2">
            <w:pPr>
              <w:jc w:val="right"/>
              <w:rPr>
                <w:sz w:val="20"/>
                <w:szCs w:val="20"/>
                <w:lang w:val="es-ES"/>
              </w:rPr>
            </w:pPr>
            <w:r w:rsidRPr="0010007D">
              <w:rPr>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5510B098" w14:textId="77777777" w:rsidR="0010007D" w:rsidRPr="0010007D" w:rsidRDefault="0010007D" w:rsidP="00EC0EA2">
            <w:pPr>
              <w:jc w:val="right"/>
              <w:rPr>
                <w:sz w:val="20"/>
                <w:szCs w:val="20"/>
                <w:lang w:val="es-ES"/>
              </w:rPr>
            </w:pPr>
            <w:r w:rsidRPr="0010007D">
              <w:rPr>
                <w:sz w:val="20"/>
                <w:lang w:val="es-ES"/>
              </w:rPr>
              <w:t>1.118.700</w:t>
            </w:r>
          </w:p>
        </w:tc>
        <w:tc>
          <w:tcPr>
            <w:tcW w:w="1170" w:type="dxa"/>
            <w:tcBorders>
              <w:top w:val="nil"/>
              <w:left w:val="nil"/>
              <w:bottom w:val="single" w:sz="4" w:space="0" w:color="auto"/>
              <w:right w:val="single" w:sz="4" w:space="0" w:color="auto"/>
            </w:tcBorders>
            <w:shd w:val="clear" w:color="auto" w:fill="auto"/>
            <w:noWrap/>
            <w:hideMark/>
          </w:tcPr>
          <w:p w14:paraId="7C53A80F"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12B0FAF3" w14:textId="77777777" w:rsidTr="00EC0EA2">
        <w:trPr>
          <w:trHeight w:val="258"/>
        </w:trPr>
        <w:tc>
          <w:tcPr>
            <w:tcW w:w="3685" w:type="dxa"/>
            <w:tcBorders>
              <w:top w:val="nil"/>
              <w:left w:val="single" w:sz="4" w:space="0" w:color="auto"/>
              <w:bottom w:val="single" w:sz="4" w:space="0" w:color="auto"/>
              <w:right w:val="single" w:sz="4" w:space="0" w:color="auto"/>
            </w:tcBorders>
            <w:shd w:val="clear" w:color="auto" w:fill="auto"/>
            <w:noWrap/>
            <w:hideMark/>
          </w:tcPr>
          <w:p w14:paraId="692B8128" w14:textId="77777777" w:rsidR="0010007D" w:rsidRPr="0010007D" w:rsidRDefault="0010007D" w:rsidP="00EC0EA2">
            <w:pPr>
              <w:jc w:val="left"/>
              <w:rPr>
                <w:sz w:val="20"/>
                <w:szCs w:val="20"/>
                <w:lang w:val="es-ES"/>
              </w:rPr>
            </w:pPr>
            <w:r w:rsidRPr="0010007D">
              <w:rPr>
                <w:sz w:val="20"/>
                <w:lang w:val="es-ES"/>
              </w:rPr>
              <w:t>Inventarios nacionales de bancos de sustancias controladas de desechos: preparación de proyectos</w:t>
            </w:r>
          </w:p>
        </w:tc>
        <w:tc>
          <w:tcPr>
            <w:tcW w:w="1170" w:type="dxa"/>
            <w:tcBorders>
              <w:top w:val="nil"/>
              <w:left w:val="nil"/>
              <w:bottom w:val="single" w:sz="4" w:space="0" w:color="auto"/>
              <w:right w:val="single" w:sz="4" w:space="0" w:color="auto"/>
            </w:tcBorders>
            <w:shd w:val="clear" w:color="auto" w:fill="auto"/>
            <w:noWrap/>
            <w:hideMark/>
          </w:tcPr>
          <w:p w14:paraId="4506D703" w14:textId="77777777" w:rsidR="0010007D" w:rsidRPr="0010007D" w:rsidRDefault="0010007D" w:rsidP="00EC0EA2">
            <w:pPr>
              <w:jc w:val="right"/>
              <w:rPr>
                <w:sz w:val="20"/>
                <w:szCs w:val="20"/>
                <w:lang w:val="es-ES"/>
              </w:rPr>
            </w:pPr>
            <w:r w:rsidRPr="0010007D">
              <w:rPr>
                <w:sz w:val="20"/>
                <w:lang w:val="es-ES"/>
              </w:rPr>
              <w:t>384.200</w:t>
            </w:r>
          </w:p>
        </w:tc>
        <w:tc>
          <w:tcPr>
            <w:tcW w:w="1170" w:type="dxa"/>
            <w:tcBorders>
              <w:top w:val="nil"/>
              <w:left w:val="nil"/>
              <w:bottom w:val="single" w:sz="4" w:space="0" w:color="auto"/>
              <w:right w:val="single" w:sz="4" w:space="0" w:color="auto"/>
            </w:tcBorders>
            <w:shd w:val="clear" w:color="auto" w:fill="auto"/>
            <w:noWrap/>
            <w:hideMark/>
          </w:tcPr>
          <w:p w14:paraId="3273751E" w14:textId="77777777" w:rsidR="0010007D" w:rsidRPr="0010007D" w:rsidRDefault="0010007D" w:rsidP="00EC0EA2">
            <w:pPr>
              <w:jc w:val="right"/>
              <w:rPr>
                <w:sz w:val="20"/>
                <w:szCs w:val="20"/>
                <w:lang w:val="es-ES"/>
              </w:rPr>
            </w:pPr>
            <w:r w:rsidRPr="0010007D">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1260D060" w14:textId="77777777" w:rsidR="0010007D" w:rsidRPr="0010007D" w:rsidRDefault="0010007D" w:rsidP="00EC0EA2">
            <w:pPr>
              <w:jc w:val="right"/>
              <w:rPr>
                <w:sz w:val="20"/>
                <w:szCs w:val="20"/>
                <w:lang w:val="es-ES"/>
              </w:rPr>
            </w:pPr>
            <w:r w:rsidRPr="0010007D">
              <w:rPr>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2726A980" w14:textId="77777777" w:rsidR="0010007D" w:rsidRPr="0010007D" w:rsidRDefault="0010007D" w:rsidP="00EC0EA2">
            <w:pPr>
              <w:jc w:val="right"/>
              <w:rPr>
                <w:sz w:val="20"/>
                <w:szCs w:val="20"/>
                <w:lang w:val="es-ES"/>
              </w:rPr>
            </w:pPr>
            <w:r w:rsidRPr="0010007D">
              <w:rPr>
                <w:sz w:val="20"/>
                <w:lang w:val="es-ES"/>
              </w:rPr>
              <w:t>384.200</w:t>
            </w:r>
          </w:p>
        </w:tc>
        <w:tc>
          <w:tcPr>
            <w:tcW w:w="1170" w:type="dxa"/>
            <w:tcBorders>
              <w:top w:val="nil"/>
              <w:left w:val="nil"/>
              <w:bottom w:val="single" w:sz="4" w:space="0" w:color="auto"/>
              <w:right w:val="single" w:sz="4" w:space="0" w:color="auto"/>
            </w:tcBorders>
            <w:shd w:val="clear" w:color="auto" w:fill="auto"/>
            <w:noWrap/>
            <w:hideMark/>
          </w:tcPr>
          <w:p w14:paraId="114156F0"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14308A97" w14:textId="77777777" w:rsidTr="00EC0EA2">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2A97F3E0" w14:textId="77777777" w:rsidR="0010007D" w:rsidRPr="0010007D" w:rsidRDefault="0010007D" w:rsidP="00EC0EA2">
            <w:pPr>
              <w:jc w:val="left"/>
              <w:rPr>
                <w:b/>
                <w:bCs/>
                <w:sz w:val="20"/>
                <w:szCs w:val="20"/>
                <w:lang w:val="es-ES"/>
              </w:rPr>
            </w:pPr>
            <w:r w:rsidRPr="0010007D">
              <w:rPr>
                <w:b/>
                <w:sz w:val="20"/>
                <w:lang w:val="es-ES"/>
              </w:rPr>
              <w:t>Subtotal de otras actividades</w:t>
            </w:r>
          </w:p>
        </w:tc>
        <w:tc>
          <w:tcPr>
            <w:tcW w:w="1170" w:type="dxa"/>
            <w:tcBorders>
              <w:top w:val="nil"/>
              <w:left w:val="nil"/>
              <w:bottom w:val="single" w:sz="4" w:space="0" w:color="auto"/>
              <w:right w:val="single" w:sz="4" w:space="0" w:color="auto"/>
            </w:tcBorders>
            <w:shd w:val="clear" w:color="auto" w:fill="auto"/>
            <w:noWrap/>
            <w:hideMark/>
          </w:tcPr>
          <w:p w14:paraId="2273A9AD" w14:textId="77777777" w:rsidR="0010007D" w:rsidRPr="0010007D" w:rsidRDefault="0010007D" w:rsidP="00EC0EA2">
            <w:pPr>
              <w:jc w:val="right"/>
              <w:rPr>
                <w:b/>
                <w:bCs/>
                <w:sz w:val="20"/>
                <w:szCs w:val="20"/>
                <w:lang w:val="es-ES"/>
              </w:rPr>
            </w:pPr>
            <w:r w:rsidRPr="0010007D">
              <w:rPr>
                <w:b/>
                <w:sz w:val="20"/>
                <w:lang w:val="es-ES"/>
              </w:rPr>
              <w:t>1.254.300</w:t>
            </w:r>
          </w:p>
        </w:tc>
        <w:tc>
          <w:tcPr>
            <w:tcW w:w="1170" w:type="dxa"/>
            <w:tcBorders>
              <w:top w:val="nil"/>
              <w:left w:val="nil"/>
              <w:bottom w:val="single" w:sz="4" w:space="0" w:color="auto"/>
              <w:right w:val="single" w:sz="4" w:space="0" w:color="auto"/>
            </w:tcBorders>
            <w:shd w:val="clear" w:color="auto" w:fill="auto"/>
            <w:noWrap/>
            <w:hideMark/>
          </w:tcPr>
          <w:p w14:paraId="4A410865" w14:textId="77777777" w:rsidR="0010007D" w:rsidRPr="0010007D" w:rsidRDefault="0010007D" w:rsidP="00EC0EA2">
            <w:pPr>
              <w:jc w:val="right"/>
              <w:rPr>
                <w:b/>
                <w:bCs/>
                <w:sz w:val="20"/>
                <w:szCs w:val="20"/>
                <w:lang w:val="es-ES"/>
              </w:rPr>
            </w:pPr>
            <w:r w:rsidRPr="0010007D">
              <w:rPr>
                <w:b/>
                <w:sz w:val="20"/>
                <w:lang w:val="es-ES"/>
              </w:rPr>
              <w:t>248.600</w:t>
            </w:r>
          </w:p>
        </w:tc>
        <w:tc>
          <w:tcPr>
            <w:tcW w:w="1170" w:type="dxa"/>
            <w:tcBorders>
              <w:top w:val="nil"/>
              <w:left w:val="nil"/>
              <w:bottom w:val="single" w:sz="4" w:space="0" w:color="auto"/>
              <w:right w:val="single" w:sz="4" w:space="0" w:color="auto"/>
            </w:tcBorders>
            <w:shd w:val="clear" w:color="auto" w:fill="auto"/>
            <w:noWrap/>
            <w:hideMark/>
          </w:tcPr>
          <w:p w14:paraId="3BEBED86" w14:textId="77777777" w:rsidR="0010007D" w:rsidRPr="0010007D" w:rsidRDefault="0010007D" w:rsidP="00EC0EA2">
            <w:pPr>
              <w:jc w:val="right"/>
              <w:rPr>
                <w:b/>
                <w:bCs/>
                <w:sz w:val="20"/>
                <w:szCs w:val="20"/>
                <w:lang w:val="es-ES"/>
              </w:rPr>
            </w:pPr>
            <w:r w:rsidRPr="0010007D">
              <w:rPr>
                <w:b/>
                <w:sz w:val="20"/>
                <w:lang w:val="es-ES"/>
              </w:rPr>
              <w:t>0</w:t>
            </w:r>
          </w:p>
        </w:tc>
        <w:tc>
          <w:tcPr>
            <w:tcW w:w="1260" w:type="dxa"/>
            <w:tcBorders>
              <w:top w:val="nil"/>
              <w:left w:val="nil"/>
              <w:bottom w:val="single" w:sz="4" w:space="0" w:color="auto"/>
              <w:right w:val="single" w:sz="4" w:space="0" w:color="auto"/>
            </w:tcBorders>
            <w:shd w:val="clear" w:color="auto" w:fill="auto"/>
            <w:noWrap/>
            <w:hideMark/>
          </w:tcPr>
          <w:p w14:paraId="6503F78F" w14:textId="77777777" w:rsidR="0010007D" w:rsidRPr="0010007D" w:rsidRDefault="0010007D" w:rsidP="00EC0EA2">
            <w:pPr>
              <w:jc w:val="right"/>
              <w:rPr>
                <w:b/>
                <w:bCs/>
                <w:sz w:val="20"/>
                <w:szCs w:val="20"/>
                <w:lang w:val="es-ES"/>
              </w:rPr>
            </w:pPr>
            <w:r w:rsidRPr="0010007D">
              <w:rPr>
                <w:b/>
                <w:sz w:val="20"/>
                <w:lang w:val="es-ES"/>
              </w:rPr>
              <w:t>1.502.900</w:t>
            </w:r>
          </w:p>
        </w:tc>
        <w:tc>
          <w:tcPr>
            <w:tcW w:w="1170" w:type="dxa"/>
            <w:tcBorders>
              <w:top w:val="nil"/>
              <w:left w:val="nil"/>
              <w:bottom w:val="single" w:sz="4" w:space="0" w:color="auto"/>
              <w:right w:val="single" w:sz="4" w:space="0" w:color="auto"/>
            </w:tcBorders>
            <w:shd w:val="clear" w:color="auto" w:fill="auto"/>
            <w:noWrap/>
            <w:hideMark/>
          </w:tcPr>
          <w:p w14:paraId="643D0688" w14:textId="77777777" w:rsidR="0010007D" w:rsidRPr="0010007D" w:rsidRDefault="0010007D" w:rsidP="00EC0EA2">
            <w:pPr>
              <w:jc w:val="right"/>
              <w:rPr>
                <w:b/>
                <w:bCs/>
                <w:sz w:val="20"/>
                <w:szCs w:val="20"/>
                <w:lang w:val="es-ES"/>
              </w:rPr>
            </w:pPr>
            <w:r w:rsidRPr="0010007D">
              <w:rPr>
                <w:b/>
                <w:sz w:val="20"/>
                <w:lang w:val="es-ES"/>
              </w:rPr>
              <w:t>0</w:t>
            </w:r>
          </w:p>
        </w:tc>
      </w:tr>
      <w:tr w:rsidR="0010007D" w:rsidRPr="0010007D" w14:paraId="5EF1C3AF" w14:textId="77777777" w:rsidTr="00EC0EA2">
        <w:trPr>
          <w:trHeight w:val="41"/>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5418E03" w14:textId="77777777" w:rsidR="0010007D" w:rsidRPr="0010007D" w:rsidRDefault="0010007D" w:rsidP="00EC0EA2">
            <w:pPr>
              <w:jc w:val="left"/>
              <w:rPr>
                <w:b/>
                <w:bCs/>
                <w:sz w:val="20"/>
                <w:szCs w:val="20"/>
                <w:lang w:val="es-ES"/>
              </w:rPr>
            </w:pPr>
            <w:r w:rsidRPr="0010007D">
              <w:rPr>
                <w:b/>
                <w:sz w:val="20"/>
                <w:lang w:val="es-ES"/>
              </w:rPr>
              <w:t>Actividades estándar</w:t>
            </w:r>
          </w:p>
        </w:tc>
      </w:tr>
      <w:tr w:rsidR="0010007D" w:rsidRPr="0010007D" w14:paraId="75D363C6" w14:textId="77777777" w:rsidTr="00EC0EA2">
        <w:trPr>
          <w:trHeight w:val="89"/>
        </w:trPr>
        <w:tc>
          <w:tcPr>
            <w:tcW w:w="3685" w:type="dxa"/>
            <w:tcBorders>
              <w:top w:val="nil"/>
              <w:left w:val="single" w:sz="4" w:space="0" w:color="auto"/>
              <w:bottom w:val="single" w:sz="4" w:space="0" w:color="auto"/>
              <w:right w:val="single" w:sz="4" w:space="0" w:color="auto"/>
            </w:tcBorders>
            <w:shd w:val="clear" w:color="auto" w:fill="auto"/>
            <w:noWrap/>
            <w:hideMark/>
          </w:tcPr>
          <w:p w14:paraId="7BECEC0F" w14:textId="77777777" w:rsidR="0010007D" w:rsidRPr="0010007D" w:rsidRDefault="0010007D" w:rsidP="00EC0EA2">
            <w:pPr>
              <w:jc w:val="left"/>
              <w:rPr>
                <w:sz w:val="20"/>
                <w:szCs w:val="20"/>
                <w:lang w:val="es-ES"/>
              </w:rPr>
            </w:pPr>
            <w:r w:rsidRPr="0010007D">
              <w:rPr>
                <w:sz w:val="20"/>
                <w:lang w:val="es-ES"/>
              </w:rPr>
              <w:t>Fortalecimiento institucional</w:t>
            </w:r>
          </w:p>
        </w:tc>
        <w:tc>
          <w:tcPr>
            <w:tcW w:w="1170" w:type="dxa"/>
            <w:tcBorders>
              <w:top w:val="nil"/>
              <w:left w:val="nil"/>
              <w:bottom w:val="single" w:sz="4" w:space="0" w:color="auto"/>
              <w:right w:val="single" w:sz="4" w:space="0" w:color="auto"/>
            </w:tcBorders>
            <w:shd w:val="clear" w:color="auto" w:fill="auto"/>
            <w:noWrap/>
            <w:hideMark/>
          </w:tcPr>
          <w:p w14:paraId="4B28F356" w14:textId="77777777" w:rsidR="0010007D" w:rsidRPr="0010007D" w:rsidRDefault="0010007D" w:rsidP="00EC0EA2">
            <w:pPr>
              <w:jc w:val="right"/>
              <w:rPr>
                <w:sz w:val="20"/>
                <w:szCs w:val="20"/>
                <w:lang w:val="es-ES"/>
              </w:rPr>
            </w:pPr>
            <w:r w:rsidRPr="0010007D">
              <w:rPr>
                <w:sz w:val="20"/>
                <w:lang w:val="es-ES"/>
              </w:rPr>
              <w:t>13.695.022</w:t>
            </w:r>
          </w:p>
        </w:tc>
        <w:tc>
          <w:tcPr>
            <w:tcW w:w="1170" w:type="dxa"/>
            <w:tcBorders>
              <w:top w:val="nil"/>
              <w:left w:val="nil"/>
              <w:bottom w:val="single" w:sz="4" w:space="0" w:color="auto"/>
              <w:right w:val="single" w:sz="4" w:space="0" w:color="auto"/>
            </w:tcBorders>
            <w:shd w:val="clear" w:color="auto" w:fill="auto"/>
            <w:noWrap/>
            <w:hideMark/>
          </w:tcPr>
          <w:p w14:paraId="7D0BF5B1" w14:textId="77777777" w:rsidR="0010007D" w:rsidRPr="0010007D" w:rsidRDefault="0010007D" w:rsidP="00EC0EA2">
            <w:pPr>
              <w:jc w:val="right"/>
              <w:rPr>
                <w:sz w:val="20"/>
                <w:szCs w:val="20"/>
                <w:lang w:val="es-ES"/>
              </w:rPr>
            </w:pPr>
            <w:r w:rsidRPr="0010007D">
              <w:rPr>
                <w:sz w:val="20"/>
                <w:lang w:val="es-ES"/>
              </w:rPr>
              <w:t>180.000</w:t>
            </w:r>
          </w:p>
        </w:tc>
        <w:tc>
          <w:tcPr>
            <w:tcW w:w="1170" w:type="dxa"/>
            <w:tcBorders>
              <w:top w:val="nil"/>
              <w:left w:val="nil"/>
              <w:bottom w:val="single" w:sz="4" w:space="0" w:color="auto"/>
              <w:right w:val="single" w:sz="4" w:space="0" w:color="auto"/>
            </w:tcBorders>
            <w:shd w:val="clear" w:color="auto" w:fill="auto"/>
            <w:noWrap/>
            <w:hideMark/>
          </w:tcPr>
          <w:p w14:paraId="4EDD8421" w14:textId="77777777" w:rsidR="0010007D" w:rsidRPr="0010007D" w:rsidRDefault="0010007D" w:rsidP="00EC0EA2">
            <w:pPr>
              <w:jc w:val="right"/>
              <w:rPr>
                <w:sz w:val="20"/>
                <w:szCs w:val="20"/>
                <w:lang w:val="es-ES"/>
              </w:rPr>
            </w:pPr>
            <w:r w:rsidRPr="0010007D">
              <w:rPr>
                <w:sz w:val="20"/>
                <w:lang w:val="es-ES"/>
              </w:rPr>
              <w:t>9.902.161</w:t>
            </w:r>
          </w:p>
        </w:tc>
        <w:tc>
          <w:tcPr>
            <w:tcW w:w="1260" w:type="dxa"/>
            <w:tcBorders>
              <w:top w:val="nil"/>
              <w:left w:val="nil"/>
              <w:bottom w:val="single" w:sz="4" w:space="0" w:color="auto"/>
              <w:right w:val="single" w:sz="4" w:space="0" w:color="auto"/>
            </w:tcBorders>
            <w:shd w:val="clear" w:color="auto" w:fill="auto"/>
            <w:noWrap/>
            <w:hideMark/>
          </w:tcPr>
          <w:p w14:paraId="2322D782" w14:textId="77777777" w:rsidR="0010007D" w:rsidRPr="0010007D" w:rsidRDefault="0010007D" w:rsidP="00EC0EA2">
            <w:pPr>
              <w:jc w:val="right"/>
              <w:rPr>
                <w:sz w:val="20"/>
                <w:szCs w:val="20"/>
                <w:lang w:val="es-ES"/>
              </w:rPr>
            </w:pPr>
            <w:r w:rsidRPr="0010007D">
              <w:rPr>
                <w:sz w:val="20"/>
                <w:lang w:val="es-ES"/>
              </w:rPr>
              <w:t>23.777.183</w:t>
            </w:r>
          </w:p>
        </w:tc>
        <w:tc>
          <w:tcPr>
            <w:tcW w:w="1170" w:type="dxa"/>
            <w:tcBorders>
              <w:top w:val="nil"/>
              <w:left w:val="nil"/>
              <w:bottom w:val="single" w:sz="4" w:space="0" w:color="auto"/>
              <w:right w:val="single" w:sz="4" w:space="0" w:color="auto"/>
            </w:tcBorders>
            <w:shd w:val="clear" w:color="auto" w:fill="auto"/>
            <w:noWrap/>
            <w:hideMark/>
          </w:tcPr>
          <w:p w14:paraId="0AB250D3"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7AAEAF4F" w14:textId="77777777" w:rsidTr="00EC0EA2">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49A79AD1" w14:textId="77777777" w:rsidR="0010007D" w:rsidRPr="0010007D" w:rsidRDefault="0010007D" w:rsidP="00EC0EA2">
            <w:pPr>
              <w:jc w:val="left"/>
              <w:rPr>
                <w:sz w:val="20"/>
                <w:szCs w:val="20"/>
                <w:lang w:val="es-ES"/>
              </w:rPr>
            </w:pPr>
            <w:r w:rsidRPr="0010007D">
              <w:rPr>
                <w:sz w:val="20"/>
                <w:lang w:val="es-ES"/>
              </w:rPr>
              <w:t>Programa de asistencia al cumplimiento</w:t>
            </w:r>
          </w:p>
        </w:tc>
        <w:tc>
          <w:tcPr>
            <w:tcW w:w="1170" w:type="dxa"/>
            <w:tcBorders>
              <w:top w:val="nil"/>
              <w:left w:val="nil"/>
              <w:bottom w:val="single" w:sz="4" w:space="0" w:color="auto"/>
              <w:right w:val="single" w:sz="4" w:space="0" w:color="auto"/>
            </w:tcBorders>
            <w:shd w:val="clear" w:color="auto" w:fill="auto"/>
            <w:noWrap/>
            <w:hideMark/>
          </w:tcPr>
          <w:p w14:paraId="3DEB0F61" w14:textId="77777777" w:rsidR="0010007D" w:rsidRPr="0010007D" w:rsidRDefault="0010007D" w:rsidP="00EC0EA2">
            <w:pPr>
              <w:jc w:val="right"/>
              <w:rPr>
                <w:sz w:val="20"/>
                <w:szCs w:val="20"/>
                <w:lang w:val="es-ES"/>
              </w:rPr>
            </w:pPr>
            <w:r w:rsidRPr="0010007D">
              <w:rPr>
                <w:sz w:val="20"/>
                <w:lang w:val="es-ES"/>
              </w:rPr>
              <w:t>11.605.710</w:t>
            </w:r>
          </w:p>
        </w:tc>
        <w:tc>
          <w:tcPr>
            <w:tcW w:w="1170" w:type="dxa"/>
            <w:tcBorders>
              <w:top w:val="nil"/>
              <w:left w:val="nil"/>
              <w:bottom w:val="single" w:sz="4" w:space="0" w:color="auto"/>
              <w:right w:val="single" w:sz="4" w:space="0" w:color="auto"/>
            </w:tcBorders>
            <w:shd w:val="clear" w:color="auto" w:fill="auto"/>
            <w:noWrap/>
            <w:hideMark/>
          </w:tcPr>
          <w:p w14:paraId="7DB9D2B4" w14:textId="77777777" w:rsidR="0010007D" w:rsidRPr="0010007D" w:rsidRDefault="0010007D" w:rsidP="00EC0EA2">
            <w:pPr>
              <w:jc w:val="right"/>
              <w:rPr>
                <w:sz w:val="20"/>
                <w:szCs w:val="20"/>
                <w:lang w:val="es-ES"/>
              </w:rPr>
            </w:pPr>
            <w:r w:rsidRPr="0010007D">
              <w:rPr>
                <w:sz w:val="20"/>
                <w:lang w:val="es-ES"/>
              </w:rPr>
              <w:t>11.953.882</w:t>
            </w:r>
          </w:p>
        </w:tc>
        <w:tc>
          <w:tcPr>
            <w:tcW w:w="1170" w:type="dxa"/>
            <w:tcBorders>
              <w:top w:val="nil"/>
              <w:left w:val="nil"/>
              <w:bottom w:val="single" w:sz="4" w:space="0" w:color="auto"/>
              <w:right w:val="single" w:sz="4" w:space="0" w:color="auto"/>
            </w:tcBorders>
            <w:shd w:val="clear" w:color="auto" w:fill="auto"/>
            <w:noWrap/>
            <w:hideMark/>
          </w:tcPr>
          <w:p w14:paraId="5CD534C1" w14:textId="77777777" w:rsidR="0010007D" w:rsidRPr="0010007D" w:rsidRDefault="0010007D" w:rsidP="00EC0EA2">
            <w:pPr>
              <w:jc w:val="right"/>
              <w:rPr>
                <w:sz w:val="20"/>
                <w:szCs w:val="20"/>
                <w:lang w:val="es-ES"/>
              </w:rPr>
            </w:pPr>
            <w:r w:rsidRPr="0010007D">
              <w:rPr>
                <w:sz w:val="20"/>
                <w:lang w:val="es-ES"/>
              </w:rPr>
              <w:t>12.312.498</w:t>
            </w:r>
          </w:p>
        </w:tc>
        <w:tc>
          <w:tcPr>
            <w:tcW w:w="1260" w:type="dxa"/>
            <w:tcBorders>
              <w:top w:val="nil"/>
              <w:left w:val="nil"/>
              <w:bottom w:val="single" w:sz="4" w:space="0" w:color="auto"/>
              <w:right w:val="single" w:sz="4" w:space="0" w:color="auto"/>
            </w:tcBorders>
            <w:shd w:val="clear" w:color="auto" w:fill="auto"/>
            <w:noWrap/>
            <w:hideMark/>
          </w:tcPr>
          <w:p w14:paraId="7A55C992" w14:textId="77777777" w:rsidR="0010007D" w:rsidRPr="0010007D" w:rsidRDefault="0010007D" w:rsidP="00EC0EA2">
            <w:pPr>
              <w:jc w:val="right"/>
              <w:rPr>
                <w:sz w:val="20"/>
                <w:szCs w:val="20"/>
                <w:lang w:val="es-ES"/>
              </w:rPr>
            </w:pPr>
            <w:r w:rsidRPr="0010007D">
              <w:rPr>
                <w:sz w:val="20"/>
                <w:lang w:val="es-ES"/>
              </w:rPr>
              <w:t>35.872.090</w:t>
            </w:r>
          </w:p>
        </w:tc>
        <w:tc>
          <w:tcPr>
            <w:tcW w:w="1170" w:type="dxa"/>
            <w:tcBorders>
              <w:top w:val="nil"/>
              <w:left w:val="nil"/>
              <w:bottom w:val="single" w:sz="4" w:space="0" w:color="auto"/>
              <w:right w:val="single" w:sz="4" w:space="0" w:color="auto"/>
            </w:tcBorders>
            <w:shd w:val="clear" w:color="auto" w:fill="auto"/>
            <w:noWrap/>
            <w:hideMark/>
          </w:tcPr>
          <w:p w14:paraId="4822D0BD"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130F67A9" w14:textId="77777777" w:rsidTr="00EC0EA2">
        <w:trPr>
          <w:trHeight w:val="71"/>
        </w:trPr>
        <w:tc>
          <w:tcPr>
            <w:tcW w:w="3685" w:type="dxa"/>
            <w:tcBorders>
              <w:top w:val="nil"/>
              <w:left w:val="single" w:sz="4" w:space="0" w:color="auto"/>
              <w:bottom w:val="single" w:sz="4" w:space="0" w:color="auto"/>
              <w:right w:val="single" w:sz="4" w:space="0" w:color="auto"/>
            </w:tcBorders>
            <w:shd w:val="clear" w:color="auto" w:fill="auto"/>
            <w:noWrap/>
            <w:hideMark/>
          </w:tcPr>
          <w:p w14:paraId="1A8862F0" w14:textId="77777777" w:rsidR="0010007D" w:rsidRPr="0010007D" w:rsidRDefault="0010007D" w:rsidP="00EC0EA2">
            <w:pPr>
              <w:jc w:val="left"/>
              <w:rPr>
                <w:b/>
                <w:bCs/>
                <w:sz w:val="20"/>
                <w:szCs w:val="20"/>
                <w:lang w:val="es-ES"/>
              </w:rPr>
            </w:pPr>
            <w:r w:rsidRPr="0010007D">
              <w:rPr>
                <w:b/>
                <w:sz w:val="20"/>
                <w:lang w:val="es-ES"/>
              </w:rPr>
              <w:t>Subtotal de las actividades estándar</w:t>
            </w:r>
          </w:p>
        </w:tc>
        <w:tc>
          <w:tcPr>
            <w:tcW w:w="1170" w:type="dxa"/>
            <w:tcBorders>
              <w:top w:val="nil"/>
              <w:left w:val="nil"/>
              <w:bottom w:val="single" w:sz="4" w:space="0" w:color="auto"/>
              <w:right w:val="single" w:sz="4" w:space="0" w:color="auto"/>
            </w:tcBorders>
            <w:shd w:val="clear" w:color="auto" w:fill="auto"/>
            <w:noWrap/>
            <w:hideMark/>
          </w:tcPr>
          <w:p w14:paraId="7D4840C3" w14:textId="77777777" w:rsidR="0010007D" w:rsidRPr="0010007D" w:rsidRDefault="0010007D" w:rsidP="00EC0EA2">
            <w:pPr>
              <w:jc w:val="right"/>
              <w:rPr>
                <w:b/>
                <w:bCs/>
                <w:sz w:val="20"/>
                <w:szCs w:val="20"/>
                <w:lang w:val="es-ES"/>
              </w:rPr>
            </w:pPr>
            <w:r w:rsidRPr="0010007D">
              <w:rPr>
                <w:b/>
                <w:sz w:val="20"/>
                <w:lang w:val="es-ES"/>
              </w:rPr>
              <w:t>25.300.732</w:t>
            </w:r>
          </w:p>
        </w:tc>
        <w:tc>
          <w:tcPr>
            <w:tcW w:w="1170" w:type="dxa"/>
            <w:tcBorders>
              <w:top w:val="nil"/>
              <w:left w:val="nil"/>
              <w:bottom w:val="single" w:sz="4" w:space="0" w:color="auto"/>
              <w:right w:val="single" w:sz="4" w:space="0" w:color="auto"/>
            </w:tcBorders>
            <w:shd w:val="clear" w:color="auto" w:fill="auto"/>
            <w:noWrap/>
            <w:hideMark/>
          </w:tcPr>
          <w:p w14:paraId="57E98627" w14:textId="77777777" w:rsidR="0010007D" w:rsidRPr="0010007D" w:rsidRDefault="0010007D" w:rsidP="00EC0EA2">
            <w:pPr>
              <w:jc w:val="right"/>
              <w:rPr>
                <w:b/>
                <w:bCs/>
                <w:sz w:val="20"/>
                <w:szCs w:val="20"/>
                <w:lang w:val="es-ES"/>
              </w:rPr>
            </w:pPr>
            <w:r w:rsidRPr="0010007D">
              <w:rPr>
                <w:b/>
                <w:sz w:val="20"/>
                <w:lang w:val="es-ES"/>
              </w:rPr>
              <w:t>12.133.882</w:t>
            </w:r>
          </w:p>
        </w:tc>
        <w:tc>
          <w:tcPr>
            <w:tcW w:w="1170" w:type="dxa"/>
            <w:tcBorders>
              <w:top w:val="nil"/>
              <w:left w:val="nil"/>
              <w:bottom w:val="single" w:sz="4" w:space="0" w:color="auto"/>
              <w:right w:val="single" w:sz="4" w:space="0" w:color="auto"/>
            </w:tcBorders>
            <w:shd w:val="clear" w:color="auto" w:fill="auto"/>
            <w:noWrap/>
            <w:hideMark/>
          </w:tcPr>
          <w:p w14:paraId="34CC7630" w14:textId="77777777" w:rsidR="0010007D" w:rsidRPr="0010007D" w:rsidRDefault="0010007D" w:rsidP="00EC0EA2">
            <w:pPr>
              <w:jc w:val="right"/>
              <w:rPr>
                <w:b/>
                <w:bCs/>
                <w:sz w:val="20"/>
                <w:szCs w:val="20"/>
                <w:lang w:val="es-ES"/>
              </w:rPr>
            </w:pPr>
            <w:r w:rsidRPr="0010007D">
              <w:rPr>
                <w:b/>
                <w:sz w:val="20"/>
                <w:lang w:val="es-ES"/>
              </w:rPr>
              <w:t>22.214.659</w:t>
            </w:r>
          </w:p>
        </w:tc>
        <w:tc>
          <w:tcPr>
            <w:tcW w:w="1260" w:type="dxa"/>
            <w:tcBorders>
              <w:top w:val="nil"/>
              <w:left w:val="nil"/>
              <w:bottom w:val="single" w:sz="4" w:space="0" w:color="auto"/>
              <w:right w:val="single" w:sz="4" w:space="0" w:color="auto"/>
            </w:tcBorders>
            <w:shd w:val="clear" w:color="auto" w:fill="auto"/>
            <w:noWrap/>
            <w:hideMark/>
          </w:tcPr>
          <w:p w14:paraId="22DED81F" w14:textId="77777777" w:rsidR="0010007D" w:rsidRPr="0010007D" w:rsidRDefault="0010007D" w:rsidP="00EC0EA2">
            <w:pPr>
              <w:jc w:val="right"/>
              <w:rPr>
                <w:b/>
                <w:bCs/>
                <w:sz w:val="20"/>
                <w:szCs w:val="20"/>
                <w:lang w:val="es-ES"/>
              </w:rPr>
            </w:pPr>
            <w:r w:rsidRPr="0010007D">
              <w:rPr>
                <w:b/>
                <w:sz w:val="20"/>
                <w:lang w:val="es-ES"/>
              </w:rPr>
              <w:t>59.649.273</w:t>
            </w:r>
          </w:p>
        </w:tc>
        <w:tc>
          <w:tcPr>
            <w:tcW w:w="1170" w:type="dxa"/>
            <w:tcBorders>
              <w:top w:val="nil"/>
              <w:left w:val="nil"/>
              <w:bottom w:val="single" w:sz="4" w:space="0" w:color="auto"/>
              <w:right w:val="single" w:sz="4" w:space="0" w:color="auto"/>
            </w:tcBorders>
            <w:shd w:val="clear" w:color="auto" w:fill="auto"/>
            <w:noWrap/>
            <w:hideMark/>
          </w:tcPr>
          <w:p w14:paraId="5A15D814" w14:textId="77777777" w:rsidR="0010007D" w:rsidRPr="0010007D" w:rsidRDefault="0010007D" w:rsidP="00EC0EA2">
            <w:pPr>
              <w:jc w:val="right"/>
              <w:rPr>
                <w:b/>
                <w:bCs/>
                <w:sz w:val="20"/>
                <w:szCs w:val="20"/>
                <w:lang w:val="es-ES"/>
              </w:rPr>
            </w:pPr>
            <w:r w:rsidRPr="0010007D">
              <w:rPr>
                <w:b/>
                <w:sz w:val="20"/>
                <w:lang w:val="es-ES"/>
              </w:rPr>
              <w:t>0</w:t>
            </w:r>
          </w:p>
        </w:tc>
      </w:tr>
      <w:tr w:rsidR="0010007D" w:rsidRPr="0010007D" w14:paraId="46277B7A" w14:textId="77777777" w:rsidTr="00EC0EA2">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5108838D" w14:textId="77777777" w:rsidR="0010007D" w:rsidRPr="0010007D" w:rsidRDefault="0010007D" w:rsidP="00EC0EA2">
            <w:pPr>
              <w:jc w:val="left"/>
              <w:rPr>
                <w:b/>
                <w:bCs/>
                <w:sz w:val="20"/>
                <w:szCs w:val="20"/>
                <w:lang w:val="es-ES"/>
              </w:rPr>
            </w:pPr>
            <w:r w:rsidRPr="0010007D">
              <w:rPr>
                <w:b/>
                <w:sz w:val="20"/>
                <w:lang w:val="es-ES"/>
              </w:rPr>
              <w:t>Total</w:t>
            </w:r>
          </w:p>
        </w:tc>
        <w:tc>
          <w:tcPr>
            <w:tcW w:w="1170" w:type="dxa"/>
            <w:tcBorders>
              <w:top w:val="nil"/>
              <w:left w:val="nil"/>
              <w:bottom w:val="single" w:sz="4" w:space="0" w:color="auto"/>
              <w:right w:val="single" w:sz="4" w:space="0" w:color="auto"/>
            </w:tcBorders>
            <w:shd w:val="clear" w:color="auto" w:fill="auto"/>
            <w:noWrap/>
            <w:hideMark/>
          </w:tcPr>
          <w:p w14:paraId="4EABAB29" w14:textId="77777777" w:rsidR="0010007D" w:rsidRPr="0010007D" w:rsidRDefault="0010007D" w:rsidP="00EC0EA2">
            <w:pPr>
              <w:jc w:val="right"/>
              <w:rPr>
                <w:b/>
                <w:bCs/>
                <w:sz w:val="20"/>
                <w:szCs w:val="20"/>
                <w:lang w:val="es-ES"/>
              </w:rPr>
            </w:pPr>
            <w:r w:rsidRPr="0010007D">
              <w:rPr>
                <w:b/>
                <w:sz w:val="20"/>
                <w:lang w:val="es-ES"/>
              </w:rPr>
              <w:t>47.814.490</w:t>
            </w:r>
          </w:p>
        </w:tc>
        <w:tc>
          <w:tcPr>
            <w:tcW w:w="1170" w:type="dxa"/>
            <w:tcBorders>
              <w:top w:val="nil"/>
              <w:left w:val="nil"/>
              <w:bottom w:val="single" w:sz="4" w:space="0" w:color="auto"/>
              <w:right w:val="single" w:sz="4" w:space="0" w:color="auto"/>
            </w:tcBorders>
            <w:shd w:val="clear" w:color="auto" w:fill="auto"/>
            <w:noWrap/>
            <w:hideMark/>
          </w:tcPr>
          <w:p w14:paraId="2AD23629" w14:textId="77777777" w:rsidR="0010007D" w:rsidRPr="0010007D" w:rsidRDefault="0010007D" w:rsidP="00EC0EA2">
            <w:pPr>
              <w:jc w:val="right"/>
              <w:rPr>
                <w:b/>
                <w:bCs/>
                <w:sz w:val="20"/>
                <w:szCs w:val="20"/>
                <w:lang w:val="es-ES"/>
              </w:rPr>
            </w:pPr>
            <w:r w:rsidRPr="0010007D">
              <w:rPr>
                <w:b/>
                <w:sz w:val="20"/>
                <w:lang w:val="es-ES"/>
              </w:rPr>
              <w:t>28.050.058</w:t>
            </w:r>
          </w:p>
        </w:tc>
        <w:tc>
          <w:tcPr>
            <w:tcW w:w="1170" w:type="dxa"/>
            <w:tcBorders>
              <w:top w:val="nil"/>
              <w:left w:val="nil"/>
              <w:bottom w:val="single" w:sz="4" w:space="0" w:color="auto"/>
              <w:right w:val="single" w:sz="4" w:space="0" w:color="auto"/>
            </w:tcBorders>
            <w:shd w:val="clear" w:color="auto" w:fill="auto"/>
            <w:noWrap/>
            <w:hideMark/>
          </w:tcPr>
          <w:p w14:paraId="5D749CCF" w14:textId="77777777" w:rsidR="0010007D" w:rsidRPr="0010007D" w:rsidRDefault="0010007D" w:rsidP="00EC0EA2">
            <w:pPr>
              <w:jc w:val="right"/>
              <w:rPr>
                <w:b/>
                <w:bCs/>
                <w:sz w:val="20"/>
                <w:szCs w:val="20"/>
                <w:lang w:val="es-ES"/>
              </w:rPr>
            </w:pPr>
            <w:r w:rsidRPr="0010007D">
              <w:rPr>
                <w:b/>
                <w:sz w:val="20"/>
                <w:lang w:val="es-ES"/>
              </w:rPr>
              <w:t>36.169.223</w:t>
            </w:r>
          </w:p>
        </w:tc>
        <w:tc>
          <w:tcPr>
            <w:tcW w:w="1260" w:type="dxa"/>
            <w:tcBorders>
              <w:top w:val="nil"/>
              <w:left w:val="nil"/>
              <w:bottom w:val="single" w:sz="4" w:space="0" w:color="auto"/>
              <w:right w:val="single" w:sz="4" w:space="0" w:color="auto"/>
            </w:tcBorders>
            <w:shd w:val="clear" w:color="auto" w:fill="auto"/>
            <w:noWrap/>
            <w:hideMark/>
          </w:tcPr>
          <w:p w14:paraId="5DB089D7" w14:textId="77777777" w:rsidR="0010007D" w:rsidRPr="0010007D" w:rsidRDefault="0010007D" w:rsidP="00EC0EA2">
            <w:pPr>
              <w:jc w:val="right"/>
              <w:rPr>
                <w:b/>
                <w:bCs/>
                <w:sz w:val="20"/>
                <w:szCs w:val="20"/>
                <w:lang w:val="es-ES"/>
              </w:rPr>
            </w:pPr>
            <w:r w:rsidRPr="0010007D">
              <w:rPr>
                <w:b/>
                <w:sz w:val="20"/>
                <w:lang w:val="es-ES"/>
              </w:rPr>
              <w:t>112.033.770</w:t>
            </w:r>
          </w:p>
        </w:tc>
        <w:tc>
          <w:tcPr>
            <w:tcW w:w="1170" w:type="dxa"/>
            <w:tcBorders>
              <w:top w:val="nil"/>
              <w:left w:val="nil"/>
              <w:bottom w:val="single" w:sz="4" w:space="0" w:color="auto"/>
              <w:right w:val="single" w:sz="4" w:space="0" w:color="auto"/>
            </w:tcBorders>
            <w:shd w:val="clear" w:color="auto" w:fill="auto"/>
            <w:noWrap/>
            <w:hideMark/>
          </w:tcPr>
          <w:p w14:paraId="58A4D25F" w14:textId="77777777" w:rsidR="0010007D" w:rsidRPr="0010007D" w:rsidRDefault="0010007D" w:rsidP="00EC0EA2">
            <w:pPr>
              <w:jc w:val="right"/>
              <w:rPr>
                <w:b/>
                <w:bCs/>
                <w:sz w:val="20"/>
                <w:szCs w:val="20"/>
                <w:lang w:val="es-ES"/>
              </w:rPr>
            </w:pPr>
            <w:r w:rsidRPr="0010007D">
              <w:rPr>
                <w:b/>
                <w:sz w:val="20"/>
                <w:lang w:val="es-ES"/>
              </w:rPr>
              <w:t>26.179.580</w:t>
            </w:r>
          </w:p>
        </w:tc>
      </w:tr>
    </w:tbl>
    <w:p w14:paraId="73B8BF8C" w14:textId="77777777" w:rsidR="0010007D" w:rsidRPr="0010007D" w:rsidRDefault="0010007D" w:rsidP="0010007D">
      <w:pPr>
        <w:rPr>
          <w:sz w:val="19"/>
          <w:szCs w:val="19"/>
          <w:lang w:val="es-ES"/>
        </w:rPr>
      </w:pPr>
      <w:r w:rsidRPr="0010007D">
        <w:rPr>
          <w:sz w:val="19"/>
          <w:lang w:val="es-ES"/>
        </w:rPr>
        <w:t xml:space="preserve">* Incluidos los gastos de apoyo al organismo cuando corresponda. </w:t>
      </w:r>
    </w:p>
    <w:p w14:paraId="119961F6" w14:textId="77777777" w:rsidR="0010007D" w:rsidRPr="0010007D" w:rsidRDefault="0010007D" w:rsidP="0010007D">
      <w:pPr>
        <w:pStyle w:val="Heading1"/>
        <w:keepNext/>
        <w:numPr>
          <w:ilvl w:val="0"/>
          <w:numId w:val="0"/>
        </w:numPr>
        <w:spacing w:after="0"/>
        <w:rPr>
          <w:b/>
          <w:lang w:val="es-ES"/>
        </w:rPr>
      </w:pPr>
    </w:p>
    <w:p w14:paraId="444FD6D6" w14:textId="77777777" w:rsidR="0010007D" w:rsidRPr="0010007D" w:rsidRDefault="0010007D" w:rsidP="0010007D">
      <w:pPr>
        <w:pStyle w:val="Heading1"/>
        <w:numPr>
          <w:ilvl w:val="0"/>
          <w:numId w:val="0"/>
        </w:numPr>
        <w:rPr>
          <w:b/>
          <w:sz w:val="24"/>
          <w:szCs w:val="24"/>
          <w:lang w:val="es-ES"/>
        </w:rPr>
      </w:pPr>
      <w:r w:rsidRPr="0010007D">
        <w:rPr>
          <w:b/>
          <w:sz w:val="24"/>
          <w:lang w:val="es-ES"/>
        </w:rPr>
        <w:t>II.</w:t>
      </w:r>
      <w:r w:rsidRPr="0010007D">
        <w:rPr>
          <w:b/>
          <w:sz w:val="24"/>
          <w:lang w:val="es-ES"/>
        </w:rPr>
        <w:tab/>
        <w:t xml:space="preserve">Comentarios de la Secretaría </w:t>
      </w:r>
    </w:p>
    <w:p w14:paraId="45F1999F" w14:textId="77777777" w:rsidR="0010007D" w:rsidRPr="0010007D" w:rsidRDefault="0010007D" w:rsidP="0010007D">
      <w:pPr>
        <w:keepNext/>
        <w:keepLines/>
        <w:rPr>
          <w:b/>
          <w:bCs/>
          <w:lang w:val="es-ES"/>
        </w:rPr>
      </w:pPr>
      <w:r w:rsidRPr="0010007D">
        <w:rPr>
          <w:b/>
          <w:lang w:val="es-ES"/>
        </w:rPr>
        <w:t>II.1</w:t>
      </w:r>
      <w:r w:rsidRPr="0010007D">
        <w:rPr>
          <w:b/>
          <w:lang w:val="es-ES"/>
        </w:rPr>
        <w:tab/>
        <w:t>Actividades relativas a los HCFC</w:t>
      </w:r>
    </w:p>
    <w:p w14:paraId="609F4658" w14:textId="77777777" w:rsidR="0010007D" w:rsidRPr="0010007D" w:rsidRDefault="0010007D" w:rsidP="0010007D">
      <w:pPr>
        <w:rPr>
          <w:u w:val="single"/>
          <w:lang w:val="es-ES"/>
        </w:rPr>
      </w:pPr>
    </w:p>
    <w:p w14:paraId="595A9926" w14:textId="77777777" w:rsidR="0010007D" w:rsidRPr="0010007D" w:rsidRDefault="0010007D" w:rsidP="0010007D">
      <w:pPr>
        <w:rPr>
          <w:u w:val="single"/>
          <w:lang w:val="es-ES"/>
        </w:rPr>
      </w:pPr>
      <w:r w:rsidRPr="0010007D">
        <w:rPr>
          <w:u w:val="single"/>
          <w:lang w:val="es-ES"/>
        </w:rPr>
        <w:t>Etapa II de los PGEH</w:t>
      </w:r>
    </w:p>
    <w:p w14:paraId="03B23853" w14:textId="77777777" w:rsidR="0010007D" w:rsidRPr="0010007D" w:rsidRDefault="0010007D" w:rsidP="0010007D">
      <w:pPr>
        <w:rPr>
          <w:u w:val="single"/>
          <w:lang w:val="es-ES"/>
        </w:rPr>
      </w:pPr>
    </w:p>
    <w:p w14:paraId="672782BF" w14:textId="77777777" w:rsidR="0010007D" w:rsidRPr="0010007D" w:rsidRDefault="0010007D" w:rsidP="0010007D">
      <w:pPr>
        <w:pStyle w:val="Heading1"/>
        <w:rPr>
          <w:lang w:val="es-ES"/>
        </w:rPr>
      </w:pPr>
      <w:r w:rsidRPr="0010007D">
        <w:rPr>
          <w:lang w:val="es-ES"/>
        </w:rPr>
        <w:t xml:space="preserve">El nivel total de financiación para la etapa II de los PGEH correspondientes a 16 países de bajo volumen de consumo para alcanzar una reducción del 100 por ciento respecto al nivel básico de referencia para los HCFC asciende a 3,82 millones de $EUA (contempla 1,61 millones de $EUA para el período 2024–2026 y 2,21 millones de $EUA para el período posterior a 2026). </w:t>
      </w:r>
    </w:p>
    <w:p w14:paraId="71CFB4DF" w14:textId="77777777" w:rsidR="0010007D" w:rsidRPr="0010007D" w:rsidRDefault="0010007D" w:rsidP="0010007D">
      <w:pPr>
        <w:pStyle w:val="Heading1"/>
        <w:rPr>
          <w:lang w:val="es-ES"/>
        </w:rPr>
      </w:pPr>
      <w:r w:rsidRPr="0010007D">
        <w:rPr>
          <w:lang w:val="es-ES"/>
        </w:rPr>
        <w:t xml:space="preserve">El nivel total de financiación para la etapa II de los PGEH correspondientes a seis países que no son de bajo volumen de consumo asciende a 12,29 millones de $EUA (contempla 5,67 millones de $EUA para el período 2024–2026 y 6,62 millones de $EUA para el período posterior a 2026).  </w:t>
      </w:r>
    </w:p>
    <w:p w14:paraId="485AC6E6" w14:textId="77777777" w:rsidR="0010007D" w:rsidRPr="0010007D" w:rsidRDefault="0010007D" w:rsidP="0010007D">
      <w:pPr>
        <w:pStyle w:val="Heading1"/>
        <w:rPr>
          <w:lang w:val="es-ES"/>
        </w:rPr>
      </w:pPr>
      <w:r w:rsidRPr="0010007D">
        <w:rPr>
          <w:lang w:val="es-ES"/>
        </w:rPr>
        <w:lastRenderedPageBreak/>
        <w:t>Se incluye un total de 163.850 $EUA en el plan administrativo para la preparación de proyectos para la etapa II de los PGEH para cinco países para el período 2024–2026.</w:t>
      </w:r>
    </w:p>
    <w:p w14:paraId="5D8D3102" w14:textId="77777777" w:rsidR="0010007D" w:rsidRPr="0010007D" w:rsidRDefault="0010007D" w:rsidP="0010007D">
      <w:pPr>
        <w:pStyle w:val="Heading1"/>
        <w:keepNext/>
        <w:numPr>
          <w:ilvl w:val="0"/>
          <w:numId w:val="0"/>
        </w:numPr>
        <w:rPr>
          <w:u w:val="single"/>
          <w:lang w:val="es-ES"/>
        </w:rPr>
      </w:pPr>
      <w:r w:rsidRPr="0010007D">
        <w:rPr>
          <w:u w:val="single"/>
          <w:lang w:val="es-ES"/>
        </w:rPr>
        <w:t xml:space="preserve">Etapa III de los PGEH </w:t>
      </w:r>
    </w:p>
    <w:p w14:paraId="0C9DF033" w14:textId="77777777" w:rsidR="0010007D" w:rsidRPr="0010007D" w:rsidRDefault="0010007D" w:rsidP="0010007D">
      <w:pPr>
        <w:pStyle w:val="Heading1"/>
        <w:rPr>
          <w:lang w:val="es-ES"/>
        </w:rPr>
      </w:pPr>
      <w:r w:rsidRPr="0010007D">
        <w:rPr>
          <w:lang w:val="es-ES"/>
        </w:rPr>
        <w:t>La etapa III de los PGEH contempla un total de 2,19 millones de $EUA para seis países (Albania, Armenia, Irán (República Islámica del), Serbia, Timor-Leste y Túnez) (incluye 1,32 millones de $EUA para el período 2024–2026 y 868.064 $EUA para el período posterior a 2026).</w:t>
      </w:r>
      <w:r w:rsidRPr="0010007D">
        <w:rPr>
          <w:rStyle w:val="FootnoteReference"/>
          <w:lang w:val="es-ES"/>
        </w:rPr>
        <w:t xml:space="preserve"> </w:t>
      </w:r>
      <w:r w:rsidRPr="0010007D">
        <w:rPr>
          <w:lang w:val="es-ES"/>
        </w:rPr>
        <w:t xml:space="preserve"> </w:t>
      </w:r>
    </w:p>
    <w:p w14:paraId="2214792B" w14:textId="77777777" w:rsidR="0010007D" w:rsidRPr="0010007D" w:rsidRDefault="0010007D" w:rsidP="0010007D">
      <w:pPr>
        <w:pStyle w:val="Heading1"/>
        <w:rPr>
          <w:lang w:val="es-ES"/>
        </w:rPr>
      </w:pPr>
      <w:r w:rsidRPr="0010007D">
        <w:rPr>
          <w:lang w:val="es-ES"/>
        </w:rPr>
        <w:t>Se incluye un total de 197.750 $EUA en el plan administrativo para la preparación de proyectos para la etapa III de los PGEH para siete países para el período 2024–2026.</w:t>
      </w:r>
    </w:p>
    <w:p w14:paraId="067939A5" w14:textId="77777777" w:rsidR="0010007D" w:rsidRPr="0010007D" w:rsidRDefault="0010007D" w:rsidP="0010007D">
      <w:pPr>
        <w:pStyle w:val="Heading1"/>
        <w:numPr>
          <w:ilvl w:val="0"/>
          <w:numId w:val="0"/>
        </w:numPr>
        <w:rPr>
          <w:u w:val="single"/>
          <w:lang w:val="es-ES"/>
        </w:rPr>
      </w:pPr>
      <w:r w:rsidRPr="0010007D">
        <w:rPr>
          <w:u w:val="single"/>
          <w:lang w:val="es-ES"/>
        </w:rPr>
        <w:t>Eficiencia energética para los países de bajo volumen de consumo</w:t>
      </w:r>
    </w:p>
    <w:p w14:paraId="73A52C4E" w14:textId="77777777" w:rsidR="0010007D" w:rsidRPr="0010007D" w:rsidRDefault="0010007D" w:rsidP="0010007D">
      <w:pPr>
        <w:pStyle w:val="Heading1"/>
        <w:rPr>
          <w:lang w:val="es-ES"/>
        </w:rPr>
      </w:pPr>
      <w:r w:rsidRPr="0010007D">
        <w:rPr>
          <w:lang w:val="es-ES"/>
        </w:rPr>
        <w:t>La decisión 89/6 permitió a los organismos bilaterales y de ejecución que, al presentar las etapas actuales y futuras de los PGEH para los países de bajo volumen de consumo, incluyeran la financiación asociada a la necesidad de introducir alternativas a los HCFC con potencial de calentamiento atmosférico (PCA) bajo o nulo y mantener la eficiencia energética en el sector de servicio y mantenimiento de equipos de refrigeración.</w:t>
      </w:r>
    </w:p>
    <w:p w14:paraId="22A1A379" w14:textId="77777777" w:rsidR="0010007D" w:rsidRPr="0010007D" w:rsidRDefault="0010007D" w:rsidP="0010007D">
      <w:pPr>
        <w:pStyle w:val="Heading1"/>
        <w:rPr>
          <w:lang w:val="es-ES"/>
        </w:rPr>
      </w:pPr>
      <w:r w:rsidRPr="0010007D">
        <w:rPr>
          <w:lang w:val="es-ES"/>
        </w:rPr>
        <w:t xml:space="preserve">En el plan administrativo para 2024–2026 se incluye un total de 5,55 millones de $EUA para actividades de eficiencia energética para 57 países de bajo volumen de consumo. </w:t>
      </w:r>
    </w:p>
    <w:p w14:paraId="2E092B9B" w14:textId="77777777" w:rsidR="0010007D" w:rsidRPr="0010007D" w:rsidRDefault="0010007D" w:rsidP="0010007D">
      <w:pPr>
        <w:rPr>
          <w:b/>
          <w:bCs/>
          <w:lang w:val="es-ES"/>
        </w:rPr>
      </w:pPr>
      <w:r w:rsidRPr="0010007D">
        <w:rPr>
          <w:b/>
          <w:lang w:val="es-ES"/>
        </w:rPr>
        <w:t>II.2</w:t>
      </w:r>
      <w:r w:rsidRPr="0010007D">
        <w:rPr>
          <w:b/>
          <w:lang w:val="es-ES"/>
        </w:rPr>
        <w:tab/>
        <w:t>Actividades relacionadas con los HFC</w:t>
      </w:r>
    </w:p>
    <w:p w14:paraId="30DA9A33" w14:textId="77777777" w:rsidR="0010007D" w:rsidRPr="0010007D" w:rsidRDefault="0010007D" w:rsidP="0010007D">
      <w:pPr>
        <w:rPr>
          <w:b/>
          <w:lang w:val="es-ES"/>
        </w:rPr>
      </w:pPr>
    </w:p>
    <w:p w14:paraId="4D5A558B" w14:textId="77777777" w:rsidR="0010007D" w:rsidRPr="0010007D" w:rsidRDefault="0010007D" w:rsidP="0010007D">
      <w:pPr>
        <w:pStyle w:val="Heading1"/>
        <w:numPr>
          <w:ilvl w:val="0"/>
          <w:numId w:val="0"/>
        </w:numPr>
        <w:rPr>
          <w:u w:val="single"/>
          <w:lang w:val="es-ES"/>
        </w:rPr>
      </w:pPr>
      <w:r w:rsidRPr="0010007D">
        <w:rPr>
          <w:u w:val="single"/>
          <w:lang w:val="es-ES"/>
        </w:rPr>
        <w:t>Actividades de apoyo</w:t>
      </w:r>
    </w:p>
    <w:p w14:paraId="1D90861F" w14:textId="77777777" w:rsidR="0010007D" w:rsidRPr="0010007D" w:rsidRDefault="0010007D" w:rsidP="0010007D">
      <w:pPr>
        <w:pStyle w:val="Heading1"/>
        <w:rPr>
          <w:lang w:val="es-ES"/>
        </w:rPr>
      </w:pPr>
      <w:r w:rsidRPr="0010007D">
        <w:rPr>
          <w:lang w:val="es-ES"/>
        </w:rPr>
        <w:t>Las actividades relacionadas con los HFC incluyen actividades de apoyo, que ascienden a 214.000 $EUA para 2024–2026 para dos países (Antigua y Barbuda y la República Centroafricana). Ambos países han presentado la carta necesaria de sus respectivos Gobiernos en la que manifiestan su intención de hacer lo posible para concretar la ratificación de la Enmienda de Kigali HFC lo antes posible, de conformidad con la decisión 79/46 d) i).</w:t>
      </w:r>
    </w:p>
    <w:p w14:paraId="4C7617D2" w14:textId="77777777" w:rsidR="0010007D" w:rsidRPr="0010007D" w:rsidRDefault="0010007D" w:rsidP="0010007D">
      <w:pPr>
        <w:pStyle w:val="Heading1"/>
        <w:numPr>
          <w:ilvl w:val="0"/>
          <w:numId w:val="0"/>
        </w:numPr>
        <w:rPr>
          <w:u w:val="single"/>
          <w:lang w:val="es-ES"/>
        </w:rPr>
      </w:pPr>
      <w:r w:rsidRPr="0010007D">
        <w:rPr>
          <w:u w:val="single"/>
          <w:lang w:val="es-ES"/>
        </w:rPr>
        <w:t xml:space="preserve">Preparación de proyectos de KIP </w:t>
      </w:r>
    </w:p>
    <w:p w14:paraId="697CB4D8" w14:textId="77777777" w:rsidR="0010007D" w:rsidRPr="0010007D" w:rsidRDefault="0010007D" w:rsidP="0010007D">
      <w:pPr>
        <w:pStyle w:val="Heading1"/>
        <w:rPr>
          <w:lang w:val="es-ES"/>
        </w:rPr>
      </w:pPr>
      <w:r w:rsidRPr="0010007D">
        <w:rPr>
          <w:lang w:val="es-ES"/>
        </w:rPr>
        <w:t xml:space="preserve">Se incluye un total de 2,31 millones de $EUA en el plan administrativo para las actividades de preparación de proyectos de KIP para 22 países para 2024–2026. </w:t>
      </w:r>
    </w:p>
    <w:p w14:paraId="7032AF56" w14:textId="77777777" w:rsidR="0010007D" w:rsidRPr="0010007D" w:rsidRDefault="0010007D" w:rsidP="0010007D">
      <w:pPr>
        <w:pStyle w:val="Heading1"/>
        <w:rPr>
          <w:lang w:val="es-ES"/>
        </w:rPr>
      </w:pPr>
      <w:r w:rsidRPr="0010007D">
        <w:rPr>
          <w:lang w:val="es-ES"/>
        </w:rPr>
        <w:t xml:space="preserve">Diecisiete de los 22 países para los cuales se han incluido actividades de preparación de proyectos de KIP todavía no han ratificado la Enmienda de Kigali, pero han presentado la carta requerida de sus respectivos Gobiernos que indican su intención de hacer todo lo posible para ratificar la Enmienda de Kigali de conformidad con la decisión 84/46 f). </w:t>
      </w:r>
    </w:p>
    <w:p w14:paraId="637D7385" w14:textId="77777777" w:rsidR="0010007D" w:rsidRPr="0010007D" w:rsidRDefault="0010007D" w:rsidP="0010007D">
      <w:pPr>
        <w:pStyle w:val="Heading1"/>
        <w:keepNext/>
        <w:numPr>
          <w:ilvl w:val="0"/>
          <w:numId w:val="0"/>
        </w:numPr>
        <w:rPr>
          <w:u w:val="single"/>
          <w:lang w:val="es-ES"/>
        </w:rPr>
      </w:pPr>
      <w:r w:rsidRPr="0010007D">
        <w:rPr>
          <w:u w:val="single"/>
          <w:lang w:val="es-ES"/>
        </w:rPr>
        <w:t>Etapa I de KIP</w:t>
      </w:r>
    </w:p>
    <w:p w14:paraId="5EC5AA21" w14:textId="77777777" w:rsidR="0010007D" w:rsidRPr="0010007D" w:rsidRDefault="0010007D" w:rsidP="0010007D">
      <w:pPr>
        <w:pStyle w:val="Heading1"/>
        <w:rPr>
          <w:lang w:val="es-ES"/>
        </w:rPr>
      </w:pPr>
      <w:r w:rsidRPr="0010007D">
        <w:rPr>
          <w:lang w:val="es-ES"/>
        </w:rPr>
        <w:t xml:space="preserve">Se ha incluido un total de 17,12 millones de $EUA en el plan administrativo de la etapa I de los KIP para 69 países (contempla 8,99 millones de $EUA para 2024–2026 y 8,14 millones de $EUA para el período posterior a 2026). Todos estos países han ratificado la Enmienda de Kigali. </w:t>
      </w:r>
    </w:p>
    <w:p w14:paraId="601C94A5" w14:textId="77777777" w:rsidR="0010007D" w:rsidRPr="0010007D" w:rsidRDefault="0010007D" w:rsidP="0010007D">
      <w:pPr>
        <w:pStyle w:val="Heading1"/>
        <w:numPr>
          <w:ilvl w:val="0"/>
          <w:numId w:val="0"/>
        </w:numPr>
        <w:rPr>
          <w:u w:val="single"/>
          <w:lang w:val="es-ES"/>
        </w:rPr>
      </w:pPr>
      <w:r w:rsidRPr="0010007D">
        <w:rPr>
          <w:u w:val="single"/>
          <w:lang w:val="es-ES"/>
        </w:rPr>
        <w:t>Asistencia técnica relativa a los HFC</w:t>
      </w:r>
    </w:p>
    <w:p w14:paraId="437F63EB" w14:textId="77777777" w:rsidR="0010007D" w:rsidRPr="0010007D" w:rsidRDefault="0010007D" w:rsidP="0010007D">
      <w:pPr>
        <w:pStyle w:val="Heading1"/>
        <w:rPr>
          <w:lang w:val="es-ES"/>
        </w:rPr>
      </w:pPr>
      <w:r w:rsidRPr="0010007D">
        <w:rPr>
          <w:lang w:val="es-ES"/>
        </w:rPr>
        <w:t xml:space="preserve">El PNUMA incluyó un proyecto mundial de asistencia técnica para HFC, hermanamiento de funcionarios de dependencias del ozono y responsables de políticas energéticas nacionales para apoyar los </w:t>
      </w:r>
      <w:r w:rsidRPr="0010007D">
        <w:rPr>
          <w:lang w:val="es-ES"/>
        </w:rPr>
        <w:lastRenderedPageBreak/>
        <w:t>objetivos de la Enmienda de Kigali, por la cantidad de 678.000 $EUA en 2024. La fase I de este proyecto se aprobó en la 91</w:t>
      </w:r>
      <w:r w:rsidRPr="0010007D">
        <w:rPr>
          <w:vertAlign w:val="superscript"/>
          <w:lang w:val="es-ES"/>
        </w:rPr>
        <w:t>ª</w:t>
      </w:r>
      <w:r w:rsidRPr="0010007D">
        <w:rPr>
          <w:lang w:val="es-ES"/>
        </w:rPr>
        <w:t> reunión.</w:t>
      </w:r>
    </w:p>
    <w:p w14:paraId="09291062" w14:textId="77777777" w:rsidR="0010007D" w:rsidRPr="0010007D" w:rsidRDefault="0010007D" w:rsidP="0010007D">
      <w:pPr>
        <w:rPr>
          <w:b/>
          <w:bCs/>
          <w:lang w:val="es-ES"/>
        </w:rPr>
      </w:pPr>
      <w:r w:rsidRPr="0010007D">
        <w:rPr>
          <w:b/>
          <w:lang w:val="es-ES"/>
        </w:rPr>
        <w:t>II.3</w:t>
      </w:r>
      <w:r w:rsidRPr="0010007D">
        <w:rPr>
          <w:b/>
          <w:lang w:val="es-ES"/>
        </w:rPr>
        <w:tab/>
        <w:t>Otras actividades</w:t>
      </w:r>
    </w:p>
    <w:p w14:paraId="07662332" w14:textId="77777777" w:rsidR="0010007D" w:rsidRPr="0010007D" w:rsidRDefault="0010007D" w:rsidP="0010007D">
      <w:pPr>
        <w:rPr>
          <w:b/>
          <w:bCs/>
          <w:lang w:val="es-ES"/>
        </w:rPr>
      </w:pPr>
    </w:p>
    <w:p w14:paraId="7460F35A" w14:textId="77777777" w:rsidR="0010007D" w:rsidRPr="0010007D" w:rsidRDefault="0010007D" w:rsidP="0010007D">
      <w:pPr>
        <w:rPr>
          <w:u w:val="single"/>
          <w:lang w:val="es-ES"/>
        </w:rPr>
      </w:pPr>
      <w:r w:rsidRPr="0010007D">
        <w:rPr>
          <w:u w:val="single"/>
          <w:lang w:val="es-ES"/>
        </w:rPr>
        <w:t>Proyectos piloto de eficiencia energética (decisión 91/65)</w:t>
      </w:r>
    </w:p>
    <w:p w14:paraId="4664BAC2" w14:textId="77777777" w:rsidR="0010007D" w:rsidRPr="0010007D" w:rsidRDefault="0010007D" w:rsidP="0010007D">
      <w:pPr>
        <w:rPr>
          <w:b/>
          <w:bCs/>
          <w:lang w:val="es-ES"/>
        </w:rPr>
      </w:pPr>
    </w:p>
    <w:p w14:paraId="215D7015" w14:textId="77777777" w:rsidR="0010007D" w:rsidRPr="0010007D" w:rsidRDefault="0010007D" w:rsidP="0010007D">
      <w:pPr>
        <w:pStyle w:val="Heading1"/>
        <w:rPr>
          <w:lang w:val="es-ES"/>
        </w:rPr>
      </w:pPr>
      <w:r w:rsidRPr="0010007D">
        <w:rPr>
          <w:lang w:val="es-ES"/>
        </w:rPr>
        <w:t>Se incluye un total de 1,12 millones $EUA en el plan administrativo en el marco de la ventanilla de financiación para proyectos piloto de eficiencia energética (decisión 91/65) para el período 2024–2026 para cuatro países (Guatemala, Honduras, Maldivas y la República de Moldova).</w:t>
      </w:r>
    </w:p>
    <w:p w14:paraId="18A193AC" w14:textId="77777777" w:rsidR="0010007D" w:rsidRPr="0010007D" w:rsidRDefault="0010007D" w:rsidP="0010007D">
      <w:pPr>
        <w:keepNext/>
        <w:rPr>
          <w:u w:val="single"/>
          <w:lang w:val="es-ES"/>
        </w:rPr>
      </w:pPr>
      <w:r w:rsidRPr="0010007D">
        <w:rPr>
          <w:u w:val="single"/>
          <w:lang w:val="es-ES"/>
        </w:rPr>
        <w:t>Inventarios nacionales de bancos de sustancias controladas de desechos (decisión 91/66)</w:t>
      </w:r>
    </w:p>
    <w:p w14:paraId="09AAF040" w14:textId="77777777" w:rsidR="0010007D" w:rsidRPr="0010007D" w:rsidRDefault="0010007D" w:rsidP="0010007D">
      <w:pPr>
        <w:keepNext/>
        <w:rPr>
          <w:lang w:val="es-ES"/>
        </w:rPr>
      </w:pPr>
    </w:p>
    <w:p w14:paraId="7DCF74A7" w14:textId="77777777" w:rsidR="0010007D" w:rsidRPr="0010007D" w:rsidRDefault="0010007D" w:rsidP="0010007D">
      <w:pPr>
        <w:pStyle w:val="Heading1"/>
        <w:rPr>
          <w:lang w:val="es-ES"/>
        </w:rPr>
      </w:pPr>
      <w:r w:rsidRPr="0010007D">
        <w:rPr>
          <w:lang w:val="es-ES"/>
        </w:rPr>
        <w:t>Se incluye un total de 384.200 $EUA en el plan administrativo para la preparación de inventarios nacionales de bancos de sustancias controladas de desechos (decisión 91/66) para el período 2024–2026 para cinco países (Kirguistán, Maldivas, Paraguay, Perú y Sri Lanka).</w:t>
      </w:r>
    </w:p>
    <w:p w14:paraId="1ABB2DB8" w14:textId="77777777" w:rsidR="0010007D" w:rsidRPr="0010007D" w:rsidRDefault="0010007D" w:rsidP="0010007D">
      <w:pPr>
        <w:keepNext/>
        <w:rPr>
          <w:b/>
          <w:bCs/>
          <w:lang w:val="es-ES"/>
        </w:rPr>
      </w:pPr>
      <w:r w:rsidRPr="0010007D">
        <w:rPr>
          <w:b/>
          <w:lang w:val="es-ES"/>
        </w:rPr>
        <w:t>II.4</w:t>
      </w:r>
      <w:r w:rsidRPr="0010007D">
        <w:rPr>
          <w:b/>
          <w:lang w:val="es-ES"/>
        </w:rPr>
        <w:tab/>
        <w:t>PAC</w:t>
      </w:r>
    </w:p>
    <w:p w14:paraId="19D5B9D9" w14:textId="77777777" w:rsidR="0010007D" w:rsidRPr="0010007D" w:rsidRDefault="0010007D" w:rsidP="0010007D">
      <w:pPr>
        <w:keepNext/>
        <w:rPr>
          <w:lang w:val="es-ES"/>
        </w:rPr>
      </w:pPr>
    </w:p>
    <w:p w14:paraId="374770AE" w14:textId="77777777" w:rsidR="0010007D" w:rsidRPr="0010007D" w:rsidRDefault="0010007D" w:rsidP="0010007D">
      <w:pPr>
        <w:pStyle w:val="Heading1"/>
        <w:rPr>
          <w:lang w:val="es-ES"/>
        </w:rPr>
      </w:pPr>
      <w:r w:rsidRPr="0010007D">
        <w:rPr>
          <w:lang w:val="es-ES"/>
        </w:rPr>
        <w:t>Se prevé que los costos del PAC aumenten a razón del 3 por ciento al año, según lo convenido por el Comité Ejecutivo. La financiación total asciende a 35,87 millones de $EUA para el período 2024–2026. El presupuesto del PAC para el año 2024 se presentó a la 93ª reunión.</w:t>
      </w:r>
      <w:r w:rsidRPr="0010007D">
        <w:rPr>
          <w:vertAlign w:val="superscript"/>
          <w:lang w:val="es-ES"/>
        </w:rPr>
        <w:footnoteReference w:id="3"/>
      </w:r>
      <w:r w:rsidRPr="0010007D">
        <w:rPr>
          <w:lang w:val="es-ES"/>
        </w:rPr>
        <w:t xml:space="preserve"> </w:t>
      </w:r>
    </w:p>
    <w:p w14:paraId="4ABA9B8D" w14:textId="77777777" w:rsidR="0010007D" w:rsidRPr="0010007D" w:rsidRDefault="0010007D" w:rsidP="0010007D">
      <w:pPr>
        <w:spacing w:after="240"/>
        <w:rPr>
          <w:b/>
          <w:sz w:val="24"/>
          <w:szCs w:val="24"/>
          <w:lang w:val="es-ES"/>
        </w:rPr>
      </w:pPr>
      <w:bookmarkStart w:id="0" w:name="_Hlk117365377"/>
      <w:r w:rsidRPr="0010007D">
        <w:rPr>
          <w:b/>
          <w:sz w:val="24"/>
          <w:lang w:val="es-ES"/>
        </w:rPr>
        <w:t>III.</w:t>
      </w:r>
      <w:r w:rsidRPr="0010007D">
        <w:rPr>
          <w:b/>
          <w:sz w:val="24"/>
          <w:lang w:val="es-ES"/>
        </w:rPr>
        <w:tab/>
        <w:t>Ajustes propuestos por la Secretaría</w:t>
      </w:r>
    </w:p>
    <w:bookmarkEnd w:id="0"/>
    <w:p w14:paraId="73EE4FFA" w14:textId="77777777" w:rsidR="0010007D" w:rsidRPr="0010007D" w:rsidRDefault="0010007D" w:rsidP="0010007D">
      <w:pPr>
        <w:pStyle w:val="Heading1"/>
        <w:rPr>
          <w:lang w:val="es-ES"/>
        </w:rPr>
      </w:pPr>
      <w:r w:rsidRPr="0010007D">
        <w:rPr>
          <w:lang w:val="es-ES"/>
        </w:rPr>
        <w:t xml:space="preserve">Los ajustes al plan administrativo del PNUMA para el período 2024–2026 se basaron en las decisiones pertinentes del Comité Ejecutivo. Al examinar la versión revisada del plan administrativo del PNUMA para 2024–2026, la Secretaría señaló que no se habían incluido los ajustes siguientes: </w:t>
      </w:r>
    </w:p>
    <w:p w14:paraId="187F2F45" w14:textId="77777777" w:rsidR="0010007D" w:rsidRPr="0010007D" w:rsidRDefault="0010007D" w:rsidP="0010007D">
      <w:pPr>
        <w:keepNext/>
        <w:rPr>
          <w:b/>
          <w:bCs/>
          <w:lang w:val="es-ES"/>
        </w:rPr>
      </w:pPr>
      <w:r w:rsidRPr="0010007D">
        <w:rPr>
          <w:b/>
          <w:lang w:val="es-ES"/>
        </w:rPr>
        <w:t>Cuadro 2. Ajustes en el plan administrativo del PNUMA para 2024–2026 ($</w:t>
      </w:r>
      <w:proofErr w:type="gramStart"/>
      <w:r w:rsidRPr="0010007D">
        <w:rPr>
          <w:b/>
          <w:lang w:val="es-ES"/>
        </w:rPr>
        <w:t>EUA)*</w:t>
      </w:r>
      <w:proofErr w:type="gramEnd"/>
      <w:r w:rsidRPr="0010007D">
        <w:rPr>
          <w:b/>
          <w:lang w:val="es-ES"/>
        </w:rPr>
        <w:t>, según la propuesta de la Secretaría</w:t>
      </w:r>
    </w:p>
    <w:tbl>
      <w:tblPr>
        <w:tblStyle w:val="TableGrid"/>
        <w:tblW w:w="9360" w:type="dxa"/>
        <w:tblLook w:val="04A0" w:firstRow="1" w:lastRow="0" w:firstColumn="1" w:lastColumn="0" w:noHBand="0" w:noVBand="1"/>
      </w:tblPr>
      <w:tblGrid>
        <w:gridCol w:w="6618"/>
        <w:gridCol w:w="1371"/>
        <w:gridCol w:w="1371"/>
      </w:tblGrid>
      <w:tr w:rsidR="0010007D" w:rsidRPr="0010007D" w14:paraId="71153BA0" w14:textId="77777777" w:rsidTr="00EC0EA2">
        <w:trPr>
          <w:tblHeader/>
        </w:trPr>
        <w:tc>
          <w:tcPr>
            <w:tcW w:w="6618" w:type="dxa"/>
          </w:tcPr>
          <w:p w14:paraId="624530DF" w14:textId="77777777" w:rsidR="0010007D" w:rsidRPr="0010007D" w:rsidRDefault="0010007D" w:rsidP="00EC0EA2">
            <w:pPr>
              <w:rPr>
                <w:b/>
                <w:sz w:val="20"/>
                <w:szCs w:val="20"/>
                <w:lang w:val="es-ES"/>
              </w:rPr>
            </w:pPr>
            <w:r w:rsidRPr="0010007D">
              <w:rPr>
                <w:b/>
                <w:sz w:val="20"/>
                <w:lang w:val="es-ES"/>
              </w:rPr>
              <w:t>Ajuste</w:t>
            </w:r>
          </w:p>
        </w:tc>
        <w:tc>
          <w:tcPr>
            <w:tcW w:w="1371" w:type="dxa"/>
          </w:tcPr>
          <w:p w14:paraId="1370CDCE" w14:textId="77777777" w:rsidR="0010007D" w:rsidRPr="0010007D" w:rsidRDefault="0010007D" w:rsidP="00EC0EA2">
            <w:pPr>
              <w:jc w:val="center"/>
              <w:rPr>
                <w:b/>
                <w:sz w:val="20"/>
                <w:szCs w:val="20"/>
                <w:lang w:val="es-ES"/>
              </w:rPr>
            </w:pPr>
            <w:r w:rsidRPr="0010007D">
              <w:rPr>
                <w:b/>
                <w:sz w:val="20"/>
                <w:lang w:val="es-ES"/>
              </w:rPr>
              <w:t>2024–2026</w:t>
            </w:r>
          </w:p>
        </w:tc>
        <w:tc>
          <w:tcPr>
            <w:tcW w:w="1371" w:type="dxa"/>
          </w:tcPr>
          <w:p w14:paraId="699415CD" w14:textId="77777777" w:rsidR="0010007D" w:rsidRPr="0010007D" w:rsidRDefault="0010007D" w:rsidP="00EC0EA2">
            <w:pPr>
              <w:jc w:val="center"/>
              <w:rPr>
                <w:b/>
                <w:sz w:val="20"/>
                <w:szCs w:val="20"/>
                <w:lang w:val="es-ES"/>
              </w:rPr>
            </w:pPr>
            <w:r w:rsidRPr="0010007D">
              <w:rPr>
                <w:b/>
                <w:sz w:val="20"/>
                <w:lang w:val="es-ES"/>
              </w:rPr>
              <w:t>Después de 2026</w:t>
            </w:r>
          </w:p>
        </w:tc>
      </w:tr>
      <w:tr w:rsidR="0010007D" w:rsidRPr="0010007D" w14:paraId="5A4C2EDC" w14:textId="77777777" w:rsidTr="00EC0EA2">
        <w:tc>
          <w:tcPr>
            <w:tcW w:w="6618" w:type="dxa"/>
          </w:tcPr>
          <w:p w14:paraId="569D6761" w14:textId="77777777" w:rsidR="0010007D" w:rsidRPr="0010007D" w:rsidRDefault="0010007D" w:rsidP="00EC0EA2">
            <w:pPr>
              <w:rPr>
                <w:b/>
                <w:sz w:val="20"/>
                <w:szCs w:val="20"/>
                <w:lang w:val="es-ES"/>
              </w:rPr>
            </w:pPr>
            <w:r w:rsidRPr="0010007D">
              <w:rPr>
                <w:sz w:val="20"/>
                <w:lang w:val="es-ES"/>
              </w:rPr>
              <w:t>Cuantías de los PGEH para reflejar los montos reales aprobados en los Acuerdos incluidos los tramos de esos planes que se presentaron a la 93ª reunión</w:t>
            </w:r>
          </w:p>
        </w:tc>
        <w:tc>
          <w:tcPr>
            <w:tcW w:w="1371" w:type="dxa"/>
          </w:tcPr>
          <w:p w14:paraId="6F93D09F" w14:textId="77777777" w:rsidR="0010007D" w:rsidRPr="0010007D" w:rsidRDefault="0010007D" w:rsidP="00EC0EA2">
            <w:pPr>
              <w:jc w:val="right"/>
              <w:rPr>
                <w:sz w:val="20"/>
                <w:szCs w:val="20"/>
                <w:lang w:val="es-ES"/>
              </w:rPr>
            </w:pPr>
            <w:r w:rsidRPr="0010007D">
              <w:rPr>
                <w:sz w:val="20"/>
                <w:lang w:val="es-ES"/>
              </w:rPr>
              <w:t>96.954</w:t>
            </w:r>
          </w:p>
        </w:tc>
        <w:tc>
          <w:tcPr>
            <w:tcW w:w="1371" w:type="dxa"/>
          </w:tcPr>
          <w:p w14:paraId="14B7628B"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01D7ED74" w14:textId="77777777" w:rsidTr="00EC0EA2">
        <w:tc>
          <w:tcPr>
            <w:tcW w:w="6618" w:type="dxa"/>
          </w:tcPr>
          <w:p w14:paraId="37AE88E3" w14:textId="77777777" w:rsidR="0010007D" w:rsidRPr="0010007D" w:rsidRDefault="0010007D" w:rsidP="00EC0EA2">
            <w:pPr>
              <w:rPr>
                <w:sz w:val="20"/>
                <w:szCs w:val="20"/>
                <w:lang w:val="es-ES"/>
              </w:rPr>
            </w:pPr>
            <w:r w:rsidRPr="0010007D">
              <w:rPr>
                <w:sz w:val="20"/>
                <w:lang w:val="es-ES"/>
              </w:rPr>
              <w:t>Preparación de proyectos para la etapa II de los PGEH, conforme a lo dispuesto en la decisión 71/42</w:t>
            </w:r>
          </w:p>
        </w:tc>
        <w:tc>
          <w:tcPr>
            <w:tcW w:w="1371" w:type="dxa"/>
          </w:tcPr>
          <w:p w14:paraId="3DC63392" w14:textId="77777777" w:rsidR="0010007D" w:rsidRPr="0010007D" w:rsidRDefault="0010007D" w:rsidP="00EC0EA2">
            <w:pPr>
              <w:jc w:val="right"/>
              <w:rPr>
                <w:sz w:val="20"/>
                <w:szCs w:val="20"/>
                <w:lang w:val="es-ES"/>
              </w:rPr>
            </w:pPr>
            <w:r w:rsidRPr="0010007D">
              <w:rPr>
                <w:sz w:val="20"/>
                <w:lang w:val="es-ES"/>
              </w:rPr>
              <w:t>(22.600)</w:t>
            </w:r>
          </w:p>
        </w:tc>
        <w:tc>
          <w:tcPr>
            <w:tcW w:w="1371" w:type="dxa"/>
          </w:tcPr>
          <w:p w14:paraId="77B55056"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505067BF" w14:textId="77777777" w:rsidTr="00EC0EA2">
        <w:trPr>
          <w:trHeight w:val="143"/>
        </w:trPr>
        <w:tc>
          <w:tcPr>
            <w:tcW w:w="6618" w:type="dxa"/>
          </w:tcPr>
          <w:p w14:paraId="53BD3882" w14:textId="77777777" w:rsidR="0010007D" w:rsidRPr="00863761" w:rsidRDefault="0010007D" w:rsidP="00EC0EA2">
            <w:pPr>
              <w:rPr>
                <w:sz w:val="20"/>
                <w:szCs w:val="20"/>
                <w:lang w:val="es-ES"/>
              </w:rPr>
            </w:pPr>
            <w:r w:rsidRPr="00863761">
              <w:rPr>
                <w:sz w:val="20"/>
                <w:lang w:val="es-ES"/>
              </w:rPr>
              <w:t>Eficiencia energética para países de bajo consumo, de conformidad con la decisión 89/6 o presentada a la 93</w:t>
            </w:r>
            <w:r w:rsidRPr="00863761">
              <w:rPr>
                <w:sz w:val="20"/>
                <w:vertAlign w:val="superscript"/>
                <w:lang w:val="es-ES"/>
              </w:rPr>
              <w:t>ª</w:t>
            </w:r>
            <w:r w:rsidRPr="00863761">
              <w:rPr>
                <w:sz w:val="20"/>
                <w:lang w:val="es-ES"/>
              </w:rPr>
              <w:t xml:space="preserve"> reunión</w:t>
            </w:r>
          </w:p>
        </w:tc>
        <w:tc>
          <w:tcPr>
            <w:tcW w:w="1371" w:type="dxa"/>
          </w:tcPr>
          <w:p w14:paraId="1D2DA401" w14:textId="77777777" w:rsidR="0010007D" w:rsidRPr="0010007D" w:rsidRDefault="0010007D" w:rsidP="00EC0EA2">
            <w:pPr>
              <w:jc w:val="right"/>
              <w:rPr>
                <w:sz w:val="20"/>
                <w:szCs w:val="20"/>
                <w:lang w:val="es-ES"/>
              </w:rPr>
            </w:pPr>
            <w:r w:rsidRPr="0010007D">
              <w:rPr>
                <w:sz w:val="20"/>
                <w:lang w:val="es-ES"/>
              </w:rPr>
              <w:t>(488.419)</w:t>
            </w:r>
          </w:p>
        </w:tc>
        <w:tc>
          <w:tcPr>
            <w:tcW w:w="1371" w:type="dxa"/>
          </w:tcPr>
          <w:p w14:paraId="7AF97D7F"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40DB78B2" w14:textId="77777777" w:rsidTr="00EC0EA2">
        <w:tc>
          <w:tcPr>
            <w:tcW w:w="6618" w:type="dxa"/>
          </w:tcPr>
          <w:p w14:paraId="37A8F8E8" w14:textId="77777777" w:rsidR="0010007D" w:rsidRPr="00863761" w:rsidRDefault="0010007D" w:rsidP="00EC0EA2">
            <w:pPr>
              <w:jc w:val="left"/>
              <w:rPr>
                <w:sz w:val="20"/>
                <w:szCs w:val="20"/>
                <w:lang w:val="es-ES"/>
              </w:rPr>
            </w:pPr>
            <w:r w:rsidRPr="00863761">
              <w:rPr>
                <w:sz w:val="20"/>
                <w:lang w:val="es-ES"/>
              </w:rPr>
              <w:t>Preparación de proyectos para KIP conforme a la decisión 87/50 o presentada a la 93ª reunión</w:t>
            </w:r>
          </w:p>
        </w:tc>
        <w:tc>
          <w:tcPr>
            <w:tcW w:w="1371" w:type="dxa"/>
          </w:tcPr>
          <w:p w14:paraId="6861B30C" w14:textId="77777777" w:rsidR="0010007D" w:rsidRPr="0010007D" w:rsidRDefault="0010007D" w:rsidP="00EC0EA2">
            <w:pPr>
              <w:jc w:val="right"/>
              <w:rPr>
                <w:sz w:val="20"/>
                <w:szCs w:val="20"/>
                <w:lang w:val="es-ES"/>
              </w:rPr>
            </w:pPr>
            <w:r w:rsidRPr="0010007D">
              <w:rPr>
                <w:sz w:val="20"/>
                <w:lang w:val="es-ES"/>
              </w:rPr>
              <w:t>(56.790)</w:t>
            </w:r>
          </w:p>
        </w:tc>
        <w:tc>
          <w:tcPr>
            <w:tcW w:w="1371" w:type="dxa"/>
          </w:tcPr>
          <w:p w14:paraId="071EBA3D"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5D1F3AF0" w14:textId="77777777" w:rsidTr="00EC0EA2">
        <w:tc>
          <w:tcPr>
            <w:tcW w:w="6618" w:type="dxa"/>
          </w:tcPr>
          <w:p w14:paraId="3EB229E5" w14:textId="77777777" w:rsidR="0010007D" w:rsidRPr="0010007D" w:rsidRDefault="0010007D" w:rsidP="00EC0EA2">
            <w:pPr>
              <w:jc w:val="left"/>
              <w:rPr>
                <w:sz w:val="20"/>
                <w:szCs w:val="20"/>
                <w:lang w:val="es-ES"/>
              </w:rPr>
            </w:pPr>
            <w:r w:rsidRPr="0010007D">
              <w:rPr>
                <w:sz w:val="20"/>
                <w:lang w:val="es-ES"/>
              </w:rPr>
              <w:t>Sector de servicio y mantenimiento de la etapa I de los KIP conforme a la decisión 92/37</w:t>
            </w:r>
          </w:p>
        </w:tc>
        <w:tc>
          <w:tcPr>
            <w:tcW w:w="1371" w:type="dxa"/>
          </w:tcPr>
          <w:p w14:paraId="53FDF8E0" w14:textId="77777777" w:rsidR="0010007D" w:rsidRPr="0010007D" w:rsidRDefault="0010007D" w:rsidP="00EC0EA2">
            <w:pPr>
              <w:jc w:val="right"/>
              <w:rPr>
                <w:sz w:val="20"/>
                <w:szCs w:val="20"/>
                <w:lang w:val="es-ES"/>
              </w:rPr>
            </w:pPr>
            <w:r w:rsidRPr="0010007D">
              <w:rPr>
                <w:sz w:val="20"/>
                <w:lang w:val="es-ES"/>
              </w:rPr>
              <w:t>(264.271)</w:t>
            </w:r>
          </w:p>
        </w:tc>
        <w:tc>
          <w:tcPr>
            <w:tcW w:w="1371" w:type="dxa"/>
          </w:tcPr>
          <w:p w14:paraId="51419C8A" w14:textId="77777777" w:rsidR="0010007D" w:rsidRPr="0010007D" w:rsidRDefault="0010007D" w:rsidP="00EC0EA2">
            <w:pPr>
              <w:jc w:val="right"/>
              <w:rPr>
                <w:sz w:val="20"/>
                <w:szCs w:val="20"/>
                <w:lang w:val="es-ES"/>
              </w:rPr>
            </w:pPr>
            <w:r w:rsidRPr="0010007D">
              <w:rPr>
                <w:sz w:val="20"/>
                <w:lang w:val="es-ES"/>
              </w:rPr>
              <w:t>(263.815)</w:t>
            </w:r>
          </w:p>
        </w:tc>
      </w:tr>
      <w:tr w:rsidR="0010007D" w:rsidRPr="0010007D" w14:paraId="70C5294C" w14:textId="77777777" w:rsidTr="00EC0EA2">
        <w:tc>
          <w:tcPr>
            <w:tcW w:w="6618" w:type="dxa"/>
          </w:tcPr>
          <w:p w14:paraId="1224FD1B" w14:textId="77777777" w:rsidR="0010007D" w:rsidRPr="0010007D" w:rsidRDefault="0010007D" w:rsidP="00EC0EA2">
            <w:pPr>
              <w:jc w:val="left"/>
              <w:rPr>
                <w:sz w:val="20"/>
                <w:szCs w:val="20"/>
                <w:lang w:val="es-ES"/>
              </w:rPr>
            </w:pPr>
            <w:r w:rsidRPr="0010007D">
              <w:rPr>
                <w:sz w:val="20"/>
                <w:lang w:val="es-ES"/>
              </w:rPr>
              <w:t>Preparación de inventarios nacionales de bancos de sustancias controladas de desechos presentada a la 93</w:t>
            </w:r>
            <w:r w:rsidRPr="0010007D">
              <w:rPr>
                <w:sz w:val="20"/>
                <w:vertAlign w:val="superscript"/>
                <w:lang w:val="es-ES"/>
              </w:rPr>
              <w:t>ª</w:t>
            </w:r>
            <w:r w:rsidRPr="0010007D">
              <w:rPr>
                <w:sz w:val="20"/>
                <w:lang w:val="es-ES"/>
              </w:rPr>
              <w:t xml:space="preserve"> reunión</w:t>
            </w:r>
          </w:p>
        </w:tc>
        <w:tc>
          <w:tcPr>
            <w:tcW w:w="1371" w:type="dxa"/>
          </w:tcPr>
          <w:p w14:paraId="300EA836" w14:textId="77777777" w:rsidR="0010007D" w:rsidRPr="0010007D" w:rsidRDefault="0010007D" w:rsidP="00EC0EA2">
            <w:pPr>
              <w:jc w:val="right"/>
              <w:rPr>
                <w:sz w:val="20"/>
                <w:szCs w:val="20"/>
                <w:lang w:val="es-ES"/>
              </w:rPr>
            </w:pPr>
            <w:r w:rsidRPr="0010007D">
              <w:rPr>
                <w:sz w:val="20"/>
                <w:lang w:val="es-ES"/>
              </w:rPr>
              <w:t>(50.850)</w:t>
            </w:r>
          </w:p>
        </w:tc>
        <w:tc>
          <w:tcPr>
            <w:tcW w:w="1371" w:type="dxa"/>
          </w:tcPr>
          <w:p w14:paraId="3D57EA52"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531B711C" w14:textId="77777777" w:rsidTr="00EC0EA2">
        <w:tc>
          <w:tcPr>
            <w:tcW w:w="6618" w:type="dxa"/>
          </w:tcPr>
          <w:p w14:paraId="56CE3CD2" w14:textId="77777777" w:rsidR="0010007D" w:rsidRPr="0010007D" w:rsidRDefault="0010007D" w:rsidP="00EC0EA2">
            <w:pPr>
              <w:jc w:val="left"/>
              <w:rPr>
                <w:sz w:val="20"/>
                <w:szCs w:val="20"/>
                <w:lang w:val="es-ES"/>
              </w:rPr>
            </w:pPr>
            <w:r w:rsidRPr="0010007D">
              <w:rPr>
                <w:sz w:val="20"/>
                <w:lang w:val="es-ES"/>
              </w:rPr>
              <w:t>Fortalecimiento institucional conforme a la decisión 91/63 d)</w:t>
            </w:r>
          </w:p>
        </w:tc>
        <w:tc>
          <w:tcPr>
            <w:tcW w:w="1371" w:type="dxa"/>
          </w:tcPr>
          <w:p w14:paraId="41003A00" w14:textId="77777777" w:rsidR="0010007D" w:rsidRPr="0010007D" w:rsidRDefault="0010007D" w:rsidP="00EC0EA2">
            <w:pPr>
              <w:jc w:val="right"/>
              <w:rPr>
                <w:sz w:val="20"/>
                <w:szCs w:val="20"/>
                <w:lang w:val="es-ES"/>
              </w:rPr>
            </w:pPr>
            <w:r w:rsidRPr="0010007D">
              <w:rPr>
                <w:sz w:val="20"/>
                <w:lang w:val="es-ES"/>
              </w:rPr>
              <w:t>3.184</w:t>
            </w:r>
          </w:p>
        </w:tc>
        <w:tc>
          <w:tcPr>
            <w:tcW w:w="1371" w:type="dxa"/>
          </w:tcPr>
          <w:p w14:paraId="40BDF98D" w14:textId="77777777" w:rsidR="0010007D" w:rsidRPr="0010007D" w:rsidRDefault="0010007D" w:rsidP="00EC0EA2">
            <w:pPr>
              <w:jc w:val="right"/>
              <w:rPr>
                <w:sz w:val="20"/>
                <w:szCs w:val="20"/>
                <w:lang w:val="es-ES"/>
              </w:rPr>
            </w:pPr>
            <w:r w:rsidRPr="0010007D">
              <w:rPr>
                <w:sz w:val="20"/>
                <w:lang w:val="es-ES"/>
              </w:rPr>
              <w:t>0</w:t>
            </w:r>
          </w:p>
        </w:tc>
      </w:tr>
    </w:tbl>
    <w:p w14:paraId="5ECF25AC" w14:textId="77777777" w:rsidR="0010007D" w:rsidRPr="0010007D" w:rsidRDefault="0010007D" w:rsidP="0010007D">
      <w:pPr>
        <w:rPr>
          <w:sz w:val="19"/>
          <w:szCs w:val="19"/>
          <w:lang w:val="es-ES"/>
        </w:rPr>
      </w:pPr>
      <w:r w:rsidRPr="0010007D">
        <w:rPr>
          <w:sz w:val="19"/>
          <w:lang w:val="es-ES"/>
        </w:rPr>
        <w:t xml:space="preserve">* Incluidos los gastos de apoyo al organismo cuando corresponda. </w:t>
      </w:r>
    </w:p>
    <w:p w14:paraId="4BE523E8" w14:textId="77777777" w:rsidR="0010007D" w:rsidRPr="0010007D" w:rsidRDefault="0010007D" w:rsidP="0010007D">
      <w:pPr>
        <w:pStyle w:val="Heading1"/>
        <w:widowControl w:val="0"/>
        <w:numPr>
          <w:ilvl w:val="0"/>
          <w:numId w:val="0"/>
        </w:numPr>
        <w:spacing w:after="0"/>
        <w:rPr>
          <w:lang w:val="es-ES"/>
        </w:rPr>
      </w:pPr>
    </w:p>
    <w:p w14:paraId="309F4EC1" w14:textId="77777777" w:rsidR="0010007D" w:rsidRPr="0010007D" w:rsidRDefault="0010007D" w:rsidP="0010007D">
      <w:pPr>
        <w:pStyle w:val="Heading1"/>
        <w:rPr>
          <w:lang w:val="es-ES"/>
        </w:rPr>
      </w:pPr>
      <w:r w:rsidRPr="0010007D">
        <w:rPr>
          <w:lang w:val="es-ES"/>
        </w:rPr>
        <w:lastRenderedPageBreak/>
        <w:t>El cuadro 3 presenta los resultados de los ajustes propuestos por la Secretaría para el plan administrativo del PNUMA para 2024–2026, que también se abordan en el contexto del plan administrativo refundido del Fondo Multilateral para 2024–2026.</w:t>
      </w:r>
      <w:r w:rsidRPr="0010007D">
        <w:rPr>
          <w:rStyle w:val="FootnoteReference"/>
          <w:lang w:val="es-ES"/>
        </w:rPr>
        <w:footnoteReference w:id="4"/>
      </w:r>
      <w:r w:rsidRPr="0010007D">
        <w:rPr>
          <w:lang w:val="es-ES"/>
        </w:rPr>
        <w:t xml:space="preserve"> </w:t>
      </w:r>
    </w:p>
    <w:p w14:paraId="6A9D02ED" w14:textId="77777777" w:rsidR="0010007D" w:rsidRPr="0010007D" w:rsidRDefault="0010007D" w:rsidP="0010007D">
      <w:pPr>
        <w:keepNext/>
        <w:jc w:val="left"/>
        <w:rPr>
          <w:b/>
          <w:lang w:val="es-ES"/>
        </w:rPr>
      </w:pPr>
      <w:r w:rsidRPr="0010007D">
        <w:rPr>
          <w:b/>
          <w:bCs/>
          <w:lang w:val="es-ES"/>
        </w:rPr>
        <w:t>Cuadro 3.</w:t>
      </w:r>
      <w:r w:rsidRPr="0010007D">
        <w:rPr>
          <w:b/>
          <w:lang w:val="es-ES"/>
        </w:rPr>
        <w:t xml:space="preserve"> Asignación de recursos en el plan administrativo ajustado del PNUMA para 2024–2026 (en $</w:t>
      </w:r>
      <w:proofErr w:type="gramStart"/>
      <w:r w:rsidRPr="0010007D">
        <w:rPr>
          <w:b/>
          <w:lang w:val="es-ES"/>
        </w:rPr>
        <w:t>EUA)*</w:t>
      </w:r>
      <w:proofErr w:type="gramEnd"/>
    </w:p>
    <w:tbl>
      <w:tblPr>
        <w:tblW w:w="9535" w:type="dxa"/>
        <w:tblLook w:val="04A0" w:firstRow="1" w:lastRow="0" w:firstColumn="1" w:lastColumn="0" w:noHBand="0" w:noVBand="1"/>
      </w:tblPr>
      <w:tblGrid>
        <w:gridCol w:w="3505"/>
        <w:gridCol w:w="1260"/>
        <w:gridCol w:w="1170"/>
        <w:gridCol w:w="1116"/>
        <w:gridCol w:w="1314"/>
        <w:gridCol w:w="1170"/>
      </w:tblGrid>
      <w:tr w:rsidR="0010007D" w:rsidRPr="0010007D" w14:paraId="05124847" w14:textId="77777777" w:rsidTr="00EC0EA2">
        <w:trPr>
          <w:trHeight w:val="323"/>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24861C82" w14:textId="77777777" w:rsidR="0010007D" w:rsidRPr="0010007D" w:rsidRDefault="0010007D" w:rsidP="00EC0EA2">
            <w:pPr>
              <w:jc w:val="left"/>
              <w:rPr>
                <w:b/>
                <w:bCs/>
                <w:sz w:val="20"/>
                <w:szCs w:val="20"/>
                <w:lang w:val="es-ES"/>
              </w:rPr>
            </w:pPr>
            <w:r w:rsidRPr="0010007D">
              <w:rPr>
                <w:b/>
                <w:sz w:val="20"/>
                <w:lang w:val="es-ES"/>
              </w:rPr>
              <w:t>Descripción </w:t>
            </w:r>
          </w:p>
        </w:tc>
        <w:tc>
          <w:tcPr>
            <w:tcW w:w="1260" w:type="dxa"/>
            <w:tcBorders>
              <w:top w:val="single" w:sz="4" w:space="0" w:color="auto"/>
              <w:left w:val="nil"/>
              <w:bottom w:val="single" w:sz="4" w:space="0" w:color="auto"/>
              <w:right w:val="single" w:sz="4" w:space="0" w:color="auto"/>
            </w:tcBorders>
            <w:shd w:val="clear" w:color="auto" w:fill="auto"/>
            <w:hideMark/>
          </w:tcPr>
          <w:p w14:paraId="48007BF8" w14:textId="77777777" w:rsidR="0010007D" w:rsidRPr="0010007D" w:rsidRDefault="0010007D" w:rsidP="00EC0EA2">
            <w:pPr>
              <w:jc w:val="center"/>
              <w:rPr>
                <w:b/>
                <w:bCs/>
                <w:sz w:val="20"/>
                <w:szCs w:val="20"/>
                <w:lang w:val="es-ES"/>
              </w:rPr>
            </w:pPr>
            <w:r w:rsidRPr="0010007D">
              <w:rPr>
                <w:b/>
                <w:sz w:val="20"/>
                <w:lang w:val="es-ES"/>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55A0C3A4" w14:textId="77777777" w:rsidR="0010007D" w:rsidRPr="0010007D" w:rsidRDefault="0010007D" w:rsidP="00EC0EA2">
            <w:pPr>
              <w:jc w:val="center"/>
              <w:rPr>
                <w:b/>
                <w:bCs/>
                <w:sz w:val="20"/>
                <w:szCs w:val="20"/>
                <w:lang w:val="es-ES"/>
              </w:rPr>
            </w:pPr>
            <w:r w:rsidRPr="0010007D">
              <w:rPr>
                <w:b/>
                <w:sz w:val="20"/>
                <w:lang w:val="es-ES"/>
              </w:rPr>
              <w:t>2025</w:t>
            </w:r>
          </w:p>
        </w:tc>
        <w:tc>
          <w:tcPr>
            <w:tcW w:w="1116" w:type="dxa"/>
            <w:tcBorders>
              <w:top w:val="single" w:sz="4" w:space="0" w:color="auto"/>
              <w:left w:val="nil"/>
              <w:bottom w:val="single" w:sz="4" w:space="0" w:color="auto"/>
              <w:right w:val="single" w:sz="4" w:space="0" w:color="auto"/>
            </w:tcBorders>
            <w:shd w:val="clear" w:color="auto" w:fill="auto"/>
            <w:hideMark/>
          </w:tcPr>
          <w:p w14:paraId="137E4FA9" w14:textId="77777777" w:rsidR="0010007D" w:rsidRPr="0010007D" w:rsidRDefault="0010007D" w:rsidP="00EC0EA2">
            <w:pPr>
              <w:jc w:val="center"/>
              <w:rPr>
                <w:b/>
                <w:bCs/>
                <w:sz w:val="20"/>
                <w:szCs w:val="20"/>
                <w:lang w:val="es-ES"/>
              </w:rPr>
            </w:pPr>
            <w:r w:rsidRPr="0010007D">
              <w:rPr>
                <w:b/>
                <w:sz w:val="20"/>
                <w:lang w:val="es-ES"/>
              </w:rPr>
              <w:t>2026</w:t>
            </w:r>
          </w:p>
        </w:tc>
        <w:tc>
          <w:tcPr>
            <w:tcW w:w="1314" w:type="dxa"/>
            <w:tcBorders>
              <w:top w:val="single" w:sz="4" w:space="0" w:color="auto"/>
              <w:left w:val="nil"/>
              <w:bottom w:val="single" w:sz="4" w:space="0" w:color="auto"/>
              <w:right w:val="single" w:sz="4" w:space="0" w:color="auto"/>
            </w:tcBorders>
            <w:shd w:val="clear" w:color="auto" w:fill="auto"/>
            <w:hideMark/>
          </w:tcPr>
          <w:p w14:paraId="6FC2BB24" w14:textId="77777777" w:rsidR="0010007D" w:rsidRPr="0010007D" w:rsidRDefault="0010007D" w:rsidP="00EC0EA2">
            <w:pPr>
              <w:jc w:val="center"/>
              <w:rPr>
                <w:b/>
                <w:bCs/>
                <w:sz w:val="20"/>
                <w:szCs w:val="20"/>
                <w:lang w:val="es-ES"/>
              </w:rPr>
            </w:pPr>
            <w:r w:rsidRPr="0010007D">
              <w:rPr>
                <w:b/>
                <w:sz w:val="20"/>
                <w:lang w:val="es-ES"/>
              </w:rPr>
              <w:t xml:space="preserve">Total </w:t>
            </w:r>
          </w:p>
          <w:p w14:paraId="1C924F7D" w14:textId="77777777" w:rsidR="0010007D" w:rsidRPr="0010007D" w:rsidRDefault="0010007D" w:rsidP="00EC0EA2">
            <w:pPr>
              <w:jc w:val="center"/>
              <w:rPr>
                <w:b/>
                <w:bCs/>
                <w:sz w:val="20"/>
                <w:szCs w:val="20"/>
                <w:lang w:val="es-ES"/>
              </w:rPr>
            </w:pPr>
            <w:r w:rsidRPr="0010007D">
              <w:rPr>
                <w:b/>
                <w:sz w:val="20"/>
                <w:lang w:val="es-ES"/>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3400282E" w14:textId="77777777" w:rsidR="0010007D" w:rsidRPr="0010007D" w:rsidRDefault="0010007D" w:rsidP="00EC0EA2">
            <w:pPr>
              <w:jc w:val="center"/>
              <w:rPr>
                <w:b/>
                <w:bCs/>
                <w:sz w:val="20"/>
                <w:szCs w:val="20"/>
                <w:lang w:val="es-ES"/>
              </w:rPr>
            </w:pPr>
            <w:proofErr w:type="gramStart"/>
            <w:r w:rsidRPr="0010007D">
              <w:rPr>
                <w:b/>
                <w:sz w:val="20"/>
                <w:lang w:val="es-ES"/>
              </w:rPr>
              <w:t>Total</w:t>
            </w:r>
            <w:proofErr w:type="gramEnd"/>
            <w:r w:rsidRPr="0010007D">
              <w:rPr>
                <w:b/>
                <w:sz w:val="20"/>
                <w:lang w:val="es-ES"/>
              </w:rPr>
              <w:t xml:space="preserve"> después de 2026</w:t>
            </w:r>
          </w:p>
        </w:tc>
      </w:tr>
      <w:tr w:rsidR="0010007D" w:rsidRPr="0010007D" w14:paraId="1BCA8E12" w14:textId="77777777" w:rsidTr="00EC0EA2">
        <w:trPr>
          <w:trHeight w:val="41"/>
        </w:trPr>
        <w:tc>
          <w:tcPr>
            <w:tcW w:w="953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96B7DEC" w14:textId="77777777" w:rsidR="0010007D" w:rsidRPr="0010007D" w:rsidRDefault="0010007D" w:rsidP="00EC0EA2">
            <w:pPr>
              <w:jc w:val="left"/>
              <w:rPr>
                <w:b/>
                <w:bCs/>
                <w:sz w:val="20"/>
                <w:szCs w:val="20"/>
                <w:lang w:val="es-ES"/>
              </w:rPr>
            </w:pPr>
            <w:r w:rsidRPr="0010007D">
              <w:rPr>
                <w:b/>
                <w:sz w:val="20"/>
                <w:lang w:val="es-ES"/>
              </w:rPr>
              <w:t>Actividades relativas a los HCFC</w:t>
            </w:r>
          </w:p>
        </w:tc>
      </w:tr>
      <w:tr w:rsidR="0010007D" w:rsidRPr="0010007D" w14:paraId="117CDE77" w14:textId="77777777" w:rsidTr="00EC0EA2">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44B8F905" w14:textId="77777777" w:rsidR="0010007D" w:rsidRPr="0010007D" w:rsidRDefault="0010007D" w:rsidP="00EC0EA2">
            <w:pPr>
              <w:jc w:val="left"/>
              <w:rPr>
                <w:sz w:val="20"/>
                <w:szCs w:val="20"/>
                <w:lang w:val="es-ES"/>
              </w:rPr>
            </w:pPr>
            <w:r w:rsidRPr="0010007D">
              <w:rPr>
                <w:sz w:val="20"/>
                <w:lang w:val="es-ES"/>
              </w:rPr>
              <w:t>PGEH aprobados</w:t>
            </w:r>
          </w:p>
        </w:tc>
        <w:tc>
          <w:tcPr>
            <w:tcW w:w="1260" w:type="dxa"/>
            <w:tcBorders>
              <w:top w:val="nil"/>
              <w:left w:val="nil"/>
              <w:bottom w:val="single" w:sz="4" w:space="0" w:color="auto"/>
              <w:right w:val="single" w:sz="4" w:space="0" w:color="auto"/>
            </w:tcBorders>
            <w:shd w:val="clear" w:color="auto" w:fill="auto"/>
            <w:noWrap/>
            <w:hideMark/>
          </w:tcPr>
          <w:p w14:paraId="0735FC4D" w14:textId="77777777" w:rsidR="0010007D" w:rsidRPr="0010007D" w:rsidRDefault="0010007D" w:rsidP="00EC0EA2">
            <w:pPr>
              <w:jc w:val="right"/>
              <w:rPr>
                <w:sz w:val="20"/>
                <w:szCs w:val="20"/>
                <w:lang w:val="es-ES"/>
              </w:rPr>
            </w:pPr>
            <w:r w:rsidRPr="0010007D">
              <w:rPr>
                <w:sz w:val="20"/>
                <w:lang w:val="es-ES"/>
              </w:rPr>
              <w:t>11.267.882</w:t>
            </w:r>
          </w:p>
        </w:tc>
        <w:tc>
          <w:tcPr>
            <w:tcW w:w="1170" w:type="dxa"/>
            <w:tcBorders>
              <w:top w:val="nil"/>
              <w:left w:val="nil"/>
              <w:bottom w:val="single" w:sz="4" w:space="0" w:color="auto"/>
              <w:right w:val="single" w:sz="4" w:space="0" w:color="auto"/>
            </w:tcBorders>
            <w:shd w:val="clear" w:color="auto" w:fill="auto"/>
            <w:noWrap/>
            <w:hideMark/>
          </w:tcPr>
          <w:p w14:paraId="3D1CD463" w14:textId="77777777" w:rsidR="0010007D" w:rsidRPr="0010007D" w:rsidRDefault="0010007D" w:rsidP="00EC0EA2">
            <w:pPr>
              <w:jc w:val="right"/>
              <w:rPr>
                <w:sz w:val="20"/>
                <w:szCs w:val="20"/>
                <w:lang w:val="es-ES"/>
              </w:rPr>
            </w:pPr>
            <w:r w:rsidRPr="0010007D">
              <w:rPr>
                <w:sz w:val="20"/>
                <w:lang w:val="es-ES"/>
              </w:rPr>
              <w:t>6.571.602</w:t>
            </w:r>
          </w:p>
        </w:tc>
        <w:tc>
          <w:tcPr>
            <w:tcW w:w="1116" w:type="dxa"/>
            <w:tcBorders>
              <w:top w:val="nil"/>
              <w:left w:val="nil"/>
              <w:bottom w:val="single" w:sz="4" w:space="0" w:color="auto"/>
              <w:right w:val="single" w:sz="4" w:space="0" w:color="auto"/>
            </w:tcBorders>
            <w:shd w:val="clear" w:color="auto" w:fill="auto"/>
            <w:noWrap/>
            <w:hideMark/>
          </w:tcPr>
          <w:p w14:paraId="160CBF92" w14:textId="77777777" w:rsidR="0010007D" w:rsidRPr="0010007D" w:rsidRDefault="0010007D" w:rsidP="00EC0EA2">
            <w:pPr>
              <w:jc w:val="right"/>
              <w:rPr>
                <w:sz w:val="20"/>
                <w:szCs w:val="20"/>
                <w:lang w:val="es-ES"/>
              </w:rPr>
            </w:pPr>
            <w:r w:rsidRPr="0010007D">
              <w:rPr>
                <w:sz w:val="20"/>
                <w:lang w:val="es-ES"/>
              </w:rPr>
              <w:t>6.431.766</w:t>
            </w:r>
          </w:p>
        </w:tc>
        <w:tc>
          <w:tcPr>
            <w:tcW w:w="1314" w:type="dxa"/>
            <w:tcBorders>
              <w:top w:val="nil"/>
              <w:left w:val="nil"/>
              <w:bottom w:val="single" w:sz="4" w:space="0" w:color="auto"/>
              <w:right w:val="single" w:sz="4" w:space="0" w:color="auto"/>
            </w:tcBorders>
            <w:shd w:val="clear" w:color="auto" w:fill="auto"/>
            <w:noWrap/>
            <w:hideMark/>
          </w:tcPr>
          <w:p w14:paraId="021E0335" w14:textId="77777777" w:rsidR="0010007D" w:rsidRPr="0010007D" w:rsidRDefault="0010007D" w:rsidP="00EC0EA2">
            <w:pPr>
              <w:jc w:val="right"/>
              <w:rPr>
                <w:sz w:val="20"/>
                <w:szCs w:val="20"/>
                <w:lang w:val="es-ES"/>
              </w:rPr>
            </w:pPr>
            <w:r w:rsidRPr="0010007D">
              <w:rPr>
                <w:sz w:val="20"/>
                <w:lang w:val="es-ES"/>
              </w:rPr>
              <w:t>24.271.250</w:t>
            </w:r>
          </w:p>
        </w:tc>
        <w:tc>
          <w:tcPr>
            <w:tcW w:w="1170" w:type="dxa"/>
            <w:tcBorders>
              <w:top w:val="nil"/>
              <w:left w:val="nil"/>
              <w:bottom w:val="single" w:sz="4" w:space="0" w:color="auto"/>
              <w:right w:val="single" w:sz="4" w:space="0" w:color="auto"/>
            </w:tcBorders>
            <w:shd w:val="clear" w:color="auto" w:fill="auto"/>
            <w:noWrap/>
            <w:hideMark/>
          </w:tcPr>
          <w:p w14:paraId="546DC073" w14:textId="77777777" w:rsidR="0010007D" w:rsidRPr="0010007D" w:rsidRDefault="0010007D" w:rsidP="00EC0EA2">
            <w:pPr>
              <w:jc w:val="right"/>
              <w:rPr>
                <w:sz w:val="20"/>
                <w:szCs w:val="20"/>
                <w:lang w:val="es-ES"/>
              </w:rPr>
            </w:pPr>
            <w:r w:rsidRPr="0010007D">
              <w:rPr>
                <w:sz w:val="20"/>
                <w:lang w:val="es-ES"/>
              </w:rPr>
              <w:t>8.344.699</w:t>
            </w:r>
          </w:p>
        </w:tc>
      </w:tr>
      <w:tr w:rsidR="0010007D" w:rsidRPr="0010007D" w14:paraId="0906FC1B" w14:textId="77777777" w:rsidTr="00EC0EA2">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7E6F27CF" w14:textId="77777777" w:rsidR="0010007D" w:rsidRPr="0010007D" w:rsidRDefault="0010007D" w:rsidP="00EC0EA2">
            <w:pPr>
              <w:jc w:val="left"/>
              <w:rPr>
                <w:sz w:val="20"/>
                <w:szCs w:val="20"/>
                <w:lang w:val="es-ES"/>
              </w:rPr>
            </w:pPr>
            <w:r w:rsidRPr="0010007D">
              <w:rPr>
                <w:sz w:val="20"/>
                <w:lang w:val="es-ES"/>
              </w:rPr>
              <w:t>Preparación de proyectos de los PGEH: etapa II</w:t>
            </w:r>
          </w:p>
        </w:tc>
        <w:tc>
          <w:tcPr>
            <w:tcW w:w="1260" w:type="dxa"/>
            <w:tcBorders>
              <w:top w:val="nil"/>
              <w:left w:val="nil"/>
              <w:bottom w:val="single" w:sz="4" w:space="0" w:color="auto"/>
              <w:right w:val="single" w:sz="4" w:space="0" w:color="auto"/>
            </w:tcBorders>
            <w:shd w:val="clear" w:color="auto" w:fill="auto"/>
            <w:noWrap/>
            <w:hideMark/>
          </w:tcPr>
          <w:p w14:paraId="09573354" w14:textId="77777777" w:rsidR="0010007D" w:rsidRPr="0010007D" w:rsidRDefault="0010007D" w:rsidP="00EC0EA2">
            <w:pPr>
              <w:jc w:val="right"/>
              <w:rPr>
                <w:sz w:val="20"/>
                <w:szCs w:val="20"/>
                <w:lang w:val="es-ES"/>
              </w:rPr>
            </w:pPr>
            <w:r w:rsidRPr="0010007D">
              <w:rPr>
                <w:sz w:val="20"/>
                <w:lang w:val="es-ES"/>
              </w:rPr>
              <w:t>113.000</w:t>
            </w:r>
          </w:p>
        </w:tc>
        <w:tc>
          <w:tcPr>
            <w:tcW w:w="1170" w:type="dxa"/>
            <w:tcBorders>
              <w:top w:val="nil"/>
              <w:left w:val="nil"/>
              <w:bottom w:val="single" w:sz="4" w:space="0" w:color="auto"/>
              <w:right w:val="single" w:sz="4" w:space="0" w:color="auto"/>
            </w:tcBorders>
            <w:shd w:val="clear" w:color="auto" w:fill="auto"/>
            <w:noWrap/>
            <w:hideMark/>
          </w:tcPr>
          <w:p w14:paraId="7158CC31" w14:textId="77777777" w:rsidR="0010007D" w:rsidRPr="0010007D" w:rsidRDefault="0010007D" w:rsidP="00EC0EA2">
            <w:pPr>
              <w:jc w:val="right"/>
              <w:rPr>
                <w:sz w:val="20"/>
                <w:szCs w:val="20"/>
                <w:lang w:val="es-ES"/>
              </w:rPr>
            </w:pPr>
            <w:r w:rsidRPr="0010007D">
              <w:rPr>
                <w:sz w:val="20"/>
                <w:lang w:val="es-ES"/>
              </w:rPr>
              <w:t>28.250</w:t>
            </w:r>
          </w:p>
        </w:tc>
        <w:tc>
          <w:tcPr>
            <w:tcW w:w="1116" w:type="dxa"/>
            <w:tcBorders>
              <w:top w:val="nil"/>
              <w:left w:val="nil"/>
              <w:bottom w:val="single" w:sz="4" w:space="0" w:color="auto"/>
              <w:right w:val="single" w:sz="4" w:space="0" w:color="auto"/>
            </w:tcBorders>
            <w:shd w:val="clear" w:color="auto" w:fill="auto"/>
            <w:noWrap/>
            <w:hideMark/>
          </w:tcPr>
          <w:p w14:paraId="769E7A38" w14:textId="77777777" w:rsidR="0010007D" w:rsidRPr="0010007D" w:rsidRDefault="0010007D" w:rsidP="00EC0EA2">
            <w:pPr>
              <w:jc w:val="right"/>
              <w:rPr>
                <w:sz w:val="20"/>
                <w:szCs w:val="20"/>
                <w:lang w:val="es-ES"/>
              </w:rPr>
            </w:pPr>
            <w:r w:rsidRPr="0010007D">
              <w:rPr>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38C3B174" w14:textId="77777777" w:rsidR="0010007D" w:rsidRPr="0010007D" w:rsidRDefault="0010007D" w:rsidP="00EC0EA2">
            <w:pPr>
              <w:jc w:val="right"/>
              <w:rPr>
                <w:sz w:val="20"/>
                <w:szCs w:val="20"/>
                <w:lang w:val="es-ES"/>
              </w:rPr>
            </w:pPr>
            <w:r w:rsidRPr="0010007D">
              <w:rPr>
                <w:sz w:val="20"/>
                <w:lang w:val="es-ES"/>
              </w:rPr>
              <w:t>141.250</w:t>
            </w:r>
          </w:p>
        </w:tc>
        <w:tc>
          <w:tcPr>
            <w:tcW w:w="1170" w:type="dxa"/>
            <w:tcBorders>
              <w:top w:val="nil"/>
              <w:left w:val="nil"/>
              <w:bottom w:val="single" w:sz="4" w:space="0" w:color="auto"/>
              <w:right w:val="single" w:sz="4" w:space="0" w:color="auto"/>
            </w:tcBorders>
            <w:shd w:val="clear" w:color="auto" w:fill="auto"/>
            <w:noWrap/>
            <w:hideMark/>
          </w:tcPr>
          <w:p w14:paraId="467B7366"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19102C82" w14:textId="77777777" w:rsidTr="00EC0EA2">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C02486F" w14:textId="77777777" w:rsidR="0010007D" w:rsidRPr="0010007D" w:rsidRDefault="0010007D" w:rsidP="00EC0EA2">
            <w:pPr>
              <w:jc w:val="left"/>
              <w:rPr>
                <w:sz w:val="20"/>
                <w:szCs w:val="20"/>
                <w:lang w:val="es-ES"/>
              </w:rPr>
            </w:pPr>
            <w:r w:rsidRPr="0010007D">
              <w:rPr>
                <w:sz w:val="20"/>
                <w:lang w:val="es-ES"/>
              </w:rPr>
              <w:t xml:space="preserve">Etapa II de los PGEH </w:t>
            </w:r>
          </w:p>
        </w:tc>
        <w:tc>
          <w:tcPr>
            <w:tcW w:w="1260" w:type="dxa"/>
            <w:tcBorders>
              <w:top w:val="nil"/>
              <w:left w:val="nil"/>
              <w:bottom w:val="single" w:sz="4" w:space="0" w:color="auto"/>
              <w:right w:val="single" w:sz="4" w:space="0" w:color="auto"/>
            </w:tcBorders>
            <w:shd w:val="clear" w:color="auto" w:fill="auto"/>
            <w:noWrap/>
            <w:hideMark/>
          </w:tcPr>
          <w:p w14:paraId="2EA1C61B" w14:textId="77777777" w:rsidR="0010007D" w:rsidRPr="0010007D" w:rsidRDefault="0010007D" w:rsidP="00EC0EA2">
            <w:pPr>
              <w:jc w:val="right"/>
              <w:rPr>
                <w:sz w:val="20"/>
                <w:szCs w:val="20"/>
                <w:lang w:val="es-ES"/>
              </w:rPr>
            </w:pPr>
            <w:r w:rsidRPr="0010007D">
              <w:rPr>
                <w:sz w:val="20"/>
                <w:lang w:val="es-ES"/>
              </w:rPr>
              <w:t>1.526.733</w:t>
            </w:r>
          </w:p>
        </w:tc>
        <w:tc>
          <w:tcPr>
            <w:tcW w:w="1170" w:type="dxa"/>
            <w:tcBorders>
              <w:top w:val="nil"/>
              <w:left w:val="nil"/>
              <w:bottom w:val="single" w:sz="4" w:space="0" w:color="auto"/>
              <w:right w:val="single" w:sz="4" w:space="0" w:color="auto"/>
            </w:tcBorders>
            <w:shd w:val="clear" w:color="auto" w:fill="auto"/>
            <w:noWrap/>
            <w:hideMark/>
          </w:tcPr>
          <w:p w14:paraId="0F39D659" w14:textId="77777777" w:rsidR="0010007D" w:rsidRPr="0010007D" w:rsidRDefault="0010007D" w:rsidP="00EC0EA2">
            <w:pPr>
              <w:jc w:val="right"/>
              <w:rPr>
                <w:sz w:val="20"/>
                <w:szCs w:val="20"/>
                <w:lang w:val="es-ES"/>
              </w:rPr>
            </w:pPr>
            <w:r w:rsidRPr="0010007D">
              <w:rPr>
                <w:sz w:val="20"/>
                <w:lang w:val="es-ES"/>
              </w:rPr>
              <w:t>958.403</w:t>
            </w:r>
          </w:p>
        </w:tc>
        <w:tc>
          <w:tcPr>
            <w:tcW w:w="1116" w:type="dxa"/>
            <w:tcBorders>
              <w:top w:val="nil"/>
              <w:left w:val="nil"/>
              <w:bottom w:val="single" w:sz="4" w:space="0" w:color="auto"/>
              <w:right w:val="single" w:sz="4" w:space="0" w:color="auto"/>
            </w:tcBorders>
            <w:shd w:val="clear" w:color="auto" w:fill="auto"/>
            <w:noWrap/>
            <w:hideMark/>
          </w:tcPr>
          <w:p w14:paraId="38E0D452" w14:textId="77777777" w:rsidR="0010007D" w:rsidRPr="0010007D" w:rsidRDefault="0010007D" w:rsidP="00EC0EA2">
            <w:pPr>
              <w:jc w:val="right"/>
              <w:rPr>
                <w:sz w:val="20"/>
                <w:szCs w:val="20"/>
                <w:lang w:val="es-ES"/>
              </w:rPr>
            </w:pPr>
            <w:r w:rsidRPr="0010007D">
              <w:rPr>
                <w:sz w:val="20"/>
                <w:lang w:val="es-ES"/>
              </w:rPr>
              <w:t>4.799.204</w:t>
            </w:r>
          </w:p>
        </w:tc>
        <w:tc>
          <w:tcPr>
            <w:tcW w:w="1314" w:type="dxa"/>
            <w:tcBorders>
              <w:top w:val="nil"/>
              <w:left w:val="nil"/>
              <w:bottom w:val="single" w:sz="4" w:space="0" w:color="auto"/>
              <w:right w:val="single" w:sz="4" w:space="0" w:color="auto"/>
            </w:tcBorders>
            <w:shd w:val="clear" w:color="auto" w:fill="auto"/>
            <w:noWrap/>
            <w:hideMark/>
          </w:tcPr>
          <w:p w14:paraId="243E2C47" w14:textId="77777777" w:rsidR="0010007D" w:rsidRPr="0010007D" w:rsidRDefault="0010007D" w:rsidP="00EC0EA2">
            <w:pPr>
              <w:jc w:val="right"/>
              <w:rPr>
                <w:sz w:val="20"/>
                <w:szCs w:val="20"/>
                <w:lang w:val="es-ES"/>
              </w:rPr>
            </w:pPr>
            <w:r w:rsidRPr="0010007D">
              <w:rPr>
                <w:sz w:val="20"/>
                <w:lang w:val="es-ES"/>
              </w:rPr>
              <w:t>7.284.340</w:t>
            </w:r>
          </w:p>
        </w:tc>
        <w:tc>
          <w:tcPr>
            <w:tcW w:w="1170" w:type="dxa"/>
            <w:tcBorders>
              <w:top w:val="nil"/>
              <w:left w:val="nil"/>
              <w:bottom w:val="single" w:sz="4" w:space="0" w:color="auto"/>
              <w:right w:val="single" w:sz="4" w:space="0" w:color="auto"/>
            </w:tcBorders>
            <w:shd w:val="clear" w:color="auto" w:fill="auto"/>
            <w:noWrap/>
            <w:hideMark/>
          </w:tcPr>
          <w:p w14:paraId="00355525" w14:textId="77777777" w:rsidR="0010007D" w:rsidRPr="0010007D" w:rsidRDefault="0010007D" w:rsidP="00EC0EA2">
            <w:pPr>
              <w:jc w:val="right"/>
              <w:rPr>
                <w:sz w:val="20"/>
                <w:szCs w:val="20"/>
                <w:lang w:val="es-ES"/>
              </w:rPr>
            </w:pPr>
            <w:r w:rsidRPr="0010007D">
              <w:rPr>
                <w:sz w:val="20"/>
                <w:lang w:val="es-ES"/>
              </w:rPr>
              <w:t>8.828.158</w:t>
            </w:r>
          </w:p>
        </w:tc>
      </w:tr>
      <w:tr w:rsidR="0010007D" w:rsidRPr="0010007D" w14:paraId="7926AA61" w14:textId="77777777" w:rsidTr="00EC0EA2">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1C883652" w14:textId="77777777" w:rsidR="0010007D" w:rsidRPr="0010007D" w:rsidRDefault="0010007D" w:rsidP="00EC0EA2">
            <w:pPr>
              <w:jc w:val="left"/>
              <w:rPr>
                <w:sz w:val="20"/>
                <w:szCs w:val="20"/>
                <w:lang w:val="es-ES"/>
              </w:rPr>
            </w:pPr>
            <w:r w:rsidRPr="0010007D">
              <w:rPr>
                <w:sz w:val="20"/>
                <w:lang w:val="es-ES"/>
              </w:rPr>
              <w:t>Preparación de proyectos de los PGEH: etapa III</w:t>
            </w:r>
          </w:p>
        </w:tc>
        <w:tc>
          <w:tcPr>
            <w:tcW w:w="1260" w:type="dxa"/>
            <w:tcBorders>
              <w:top w:val="nil"/>
              <w:left w:val="nil"/>
              <w:bottom w:val="single" w:sz="4" w:space="0" w:color="auto"/>
              <w:right w:val="single" w:sz="4" w:space="0" w:color="auto"/>
            </w:tcBorders>
            <w:shd w:val="clear" w:color="auto" w:fill="auto"/>
            <w:noWrap/>
            <w:hideMark/>
          </w:tcPr>
          <w:p w14:paraId="3098A763" w14:textId="77777777" w:rsidR="0010007D" w:rsidRPr="0010007D" w:rsidRDefault="0010007D" w:rsidP="00EC0EA2">
            <w:pPr>
              <w:jc w:val="right"/>
              <w:rPr>
                <w:sz w:val="20"/>
                <w:szCs w:val="20"/>
                <w:lang w:val="es-ES"/>
              </w:rPr>
            </w:pPr>
            <w:r w:rsidRPr="0010007D">
              <w:rPr>
                <w:sz w:val="20"/>
                <w:lang w:val="es-ES"/>
              </w:rPr>
              <w:t>175.150</w:t>
            </w:r>
          </w:p>
        </w:tc>
        <w:tc>
          <w:tcPr>
            <w:tcW w:w="1170" w:type="dxa"/>
            <w:tcBorders>
              <w:top w:val="nil"/>
              <w:left w:val="nil"/>
              <w:bottom w:val="single" w:sz="4" w:space="0" w:color="auto"/>
              <w:right w:val="single" w:sz="4" w:space="0" w:color="auto"/>
            </w:tcBorders>
            <w:shd w:val="clear" w:color="auto" w:fill="auto"/>
            <w:noWrap/>
            <w:hideMark/>
          </w:tcPr>
          <w:p w14:paraId="6B5A4479" w14:textId="77777777" w:rsidR="0010007D" w:rsidRPr="0010007D" w:rsidRDefault="0010007D" w:rsidP="00EC0EA2">
            <w:pPr>
              <w:jc w:val="right"/>
              <w:rPr>
                <w:sz w:val="20"/>
                <w:szCs w:val="20"/>
                <w:lang w:val="es-ES"/>
              </w:rPr>
            </w:pPr>
            <w:r w:rsidRPr="0010007D">
              <w:rPr>
                <w:sz w:val="20"/>
                <w:lang w:val="es-ES"/>
              </w:rPr>
              <w:t>22.600</w:t>
            </w:r>
          </w:p>
        </w:tc>
        <w:tc>
          <w:tcPr>
            <w:tcW w:w="1116" w:type="dxa"/>
            <w:tcBorders>
              <w:top w:val="nil"/>
              <w:left w:val="nil"/>
              <w:bottom w:val="single" w:sz="4" w:space="0" w:color="auto"/>
              <w:right w:val="single" w:sz="4" w:space="0" w:color="auto"/>
            </w:tcBorders>
            <w:shd w:val="clear" w:color="auto" w:fill="auto"/>
            <w:noWrap/>
            <w:hideMark/>
          </w:tcPr>
          <w:p w14:paraId="0101C90D" w14:textId="77777777" w:rsidR="0010007D" w:rsidRPr="0010007D" w:rsidRDefault="0010007D" w:rsidP="00EC0EA2">
            <w:pPr>
              <w:jc w:val="right"/>
              <w:rPr>
                <w:sz w:val="20"/>
                <w:szCs w:val="20"/>
                <w:lang w:val="es-ES"/>
              </w:rPr>
            </w:pPr>
            <w:r w:rsidRPr="0010007D">
              <w:rPr>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3C8AAB33" w14:textId="77777777" w:rsidR="0010007D" w:rsidRPr="0010007D" w:rsidRDefault="0010007D" w:rsidP="00EC0EA2">
            <w:pPr>
              <w:jc w:val="right"/>
              <w:rPr>
                <w:sz w:val="20"/>
                <w:szCs w:val="20"/>
                <w:lang w:val="es-ES"/>
              </w:rPr>
            </w:pPr>
            <w:r w:rsidRPr="0010007D">
              <w:rPr>
                <w:sz w:val="20"/>
                <w:lang w:val="es-ES"/>
              </w:rPr>
              <w:t>197.750</w:t>
            </w:r>
          </w:p>
        </w:tc>
        <w:tc>
          <w:tcPr>
            <w:tcW w:w="1170" w:type="dxa"/>
            <w:tcBorders>
              <w:top w:val="nil"/>
              <w:left w:val="nil"/>
              <w:bottom w:val="single" w:sz="4" w:space="0" w:color="auto"/>
              <w:right w:val="single" w:sz="4" w:space="0" w:color="auto"/>
            </w:tcBorders>
            <w:shd w:val="clear" w:color="auto" w:fill="auto"/>
            <w:noWrap/>
            <w:hideMark/>
          </w:tcPr>
          <w:p w14:paraId="2ED69534"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54AFD0B8" w14:textId="77777777" w:rsidTr="00EC0EA2">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5B6337CF" w14:textId="77777777" w:rsidR="0010007D" w:rsidRPr="0010007D" w:rsidRDefault="0010007D" w:rsidP="00EC0EA2">
            <w:pPr>
              <w:jc w:val="left"/>
              <w:rPr>
                <w:sz w:val="20"/>
                <w:szCs w:val="20"/>
                <w:lang w:val="es-ES"/>
              </w:rPr>
            </w:pPr>
            <w:r w:rsidRPr="0010007D">
              <w:rPr>
                <w:sz w:val="20"/>
                <w:lang w:val="es-ES"/>
              </w:rPr>
              <w:t>Etapa III de los PGEH</w:t>
            </w:r>
          </w:p>
        </w:tc>
        <w:tc>
          <w:tcPr>
            <w:tcW w:w="1260" w:type="dxa"/>
            <w:tcBorders>
              <w:top w:val="nil"/>
              <w:left w:val="nil"/>
              <w:bottom w:val="single" w:sz="4" w:space="0" w:color="auto"/>
              <w:right w:val="single" w:sz="4" w:space="0" w:color="auto"/>
            </w:tcBorders>
            <w:shd w:val="clear" w:color="auto" w:fill="auto"/>
            <w:noWrap/>
            <w:hideMark/>
          </w:tcPr>
          <w:p w14:paraId="0860E1AF" w14:textId="77777777" w:rsidR="0010007D" w:rsidRPr="0010007D" w:rsidRDefault="0010007D" w:rsidP="00EC0EA2">
            <w:pPr>
              <w:jc w:val="right"/>
              <w:rPr>
                <w:sz w:val="20"/>
                <w:szCs w:val="20"/>
                <w:lang w:val="es-ES"/>
              </w:rPr>
            </w:pPr>
            <w:r w:rsidRPr="0010007D">
              <w:rPr>
                <w:sz w:val="20"/>
                <w:lang w:val="es-ES"/>
              </w:rPr>
              <w:t>562.300</w:t>
            </w:r>
          </w:p>
        </w:tc>
        <w:tc>
          <w:tcPr>
            <w:tcW w:w="1170" w:type="dxa"/>
            <w:tcBorders>
              <w:top w:val="nil"/>
              <w:left w:val="nil"/>
              <w:bottom w:val="single" w:sz="4" w:space="0" w:color="auto"/>
              <w:right w:val="single" w:sz="4" w:space="0" w:color="auto"/>
            </w:tcBorders>
            <w:shd w:val="clear" w:color="auto" w:fill="auto"/>
            <w:noWrap/>
            <w:hideMark/>
          </w:tcPr>
          <w:p w14:paraId="07BEB61E" w14:textId="77777777" w:rsidR="0010007D" w:rsidRPr="0010007D" w:rsidRDefault="0010007D" w:rsidP="00EC0EA2">
            <w:pPr>
              <w:jc w:val="right"/>
              <w:rPr>
                <w:sz w:val="20"/>
                <w:szCs w:val="20"/>
                <w:lang w:val="es-ES"/>
              </w:rPr>
            </w:pPr>
            <w:r w:rsidRPr="0010007D">
              <w:rPr>
                <w:sz w:val="20"/>
                <w:lang w:val="es-ES"/>
              </w:rPr>
              <w:t>154.665</w:t>
            </w:r>
          </w:p>
        </w:tc>
        <w:tc>
          <w:tcPr>
            <w:tcW w:w="1116" w:type="dxa"/>
            <w:tcBorders>
              <w:top w:val="nil"/>
              <w:left w:val="nil"/>
              <w:bottom w:val="single" w:sz="4" w:space="0" w:color="auto"/>
              <w:right w:val="single" w:sz="4" w:space="0" w:color="auto"/>
            </w:tcBorders>
            <w:shd w:val="clear" w:color="auto" w:fill="auto"/>
            <w:noWrap/>
            <w:hideMark/>
          </w:tcPr>
          <w:p w14:paraId="3A5D5193" w14:textId="77777777" w:rsidR="0010007D" w:rsidRPr="0010007D" w:rsidRDefault="0010007D" w:rsidP="00EC0EA2">
            <w:pPr>
              <w:jc w:val="right"/>
              <w:rPr>
                <w:sz w:val="20"/>
                <w:szCs w:val="20"/>
                <w:lang w:val="es-ES"/>
              </w:rPr>
            </w:pPr>
            <w:r w:rsidRPr="0010007D">
              <w:rPr>
                <w:sz w:val="20"/>
                <w:lang w:val="es-ES"/>
              </w:rPr>
              <w:t>602.799</w:t>
            </w:r>
          </w:p>
        </w:tc>
        <w:tc>
          <w:tcPr>
            <w:tcW w:w="1314" w:type="dxa"/>
            <w:tcBorders>
              <w:top w:val="nil"/>
              <w:left w:val="nil"/>
              <w:bottom w:val="single" w:sz="4" w:space="0" w:color="auto"/>
              <w:right w:val="single" w:sz="4" w:space="0" w:color="auto"/>
            </w:tcBorders>
            <w:shd w:val="clear" w:color="auto" w:fill="auto"/>
            <w:noWrap/>
            <w:hideMark/>
          </w:tcPr>
          <w:p w14:paraId="290F427B" w14:textId="77777777" w:rsidR="0010007D" w:rsidRPr="0010007D" w:rsidRDefault="0010007D" w:rsidP="00EC0EA2">
            <w:pPr>
              <w:jc w:val="right"/>
              <w:rPr>
                <w:sz w:val="20"/>
                <w:szCs w:val="20"/>
                <w:lang w:val="es-ES"/>
              </w:rPr>
            </w:pPr>
            <w:r w:rsidRPr="0010007D">
              <w:rPr>
                <w:sz w:val="20"/>
                <w:lang w:val="es-ES"/>
              </w:rPr>
              <w:t>1.319.764</w:t>
            </w:r>
          </w:p>
        </w:tc>
        <w:tc>
          <w:tcPr>
            <w:tcW w:w="1170" w:type="dxa"/>
            <w:tcBorders>
              <w:top w:val="nil"/>
              <w:left w:val="nil"/>
              <w:bottom w:val="single" w:sz="4" w:space="0" w:color="auto"/>
              <w:right w:val="single" w:sz="4" w:space="0" w:color="auto"/>
            </w:tcBorders>
            <w:shd w:val="clear" w:color="auto" w:fill="auto"/>
            <w:noWrap/>
            <w:hideMark/>
          </w:tcPr>
          <w:p w14:paraId="49762680" w14:textId="77777777" w:rsidR="0010007D" w:rsidRPr="0010007D" w:rsidRDefault="0010007D" w:rsidP="00EC0EA2">
            <w:pPr>
              <w:jc w:val="right"/>
              <w:rPr>
                <w:sz w:val="20"/>
                <w:szCs w:val="20"/>
                <w:lang w:val="es-ES"/>
              </w:rPr>
            </w:pPr>
            <w:r w:rsidRPr="0010007D">
              <w:rPr>
                <w:sz w:val="20"/>
                <w:lang w:val="es-ES"/>
              </w:rPr>
              <w:t>868.064</w:t>
            </w:r>
          </w:p>
        </w:tc>
      </w:tr>
      <w:tr w:rsidR="0010007D" w:rsidRPr="0010007D" w14:paraId="3CF7F140" w14:textId="77777777" w:rsidTr="00EC0EA2">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77E702F9" w14:textId="77777777" w:rsidR="0010007D" w:rsidRPr="0010007D" w:rsidRDefault="0010007D" w:rsidP="00EC0EA2">
            <w:pPr>
              <w:jc w:val="left"/>
              <w:rPr>
                <w:sz w:val="20"/>
                <w:szCs w:val="20"/>
                <w:lang w:val="es-ES"/>
              </w:rPr>
            </w:pPr>
            <w:r w:rsidRPr="0010007D">
              <w:rPr>
                <w:sz w:val="20"/>
                <w:lang w:val="es-ES"/>
              </w:rPr>
              <w:t>PGEH: eficiencia energética</w:t>
            </w:r>
          </w:p>
        </w:tc>
        <w:tc>
          <w:tcPr>
            <w:tcW w:w="1260" w:type="dxa"/>
            <w:tcBorders>
              <w:top w:val="nil"/>
              <w:left w:val="nil"/>
              <w:bottom w:val="single" w:sz="4" w:space="0" w:color="auto"/>
              <w:right w:val="single" w:sz="4" w:space="0" w:color="auto"/>
            </w:tcBorders>
            <w:shd w:val="clear" w:color="auto" w:fill="auto"/>
            <w:noWrap/>
            <w:hideMark/>
          </w:tcPr>
          <w:p w14:paraId="746A0C61" w14:textId="77777777" w:rsidR="0010007D" w:rsidRPr="0010007D" w:rsidRDefault="0010007D" w:rsidP="00EC0EA2">
            <w:pPr>
              <w:jc w:val="right"/>
              <w:rPr>
                <w:sz w:val="20"/>
                <w:szCs w:val="20"/>
                <w:lang w:val="es-ES"/>
              </w:rPr>
            </w:pPr>
            <w:r w:rsidRPr="0010007D">
              <w:rPr>
                <w:sz w:val="20"/>
                <w:lang w:val="es-ES"/>
              </w:rPr>
              <w:t>2.311.721</w:t>
            </w:r>
          </w:p>
        </w:tc>
        <w:tc>
          <w:tcPr>
            <w:tcW w:w="1170" w:type="dxa"/>
            <w:tcBorders>
              <w:top w:val="nil"/>
              <w:left w:val="nil"/>
              <w:bottom w:val="single" w:sz="4" w:space="0" w:color="auto"/>
              <w:right w:val="single" w:sz="4" w:space="0" w:color="auto"/>
            </w:tcBorders>
            <w:shd w:val="clear" w:color="auto" w:fill="auto"/>
            <w:noWrap/>
            <w:hideMark/>
          </w:tcPr>
          <w:p w14:paraId="2369E43E" w14:textId="77777777" w:rsidR="0010007D" w:rsidRPr="0010007D" w:rsidRDefault="0010007D" w:rsidP="00EC0EA2">
            <w:pPr>
              <w:jc w:val="right"/>
              <w:rPr>
                <w:sz w:val="20"/>
                <w:szCs w:val="20"/>
                <w:lang w:val="es-ES"/>
              </w:rPr>
            </w:pPr>
            <w:r w:rsidRPr="0010007D">
              <w:rPr>
                <w:sz w:val="20"/>
                <w:lang w:val="es-ES"/>
              </w:rPr>
              <w:t>2.671.320</w:t>
            </w:r>
          </w:p>
        </w:tc>
        <w:tc>
          <w:tcPr>
            <w:tcW w:w="1116" w:type="dxa"/>
            <w:tcBorders>
              <w:top w:val="nil"/>
              <w:left w:val="nil"/>
              <w:bottom w:val="single" w:sz="4" w:space="0" w:color="auto"/>
              <w:right w:val="single" w:sz="4" w:space="0" w:color="auto"/>
            </w:tcBorders>
            <w:shd w:val="clear" w:color="auto" w:fill="auto"/>
            <w:noWrap/>
            <w:hideMark/>
          </w:tcPr>
          <w:p w14:paraId="3065F3DE" w14:textId="77777777" w:rsidR="0010007D" w:rsidRPr="0010007D" w:rsidRDefault="0010007D" w:rsidP="00EC0EA2">
            <w:pPr>
              <w:jc w:val="right"/>
              <w:rPr>
                <w:sz w:val="20"/>
                <w:szCs w:val="20"/>
                <w:lang w:val="es-ES"/>
              </w:rPr>
            </w:pPr>
            <w:r w:rsidRPr="0010007D">
              <w:rPr>
                <w:sz w:val="20"/>
                <w:lang w:val="es-ES"/>
              </w:rPr>
              <w:t>79.100</w:t>
            </w:r>
          </w:p>
        </w:tc>
        <w:tc>
          <w:tcPr>
            <w:tcW w:w="1314" w:type="dxa"/>
            <w:tcBorders>
              <w:top w:val="nil"/>
              <w:left w:val="nil"/>
              <w:bottom w:val="single" w:sz="4" w:space="0" w:color="auto"/>
              <w:right w:val="single" w:sz="4" w:space="0" w:color="auto"/>
            </w:tcBorders>
            <w:shd w:val="clear" w:color="auto" w:fill="auto"/>
            <w:noWrap/>
            <w:hideMark/>
          </w:tcPr>
          <w:p w14:paraId="52496137" w14:textId="77777777" w:rsidR="0010007D" w:rsidRPr="0010007D" w:rsidRDefault="0010007D" w:rsidP="00EC0EA2">
            <w:pPr>
              <w:jc w:val="right"/>
              <w:rPr>
                <w:sz w:val="20"/>
                <w:szCs w:val="20"/>
                <w:lang w:val="es-ES"/>
              </w:rPr>
            </w:pPr>
            <w:r w:rsidRPr="0010007D">
              <w:rPr>
                <w:sz w:val="20"/>
                <w:lang w:val="es-ES"/>
              </w:rPr>
              <w:t>5.062.141</w:t>
            </w:r>
          </w:p>
        </w:tc>
        <w:tc>
          <w:tcPr>
            <w:tcW w:w="1170" w:type="dxa"/>
            <w:tcBorders>
              <w:top w:val="nil"/>
              <w:left w:val="nil"/>
              <w:bottom w:val="single" w:sz="4" w:space="0" w:color="auto"/>
              <w:right w:val="single" w:sz="4" w:space="0" w:color="auto"/>
            </w:tcBorders>
            <w:shd w:val="clear" w:color="auto" w:fill="auto"/>
            <w:noWrap/>
            <w:hideMark/>
          </w:tcPr>
          <w:p w14:paraId="64236574"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740CAEDB" w14:textId="77777777" w:rsidTr="00EC0EA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0EEF037D" w14:textId="77777777" w:rsidR="0010007D" w:rsidRPr="0010007D" w:rsidRDefault="0010007D" w:rsidP="00EC0EA2">
            <w:pPr>
              <w:jc w:val="left"/>
              <w:rPr>
                <w:b/>
                <w:bCs/>
                <w:sz w:val="20"/>
                <w:szCs w:val="20"/>
                <w:lang w:val="es-ES"/>
              </w:rPr>
            </w:pPr>
            <w:r w:rsidRPr="0010007D">
              <w:rPr>
                <w:b/>
                <w:sz w:val="20"/>
                <w:lang w:val="es-ES"/>
              </w:rPr>
              <w:t>Subtotal de actividades relacionadas con los HCFC</w:t>
            </w:r>
          </w:p>
        </w:tc>
        <w:tc>
          <w:tcPr>
            <w:tcW w:w="1260" w:type="dxa"/>
            <w:tcBorders>
              <w:top w:val="nil"/>
              <w:left w:val="nil"/>
              <w:bottom w:val="single" w:sz="4" w:space="0" w:color="auto"/>
              <w:right w:val="single" w:sz="4" w:space="0" w:color="auto"/>
            </w:tcBorders>
            <w:shd w:val="clear" w:color="auto" w:fill="auto"/>
            <w:noWrap/>
            <w:hideMark/>
          </w:tcPr>
          <w:p w14:paraId="026580B8" w14:textId="77777777" w:rsidR="0010007D" w:rsidRPr="0010007D" w:rsidRDefault="0010007D" w:rsidP="00EC0EA2">
            <w:pPr>
              <w:jc w:val="right"/>
              <w:rPr>
                <w:b/>
                <w:bCs/>
                <w:sz w:val="20"/>
                <w:szCs w:val="20"/>
                <w:lang w:val="es-ES"/>
              </w:rPr>
            </w:pPr>
            <w:r w:rsidRPr="0010007D">
              <w:rPr>
                <w:b/>
                <w:sz w:val="20"/>
                <w:lang w:val="es-ES"/>
              </w:rPr>
              <w:t>15.956.786</w:t>
            </w:r>
          </w:p>
        </w:tc>
        <w:tc>
          <w:tcPr>
            <w:tcW w:w="1170" w:type="dxa"/>
            <w:tcBorders>
              <w:top w:val="nil"/>
              <w:left w:val="nil"/>
              <w:bottom w:val="single" w:sz="4" w:space="0" w:color="auto"/>
              <w:right w:val="single" w:sz="4" w:space="0" w:color="auto"/>
            </w:tcBorders>
            <w:shd w:val="clear" w:color="auto" w:fill="auto"/>
            <w:noWrap/>
            <w:hideMark/>
          </w:tcPr>
          <w:p w14:paraId="0B07D010" w14:textId="77777777" w:rsidR="0010007D" w:rsidRPr="0010007D" w:rsidRDefault="0010007D" w:rsidP="00EC0EA2">
            <w:pPr>
              <w:jc w:val="right"/>
              <w:rPr>
                <w:b/>
                <w:bCs/>
                <w:sz w:val="20"/>
                <w:szCs w:val="20"/>
                <w:lang w:val="es-ES"/>
              </w:rPr>
            </w:pPr>
            <w:r w:rsidRPr="0010007D">
              <w:rPr>
                <w:b/>
                <w:sz w:val="20"/>
                <w:lang w:val="es-ES"/>
              </w:rPr>
              <w:t>10.406.840</w:t>
            </w:r>
          </w:p>
        </w:tc>
        <w:tc>
          <w:tcPr>
            <w:tcW w:w="1116" w:type="dxa"/>
            <w:tcBorders>
              <w:top w:val="nil"/>
              <w:left w:val="nil"/>
              <w:bottom w:val="single" w:sz="4" w:space="0" w:color="auto"/>
              <w:right w:val="single" w:sz="4" w:space="0" w:color="auto"/>
            </w:tcBorders>
            <w:shd w:val="clear" w:color="auto" w:fill="auto"/>
            <w:noWrap/>
            <w:hideMark/>
          </w:tcPr>
          <w:p w14:paraId="45C5B8A7" w14:textId="77777777" w:rsidR="0010007D" w:rsidRPr="0010007D" w:rsidRDefault="0010007D" w:rsidP="00EC0EA2">
            <w:pPr>
              <w:jc w:val="right"/>
              <w:rPr>
                <w:b/>
                <w:bCs/>
                <w:sz w:val="20"/>
                <w:szCs w:val="20"/>
                <w:lang w:val="es-ES"/>
              </w:rPr>
            </w:pPr>
            <w:r w:rsidRPr="0010007D">
              <w:rPr>
                <w:b/>
                <w:sz w:val="20"/>
                <w:lang w:val="es-ES"/>
              </w:rPr>
              <w:t>11.912.869</w:t>
            </w:r>
          </w:p>
        </w:tc>
        <w:tc>
          <w:tcPr>
            <w:tcW w:w="1314" w:type="dxa"/>
            <w:tcBorders>
              <w:top w:val="nil"/>
              <w:left w:val="nil"/>
              <w:bottom w:val="single" w:sz="4" w:space="0" w:color="auto"/>
              <w:right w:val="single" w:sz="4" w:space="0" w:color="auto"/>
            </w:tcBorders>
            <w:shd w:val="clear" w:color="auto" w:fill="auto"/>
            <w:noWrap/>
            <w:hideMark/>
          </w:tcPr>
          <w:p w14:paraId="4D49AA09" w14:textId="77777777" w:rsidR="0010007D" w:rsidRPr="0010007D" w:rsidRDefault="0010007D" w:rsidP="00EC0EA2">
            <w:pPr>
              <w:jc w:val="right"/>
              <w:rPr>
                <w:b/>
                <w:bCs/>
                <w:sz w:val="20"/>
                <w:szCs w:val="20"/>
                <w:lang w:val="es-ES"/>
              </w:rPr>
            </w:pPr>
            <w:r w:rsidRPr="0010007D">
              <w:rPr>
                <w:b/>
                <w:sz w:val="20"/>
                <w:lang w:val="es-ES"/>
              </w:rPr>
              <w:t>38.276.495</w:t>
            </w:r>
          </w:p>
        </w:tc>
        <w:tc>
          <w:tcPr>
            <w:tcW w:w="1170" w:type="dxa"/>
            <w:tcBorders>
              <w:top w:val="nil"/>
              <w:left w:val="nil"/>
              <w:bottom w:val="single" w:sz="4" w:space="0" w:color="auto"/>
              <w:right w:val="single" w:sz="4" w:space="0" w:color="auto"/>
            </w:tcBorders>
            <w:shd w:val="clear" w:color="auto" w:fill="auto"/>
            <w:noWrap/>
            <w:hideMark/>
          </w:tcPr>
          <w:p w14:paraId="1E0D01D9" w14:textId="77777777" w:rsidR="0010007D" w:rsidRPr="0010007D" w:rsidRDefault="0010007D" w:rsidP="00EC0EA2">
            <w:pPr>
              <w:jc w:val="right"/>
              <w:rPr>
                <w:b/>
                <w:bCs/>
                <w:sz w:val="20"/>
                <w:szCs w:val="20"/>
                <w:lang w:val="es-ES"/>
              </w:rPr>
            </w:pPr>
            <w:r w:rsidRPr="0010007D">
              <w:rPr>
                <w:b/>
                <w:sz w:val="20"/>
                <w:lang w:val="es-ES"/>
              </w:rPr>
              <w:t>18.040.921</w:t>
            </w:r>
          </w:p>
        </w:tc>
      </w:tr>
      <w:tr w:rsidR="0010007D" w:rsidRPr="0010007D" w14:paraId="12AD27B2" w14:textId="77777777" w:rsidTr="00EC0EA2">
        <w:trPr>
          <w:trHeight w:val="41"/>
        </w:trPr>
        <w:tc>
          <w:tcPr>
            <w:tcW w:w="953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59CFD46" w14:textId="77777777" w:rsidR="0010007D" w:rsidRPr="0010007D" w:rsidRDefault="0010007D" w:rsidP="00EC0EA2">
            <w:pPr>
              <w:jc w:val="left"/>
              <w:rPr>
                <w:b/>
                <w:bCs/>
                <w:sz w:val="20"/>
                <w:szCs w:val="20"/>
                <w:lang w:val="es-ES"/>
              </w:rPr>
            </w:pPr>
            <w:r w:rsidRPr="0010007D">
              <w:rPr>
                <w:b/>
                <w:sz w:val="20"/>
                <w:lang w:val="es-ES"/>
              </w:rPr>
              <w:t>Actividades relativas a los HFC</w:t>
            </w:r>
          </w:p>
        </w:tc>
      </w:tr>
      <w:tr w:rsidR="0010007D" w:rsidRPr="0010007D" w14:paraId="5C662F49" w14:textId="77777777" w:rsidTr="00EC0EA2">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17D89329" w14:textId="77777777" w:rsidR="0010007D" w:rsidRPr="0010007D" w:rsidRDefault="0010007D" w:rsidP="00EC0EA2">
            <w:pPr>
              <w:jc w:val="left"/>
              <w:rPr>
                <w:sz w:val="20"/>
                <w:szCs w:val="20"/>
                <w:lang w:val="es-ES"/>
              </w:rPr>
            </w:pPr>
            <w:r w:rsidRPr="0010007D">
              <w:rPr>
                <w:sz w:val="20"/>
                <w:lang w:val="es-ES"/>
              </w:rPr>
              <w:t>Actividades de apoyo para la reducción de los HFC</w:t>
            </w:r>
          </w:p>
        </w:tc>
        <w:tc>
          <w:tcPr>
            <w:tcW w:w="1260" w:type="dxa"/>
            <w:tcBorders>
              <w:top w:val="nil"/>
              <w:left w:val="nil"/>
              <w:bottom w:val="single" w:sz="4" w:space="0" w:color="auto"/>
              <w:right w:val="single" w:sz="4" w:space="0" w:color="auto"/>
            </w:tcBorders>
            <w:shd w:val="clear" w:color="auto" w:fill="auto"/>
            <w:noWrap/>
            <w:hideMark/>
          </w:tcPr>
          <w:p w14:paraId="6A9247E9" w14:textId="77777777" w:rsidR="0010007D" w:rsidRPr="0010007D" w:rsidRDefault="0010007D" w:rsidP="00EC0EA2">
            <w:pPr>
              <w:jc w:val="right"/>
              <w:rPr>
                <w:sz w:val="20"/>
                <w:szCs w:val="20"/>
                <w:lang w:val="es-ES"/>
              </w:rPr>
            </w:pPr>
            <w:r w:rsidRPr="0010007D">
              <w:rPr>
                <w:sz w:val="20"/>
                <w:lang w:val="es-ES"/>
              </w:rPr>
              <w:t>53.500</w:t>
            </w:r>
          </w:p>
        </w:tc>
        <w:tc>
          <w:tcPr>
            <w:tcW w:w="1170" w:type="dxa"/>
            <w:tcBorders>
              <w:top w:val="nil"/>
              <w:left w:val="nil"/>
              <w:bottom w:val="single" w:sz="4" w:space="0" w:color="auto"/>
              <w:right w:val="single" w:sz="4" w:space="0" w:color="auto"/>
            </w:tcBorders>
            <w:shd w:val="clear" w:color="auto" w:fill="auto"/>
            <w:noWrap/>
            <w:hideMark/>
          </w:tcPr>
          <w:p w14:paraId="08DDA272" w14:textId="77777777" w:rsidR="0010007D" w:rsidRPr="0010007D" w:rsidRDefault="0010007D" w:rsidP="00EC0EA2">
            <w:pPr>
              <w:jc w:val="right"/>
              <w:rPr>
                <w:sz w:val="20"/>
                <w:szCs w:val="20"/>
                <w:lang w:val="es-ES"/>
              </w:rPr>
            </w:pPr>
            <w:r w:rsidRPr="0010007D">
              <w:rPr>
                <w:sz w:val="20"/>
                <w:lang w:val="es-ES"/>
              </w:rPr>
              <w:t>160.500</w:t>
            </w:r>
          </w:p>
        </w:tc>
        <w:tc>
          <w:tcPr>
            <w:tcW w:w="1116" w:type="dxa"/>
            <w:tcBorders>
              <w:top w:val="nil"/>
              <w:left w:val="nil"/>
              <w:bottom w:val="single" w:sz="4" w:space="0" w:color="auto"/>
              <w:right w:val="single" w:sz="4" w:space="0" w:color="auto"/>
            </w:tcBorders>
            <w:shd w:val="clear" w:color="auto" w:fill="auto"/>
            <w:noWrap/>
            <w:hideMark/>
          </w:tcPr>
          <w:p w14:paraId="39AD9900" w14:textId="77777777" w:rsidR="0010007D" w:rsidRPr="0010007D" w:rsidRDefault="0010007D" w:rsidP="00EC0EA2">
            <w:pPr>
              <w:jc w:val="right"/>
              <w:rPr>
                <w:sz w:val="20"/>
                <w:szCs w:val="20"/>
                <w:lang w:val="es-ES"/>
              </w:rPr>
            </w:pPr>
            <w:r w:rsidRPr="0010007D">
              <w:rPr>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53D36792" w14:textId="77777777" w:rsidR="0010007D" w:rsidRPr="0010007D" w:rsidRDefault="0010007D" w:rsidP="00EC0EA2">
            <w:pPr>
              <w:jc w:val="right"/>
              <w:rPr>
                <w:sz w:val="20"/>
                <w:szCs w:val="20"/>
                <w:lang w:val="es-ES"/>
              </w:rPr>
            </w:pPr>
            <w:r w:rsidRPr="0010007D">
              <w:rPr>
                <w:sz w:val="20"/>
                <w:lang w:val="es-ES"/>
              </w:rPr>
              <w:t>214.000</w:t>
            </w:r>
          </w:p>
        </w:tc>
        <w:tc>
          <w:tcPr>
            <w:tcW w:w="1170" w:type="dxa"/>
            <w:tcBorders>
              <w:top w:val="nil"/>
              <w:left w:val="nil"/>
              <w:bottom w:val="single" w:sz="4" w:space="0" w:color="auto"/>
              <w:right w:val="single" w:sz="4" w:space="0" w:color="auto"/>
            </w:tcBorders>
            <w:shd w:val="clear" w:color="auto" w:fill="auto"/>
            <w:noWrap/>
            <w:hideMark/>
          </w:tcPr>
          <w:p w14:paraId="70392C52"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53628169" w14:textId="77777777" w:rsidTr="00EC0EA2">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5730FA21" w14:textId="77777777" w:rsidR="0010007D" w:rsidRPr="0010007D" w:rsidRDefault="0010007D" w:rsidP="00EC0EA2">
            <w:pPr>
              <w:jc w:val="left"/>
              <w:rPr>
                <w:sz w:val="20"/>
                <w:szCs w:val="20"/>
                <w:lang w:val="es-ES"/>
              </w:rPr>
            </w:pPr>
            <w:r w:rsidRPr="0010007D">
              <w:rPr>
                <w:sz w:val="20"/>
                <w:lang w:val="es-ES"/>
              </w:rPr>
              <w:t>Etapa I de KIP: preparación de proyectos</w:t>
            </w:r>
          </w:p>
        </w:tc>
        <w:tc>
          <w:tcPr>
            <w:tcW w:w="1260" w:type="dxa"/>
            <w:tcBorders>
              <w:top w:val="nil"/>
              <w:left w:val="nil"/>
              <w:bottom w:val="single" w:sz="4" w:space="0" w:color="auto"/>
              <w:right w:val="single" w:sz="4" w:space="0" w:color="auto"/>
            </w:tcBorders>
            <w:shd w:val="clear" w:color="auto" w:fill="auto"/>
            <w:noWrap/>
            <w:hideMark/>
          </w:tcPr>
          <w:p w14:paraId="0CF8B270" w14:textId="77777777" w:rsidR="0010007D" w:rsidRPr="0010007D" w:rsidRDefault="0010007D" w:rsidP="00EC0EA2">
            <w:pPr>
              <w:jc w:val="right"/>
              <w:rPr>
                <w:sz w:val="20"/>
                <w:szCs w:val="20"/>
                <w:lang w:val="es-ES"/>
              </w:rPr>
            </w:pPr>
            <w:r w:rsidRPr="0010007D">
              <w:rPr>
                <w:sz w:val="20"/>
                <w:lang w:val="es-ES"/>
              </w:rPr>
              <w:t>1.761.329</w:t>
            </w:r>
          </w:p>
        </w:tc>
        <w:tc>
          <w:tcPr>
            <w:tcW w:w="1170" w:type="dxa"/>
            <w:tcBorders>
              <w:top w:val="nil"/>
              <w:left w:val="nil"/>
              <w:bottom w:val="single" w:sz="4" w:space="0" w:color="auto"/>
              <w:right w:val="single" w:sz="4" w:space="0" w:color="auto"/>
            </w:tcBorders>
            <w:shd w:val="clear" w:color="auto" w:fill="auto"/>
            <w:noWrap/>
            <w:hideMark/>
          </w:tcPr>
          <w:p w14:paraId="3BE21C20" w14:textId="77777777" w:rsidR="0010007D" w:rsidRPr="0010007D" w:rsidRDefault="0010007D" w:rsidP="00EC0EA2">
            <w:pPr>
              <w:jc w:val="right"/>
              <w:rPr>
                <w:sz w:val="20"/>
                <w:szCs w:val="20"/>
                <w:lang w:val="es-ES"/>
              </w:rPr>
            </w:pPr>
            <w:r w:rsidRPr="0010007D">
              <w:rPr>
                <w:sz w:val="20"/>
                <w:lang w:val="es-ES"/>
              </w:rPr>
              <w:t>344.650</w:t>
            </w:r>
          </w:p>
        </w:tc>
        <w:tc>
          <w:tcPr>
            <w:tcW w:w="1116" w:type="dxa"/>
            <w:tcBorders>
              <w:top w:val="nil"/>
              <w:left w:val="nil"/>
              <w:bottom w:val="single" w:sz="4" w:space="0" w:color="auto"/>
              <w:right w:val="single" w:sz="4" w:space="0" w:color="auto"/>
            </w:tcBorders>
            <w:shd w:val="clear" w:color="auto" w:fill="auto"/>
            <w:noWrap/>
            <w:hideMark/>
          </w:tcPr>
          <w:p w14:paraId="6C5DBC42" w14:textId="77777777" w:rsidR="0010007D" w:rsidRPr="0010007D" w:rsidRDefault="0010007D" w:rsidP="00EC0EA2">
            <w:pPr>
              <w:jc w:val="right"/>
              <w:rPr>
                <w:sz w:val="20"/>
                <w:szCs w:val="20"/>
                <w:lang w:val="es-ES"/>
              </w:rPr>
            </w:pPr>
            <w:r w:rsidRPr="0010007D">
              <w:rPr>
                <w:sz w:val="20"/>
                <w:lang w:val="es-ES"/>
              </w:rPr>
              <w:t>150.290</w:t>
            </w:r>
          </w:p>
        </w:tc>
        <w:tc>
          <w:tcPr>
            <w:tcW w:w="1314" w:type="dxa"/>
            <w:tcBorders>
              <w:top w:val="nil"/>
              <w:left w:val="nil"/>
              <w:bottom w:val="single" w:sz="4" w:space="0" w:color="auto"/>
              <w:right w:val="single" w:sz="4" w:space="0" w:color="auto"/>
            </w:tcBorders>
            <w:shd w:val="clear" w:color="auto" w:fill="auto"/>
            <w:noWrap/>
            <w:hideMark/>
          </w:tcPr>
          <w:p w14:paraId="630C1880" w14:textId="77777777" w:rsidR="0010007D" w:rsidRPr="0010007D" w:rsidRDefault="0010007D" w:rsidP="00EC0EA2">
            <w:pPr>
              <w:jc w:val="right"/>
              <w:rPr>
                <w:sz w:val="20"/>
                <w:szCs w:val="20"/>
                <w:lang w:val="es-ES"/>
              </w:rPr>
            </w:pPr>
            <w:r w:rsidRPr="0010007D">
              <w:rPr>
                <w:sz w:val="20"/>
                <w:lang w:val="es-ES"/>
              </w:rPr>
              <w:t>2.256.269</w:t>
            </w:r>
          </w:p>
        </w:tc>
        <w:tc>
          <w:tcPr>
            <w:tcW w:w="1170" w:type="dxa"/>
            <w:tcBorders>
              <w:top w:val="nil"/>
              <w:left w:val="nil"/>
              <w:bottom w:val="single" w:sz="4" w:space="0" w:color="auto"/>
              <w:right w:val="single" w:sz="4" w:space="0" w:color="auto"/>
            </w:tcBorders>
            <w:shd w:val="clear" w:color="auto" w:fill="auto"/>
            <w:noWrap/>
            <w:hideMark/>
          </w:tcPr>
          <w:p w14:paraId="6214CF53"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0F33AAB5" w14:textId="77777777" w:rsidTr="00EC0EA2">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050B8652" w14:textId="77777777" w:rsidR="0010007D" w:rsidRPr="0010007D" w:rsidRDefault="0010007D" w:rsidP="00EC0EA2">
            <w:pPr>
              <w:jc w:val="left"/>
              <w:rPr>
                <w:sz w:val="20"/>
                <w:szCs w:val="20"/>
                <w:lang w:val="es-ES"/>
              </w:rPr>
            </w:pPr>
            <w:r w:rsidRPr="0010007D">
              <w:rPr>
                <w:sz w:val="20"/>
                <w:lang w:val="es-ES"/>
              </w:rPr>
              <w:t>Etapa I de KIP</w:t>
            </w:r>
          </w:p>
        </w:tc>
        <w:tc>
          <w:tcPr>
            <w:tcW w:w="1260" w:type="dxa"/>
            <w:tcBorders>
              <w:top w:val="nil"/>
              <w:left w:val="nil"/>
              <w:bottom w:val="single" w:sz="4" w:space="0" w:color="auto"/>
              <w:right w:val="single" w:sz="4" w:space="0" w:color="auto"/>
            </w:tcBorders>
            <w:shd w:val="clear" w:color="auto" w:fill="auto"/>
            <w:noWrap/>
            <w:hideMark/>
          </w:tcPr>
          <w:p w14:paraId="262C9DDB" w14:textId="77777777" w:rsidR="0010007D" w:rsidRPr="0010007D" w:rsidRDefault="0010007D" w:rsidP="00EC0EA2">
            <w:pPr>
              <w:jc w:val="right"/>
              <w:rPr>
                <w:sz w:val="20"/>
                <w:szCs w:val="20"/>
                <w:lang w:val="es-ES"/>
              </w:rPr>
            </w:pPr>
            <w:r w:rsidRPr="0010007D">
              <w:rPr>
                <w:sz w:val="20"/>
                <w:lang w:val="es-ES"/>
              </w:rPr>
              <w:t>2.605.880</w:t>
            </w:r>
          </w:p>
        </w:tc>
        <w:tc>
          <w:tcPr>
            <w:tcW w:w="1170" w:type="dxa"/>
            <w:tcBorders>
              <w:top w:val="nil"/>
              <w:left w:val="nil"/>
              <w:bottom w:val="single" w:sz="4" w:space="0" w:color="auto"/>
              <w:right w:val="single" w:sz="4" w:space="0" w:color="auto"/>
            </w:tcBorders>
            <w:shd w:val="clear" w:color="auto" w:fill="auto"/>
            <w:noWrap/>
            <w:hideMark/>
          </w:tcPr>
          <w:p w14:paraId="18B09887" w14:textId="77777777" w:rsidR="0010007D" w:rsidRPr="0010007D" w:rsidRDefault="0010007D" w:rsidP="00EC0EA2">
            <w:pPr>
              <w:jc w:val="right"/>
              <w:rPr>
                <w:sz w:val="20"/>
                <w:szCs w:val="20"/>
                <w:lang w:val="es-ES"/>
              </w:rPr>
            </w:pPr>
            <w:r w:rsidRPr="0010007D">
              <w:rPr>
                <w:sz w:val="20"/>
                <w:lang w:val="es-ES"/>
              </w:rPr>
              <w:t>4.416.522</w:t>
            </w:r>
          </w:p>
        </w:tc>
        <w:tc>
          <w:tcPr>
            <w:tcW w:w="1116" w:type="dxa"/>
            <w:tcBorders>
              <w:top w:val="nil"/>
              <w:left w:val="nil"/>
              <w:bottom w:val="single" w:sz="4" w:space="0" w:color="auto"/>
              <w:right w:val="single" w:sz="4" w:space="0" w:color="auto"/>
            </w:tcBorders>
            <w:shd w:val="clear" w:color="auto" w:fill="auto"/>
            <w:noWrap/>
            <w:hideMark/>
          </w:tcPr>
          <w:p w14:paraId="49D82ED6" w14:textId="77777777" w:rsidR="0010007D" w:rsidRPr="0010007D" w:rsidRDefault="0010007D" w:rsidP="00EC0EA2">
            <w:pPr>
              <w:jc w:val="right"/>
              <w:rPr>
                <w:sz w:val="20"/>
                <w:szCs w:val="20"/>
                <w:lang w:val="es-ES"/>
              </w:rPr>
            </w:pPr>
            <w:r w:rsidRPr="0010007D">
              <w:rPr>
                <w:sz w:val="20"/>
                <w:lang w:val="es-ES"/>
              </w:rPr>
              <w:t>1.699.305</w:t>
            </w:r>
          </w:p>
        </w:tc>
        <w:tc>
          <w:tcPr>
            <w:tcW w:w="1314" w:type="dxa"/>
            <w:tcBorders>
              <w:top w:val="nil"/>
              <w:left w:val="nil"/>
              <w:bottom w:val="single" w:sz="4" w:space="0" w:color="auto"/>
              <w:right w:val="single" w:sz="4" w:space="0" w:color="auto"/>
            </w:tcBorders>
            <w:shd w:val="clear" w:color="auto" w:fill="auto"/>
            <w:noWrap/>
            <w:hideMark/>
          </w:tcPr>
          <w:p w14:paraId="05899FA3" w14:textId="77777777" w:rsidR="0010007D" w:rsidRPr="0010007D" w:rsidRDefault="0010007D" w:rsidP="00EC0EA2">
            <w:pPr>
              <w:jc w:val="right"/>
              <w:rPr>
                <w:sz w:val="20"/>
                <w:szCs w:val="20"/>
                <w:lang w:val="es-ES"/>
              </w:rPr>
            </w:pPr>
            <w:r w:rsidRPr="0010007D">
              <w:rPr>
                <w:sz w:val="20"/>
                <w:lang w:val="es-ES"/>
              </w:rPr>
              <w:t>8.721.707</w:t>
            </w:r>
          </w:p>
        </w:tc>
        <w:tc>
          <w:tcPr>
            <w:tcW w:w="1170" w:type="dxa"/>
            <w:tcBorders>
              <w:top w:val="nil"/>
              <w:left w:val="nil"/>
              <w:bottom w:val="single" w:sz="4" w:space="0" w:color="auto"/>
              <w:right w:val="single" w:sz="4" w:space="0" w:color="auto"/>
            </w:tcBorders>
            <w:shd w:val="clear" w:color="auto" w:fill="auto"/>
            <w:noWrap/>
            <w:hideMark/>
          </w:tcPr>
          <w:p w14:paraId="0BBDE62B" w14:textId="77777777" w:rsidR="0010007D" w:rsidRPr="0010007D" w:rsidRDefault="0010007D" w:rsidP="00EC0EA2">
            <w:pPr>
              <w:jc w:val="right"/>
              <w:rPr>
                <w:sz w:val="20"/>
                <w:szCs w:val="20"/>
                <w:lang w:val="es-ES"/>
              </w:rPr>
            </w:pPr>
            <w:r w:rsidRPr="0010007D">
              <w:rPr>
                <w:sz w:val="20"/>
                <w:lang w:val="es-ES"/>
              </w:rPr>
              <w:t>7.874.844</w:t>
            </w:r>
          </w:p>
        </w:tc>
      </w:tr>
      <w:tr w:rsidR="0010007D" w:rsidRPr="0010007D" w14:paraId="4416EE12" w14:textId="77777777" w:rsidTr="00EC0EA2">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4C28A63D" w14:textId="77777777" w:rsidR="0010007D" w:rsidRPr="0010007D" w:rsidRDefault="0010007D" w:rsidP="00EC0EA2">
            <w:pPr>
              <w:jc w:val="left"/>
              <w:rPr>
                <w:sz w:val="20"/>
                <w:szCs w:val="20"/>
                <w:lang w:val="es-ES"/>
              </w:rPr>
            </w:pPr>
            <w:r w:rsidRPr="0010007D">
              <w:rPr>
                <w:sz w:val="20"/>
                <w:lang w:val="es-ES"/>
              </w:rPr>
              <w:t>HFC: asistencia técnica</w:t>
            </w:r>
          </w:p>
        </w:tc>
        <w:tc>
          <w:tcPr>
            <w:tcW w:w="1260" w:type="dxa"/>
            <w:tcBorders>
              <w:top w:val="nil"/>
              <w:left w:val="nil"/>
              <w:bottom w:val="single" w:sz="4" w:space="0" w:color="auto"/>
              <w:right w:val="single" w:sz="4" w:space="0" w:color="auto"/>
            </w:tcBorders>
            <w:shd w:val="clear" w:color="auto" w:fill="auto"/>
            <w:noWrap/>
            <w:hideMark/>
          </w:tcPr>
          <w:p w14:paraId="4E7E4CBF" w14:textId="77777777" w:rsidR="0010007D" w:rsidRPr="0010007D" w:rsidRDefault="0010007D" w:rsidP="00EC0EA2">
            <w:pPr>
              <w:jc w:val="right"/>
              <w:rPr>
                <w:sz w:val="20"/>
                <w:szCs w:val="20"/>
                <w:lang w:val="es-ES"/>
              </w:rPr>
            </w:pPr>
            <w:r w:rsidRPr="0010007D">
              <w:rPr>
                <w:sz w:val="20"/>
                <w:lang w:val="es-ES"/>
              </w:rPr>
              <w:t>678.000</w:t>
            </w:r>
          </w:p>
        </w:tc>
        <w:tc>
          <w:tcPr>
            <w:tcW w:w="1170" w:type="dxa"/>
            <w:tcBorders>
              <w:top w:val="nil"/>
              <w:left w:val="nil"/>
              <w:bottom w:val="single" w:sz="4" w:space="0" w:color="auto"/>
              <w:right w:val="single" w:sz="4" w:space="0" w:color="auto"/>
            </w:tcBorders>
            <w:shd w:val="clear" w:color="auto" w:fill="auto"/>
            <w:noWrap/>
            <w:hideMark/>
          </w:tcPr>
          <w:p w14:paraId="5E532C61" w14:textId="77777777" w:rsidR="0010007D" w:rsidRPr="0010007D" w:rsidRDefault="0010007D" w:rsidP="00EC0EA2">
            <w:pPr>
              <w:jc w:val="right"/>
              <w:rPr>
                <w:sz w:val="20"/>
                <w:szCs w:val="20"/>
                <w:lang w:val="es-ES"/>
              </w:rPr>
            </w:pPr>
            <w:r w:rsidRPr="0010007D">
              <w:rPr>
                <w:sz w:val="20"/>
                <w:lang w:val="es-ES"/>
              </w:rPr>
              <w:t>0</w:t>
            </w:r>
          </w:p>
        </w:tc>
        <w:tc>
          <w:tcPr>
            <w:tcW w:w="1116" w:type="dxa"/>
            <w:tcBorders>
              <w:top w:val="nil"/>
              <w:left w:val="nil"/>
              <w:bottom w:val="single" w:sz="4" w:space="0" w:color="auto"/>
              <w:right w:val="single" w:sz="4" w:space="0" w:color="auto"/>
            </w:tcBorders>
            <w:shd w:val="clear" w:color="auto" w:fill="auto"/>
            <w:noWrap/>
            <w:hideMark/>
          </w:tcPr>
          <w:p w14:paraId="37DA5BC8" w14:textId="77777777" w:rsidR="0010007D" w:rsidRPr="0010007D" w:rsidRDefault="0010007D" w:rsidP="00EC0EA2">
            <w:pPr>
              <w:jc w:val="right"/>
              <w:rPr>
                <w:sz w:val="20"/>
                <w:szCs w:val="20"/>
                <w:lang w:val="es-ES"/>
              </w:rPr>
            </w:pPr>
            <w:r w:rsidRPr="0010007D">
              <w:rPr>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4EFFD9A1" w14:textId="77777777" w:rsidR="0010007D" w:rsidRPr="0010007D" w:rsidRDefault="0010007D" w:rsidP="00EC0EA2">
            <w:pPr>
              <w:jc w:val="right"/>
              <w:rPr>
                <w:sz w:val="20"/>
                <w:szCs w:val="20"/>
                <w:lang w:val="es-ES"/>
              </w:rPr>
            </w:pPr>
            <w:r w:rsidRPr="0010007D">
              <w:rPr>
                <w:sz w:val="20"/>
                <w:lang w:val="es-ES"/>
              </w:rPr>
              <w:t>678.000</w:t>
            </w:r>
          </w:p>
        </w:tc>
        <w:tc>
          <w:tcPr>
            <w:tcW w:w="1170" w:type="dxa"/>
            <w:tcBorders>
              <w:top w:val="nil"/>
              <w:left w:val="nil"/>
              <w:bottom w:val="single" w:sz="4" w:space="0" w:color="auto"/>
              <w:right w:val="single" w:sz="4" w:space="0" w:color="auto"/>
            </w:tcBorders>
            <w:shd w:val="clear" w:color="auto" w:fill="auto"/>
            <w:noWrap/>
            <w:hideMark/>
          </w:tcPr>
          <w:p w14:paraId="484CC463"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1080F9C6" w14:textId="77777777" w:rsidTr="00EC0EA2">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3EB7F5CA" w14:textId="77777777" w:rsidR="0010007D" w:rsidRPr="0010007D" w:rsidRDefault="0010007D" w:rsidP="00EC0EA2">
            <w:pPr>
              <w:jc w:val="left"/>
              <w:rPr>
                <w:b/>
                <w:bCs/>
                <w:sz w:val="20"/>
                <w:szCs w:val="20"/>
                <w:lang w:val="es-ES"/>
              </w:rPr>
            </w:pPr>
            <w:r w:rsidRPr="0010007D">
              <w:rPr>
                <w:b/>
                <w:sz w:val="20"/>
                <w:lang w:val="es-ES"/>
              </w:rPr>
              <w:t>Subtotal de actividades relacionadas con los HFC</w:t>
            </w:r>
          </w:p>
        </w:tc>
        <w:tc>
          <w:tcPr>
            <w:tcW w:w="1260" w:type="dxa"/>
            <w:tcBorders>
              <w:top w:val="nil"/>
              <w:left w:val="nil"/>
              <w:bottom w:val="single" w:sz="4" w:space="0" w:color="auto"/>
              <w:right w:val="single" w:sz="4" w:space="0" w:color="auto"/>
            </w:tcBorders>
            <w:shd w:val="clear" w:color="auto" w:fill="auto"/>
            <w:noWrap/>
            <w:hideMark/>
          </w:tcPr>
          <w:p w14:paraId="325D2AA3" w14:textId="77777777" w:rsidR="0010007D" w:rsidRPr="0010007D" w:rsidRDefault="0010007D" w:rsidP="00EC0EA2">
            <w:pPr>
              <w:jc w:val="right"/>
              <w:rPr>
                <w:b/>
                <w:bCs/>
                <w:sz w:val="20"/>
                <w:szCs w:val="20"/>
                <w:lang w:val="es-ES"/>
              </w:rPr>
            </w:pPr>
            <w:r w:rsidRPr="0010007D">
              <w:rPr>
                <w:b/>
                <w:sz w:val="20"/>
                <w:lang w:val="es-ES"/>
              </w:rPr>
              <w:t>5.098.709</w:t>
            </w:r>
          </w:p>
        </w:tc>
        <w:tc>
          <w:tcPr>
            <w:tcW w:w="1170" w:type="dxa"/>
            <w:tcBorders>
              <w:top w:val="nil"/>
              <w:left w:val="nil"/>
              <w:bottom w:val="single" w:sz="4" w:space="0" w:color="auto"/>
              <w:right w:val="single" w:sz="4" w:space="0" w:color="auto"/>
            </w:tcBorders>
            <w:shd w:val="clear" w:color="auto" w:fill="auto"/>
            <w:noWrap/>
            <w:hideMark/>
          </w:tcPr>
          <w:p w14:paraId="3B398A67" w14:textId="77777777" w:rsidR="0010007D" w:rsidRPr="0010007D" w:rsidRDefault="0010007D" w:rsidP="00EC0EA2">
            <w:pPr>
              <w:jc w:val="right"/>
              <w:rPr>
                <w:b/>
                <w:bCs/>
                <w:sz w:val="20"/>
                <w:szCs w:val="20"/>
                <w:lang w:val="es-ES"/>
              </w:rPr>
            </w:pPr>
            <w:r w:rsidRPr="0010007D">
              <w:rPr>
                <w:b/>
                <w:sz w:val="20"/>
                <w:lang w:val="es-ES"/>
              </w:rPr>
              <w:t>4.921.672</w:t>
            </w:r>
          </w:p>
        </w:tc>
        <w:tc>
          <w:tcPr>
            <w:tcW w:w="1116" w:type="dxa"/>
            <w:tcBorders>
              <w:top w:val="nil"/>
              <w:left w:val="nil"/>
              <w:bottom w:val="single" w:sz="4" w:space="0" w:color="auto"/>
              <w:right w:val="single" w:sz="4" w:space="0" w:color="auto"/>
            </w:tcBorders>
            <w:shd w:val="clear" w:color="auto" w:fill="auto"/>
            <w:noWrap/>
            <w:hideMark/>
          </w:tcPr>
          <w:p w14:paraId="297F6D6E" w14:textId="77777777" w:rsidR="0010007D" w:rsidRPr="0010007D" w:rsidRDefault="0010007D" w:rsidP="00EC0EA2">
            <w:pPr>
              <w:jc w:val="right"/>
              <w:rPr>
                <w:b/>
                <w:bCs/>
                <w:sz w:val="20"/>
                <w:szCs w:val="20"/>
                <w:lang w:val="es-ES"/>
              </w:rPr>
            </w:pPr>
            <w:r w:rsidRPr="0010007D">
              <w:rPr>
                <w:b/>
                <w:sz w:val="20"/>
                <w:lang w:val="es-ES"/>
              </w:rPr>
              <w:t>1.849.595</w:t>
            </w:r>
          </w:p>
        </w:tc>
        <w:tc>
          <w:tcPr>
            <w:tcW w:w="1314" w:type="dxa"/>
            <w:tcBorders>
              <w:top w:val="nil"/>
              <w:left w:val="nil"/>
              <w:bottom w:val="single" w:sz="4" w:space="0" w:color="auto"/>
              <w:right w:val="single" w:sz="4" w:space="0" w:color="auto"/>
            </w:tcBorders>
            <w:shd w:val="clear" w:color="auto" w:fill="auto"/>
            <w:noWrap/>
            <w:hideMark/>
          </w:tcPr>
          <w:p w14:paraId="1895F0E7" w14:textId="77777777" w:rsidR="0010007D" w:rsidRPr="0010007D" w:rsidRDefault="0010007D" w:rsidP="00EC0EA2">
            <w:pPr>
              <w:jc w:val="right"/>
              <w:rPr>
                <w:b/>
                <w:bCs/>
                <w:sz w:val="20"/>
                <w:szCs w:val="20"/>
                <w:lang w:val="es-ES"/>
              </w:rPr>
            </w:pPr>
            <w:r w:rsidRPr="0010007D">
              <w:rPr>
                <w:b/>
                <w:sz w:val="20"/>
                <w:lang w:val="es-ES"/>
              </w:rPr>
              <w:t>11.869.976</w:t>
            </w:r>
          </w:p>
        </w:tc>
        <w:tc>
          <w:tcPr>
            <w:tcW w:w="1170" w:type="dxa"/>
            <w:tcBorders>
              <w:top w:val="nil"/>
              <w:left w:val="nil"/>
              <w:bottom w:val="single" w:sz="4" w:space="0" w:color="auto"/>
              <w:right w:val="single" w:sz="4" w:space="0" w:color="auto"/>
            </w:tcBorders>
            <w:shd w:val="clear" w:color="auto" w:fill="auto"/>
            <w:noWrap/>
            <w:hideMark/>
          </w:tcPr>
          <w:p w14:paraId="4B477C86" w14:textId="77777777" w:rsidR="0010007D" w:rsidRPr="0010007D" w:rsidRDefault="0010007D" w:rsidP="00EC0EA2">
            <w:pPr>
              <w:jc w:val="right"/>
              <w:rPr>
                <w:b/>
                <w:bCs/>
                <w:sz w:val="20"/>
                <w:szCs w:val="20"/>
                <w:lang w:val="es-ES"/>
              </w:rPr>
            </w:pPr>
            <w:r w:rsidRPr="0010007D">
              <w:rPr>
                <w:b/>
                <w:sz w:val="20"/>
                <w:lang w:val="es-ES"/>
              </w:rPr>
              <w:t>7.874.844</w:t>
            </w:r>
          </w:p>
        </w:tc>
      </w:tr>
      <w:tr w:rsidR="0010007D" w:rsidRPr="0010007D" w14:paraId="37884D65" w14:textId="77777777" w:rsidTr="00EC0EA2">
        <w:trPr>
          <w:trHeight w:val="89"/>
        </w:trPr>
        <w:tc>
          <w:tcPr>
            <w:tcW w:w="9535" w:type="dxa"/>
            <w:gridSpan w:val="6"/>
            <w:tcBorders>
              <w:top w:val="nil"/>
              <w:left w:val="single" w:sz="4" w:space="0" w:color="auto"/>
              <w:bottom w:val="single" w:sz="4" w:space="0" w:color="auto"/>
              <w:right w:val="single" w:sz="4" w:space="0" w:color="auto"/>
            </w:tcBorders>
            <w:shd w:val="clear" w:color="auto" w:fill="auto"/>
            <w:noWrap/>
            <w:hideMark/>
          </w:tcPr>
          <w:p w14:paraId="3EFAD348" w14:textId="77777777" w:rsidR="0010007D" w:rsidRPr="0010007D" w:rsidRDefault="0010007D" w:rsidP="00EC0EA2">
            <w:pPr>
              <w:jc w:val="left"/>
              <w:rPr>
                <w:b/>
                <w:bCs/>
                <w:sz w:val="20"/>
                <w:szCs w:val="20"/>
                <w:lang w:val="es-ES"/>
              </w:rPr>
            </w:pPr>
            <w:r w:rsidRPr="0010007D">
              <w:rPr>
                <w:b/>
                <w:sz w:val="20"/>
                <w:lang w:val="es-ES"/>
              </w:rPr>
              <w:t>Otras actividades</w:t>
            </w:r>
          </w:p>
        </w:tc>
      </w:tr>
      <w:tr w:rsidR="0010007D" w:rsidRPr="0010007D" w14:paraId="243CD11D" w14:textId="77777777" w:rsidTr="00EC0EA2">
        <w:trPr>
          <w:trHeight w:val="296"/>
        </w:trPr>
        <w:tc>
          <w:tcPr>
            <w:tcW w:w="3505" w:type="dxa"/>
            <w:tcBorders>
              <w:top w:val="nil"/>
              <w:left w:val="single" w:sz="4" w:space="0" w:color="auto"/>
              <w:bottom w:val="single" w:sz="4" w:space="0" w:color="auto"/>
              <w:right w:val="single" w:sz="4" w:space="0" w:color="auto"/>
            </w:tcBorders>
            <w:shd w:val="clear" w:color="auto" w:fill="auto"/>
            <w:noWrap/>
            <w:hideMark/>
          </w:tcPr>
          <w:p w14:paraId="030DE62D" w14:textId="77777777" w:rsidR="0010007D" w:rsidRPr="0010007D" w:rsidRDefault="0010007D" w:rsidP="00EC0EA2">
            <w:pPr>
              <w:jc w:val="left"/>
              <w:rPr>
                <w:sz w:val="20"/>
                <w:szCs w:val="20"/>
                <w:lang w:val="es-ES"/>
              </w:rPr>
            </w:pPr>
            <w:r w:rsidRPr="0010007D">
              <w:rPr>
                <w:sz w:val="20"/>
                <w:lang w:val="es-ES"/>
              </w:rPr>
              <w:t>Proyecto piloto de eficiencia energética: inversión</w:t>
            </w:r>
          </w:p>
        </w:tc>
        <w:tc>
          <w:tcPr>
            <w:tcW w:w="1260" w:type="dxa"/>
            <w:tcBorders>
              <w:top w:val="nil"/>
              <w:left w:val="nil"/>
              <w:bottom w:val="single" w:sz="4" w:space="0" w:color="auto"/>
              <w:right w:val="single" w:sz="4" w:space="0" w:color="auto"/>
            </w:tcBorders>
            <w:shd w:val="clear" w:color="auto" w:fill="auto"/>
            <w:noWrap/>
            <w:hideMark/>
          </w:tcPr>
          <w:p w14:paraId="4743EE97" w14:textId="77777777" w:rsidR="0010007D" w:rsidRPr="0010007D" w:rsidRDefault="0010007D" w:rsidP="00EC0EA2">
            <w:pPr>
              <w:jc w:val="right"/>
              <w:rPr>
                <w:sz w:val="20"/>
                <w:szCs w:val="20"/>
                <w:lang w:val="es-ES"/>
              </w:rPr>
            </w:pPr>
            <w:r w:rsidRPr="0010007D">
              <w:rPr>
                <w:sz w:val="20"/>
                <w:lang w:val="es-ES"/>
              </w:rPr>
              <w:t>870.100</w:t>
            </w:r>
          </w:p>
        </w:tc>
        <w:tc>
          <w:tcPr>
            <w:tcW w:w="1170" w:type="dxa"/>
            <w:tcBorders>
              <w:top w:val="nil"/>
              <w:left w:val="nil"/>
              <w:bottom w:val="single" w:sz="4" w:space="0" w:color="auto"/>
              <w:right w:val="single" w:sz="4" w:space="0" w:color="auto"/>
            </w:tcBorders>
            <w:shd w:val="clear" w:color="auto" w:fill="auto"/>
            <w:noWrap/>
            <w:hideMark/>
          </w:tcPr>
          <w:p w14:paraId="1424F113" w14:textId="77777777" w:rsidR="0010007D" w:rsidRPr="0010007D" w:rsidRDefault="0010007D" w:rsidP="00EC0EA2">
            <w:pPr>
              <w:jc w:val="right"/>
              <w:rPr>
                <w:sz w:val="20"/>
                <w:szCs w:val="20"/>
                <w:lang w:val="es-ES"/>
              </w:rPr>
            </w:pPr>
            <w:r w:rsidRPr="0010007D">
              <w:rPr>
                <w:sz w:val="20"/>
                <w:lang w:val="es-ES"/>
              </w:rPr>
              <w:t>248.600</w:t>
            </w:r>
          </w:p>
        </w:tc>
        <w:tc>
          <w:tcPr>
            <w:tcW w:w="1116" w:type="dxa"/>
            <w:tcBorders>
              <w:top w:val="nil"/>
              <w:left w:val="nil"/>
              <w:bottom w:val="single" w:sz="4" w:space="0" w:color="auto"/>
              <w:right w:val="single" w:sz="4" w:space="0" w:color="auto"/>
            </w:tcBorders>
            <w:shd w:val="clear" w:color="auto" w:fill="auto"/>
            <w:noWrap/>
            <w:hideMark/>
          </w:tcPr>
          <w:p w14:paraId="684124B1" w14:textId="77777777" w:rsidR="0010007D" w:rsidRPr="0010007D" w:rsidRDefault="0010007D" w:rsidP="00EC0EA2">
            <w:pPr>
              <w:jc w:val="right"/>
              <w:rPr>
                <w:sz w:val="20"/>
                <w:szCs w:val="20"/>
                <w:lang w:val="es-ES"/>
              </w:rPr>
            </w:pPr>
            <w:r w:rsidRPr="0010007D">
              <w:rPr>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26297C62" w14:textId="77777777" w:rsidR="0010007D" w:rsidRPr="0010007D" w:rsidRDefault="0010007D" w:rsidP="00EC0EA2">
            <w:pPr>
              <w:jc w:val="right"/>
              <w:rPr>
                <w:sz w:val="20"/>
                <w:szCs w:val="20"/>
                <w:lang w:val="es-ES"/>
              </w:rPr>
            </w:pPr>
            <w:r w:rsidRPr="0010007D">
              <w:rPr>
                <w:sz w:val="20"/>
                <w:lang w:val="es-ES"/>
              </w:rPr>
              <w:t>1.118.700</w:t>
            </w:r>
          </w:p>
        </w:tc>
        <w:tc>
          <w:tcPr>
            <w:tcW w:w="1170" w:type="dxa"/>
            <w:tcBorders>
              <w:top w:val="nil"/>
              <w:left w:val="nil"/>
              <w:bottom w:val="single" w:sz="4" w:space="0" w:color="auto"/>
              <w:right w:val="single" w:sz="4" w:space="0" w:color="auto"/>
            </w:tcBorders>
            <w:shd w:val="clear" w:color="auto" w:fill="auto"/>
            <w:noWrap/>
            <w:hideMark/>
          </w:tcPr>
          <w:p w14:paraId="20958C87"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7255064A" w14:textId="77777777" w:rsidTr="00EC0EA2">
        <w:trPr>
          <w:trHeight w:val="278"/>
        </w:trPr>
        <w:tc>
          <w:tcPr>
            <w:tcW w:w="3505" w:type="dxa"/>
            <w:tcBorders>
              <w:top w:val="nil"/>
              <w:left w:val="single" w:sz="4" w:space="0" w:color="auto"/>
              <w:bottom w:val="single" w:sz="4" w:space="0" w:color="auto"/>
              <w:right w:val="single" w:sz="4" w:space="0" w:color="auto"/>
            </w:tcBorders>
            <w:shd w:val="clear" w:color="auto" w:fill="auto"/>
            <w:noWrap/>
            <w:hideMark/>
          </w:tcPr>
          <w:p w14:paraId="4C2F169B" w14:textId="77777777" w:rsidR="0010007D" w:rsidRPr="0010007D" w:rsidRDefault="0010007D" w:rsidP="00EC0EA2">
            <w:pPr>
              <w:jc w:val="left"/>
              <w:rPr>
                <w:sz w:val="20"/>
                <w:szCs w:val="20"/>
                <w:lang w:val="es-ES"/>
              </w:rPr>
            </w:pPr>
            <w:r w:rsidRPr="0010007D">
              <w:rPr>
                <w:sz w:val="20"/>
                <w:lang w:val="es-ES"/>
              </w:rPr>
              <w:t>Inventarios nacionales de bancos de sustancias controladas de desechos: preparación de proyectos</w:t>
            </w:r>
          </w:p>
        </w:tc>
        <w:tc>
          <w:tcPr>
            <w:tcW w:w="1260" w:type="dxa"/>
            <w:tcBorders>
              <w:top w:val="nil"/>
              <w:left w:val="nil"/>
              <w:bottom w:val="single" w:sz="4" w:space="0" w:color="auto"/>
              <w:right w:val="single" w:sz="4" w:space="0" w:color="auto"/>
            </w:tcBorders>
            <w:shd w:val="clear" w:color="auto" w:fill="auto"/>
            <w:noWrap/>
            <w:hideMark/>
          </w:tcPr>
          <w:p w14:paraId="458326AE" w14:textId="77777777" w:rsidR="0010007D" w:rsidRPr="0010007D" w:rsidRDefault="0010007D" w:rsidP="00EC0EA2">
            <w:pPr>
              <w:jc w:val="right"/>
              <w:rPr>
                <w:sz w:val="20"/>
                <w:szCs w:val="20"/>
                <w:lang w:val="es-ES"/>
              </w:rPr>
            </w:pPr>
            <w:r w:rsidRPr="0010007D">
              <w:rPr>
                <w:sz w:val="20"/>
                <w:lang w:val="es-ES"/>
              </w:rPr>
              <w:t>333.350</w:t>
            </w:r>
          </w:p>
        </w:tc>
        <w:tc>
          <w:tcPr>
            <w:tcW w:w="1170" w:type="dxa"/>
            <w:tcBorders>
              <w:top w:val="nil"/>
              <w:left w:val="nil"/>
              <w:bottom w:val="single" w:sz="4" w:space="0" w:color="auto"/>
              <w:right w:val="single" w:sz="4" w:space="0" w:color="auto"/>
            </w:tcBorders>
            <w:shd w:val="clear" w:color="auto" w:fill="auto"/>
            <w:noWrap/>
            <w:hideMark/>
          </w:tcPr>
          <w:p w14:paraId="536FAA0A" w14:textId="77777777" w:rsidR="0010007D" w:rsidRPr="0010007D" w:rsidRDefault="0010007D" w:rsidP="00EC0EA2">
            <w:pPr>
              <w:jc w:val="right"/>
              <w:rPr>
                <w:sz w:val="20"/>
                <w:szCs w:val="20"/>
                <w:lang w:val="es-ES"/>
              </w:rPr>
            </w:pPr>
            <w:r w:rsidRPr="0010007D">
              <w:rPr>
                <w:sz w:val="20"/>
                <w:lang w:val="es-ES"/>
              </w:rPr>
              <w:t>0</w:t>
            </w:r>
          </w:p>
        </w:tc>
        <w:tc>
          <w:tcPr>
            <w:tcW w:w="1116" w:type="dxa"/>
            <w:tcBorders>
              <w:top w:val="nil"/>
              <w:left w:val="nil"/>
              <w:bottom w:val="single" w:sz="4" w:space="0" w:color="auto"/>
              <w:right w:val="single" w:sz="4" w:space="0" w:color="auto"/>
            </w:tcBorders>
            <w:shd w:val="clear" w:color="auto" w:fill="auto"/>
            <w:noWrap/>
            <w:hideMark/>
          </w:tcPr>
          <w:p w14:paraId="7DDB30BF" w14:textId="77777777" w:rsidR="0010007D" w:rsidRPr="0010007D" w:rsidRDefault="0010007D" w:rsidP="00EC0EA2">
            <w:pPr>
              <w:jc w:val="right"/>
              <w:rPr>
                <w:sz w:val="20"/>
                <w:szCs w:val="20"/>
                <w:lang w:val="es-ES"/>
              </w:rPr>
            </w:pPr>
            <w:r w:rsidRPr="0010007D">
              <w:rPr>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5CEA1DE6" w14:textId="77777777" w:rsidR="0010007D" w:rsidRPr="0010007D" w:rsidRDefault="0010007D" w:rsidP="00EC0EA2">
            <w:pPr>
              <w:jc w:val="right"/>
              <w:rPr>
                <w:sz w:val="20"/>
                <w:szCs w:val="20"/>
                <w:lang w:val="es-ES"/>
              </w:rPr>
            </w:pPr>
            <w:r w:rsidRPr="0010007D">
              <w:rPr>
                <w:sz w:val="20"/>
                <w:lang w:val="es-ES"/>
              </w:rPr>
              <w:t>333.350</w:t>
            </w:r>
          </w:p>
        </w:tc>
        <w:tc>
          <w:tcPr>
            <w:tcW w:w="1170" w:type="dxa"/>
            <w:tcBorders>
              <w:top w:val="nil"/>
              <w:left w:val="nil"/>
              <w:bottom w:val="single" w:sz="4" w:space="0" w:color="auto"/>
              <w:right w:val="single" w:sz="4" w:space="0" w:color="auto"/>
            </w:tcBorders>
            <w:shd w:val="clear" w:color="auto" w:fill="auto"/>
            <w:noWrap/>
            <w:hideMark/>
          </w:tcPr>
          <w:p w14:paraId="1C89ECFA"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3B8436B6" w14:textId="77777777" w:rsidTr="00EC0EA2">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42DF2C0F" w14:textId="77777777" w:rsidR="0010007D" w:rsidRPr="0010007D" w:rsidRDefault="0010007D" w:rsidP="00EC0EA2">
            <w:pPr>
              <w:jc w:val="left"/>
              <w:rPr>
                <w:b/>
                <w:bCs/>
                <w:sz w:val="20"/>
                <w:szCs w:val="20"/>
                <w:lang w:val="es-ES"/>
              </w:rPr>
            </w:pPr>
            <w:r w:rsidRPr="0010007D">
              <w:rPr>
                <w:b/>
                <w:sz w:val="20"/>
                <w:lang w:val="es-ES"/>
              </w:rPr>
              <w:t>Subtotal de otras actividades</w:t>
            </w:r>
          </w:p>
        </w:tc>
        <w:tc>
          <w:tcPr>
            <w:tcW w:w="1260" w:type="dxa"/>
            <w:tcBorders>
              <w:top w:val="nil"/>
              <w:left w:val="nil"/>
              <w:bottom w:val="single" w:sz="4" w:space="0" w:color="auto"/>
              <w:right w:val="single" w:sz="4" w:space="0" w:color="auto"/>
            </w:tcBorders>
            <w:shd w:val="clear" w:color="auto" w:fill="auto"/>
            <w:noWrap/>
            <w:hideMark/>
          </w:tcPr>
          <w:p w14:paraId="06AA19F0" w14:textId="77777777" w:rsidR="0010007D" w:rsidRPr="0010007D" w:rsidRDefault="0010007D" w:rsidP="00EC0EA2">
            <w:pPr>
              <w:jc w:val="right"/>
              <w:rPr>
                <w:b/>
                <w:bCs/>
                <w:sz w:val="20"/>
                <w:szCs w:val="20"/>
                <w:lang w:val="es-ES"/>
              </w:rPr>
            </w:pPr>
            <w:r w:rsidRPr="0010007D">
              <w:rPr>
                <w:b/>
                <w:sz w:val="20"/>
                <w:lang w:val="es-ES"/>
              </w:rPr>
              <w:t>1.203.450</w:t>
            </w:r>
          </w:p>
        </w:tc>
        <w:tc>
          <w:tcPr>
            <w:tcW w:w="1170" w:type="dxa"/>
            <w:tcBorders>
              <w:top w:val="nil"/>
              <w:left w:val="nil"/>
              <w:bottom w:val="single" w:sz="4" w:space="0" w:color="auto"/>
              <w:right w:val="single" w:sz="4" w:space="0" w:color="auto"/>
            </w:tcBorders>
            <w:shd w:val="clear" w:color="auto" w:fill="auto"/>
            <w:noWrap/>
            <w:hideMark/>
          </w:tcPr>
          <w:p w14:paraId="46B1C189" w14:textId="77777777" w:rsidR="0010007D" w:rsidRPr="0010007D" w:rsidRDefault="0010007D" w:rsidP="00EC0EA2">
            <w:pPr>
              <w:jc w:val="right"/>
              <w:rPr>
                <w:b/>
                <w:bCs/>
                <w:sz w:val="20"/>
                <w:szCs w:val="20"/>
                <w:lang w:val="es-ES"/>
              </w:rPr>
            </w:pPr>
            <w:r w:rsidRPr="0010007D">
              <w:rPr>
                <w:b/>
                <w:sz w:val="20"/>
                <w:lang w:val="es-ES"/>
              </w:rPr>
              <w:t>248.600</w:t>
            </w:r>
          </w:p>
        </w:tc>
        <w:tc>
          <w:tcPr>
            <w:tcW w:w="1116" w:type="dxa"/>
            <w:tcBorders>
              <w:top w:val="nil"/>
              <w:left w:val="nil"/>
              <w:bottom w:val="single" w:sz="4" w:space="0" w:color="auto"/>
              <w:right w:val="single" w:sz="4" w:space="0" w:color="auto"/>
            </w:tcBorders>
            <w:shd w:val="clear" w:color="auto" w:fill="auto"/>
            <w:noWrap/>
            <w:hideMark/>
          </w:tcPr>
          <w:p w14:paraId="2C5A8B33" w14:textId="77777777" w:rsidR="0010007D" w:rsidRPr="0010007D" w:rsidRDefault="0010007D" w:rsidP="00EC0EA2">
            <w:pPr>
              <w:jc w:val="right"/>
              <w:rPr>
                <w:b/>
                <w:bCs/>
                <w:sz w:val="20"/>
                <w:szCs w:val="20"/>
                <w:lang w:val="es-ES"/>
              </w:rPr>
            </w:pPr>
            <w:r w:rsidRPr="0010007D">
              <w:rPr>
                <w:b/>
                <w:sz w:val="20"/>
                <w:lang w:val="es-ES"/>
              </w:rPr>
              <w:t>0</w:t>
            </w:r>
          </w:p>
        </w:tc>
        <w:tc>
          <w:tcPr>
            <w:tcW w:w="1314" w:type="dxa"/>
            <w:tcBorders>
              <w:top w:val="nil"/>
              <w:left w:val="nil"/>
              <w:bottom w:val="single" w:sz="4" w:space="0" w:color="auto"/>
              <w:right w:val="single" w:sz="4" w:space="0" w:color="auto"/>
            </w:tcBorders>
            <w:shd w:val="clear" w:color="auto" w:fill="auto"/>
            <w:noWrap/>
            <w:hideMark/>
          </w:tcPr>
          <w:p w14:paraId="289AE29E" w14:textId="77777777" w:rsidR="0010007D" w:rsidRPr="0010007D" w:rsidRDefault="0010007D" w:rsidP="00EC0EA2">
            <w:pPr>
              <w:jc w:val="right"/>
              <w:rPr>
                <w:b/>
                <w:bCs/>
                <w:sz w:val="20"/>
                <w:szCs w:val="20"/>
                <w:lang w:val="es-ES"/>
              </w:rPr>
            </w:pPr>
            <w:r w:rsidRPr="0010007D">
              <w:rPr>
                <w:b/>
                <w:sz w:val="20"/>
                <w:lang w:val="es-ES"/>
              </w:rPr>
              <w:t>1.452.050</w:t>
            </w:r>
          </w:p>
        </w:tc>
        <w:tc>
          <w:tcPr>
            <w:tcW w:w="1170" w:type="dxa"/>
            <w:tcBorders>
              <w:top w:val="nil"/>
              <w:left w:val="nil"/>
              <w:bottom w:val="single" w:sz="4" w:space="0" w:color="auto"/>
              <w:right w:val="single" w:sz="4" w:space="0" w:color="auto"/>
            </w:tcBorders>
            <w:shd w:val="clear" w:color="auto" w:fill="auto"/>
            <w:noWrap/>
            <w:hideMark/>
          </w:tcPr>
          <w:p w14:paraId="58F49EFD" w14:textId="77777777" w:rsidR="0010007D" w:rsidRPr="0010007D" w:rsidRDefault="0010007D" w:rsidP="00EC0EA2">
            <w:pPr>
              <w:jc w:val="right"/>
              <w:rPr>
                <w:b/>
                <w:bCs/>
                <w:sz w:val="20"/>
                <w:szCs w:val="20"/>
                <w:lang w:val="es-ES"/>
              </w:rPr>
            </w:pPr>
            <w:r w:rsidRPr="0010007D">
              <w:rPr>
                <w:b/>
                <w:sz w:val="20"/>
                <w:lang w:val="es-ES"/>
              </w:rPr>
              <w:t>0</w:t>
            </w:r>
          </w:p>
        </w:tc>
      </w:tr>
      <w:tr w:rsidR="0010007D" w:rsidRPr="0010007D" w14:paraId="0F41A3B6" w14:textId="77777777" w:rsidTr="00EC0EA2">
        <w:trPr>
          <w:trHeight w:val="98"/>
        </w:trPr>
        <w:tc>
          <w:tcPr>
            <w:tcW w:w="953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A33C60C" w14:textId="77777777" w:rsidR="0010007D" w:rsidRPr="0010007D" w:rsidRDefault="0010007D" w:rsidP="00EC0EA2">
            <w:pPr>
              <w:jc w:val="left"/>
              <w:rPr>
                <w:b/>
                <w:bCs/>
                <w:sz w:val="20"/>
                <w:szCs w:val="20"/>
                <w:lang w:val="es-ES"/>
              </w:rPr>
            </w:pPr>
            <w:r w:rsidRPr="0010007D">
              <w:rPr>
                <w:b/>
                <w:sz w:val="20"/>
                <w:lang w:val="es-ES"/>
              </w:rPr>
              <w:t>Actividades estándar</w:t>
            </w:r>
          </w:p>
        </w:tc>
      </w:tr>
      <w:tr w:rsidR="0010007D" w:rsidRPr="0010007D" w14:paraId="508635E0" w14:textId="77777777" w:rsidTr="00EC0EA2">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4323F6D" w14:textId="77777777" w:rsidR="0010007D" w:rsidRPr="0010007D" w:rsidRDefault="0010007D" w:rsidP="00EC0EA2">
            <w:pPr>
              <w:jc w:val="left"/>
              <w:rPr>
                <w:sz w:val="20"/>
                <w:szCs w:val="20"/>
                <w:lang w:val="es-ES"/>
              </w:rPr>
            </w:pPr>
            <w:r w:rsidRPr="0010007D">
              <w:rPr>
                <w:sz w:val="20"/>
                <w:lang w:val="es-ES"/>
              </w:rPr>
              <w:t>Fortalecimiento institucional</w:t>
            </w:r>
          </w:p>
        </w:tc>
        <w:tc>
          <w:tcPr>
            <w:tcW w:w="1260" w:type="dxa"/>
            <w:tcBorders>
              <w:top w:val="nil"/>
              <w:left w:val="nil"/>
              <w:bottom w:val="single" w:sz="4" w:space="0" w:color="auto"/>
              <w:right w:val="single" w:sz="4" w:space="0" w:color="auto"/>
            </w:tcBorders>
            <w:shd w:val="clear" w:color="auto" w:fill="auto"/>
            <w:noWrap/>
            <w:hideMark/>
          </w:tcPr>
          <w:p w14:paraId="76B82F48" w14:textId="77777777" w:rsidR="0010007D" w:rsidRPr="0010007D" w:rsidRDefault="0010007D" w:rsidP="00EC0EA2">
            <w:pPr>
              <w:jc w:val="right"/>
              <w:rPr>
                <w:sz w:val="20"/>
                <w:szCs w:val="20"/>
                <w:lang w:val="es-ES"/>
              </w:rPr>
            </w:pPr>
            <w:r w:rsidRPr="0010007D">
              <w:rPr>
                <w:sz w:val="20"/>
                <w:lang w:val="es-ES"/>
              </w:rPr>
              <w:t>13.878.207</w:t>
            </w:r>
          </w:p>
        </w:tc>
        <w:tc>
          <w:tcPr>
            <w:tcW w:w="1170" w:type="dxa"/>
            <w:tcBorders>
              <w:top w:val="nil"/>
              <w:left w:val="nil"/>
              <w:bottom w:val="single" w:sz="4" w:space="0" w:color="auto"/>
              <w:right w:val="single" w:sz="4" w:space="0" w:color="auto"/>
            </w:tcBorders>
            <w:shd w:val="clear" w:color="auto" w:fill="auto"/>
            <w:noWrap/>
            <w:hideMark/>
          </w:tcPr>
          <w:p w14:paraId="12FAD292" w14:textId="77777777" w:rsidR="0010007D" w:rsidRPr="0010007D" w:rsidRDefault="0010007D" w:rsidP="00EC0EA2">
            <w:pPr>
              <w:jc w:val="right"/>
              <w:rPr>
                <w:sz w:val="20"/>
                <w:szCs w:val="20"/>
                <w:lang w:val="es-ES"/>
              </w:rPr>
            </w:pPr>
            <w:r w:rsidRPr="0010007D">
              <w:rPr>
                <w:sz w:val="20"/>
                <w:lang w:val="es-ES"/>
              </w:rPr>
              <w:t>180.000</w:t>
            </w:r>
          </w:p>
        </w:tc>
        <w:tc>
          <w:tcPr>
            <w:tcW w:w="1116" w:type="dxa"/>
            <w:tcBorders>
              <w:top w:val="nil"/>
              <w:left w:val="nil"/>
              <w:bottom w:val="single" w:sz="4" w:space="0" w:color="auto"/>
              <w:right w:val="single" w:sz="4" w:space="0" w:color="auto"/>
            </w:tcBorders>
            <w:shd w:val="clear" w:color="auto" w:fill="auto"/>
            <w:noWrap/>
            <w:hideMark/>
          </w:tcPr>
          <w:p w14:paraId="3B6CF6CB" w14:textId="77777777" w:rsidR="0010007D" w:rsidRPr="0010007D" w:rsidRDefault="0010007D" w:rsidP="00EC0EA2">
            <w:pPr>
              <w:jc w:val="right"/>
              <w:rPr>
                <w:sz w:val="20"/>
                <w:szCs w:val="20"/>
                <w:lang w:val="es-ES"/>
              </w:rPr>
            </w:pPr>
            <w:r w:rsidRPr="0010007D">
              <w:rPr>
                <w:sz w:val="20"/>
                <w:lang w:val="es-ES"/>
              </w:rPr>
              <w:t>9.722.161</w:t>
            </w:r>
          </w:p>
        </w:tc>
        <w:tc>
          <w:tcPr>
            <w:tcW w:w="1314" w:type="dxa"/>
            <w:tcBorders>
              <w:top w:val="nil"/>
              <w:left w:val="nil"/>
              <w:bottom w:val="single" w:sz="4" w:space="0" w:color="auto"/>
              <w:right w:val="single" w:sz="4" w:space="0" w:color="auto"/>
            </w:tcBorders>
            <w:shd w:val="clear" w:color="auto" w:fill="auto"/>
            <w:noWrap/>
            <w:hideMark/>
          </w:tcPr>
          <w:p w14:paraId="5E4495B9" w14:textId="77777777" w:rsidR="0010007D" w:rsidRPr="0010007D" w:rsidRDefault="0010007D" w:rsidP="00EC0EA2">
            <w:pPr>
              <w:jc w:val="right"/>
              <w:rPr>
                <w:sz w:val="20"/>
                <w:szCs w:val="20"/>
                <w:lang w:val="es-ES"/>
              </w:rPr>
            </w:pPr>
            <w:r w:rsidRPr="0010007D">
              <w:rPr>
                <w:sz w:val="20"/>
                <w:lang w:val="es-ES"/>
              </w:rPr>
              <w:t>23.780.367</w:t>
            </w:r>
          </w:p>
        </w:tc>
        <w:tc>
          <w:tcPr>
            <w:tcW w:w="1170" w:type="dxa"/>
            <w:tcBorders>
              <w:top w:val="nil"/>
              <w:left w:val="nil"/>
              <w:bottom w:val="single" w:sz="4" w:space="0" w:color="auto"/>
              <w:right w:val="single" w:sz="4" w:space="0" w:color="auto"/>
            </w:tcBorders>
            <w:shd w:val="clear" w:color="auto" w:fill="auto"/>
            <w:noWrap/>
            <w:hideMark/>
          </w:tcPr>
          <w:p w14:paraId="0830BB18"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2ADE80F8" w14:textId="77777777" w:rsidTr="00EC0EA2">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47CDA805" w14:textId="77777777" w:rsidR="0010007D" w:rsidRPr="0010007D" w:rsidRDefault="0010007D" w:rsidP="00EC0EA2">
            <w:pPr>
              <w:jc w:val="left"/>
              <w:rPr>
                <w:sz w:val="20"/>
                <w:szCs w:val="20"/>
                <w:lang w:val="es-ES"/>
              </w:rPr>
            </w:pPr>
            <w:r w:rsidRPr="0010007D">
              <w:rPr>
                <w:sz w:val="20"/>
                <w:lang w:val="es-ES"/>
              </w:rPr>
              <w:t>Programa de asistencia al cumplimiento</w:t>
            </w:r>
          </w:p>
        </w:tc>
        <w:tc>
          <w:tcPr>
            <w:tcW w:w="1260" w:type="dxa"/>
            <w:tcBorders>
              <w:top w:val="nil"/>
              <w:left w:val="nil"/>
              <w:bottom w:val="single" w:sz="4" w:space="0" w:color="auto"/>
              <w:right w:val="single" w:sz="4" w:space="0" w:color="auto"/>
            </w:tcBorders>
            <w:shd w:val="clear" w:color="auto" w:fill="auto"/>
            <w:noWrap/>
            <w:hideMark/>
          </w:tcPr>
          <w:p w14:paraId="37B392E5" w14:textId="77777777" w:rsidR="0010007D" w:rsidRPr="0010007D" w:rsidRDefault="0010007D" w:rsidP="00EC0EA2">
            <w:pPr>
              <w:jc w:val="right"/>
              <w:rPr>
                <w:sz w:val="20"/>
                <w:szCs w:val="20"/>
                <w:lang w:val="es-ES"/>
              </w:rPr>
            </w:pPr>
            <w:r w:rsidRPr="0010007D">
              <w:rPr>
                <w:sz w:val="20"/>
                <w:lang w:val="es-ES"/>
              </w:rPr>
              <w:t>11.605.710</w:t>
            </w:r>
          </w:p>
        </w:tc>
        <w:tc>
          <w:tcPr>
            <w:tcW w:w="1170" w:type="dxa"/>
            <w:tcBorders>
              <w:top w:val="nil"/>
              <w:left w:val="nil"/>
              <w:bottom w:val="single" w:sz="4" w:space="0" w:color="auto"/>
              <w:right w:val="single" w:sz="4" w:space="0" w:color="auto"/>
            </w:tcBorders>
            <w:shd w:val="clear" w:color="auto" w:fill="auto"/>
            <w:noWrap/>
            <w:hideMark/>
          </w:tcPr>
          <w:p w14:paraId="7F17352D" w14:textId="77777777" w:rsidR="0010007D" w:rsidRPr="0010007D" w:rsidRDefault="0010007D" w:rsidP="00EC0EA2">
            <w:pPr>
              <w:jc w:val="right"/>
              <w:rPr>
                <w:sz w:val="20"/>
                <w:szCs w:val="20"/>
                <w:lang w:val="es-ES"/>
              </w:rPr>
            </w:pPr>
            <w:r w:rsidRPr="0010007D">
              <w:rPr>
                <w:sz w:val="20"/>
                <w:lang w:val="es-ES"/>
              </w:rPr>
              <w:t>11.953.882</w:t>
            </w:r>
          </w:p>
        </w:tc>
        <w:tc>
          <w:tcPr>
            <w:tcW w:w="1116" w:type="dxa"/>
            <w:tcBorders>
              <w:top w:val="nil"/>
              <w:left w:val="nil"/>
              <w:bottom w:val="single" w:sz="4" w:space="0" w:color="auto"/>
              <w:right w:val="single" w:sz="4" w:space="0" w:color="auto"/>
            </w:tcBorders>
            <w:shd w:val="clear" w:color="auto" w:fill="auto"/>
            <w:noWrap/>
            <w:hideMark/>
          </w:tcPr>
          <w:p w14:paraId="38600552" w14:textId="77777777" w:rsidR="0010007D" w:rsidRPr="0010007D" w:rsidRDefault="0010007D" w:rsidP="00EC0EA2">
            <w:pPr>
              <w:jc w:val="right"/>
              <w:rPr>
                <w:sz w:val="20"/>
                <w:szCs w:val="20"/>
                <w:lang w:val="es-ES"/>
              </w:rPr>
            </w:pPr>
            <w:r w:rsidRPr="0010007D">
              <w:rPr>
                <w:sz w:val="20"/>
                <w:lang w:val="es-ES"/>
              </w:rPr>
              <w:t>12.312.498</w:t>
            </w:r>
          </w:p>
        </w:tc>
        <w:tc>
          <w:tcPr>
            <w:tcW w:w="1314" w:type="dxa"/>
            <w:tcBorders>
              <w:top w:val="nil"/>
              <w:left w:val="nil"/>
              <w:bottom w:val="single" w:sz="4" w:space="0" w:color="auto"/>
              <w:right w:val="single" w:sz="4" w:space="0" w:color="auto"/>
            </w:tcBorders>
            <w:shd w:val="clear" w:color="auto" w:fill="auto"/>
            <w:noWrap/>
            <w:hideMark/>
          </w:tcPr>
          <w:p w14:paraId="56B8EBEF" w14:textId="77777777" w:rsidR="0010007D" w:rsidRPr="0010007D" w:rsidRDefault="0010007D" w:rsidP="00EC0EA2">
            <w:pPr>
              <w:jc w:val="right"/>
              <w:rPr>
                <w:sz w:val="20"/>
                <w:szCs w:val="20"/>
                <w:lang w:val="es-ES"/>
              </w:rPr>
            </w:pPr>
            <w:r w:rsidRPr="0010007D">
              <w:rPr>
                <w:sz w:val="20"/>
                <w:lang w:val="es-ES"/>
              </w:rPr>
              <w:t>35.872.090</w:t>
            </w:r>
          </w:p>
        </w:tc>
        <w:tc>
          <w:tcPr>
            <w:tcW w:w="1170" w:type="dxa"/>
            <w:tcBorders>
              <w:top w:val="nil"/>
              <w:left w:val="nil"/>
              <w:bottom w:val="single" w:sz="4" w:space="0" w:color="auto"/>
              <w:right w:val="single" w:sz="4" w:space="0" w:color="auto"/>
            </w:tcBorders>
            <w:shd w:val="clear" w:color="auto" w:fill="auto"/>
            <w:noWrap/>
            <w:hideMark/>
          </w:tcPr>
          <w:p w14:paraId="0F40252A" w14:textId="77777777" w:rsidR="0010007D" w:rsidRPr="0010007D" w:rsidRDefault="0010007D" w:rsidP="00EC0EA2">
            <w:pPr>
              <w:jc w:val="right"/>
              <w:rPr>
                <w:sz w:val="20"/>
                <w:szCs w:val="20"/>
                <w:lang w:val="es-ES"/>
              </w:rPr>
            </w:pPr>
            <w:r w:rsidRPr="0010007D">
              <w:rPr>
                <w:sz w:val="20"/>
                <w:lang w:val="es-ES"/>
              </w:rPr>
              <w:t>0</w:t>
            </w:r>
          </w:p>
        </w:tc>
      </w:tr>
      <w:tr w:rsidR="0010007D" w:rsidRPr="0010007D" w14:paraId="6CBFB824" w14:textId="77777777" w:rsidTr="00EC0EA2">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3506733A" w14:textId="77777777" w:rsidR="0010007D" w:rsidRPr="0010007D" w:rsidRDefault="0010007D" w:rsidP="00EC0EA2">
            <w:pPr>
              <w:jc w:val="left"/>
              <w:rPr>
                <w:b/>
                <w:bCs/>
                <w:sz w:val="20"/>
                <w:szCs w:val="20"/>
                <w:lang w:val="es-ES"/>
              </w:rPr>
            </w:pPr>
            <w:r w:rsidRPr="0010007D">
              <w:rPr>
                <w:b/>
                <w:sz w:val="20"/>
                <w:lang w:val="es-ES"/>
              </w:rPr>
              <w:t>Subtotal de las actividades estándar</w:t>
            </w:r>
          </w:p>
        </w:tc>
        <w:tc>
          <w:tcPr>
            <w:tcW w:w="1260" w:type="dxa"/>
            <w:tcBorders>
              <w:top w:val="nil"/>
              <w:left w:val="nil"/>
              <w:bottom w:val="single" w:sz="4" w:space="0" w:color="auto"/>
              <w:right w:val="single" w:sz="4" w:space="0" w:color="auto"/>
            </w:tcBorders>
            <w:shd w:val="clear" w:color="auto" w:fill="auto"/>
            <w:noWrap/>
            <w:hideMark/>
          </w:tcPr>
          <w:p w14:paraId="537F3656" w14:textId="77777777" w:rsidR="0010007D" w:rsidRPr="0010007D" w:rsidRDefault="0010007D" w:rsidP="00EC0EA2">
            <w:pPr>
              <w:jc w:val="right"/>
              <w:rPr>
                <w:b/>
                <w:bCs/>
                <w:sz w:val="20"/>
                <w:szCs w:val="20"/>
                <w:lang w:val="es-ES"/>
              </w:rPr>
            </w:pPr>
            <w:r w:rsidRPr="0010007D">
              <w:rPr>
                <w:b/>
                <w:sz w:val="20"/>
                <w:lang w:val="es-ES"/>
              </w:rPr>
              <w:t>25.483.917</w:t>
            </w:r>
          </w:p>
        </w:tc>
        <w:tc>
          <w:tcPr>
            <w:tcW w:w="1170" w:type="dxa"/>
            <w:tcBorders>
              <w:top w:val="nil"/>
              <w:left w:val="nil"/>
              <w:bottom w:val="single" w:sz="4" w:space="0" w:color="auto"/>
              <w:right w:val="single" w:sz="4" w:space="0" w:color="auto"/>
            </w:tcBorders>
            <w:shd w:val="clear" w:color="auto" w:fill="auto"/>
            <w:noWrap/>
            <w:hideMark/>
          </w:tcPr>
          <w:p w14:paraId="525458E8" w14:textId="77777777" w:rsidR="0010007D" w:rsidRPr="0010007D" w:rsidRDefault="0010007D" w:rsidP="00EC0EA2">
            <w:pPr>
              <w:jc w:val="right"/>
              <w:rPr>
                <w:b/>
                <w:bCs/>
                <w:sz w:val="20"/>
                <w:szCs w:val="20"/>
                <w:lang w:val="es-ES"/>
              </w:rPr>
            </w:pPr>
            <w:r w:rsidRPr="0010007D">
              <w:rPr>
                <w:b/>
                <w:sz w:val="20"/>
                <w:lang w:val="es-ES"/>
              </w:rPr>
              <w:t>12.133.882</w:t>
            </w:r>
          </w:p>
        </w:tc>
        <w:tc>
          <w:tcPr>
            <w:tcW w:w="1116" w:type="dxa"/>
            <w:tcBorders>
              <w:top w:val="nil"/>
              <w:left w:val="nil"/>
              <w:bottom w:val="single" w:sz="4" w:space="0" w:color="auto"/>
              <w:right w:val="single" w:sz="4" w:space="0" w:color="auto"/>
            </w:tcBorders>
            <w:shd w:val="clear" w:color="auto" w:fill="auto"/>
            <w:noWrap/>
            <w:hideMark/>
          </w:tcPr>
          <w:p w14:paraId="08E3AA0E" w14:textId="77777777" w:rsidR="0010007D" w:rsidRPr="0010007D" w:rsidRDefault="0010007D" w:rsidP="00EC0EA2">
            <w:pPr>
              <w:jc w:val="right"/>
              <w:rPr>
                <w:b/>
                <w:bCs/>
                <w:sz w:val="20"/>
                <w:szCs w:val="20"/>
                <w:lang w:val="es-ES"/>
              </w:rPr>
            </w:pPr>
            <w:r w:rsidRPr="0010007D">
              <w:rPr>
                <w:b/>
                <w:sz w:val="20"/>
                <w:lang w:val="es-ES"/>
              </w:rPr>
              <w:t>22.034.659</w:t>
            </w:r>
          </w:p>
        </w:tc>
        <w:tc>
          <w:tcPr>
            <w:tcW w:w="1314" w:type="dxa"/>
            <w:tcBorders>
              <w:top w:val="nil"/>
              <w:left w:val="nil"/>
              <w:bottom w:val="single" w:sz="4" w:space="0" w:color="auto"/>
              <w:right w:val="single" w:sz="4" w:space="0" w:color="auto"/>
            </w:tcBorders>
            <w:shd w:val="clear" w:color="auto" w:fill="auto"/>
            <w:noWrap/>
            <w:hideMark/>
          </w:tcPr>
          <w:p w14:paraId="20FF9289" w14:textId="77777777" w:rsidR="0010007D" w:rsidRPr="0010007D" w:rsidRDefault="0010007D" w:rsidP="00EC0EA2">
            <w:pPr>
              <w:jc w:val="right"/>
              <w:rPr>
                <w:b/>
                <w:bCs/>
                <w:sz w:val="20"/>
                <w:szCs w:val="20"/>
                <w:lang w:val="es-ES"/>
              </w:rPr>
            </w:pPr>
            <w:r w:rsidRPr="0010007D">
              <w:rPr>
                <w:b/>
                <w:sz w:val="20"/>
                <w:lang w:val="es-ES"/>
              </w:rPr>
              <w:t>59.652.457</w:t>
            </w:r>
          </w:p>
        </w:tc>
        <w:tc>
          <w:tcPr>
            <w:tcW w:w="1170" w:type="dxa"/>
            <w:tcBorders>
              <w:top w:val="nil"/>
              <w:left w:val="nil"/>
              <w:bottom w:val="single" w:sz="4" w:space="0" w:color="auto"/>
              <w:right w:val="single" w:sz="4" w:space="0" w:color="auto"/>
            </w:tcBorders>
            <w:shd w:val="clear" w:color="auto" w:fill="auto"/>
            <w:noWrap/>
            <w:hideMark/>
          </w:tcPr>
          <w:p w14:paraId="07A55522" w14:textId="77777777" w:rsidR="0010007D" w:rsidRPr="0010007D" w:rsidRDefault="0010007D" w:rsidP="00EC0EA2">
            <w:pPr>
              <w:jc w:val="right"/>
              <w:rPr>
                <w:b/>
                <w:bCs/>
                <w:sz w:val="20"/>
                <w:szCs w:val="20"/>
                <w:lang w:val="es-ES"/>
              </w:rPr>
            </w:pPr>
            <w:r w:rsidRPr="0010007D">
              <w:rPr>
                <w:b/>
                <w:sz w:val="20"/>
                <w:lang w:val="es-ES"/>
              </w:rPr>
              <w:t>0</w:t>
            </w:r>
          </w:p>
        </w:tc>
      </w:tr>
      <w:tr w:rsidR="0010007D" w:rsidRPr="0010007D" w14:paraId="58A40917" w14:textId="77777777" w:rsidTr="00EC0EA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2081F2A" w14:textId="77777777" w:rsidR="0010007D" w:rsidRPr="0010007D" w:rsidRDefault="0010007D" w:rsidP="00EC0EA2">
            <w:pPr>
              <w:jc w:val="left"/>
              <w:rPr>
                <w:b/>
                <w:bCs/>
                <w:sz w:val="20"/>
                <w:szCs w:val="20"/>
                <w:lang w:val="es-ES"/>
              </w:rPr>
            </w:pPr>
            <w:r w:rsidRPr="0010007D">
              <w:rPr>
                <w:b/>
                <w:sz w:val="20"/>
                <w:lang w:val="es-ES"/>
              </w:rPr>
              <w:t>Total</w:t>
            </w:r>
          </w:p>
        </w:tc>
        <w:tc>
          <w:tcPr>
            <w:tcW w:w="1260" w:type="dxa"/>
            <w:tcBorders>
              <w:top w:val="nil"/>
              <w:left w:val="nil"/>
              <w:bottom w:val="single" w:sz="4" w:space="0" w:color="auto"/>
              <w:right w:val="single" w:sz="4" w:space="0" w:color="auto"/>
            </w:tcBorders>
            <w:shd w:val="clear" w:color="auto" w:fill="auto"/>
            <w:noWrap/>
            <w:hideMark/>
          </w:tcPr>
          <w:p w14:paraId="5CA038E4" w14:textId="77777777" w:rsidR="0010007D" w:rsidRPr="0010007D" w:rsidRDefault="0010007D" w:rsidP="00EC0EA2">
            <w:pPr>
              <w:jc w:val="right"/>
              <w:rPr>
                <w:b/>
                <w:bCs/>
                <w:sz w:val="20"/>
                <w:szCs w:val="20"/>
                <w:lang w:val="es-ES"/>
              </w:rPr>
            </w:pPr>
            <w:r w:rsidRPr="0010007D">
              <w:rPr>
                <w:b/>
                <w:sz w:val="20"/>
                <w:lang w:val="es-ES"/>
              </w:rPr>
              <w:t>47.742.862</w:t>
            </w:r>
          </w:p>
        </w:tc>
        <w:tc>
          <w:tcPr>
            <w:tcW w:w="1170" w:type="dxa"/>
            <w:tcBorders>
              <w:top w:val="nil"/>
              <w:left w:val="nil"/>
              <w:bottom w:val="single" w:sz="4" w:space="0" w:color="auto"/>
              <w:right w:val="single" w:sz="4" w:space="0" w:color="auto"/>
            </w:tcBorders>
            <w:shd w:val="clear" w:color="auto" w:fill="auto"/>
            <w:noWrap/>
            <w:hideMark/>
          </w:tcPr>
          <w:p w14:paraId="09B36A3C" w14:textId="77777777" w:rsidR="0010007D" w:rsidRPr="0010007D" w:rsidRDefault="0010007D" w:rsidP="00EC0EA2">
            <w:pPr>
              <w:jc w:val="right"/>
              <w:rPr>
                <w:b/>
                <w:bCs/>
                <w:sz w:val="20"/>
                <w:szCs w:val="20"/>
                <w:lang w:val="es-ES"/>
              </w:rPr>
            </w:pPr>
            <w:r w:rsidRPr="0010007D">
              <w:rPr>
                <w:b/>
                <w:sz w:val="20"/>
                <w:lang w:val="es-ES"/>
              </w:rPr>
              <w:t>27.710.994</w:t>
            </w:r>
          </w:p>
        </w:tc>
        <w:tc>
          <w:tcPr>
            <w:tcW w:w="1116" w:type="dxa"/>
            <w:tcBorders>
              <w:top w:val="nil"/>
              <w:left w:val="nil"/>
              <w:bottom w:val="single" w:sz="4" w:space="0" w:color="auto"/>
              <w:right w:val="single" w:sz="4" w:space="0" w:color="auto"/>
            </w:tcBorders>
            <w:shd w:val="clear" w:color="auto" w:fill="auto"/>
            <w:noWrap/>
            <w:hideMark/>
          </w:tcPr>
          <w:p w14:paraId="42FF2663" w14:textId="77777777" w:rsidR="0010007D" w:rsidRPr="0010007D" w:rsidRDefault="0010007D" w:rsidP="00EC0EA2">
            <w:pPr>
              <w:jc w:val="right"/>
              <w:rPr>
                <w:b/>
                <w:bCs/>
                <w:sz w:val="20"/>
                <w:szCs w:val="20"/>
                <w:lang w:val="es-ES"/>
              </w:rPr>
            </w:pPr>
            <w:r w:rsidRPr="0010007D">
              <w:rPr>
                <w:b/>
                <w:sz w:val="20"/>
                <w:lang w:val="es-ES"/>
              </w:rPr>
              <w:t>35.797.123</w:t>
            </w:r>
          </w:p>
        </w:tc>
        <w:tc>
          <w:tcPr>
            <w:tcW w:w="1314" w:type="dxa"/>
            <w:tcBorders>
              <w:top w:val="nil"/>
              <w:left w:val="nil"/>
              <w:bottom w:val="single" w:sz="4" w:space="0" w:color="auto"/>
              <w:right w:val="single" w:sz="4" w:space="0" w:color="auto"/>
            </w:tcBorders>
            <w:shd w:val="clear" w:color="auto" w:fill="auto"/>
            <w:noWrap/>
            <w:hideMark/>
          </w:tcPr>
          <w:p w14:paraId="51706C58" w14:textId="77777777" w:rsidR="0010007D" w:rsidRPr="0010007D" w:rsidRDefault="0010007D" w:rsidP="00EC0EA2">
            <w:pPr>
              <w:jc w:val="right"/>
              <w:rPr>
                <w:b/>
                <w:bCs/>
                <w:sz w:val="20"/>
                <w:szCs w:val="20"/>
                <w:lang w:val="es-ES"/>
              </w:rPr>
            </w:pPr>
            <w:r w:rsidRPr="0010007D">
              <w:rPr>
                <w:b/>
                <w:sz w:val="20"/>
                <w:lang w:val="es-ES"/>
              </w:rPr>
              <w:t>111.250.978</w:t>
            </w:r>
          </w:p>
        </w:tc>
        <w:tc>
          <w:tcPr>
            <w:tcW w:w="1170" w:type="dxa"/>
            <w:tcBorders>
              <w:top w:val="nil"/>
              <w:left w:val="nil"/>
              <w:bottom w:val="single" w:sz="4" w:space="0" w:color="auto"/>
              <w:right w:val="single" w:sz="4" w:space="0" w:color="auto"/>
            </w:tcBorders>
            <w:shd w:val="clear" w:color="auto" w:fill="auto"/>
            <w:noWrap/>
            <w:hideMark/>
          </w:tcPr>
          <w:p w14:paraId="60F957A4" w14:textId="77777777" w:rsidR="0010007D" w:rsidRPr="0010007D" w:rsidRDefault="0010007D" w:rsidP="00EC0EA2">
            <w:pPr>
              <w:jc w:val="right"/>
              <w:rPr>
                <w:b/>
                <w:bCs/>
                <w:sz w:val="20"/>
                <w:szCs w:val="20"/>
                <w:lang w:val="es-ES"/>
              </w:rPr>
            </w:pPr>
            <w:r w:rsidRPr="0010007D">
              <w:rPr>
                <w:b/>
                <w:sz w:val="20"/>
                <w:lang w:val="es-ES"/>
              </w:rPr>
              <w:t>25.915.765</w:t>
            </w:r>
          </w:p>
        </w:tc>
      </w:tr>
    </w:tbl>
    <w:p w14:paraId="27FDA161" w14:textId="77777777" w:rsidR="0010007D" w:rsidRPr="0010007D" w:rsidRDefault="0010007D" w:rsidP="0010007D">
      <w:pPr>
        <w:rPr>
          <w:sz w:val="19"/>
          <w:szCs w:val="19"/>
          <w:lang w:val="es-ES"/>
        </w:rPr>
      </w:pPr>
      <w:r w:rsidRPr="0010007D">
        <w:rPr>
          <w:sz w:val="19"/>
          <w:lang w:val="es-ES"/>
        </w:rPr>
        <w:t xml:space="preserve">* Incluidos los gastos de apoyo al organismo cuando corresponda. </w:t>
      </w:r>
    </w:p>
    <w:p w14:paraId="4824E0E7" w14:textId="77777777" w:rsidR="0010007D" w:rsidRPr="0010007D" w:rsidRDefault="0010007D" w:rsidP="0010007D">
      <w:pPr>
        <w:rPr>
          <w:lang w:val="es-ES"/>
        </w:rPr>
      </w:pPr>
    </w:p>
    <w:p w14:paraId="49D4CF84" w14:textId="77777777" w:rsidR="0010007D" w:rsidRPr="0010007D" w:rsidRDefault="0010007D" w:rsidP="0010007D">
      <w:pPr>
        <w:keepNext/>
        <w:rPr>
          <w:b/>
          <w:spacing w:val="-3"/>
          <w:sz w:val="24"/>
          <w:szCs w:val="24"/>
          <w:lang w:val="es-ES"/>
        </w:rPr>
      </w:pPr>
      <w:r w:rsidRPr="0010007D">
        <w:rPr>
          <w:b/>
          <w:sz w:val="24"/>
          <w:lang w:val="es-ES"/>
        </w:rPr>
        <w:t>IV.</w:t>
      </w:r>
      <w:r w:rsidRPr="0010007D">
        <w:rPr>
          <w:b/>
          <w:sz w:val="24"/>
          <w:lang w:val="es-ES"/>
        </w:rPr>
        <w:tab/>
        <w:t xml:space="preserve">Indicadores de desempeño </w:t>
      </w:r>
    </w:p>
    <w:p w14:paraId="0429CD61" w14:textId="77777777" w:rsidR="0010007D" w:rsidRPr="0010007D" w:rsidRDefault="0010007D" w:rsidP="0010007D">
      <w:pPr>
        <w:keepNext/>
        <w:rPr>
          <w:spacing w:val="-3"/>
          <w:lang w:val="es-ES"/>
        </w:rPr>
      </w:pPr>
    </w:p>
    <w:p w14:paraId="52B8AE38" w14:textId="77777777" w:rsidR="0010007D" w:rsidRPr="0010007D" w:rsidRDefault="0010007D" w:rsidP="0010007D">
      <w:pPr>
        <w:pStyle w:val="Heading1"/>
        <w:rPr>
          <w:lang w:val="es-ES"/>
        </w:rPr>
      </w:pPr>
      <w:r w:rsidRPr="0010007D">
        <w:rPr>
          <w:lang w:val="es-ES"/>
        </w:rPr>
        <w:t xml:space="preserve">De conformidad con la decisión 71/28, el PNUMA presentó indicadores de desempeño en su glosa del plan administrativo. La Secretaría informó al PNUMA sobre los objetivos que muestra el cuadro 4. </w:t>
      </w:r>
    </w:p>
    <w:p w14:paraId="12008C17" w14:textId="77777777" w:rsidR="0010007D" w:rsidRPr="0010007D" w:rsidRDefault="0010007D" w:rsidP="0010007D">
      <w:pPr>
        <w:pStyle w:val="subhead"/>
        <w:keepNext/>
        <w:keepLines/>
        <w:widowControl w:val="0"/>
        <w:jc w:val="left"/>
        <w:rPr>
          <w:b/>
          <w:sz w:val="22"/>
          <w:szCs w:val="22"/>
        </w:rPr>
      </w:pPr>
      <w:r w:rsidRPr="0010007D">
        <w:rPr>
          <w:b/>
          <w:sz w:val="22"/>
        </w:rPr>
        <w:lastRenderedPageBreak/>
        <w:t>Cuadro 4. Indicadores de desempeño para el PNUMA, 2024</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2340"/>
        <w:gridCol w:w="4257"/>
        <w:gridCol w:w="1512"/>
      </w:tblGrid>
      <w:tr w:rsidR="0010007D" w:rsidRPr="0010007D" w14:paraId="7B7967AB" w14:textId="77777777" w:rsidTr="00EC0EA2">
        <w:trPr>
          <w:tblHeader/>
          <w:jc w:val="center"/>
        </w:trPr>
        <w:tc>
          <w:tcPr>
            <w:tcW w:w="1615" w:type="dxa"/>
            <w:shd w:val="clear" w:color="auto" w:fill="auto"/>
            <w:vAlign w:val="center"/>
            <w:hideMark/>
          </w:tcPr>
          <w:p w14:paraId="3A0AF77E" w14:textId="77777777" w:rsidR="0010007D" w:rsidRPr="0010007D" w:rsidRDefault="0010007D" w:rsidP="00EC0EA2">
            <w:pPr>
              <w:keepNext/>
              <w:keepLines/>
              <w:widowControl w:val="0"/>
              <w:jc w:val="left"/>
              <w:rPr>
                <w:b/>
                <w:bCs/>
                <w:sz w:val="19"/>
                <w:szCs w:val="19"/>
                <w:lang w:val="es-ES"/>
              </w:rPr>
            </w:pPr>
            <w:r w:rsidRPr="0010007D">
              <w:rPr>
                <w:b/>
                <w:sz w:val="19"/>
                <w:lang w:val="es-ES"/>
              </w:rPr>
              <w:t>Tipo de indicador</w:t>
            </w:r>
          </w:p>
        </w:tc>
        <w:tc>
          <w:tcPr>
            <w:tcW w:w="2340" w:type="dxa"/>
            <w:shd w:val="clear" w:color="auto" w:fill="auto"/>
            <w:vAlign w:val="center"/>
            <w:hideMark/>
          </w:tcPr>
          <w:p w14:paraId="51C56BE6" w14:textId="77777777" w:rsidR="0010007D" w:rsidRPr="0010007D" w:rsidRDefault="0010007D" w:rsidP="00EC0EA2">
            <w:pPr>
              <w:keepNext/>
              <w:keepLines/>
              <w:widowControl w:val="0"/>
              <w:jc w:val="center"/>
              <w:rPr>
                <w:b/>
                <w:bCs/>
                <w:sz w:val="19"/>
                <w:szCs w:val="19"/>
                <w:lang w:val="es-ES"/>
              </w:rPr>
            </w:pPr>
            <w:r w:rsidRPr="0010007D">
              <w:rPr>
                <w:b/>
                <w:sz w:val="19"/>
                <w:lang w:val="es-ES"/>
              </w:rPr>
              <w:t>Título abreviado</w:t>
            </w:r>
          </w:p>
        </w:tc>
        <w:tc>
          <w:tcPr>
            <w:tcW w:w="4257" w:type="dxa"/>
            <w:shd w:val="clear" w:color="auto" w:fill="auto"/>
            <w:vAlign w:val="center"/>
            <w:hideMark/>
          </w:tcPr>
          <w:p w14:paraId="1DC92934" w14:textId="77777777" w:rsidR="0010007D" w:rsidRPr="0010007D" w:rsidRDefault="0010007D" w:rsidP="00EC0EA2">
            <w:pPr>
              <w:keepNext/>
              <w:keepLines/>
              <w:widowControl w:val="0"/>
              <w:jc w:val="center"/>
              <w:rPr>
                <w:b/>
                <w:bCs/>
                <w:sz w:val="19"/>
                <w:szCs w:val="19"/>
                <w:lang w:val="es-ES"/>
              </w:rPr>
            </w:pPr>
            <w:r w:rsidRPr="0010007D">
              <w:rPr>
                <w:b/>
                <w:sz w:val="19"/>
                <w:lang w:val="es-ES"/>
              </w:rPr>
              <w:t>Criterio</w:t>
            </w:r>
          </w:p>
        </w:tc>
        <w:tc>
          <w:tcPr>
            <w:tcW w:w="1512" w:type="dxa"/>
            <w:vAlign w:val="center"/>
          </w:tcPr>
          <w:p w14:paraId="493E70C7" w14:textId="77777777" w:rsidR="0010007D" w:rsidRPr="0010007D" w:rsidRDefault="0010007D" w:rsidP="00EC0EA2">
            <w:pPr>
              <w:keepNext/>
              <w:keepLines/>
              <w:widowControl w:val="0"/>
              <w:jc w:val="center"/>
              <w:rPr>
                <w:b/>
                <w:bCs/>
                <w:sz w:val="19"/>
                <w:szCs w:val="19"/>
                <w:lang w:val="es-ES"/>
              </w:rPr>
            </w:pPr>
            <w:r w:rsidRPr="0010007D">
              <w:rPr>
                <w:b/>
                <w:sz w:val="19"/>
                <w:lang w:val="es-ES"/>
              </w:rPr>
              <w:t>Objetivo para 2024</w:t>
            </w:r>
          </w:p>
        </w:tc>
      </w:tr>
      <w:tr w:rsidR="0010007D" w:rsidRPr="0010007D" w14:paraId="0945E1F8" w14:textId="77777777" w:rsidTr="00EC0EA2">
        <w:trPr>
          <w:jc w:val="center"/>
        </w:trPr>
        <w:tc>
          <w:tcPr>
            <w:tcW w:w="1615" w:type="dxa"/>
            <w:shd w:val="clear" w:color="auto" w:fill="auto"/>
            <w:hideMark/>
          </w:tcPr>
          <w:p w14:paraId="7B8B021B" w14:textId="77777777" w:rsidR="0010007D" w:rsidRPr="0010007D" w:rsidRDefault="0010007D" w:rsidP="00EC0EA2">
            <w:pPr>
              <w:keepNext/>
              <w:keepLines/>
              <w:widowControl w:val="0"/>
              <w:ind w:right="-196"/>
              <w:jc w:val="left"/>
              <w:rPr>
                <w:sz w:val="19"/>
                <w:szCs w:val="19"/>
                <w:lang w:val="es-ES"/>
              </w:rPr>
            </w:pPr>
            <w:r w:rsidRPr="0010007D">
              <w:rPr>
                <w:sz w:val="19"/>
                <w:lang w:val="es-ES"/>
              </w:rPr>
              <w:t xml:space="preserve">Planificación - Aprobación </w:t>
            </w:r>
          </w:p>
        </w:tc>
        <w:tc>
          <w:tcPr>
            <w:tcW w:w="2340" w:type="dxa"/>
            <w:shd w:val="clear" w:color="auto" w:fill="auto"/>
            <w:hideMark/>
          </w:tcPr>
          <w:p w14:paraId="1EDCB0BC" w14:textId="77777777" w:rsidR="0010007D" w:rsidRPr="0010007D" w:rsidRDefault="0010007D" w:rsidP="00EC0EA2">
            <w:pPr>
              <w:keepNext/>
              <w:keepLines/>
              <w:widowControl w:val="0"/>
              <w:jc w:val="left"/>
              <w:rPr>
                <w:sz w:val="19"/>
                <w:szCs w:val="19"/>
                <w:lang w:val="es-ES"/>
              </w:rPr>
            </w:pPr>
            <w:r w:rsidRPr="0010007D">
              <w:rPr>
                <w:sz w:val="19"/>
                <w:lang w:val="es-ES"/>
              </w:rPr>
              <w:t>Tramos aprobados</w:t>
            </w:r>
          </w:p>
        </w:tc>
        <w:tc>
          <w:tcPr>
            <w:tcW w:w="4257" w:type="dxa"/>
            <w:shd w:val="clear" w:color="auto" w:fill="auto"/>
            <w:hideMark/>
          </w:tcPr>
          <w:p w14:paraId="1374D791" w14:textId="77777777" w:rsidR="0010007D" w:rsidRPr="0010007D" w:rsidRDefault="0010007D" w:rsidP="00EC0EA2">
            <w:pPr>
              <w:keepNext/>
              <w:keepLines/>
              <w:widowControl w:val="0"/>
              <w:jc w:val="left"/>
              <w:rPr>
                <w:sz w:val="19"/>
                <w:szCs w:val="19"/>
                <w:lang w:val="es-ES"/>
              </w:rPr>
            </w:pPr>
            <w:r w:rsidRPr="0010007D">
              <w:rPr>
                <w:sz w:val="19"/>
                <w:lang w:val="es-ES"/>
              </w:rPr>
              <w:t>Número de tramos aprobados en comparación con los previstos*</w:t>
            </w:r>
          </w:p>
        </w:tc>
        <w:tc>
          <w:tcPr>
            <w:tcW w:w="1512" w:type="dxa"/>
          </w:tcPr>
          <w:p w14:paraId="047EA328" w14:textId="77777777" w:rsidR="0010007D" w:rsidRPr="0010007D" w:rsidRDefault="0010007D" w:rsidP="00EC0EA2">
            <w:pPr>
              <w:keepNext/>
              <w:keepLines/>
              <w:widowControl w:val="0"/>
              <w:jc w:val="right"/>
              <w:rPr>
                <w:sz w:val="19"/>
                <w:szCs w:val="19"/>
                <w:lang w:val="es-ES"/>
              </w:rPr>
            </w:pPr>
            <w:r w:rsidRPr="0010007D">
              <w:rPr>
                <w:sz w:val="19"/>
                <w:lang w:val="es-ES"/>
              </w:rPr>
              <w:t>84</w:t>
            </w:r>
          </w:p>
        </w:tc>
      </w:tr>
      <w:tr w:rsidR="0010007D" w:rsidRPr="0010007D" w14:paraId="160192A7" w14:textId="77777777" w:rsidTr="00EC0EA2">
        <w:trPr>
          <w:jc w:val="center"/>
        </w:trPr>
        <w:tc>
          <w:tcPr>
            <w:tcW w:w="1615" w:type="dxa"/>
            <w:shd w:val="clear" w:color="auto" w:fill="auto"/>
            <w:hideMark/>
          </w:tcPr>
          <w:p w14:paraId="58FA8F8E" w14:textId="77777777" w:rsidR="0010007D" w:rsidRPr="0010007D" w:rsidRDefault="0010007D" w:rsidP="00EC0EA2">
            <w:pPr>
              <w:keepNext/>
              <w:keepLines/>
              <w:widowControl w:val="0"/>
              <w:ind w:right="-196"/>
              <w:jc w:val="left"/>
              <w:rPr>
                <w:sz w:val="19"/>
                <w:szCs w:val="19"/>
                <w:lang w:val="es-ES"/>
              </w:rPr>
            </w:pPr>
            <w:r w:rsidRPr="0010007D">
              <w:rPr>
                <w:sz w:val="19"/>
                <w:lang w:val="es-ES"/>
              </w:rPr>
              <w:t xml:space="preserve">Planificación - Aprobación </w:t>
            </w:r>
          </w:p>
        </w:tc>
        <w:tc>
          <w:tcPr>
            <w:tcW w:w="2340" w:type="dxa"/>
            <w:shd w:val="clear" w:color="auto" w:fill="auto"/>
            <w:hideMark/>
          </w:tcPr>
          <w:p w14:paraId="1F6217B9" w14:textId="3CD2B70A" w:rsidR="0010007D" w:rsidRPr="0010007D" w:rsidRDefault="0010007D" w:rsidP="00EC0EA2">
            <w:pPr>
              <w:keepNext/>
              <w:keepLines/>
              <w:widowControl w:val="0"/>
              <w:jc w:val="left"/>
              <w:rPr>
                <w:sz w:val="19"/>
                <w:szCs w:val="19"/>
                <w:lang w:val="es-ES"/>
              </w:rPr>
            </w:pPr>
            <w:r w:rsidRPr="0010007D">
              <w:rPr>
                <w:sz w:val="19"/>
                <w:lang w:val="es-ES"/>
              </w:rPr>
              <w:t>Proyectos/</w:t>
            </w:r>
            <w:r w:rsidR="00863761" w:rsidRPr="0010007D">
              <w:rPr>
                <w:sz w:val="19"/>
                <w:lang w:val="es-ES"/>
              </w:rPr>
              <w:t>actividades aprobadas</w:t>
            </w:r>
          </w:p>
        </w:tc>
        <w:tc>
          <w:tcPr>
            <w:tcW w:w="4257" w:type="dxa"/>
            <w:shd w:val="clear" w:color="auto" w:fill="auto"/>
            <w:hideMark/>
          </w:tcPr>
          <w:p w14:paraId="1134E595" w14:textId="047D38D0" w:rsidR="0010007D" w:rsidRPr="0010007D" w:rsidRDefault="0010007D" w:rsidP="00EC0EA2">
            <w:pPr>
              <w:keepNext/>
              <w:keepLines/>
              <w:widowControl w:val="0"/>
              <w:jc w:val="left"/>
              <w:rPr>
                <w:sz w:val="19"/>
                <w:szCs w:val="19"/>
                <w:lang w:val="es-ES"/>
              </w:rPr>
            </w:pPr>
            <w:r w:rsidRPr="0010007D">
              <w:rPr>
                <w:sz w:val="19"/>
                <w:lang w:val="es-ES"/>
              </w:rPr>
              <w:t>Número de proyectos/</w:t>
            </w:r>
            <w:r w:rsidR="00863761" w:rsidRPr="0010007D">
              <w:rPr>
                <w:sz w:val="19"/>
                <w:lang w:val="es-ES"/>
              </w:rPr>
              <w:t>actividades aprobadas</w:t>
            </w:r>
            <w:r w:rsidRPr="0010007D">
              <w:rPr>
                <w:sz w:val="19"/>
                <w:lang w:val="es-ES"/>
              </w:rPr>
              <w:t xml:space="preserve"> en comparación con los previstos (incluye actividades de preparación de proyectos)</w:t>
            </w:r>
          </w:p>
        </w:tc>
        <w:tc>
          <w:tcPr>
            <w:tcW w:w="1512" w:type="dxa"/>
          </w:tcPr>
          <w:p w14:paraId="355842A5" w14:textId="77777777" w:rsidR="0010007D" w:rsidRPr="0010007D" w:rsidRDefault="0010007D" w:rsidP="00EC0EA2">
            <w:pPr>
              <w:keepNext/>
              <w:keepLines/>
              <w:widowControl w:val="0"/>
              <w:jc w:val="right"/>
              <w:rPr>
                <w:sz w:val="19"/>
                <w:szCs w:val="19"/>
                <w:lang w:val="es-ES"/>
              </w:rPr>
            </w:pPr>
            <w:r w:rsidRPr="0010007D">
              <w:rPr>
                <w:sz w:val="19"/>
                <w:lang w:val="es-ES"/>
              </w:rPr>
              <w:t>120</w:t>
            </w:r>
          </w:p>
        </w:tc>
      </w:tr>
      <w:tr w:rsidR="0010007D" w:rsidRPr="0010007D" w14:paraId="68D4F3F3" w14:textId="77777777" w:rsidTr="00EC0EA2">
        <w:trPr>
          <w:jc w:val="center"/>
        </w:trPr>
        <w:tc>
          <w:tcPr>
            <w:tcW w:w="1615" w:type="dxa"/>
            <w:shd w:val="clear" w:color="auto" w:fill="auto"/>
            <w:hideMark/>
          </w:tcPr>
          <w:p w14:paraId="5563DAEC" w14:textId="77777777" w:rsidR="0010007D" w:rsidRPr="0010007D" w:rsidRDefault="0010007D" w:rsidP="00EC0EA2">
            <w:pPr>
              <w:widowControl w:val="0"/>
              <w:jc w:val="left"/>
              <w:rPr>
                <w:sz w:val="19"/>
                <w:szCs w:val="19"/>
                <w:lang w:val="es-ES"/>
              </w:rPr>
            </w:pPr>
            <w:r w:rsidRPr="0010007D">
              <w:rPr>
                <w:sz w:val="19"/>
                <w:lang w:val="es-ES"/>
              </w:rPr>
              <w:t xml:space="preserve">Ejecución </w:t>
            </w:r>
          </w:p>
        </w:tc>
        <w:tc>
          <w:tcPr>
            <w:tcW w:w="2340" w:type="dxa"/>
            <w:shd w:val="clear" w:color="auto" w:fill="auto"/>
            <w:hideMark/>
          </w:tcPr>
          <w:p w14:paraId="72D269CC" w14:textId="77777777" w:rsidR="0010007D" w:rsidRPr="0010007D" w:rsidRDefault="0010007D" w:rsidP="00EC0EA2">
            <w:pPr>
              <w:widowControl w:val="0"/>
              <w:jc w:val="left"/>
              <w:rPr>
                <w:sz w:val="19"/>
                <w:szCs w:val="19"/>
                <w:lang w:val="es-ES"/>
              </w:rPr>
            </w:pPr>
            <w:r w:rsidRPr="0010007D">
              <w:rPr>
                <w:sz w:val="19"/>
                <w:lang w:val="es-ES"/>
              </w:rPr>
              <w:t>Fondos desembolsados</w:t>
            </w:r>
          </w:p>
        </w:tc>
        <w:tc>
          <w:tcPr>
            <w:tcW w:w="4257" w:type="dxa"/>
            <w:shd w:val="clear" w:color="auto" w:fill="auto"/>
            <w:hideMark/>
          </w:tcPr>
          <w:p w14:paraId="0D319DB1" w14:textId="77777777" w:rsidR="0010007D" w:rsidRPr="0010007D" w:rsidRDefault="0010007D" w:rsidP="00EC0EA2">
            <w:pPr>
              <w:widowControl w:val="0"/>
              <w:jc w:val="left"/>
              <w:rPr>
                <w:sz w:val="19"/>
                <w:szCs w:val="19"/>
                <w:lang w:val="es-ES"/>
              </w:rPr>
            </w:pPr>
            <w:r w:rsidRPr="0010007D">
              <w:rPr>
                <w:sz w:val="19"/>
                <w:lang w:val="es-ES"/>
              </w:rPr>
              <w:t>Sobre la base de desembolsos estimados en el informe sobre la marcha de las actividades</w:t>
            </w:r>
          </w:p>
        </w:tc>
        <w:tc>
          <w:tcPr>
            <w:tcW w:w="1512" w:type="dxa"/>
          </w:tcPr>
          <w:p w14:paraId="437B360A" w14:textId="77777777" w:rsidR="0010007D" w:rsidRPr="0010007D" w:rsidRDefault="0010007D" w:rsidP="00EC0EA2">
            <w:pPr>
              <w:widowControl w:val="0"/>
              <w:ind w:left="-162"/>
              <w:jc w:val="right"/>
              <w:rPr>
                <w:sz w:val="19"/>
                <w:szCs w:val="19"/>
                <w:lang w:val="es-ES"/>
              </w:rPr>
            </w:pPr>
            <w:r w:rsidRPr="0010007D">
              <w:rPr>
                <w:sz w:val="19"/>
                <w:lang w:val="es-ES"/>
              </w:rPr>
              <w:t>24.723.357 $EUA</w:t>
            </w:r>
          </w:p>
        </w:tc>
      </w:tr>
      <w:tr w:rsidR="0010007D" w:rsidRPr="0010007D" w14:paraId="72B9A36B" w14:textId="77777777" w:rsidTr="00EC0EA2">
        <w:trPr>
          <w:jc w:val="center"/>
        </w:trPr>
        <w:tc>
          <w:tcPr>
            <w:tcW w:w="1615" w:type="dxa"/>
            <w:shd w:val="clear" w:color="auto" w:fill="auto"/>
            <w:hideMark/>
          </w:tcPr>
          <w:p w14:paraId="4C9F94B5" w14:textId="77777777" w:rsidR="0010007D" w:rsidRPr="0010007D" w:rsidRDefault="0010007D" w:rsidP="00EC0EA2">
            <w:pPr>
              <w:jc w:val="left"/>
              <w:rPr>
                <w:sz w:val="19"/>
                <w:szCs w:val="19"/>
                <w:lang w:val="es-ES"/>
              </w:rPr>
            </w:pPr>
            <w:r w:rsidRPr="0010007D">
              <w:rPr>
                <w:sz w:val="19"/>
                <w:lang w:val="es-ES"/>
              </w:rPr>
              <w:t>Ejecución</w:t>
            </w:r>
          </w:p>
        </w:tc>
        <w:tc>
          <w:tcPr>
            <w:tcW w:w="2340" w:type="dxa"/>
            <w:shd w:val="clear" w:color="auto" w:fill="auto"/>
            <w:hideMark/>
          </w:tcPr>
          <w:p w14:paraId="2118BF05" w14:textId="77777777" w:rsidR="0010007D" w:rsidRPr="0010007D" w:rsidRDefault="0010007D" w:rsidP="00EC0EA2">
            <w:pPr>
              <w:jc w:val="left"/>
              <w:rPr>
                <w:sz w:val="19"/>
                <w:szCs w:val="19"/>
                <w:lang w:val="es-ES"/>
              </w:rPr>
            </w:pPr>
            <w:r w:rsidRPr="0010007D">
              <w:rPr>
                <w:sz w:val="19"/>
                <w:lang w:val="es-ES"/>
              </w:rPr>
              <w:t>Eliminación de SAO</w:t>
            </w:r>
          </w:p>
        </w:tc>
        <w:tc>
          <w:tcPr>
            <w:tcW w:w="4257" w:type="dxa"/>
            <w:shd w:val="clear" w:color="auto" w:fill="auto"/>
            <w:hideMark/>
          </w:tcPr>
          <w:p w14:paraId="4D64DF6F" w14:textId="77777777" w:rsidR="0010007D" w:rsidRPr="0010007D" w:rsidRDefault="0010007D" w:rsidP="00EC0EA2">
            <w:pPr>
              <w:jc w:val="left"/>
              <w:rPr>
                <w:sz w:val="19"/>
                <w:szCs w:val="19"/>
                <w:lang w:val="es-ES"/>
              </w:rPr>
            </w:pPr>
            <w:r w:rsidRPr="0010007D">
              <w:rPr>
                <w:sz w:val="19"/>
                <w:lang w:val="es-ES"/>
              </w:rPr>
              <w:t>Eliminación de SAO para el tramo al momento de aprobarse el siguiente tramo en comparación con lo previsto en los planes administrativos*</w:t>
            </w:r>
          </w:p>
        </w:tc>
        <w:tc>
          <w:tcPr>
            <w:tcW w:w="1512" w:type="dxa"/>
          </w:tcPr>
          <w:p w14:paraId="31DC7D24" w14:textId="77777777" w:rsidR="0010007D" w:rsidRPr="0010007D" w:rsidRDefault="0010007D" w:rsidP="00EC0EA2">
            <w:pPr>
              <w:jc w:val="right"/>
              <w:rPr>
                <w:sz w:val="19"/>
                <w:szCs w:val="19"/>
                <w:lang w:val="es-ES"/>
              </w:rPr>
            </w:pPr>
            <w:r w:rsidRPr="0010007D">
              <w:rPr>
                <w:sz w:val="19"/>
                <w:lang w:val="es-ES"/>
              </w:rPr>
              <w:t>196,9 toneladas PAO</w:t>
            </w:r>
          </w:p>
        </w:tc>
      </w:tr>
      <w:tr w:rsidR="0010007D" w:rsidRPr="0010007D" w14:paraId="45E7FB0C" w14:textId="77777777" w:rsidTr="00EC0EA2">
        <w:trPr>
          <w:jc w:val="center"/>
        </w:trPr>
        <w:tc>
          <w:tcPr>
            <w:tcW w:w="1615" w:type="dxa"/>
            <w:shd w:val="clear" w:color="auto" w:fill="auto"/>
            <w:hideMark/>
          </w:tcPr>
          <w:p w14:paraId="56BF3BCD" w14:textId="77777777" w:rsidR="0010007D" w:rsidRPr="0010007D" w:rsidRDefault="0010007D" w:rsidP="00EC0EA2">
            <w:pPr>
              <w:jc w:val="left"/>
              <w:rPr>
                <w:sz w:val="19"/>
                <w:szCs w:val="19"/>
                <w:lang w:val="es-ES"/>
              </w:rPr>
            </w:pPr>
            <w:r w:rsidRPr="0010007D">
              <w:rPr>
                <w:sz w:val="19"/>
                <w:lang w:val="es-ES"/>
              </w:rPr>
              <w:t xml:space="preserve">Ejecución </w:t>
            </w:r>
          </w:p>
        </w:tc>
        <w:tc>
          <w:tcPr>
            <w:tcW w:w="2340" w:type="dxa"/>
            <w:shd w:val="clear" w:color="auto" w:fill="auto"/>
            <w:hideMark/>
          </w:tcPr>
          <w:p w14:paraId="0166121A" w14:textId="77777777" w:rsidR="0010007D" w:rsidRPr="0010007D" w:rsidRDefault="0010007D" w:rsidP="00EC0EA2">
            <w:pPr>
              <w:jc w:val="left"/>
              <w:rPr>
                <w:sz w:val="19"/>
                <w:szCs w:val="19"/>
                <w:lang w:val="es-ES"/>
              </w:rPr>
            </w:pPr>
            <w:r w:rsidRPr="0010007D">
              <w:rPr>
                <w:sz w:val="19"/>
                <w:lang w:val="es-ES"/>
              </w:rPr>
              <w:t>Terminación de proyectos por actividades</w:t>
            </w:r>
          </w:p>
        </w:tc>
        <w:tc>
          <w:tcPr>
            <w:tcW w:w="4257" w:type="dxa"/>
            <w:shd w:val="clear" w:color="auto" w:fill="auto"/>
            <w:hideMark/>
          </w:tcPr>
          <w:p w14:paraId="43D10EC4" w14:textId="77777777" w:rsidR="0010007D" w:rsidRPr="0010007D" w:rsidRDefault="0010007D" w:rsidP="00EC0EA2">
            <w:pPr>
              <w:jc w:val="left"/>
              <w:rPr>
                <w:sz w:val="19"/>
                <w:szCs w:val="19"/>
                <w:lang w:val="es-ES"/>
              </w:rPr>
            </w:pPr>
            <w:r w:rsidRPr="0010007D">
              <w:rPr>
                <w:sz w:val="19"/>
                <w:lang w:val="es-ES"/>
              </w:rPr>
              <w:t>Terminación de proyectos respecto con lo previsto en los informes sobre la marcha para todas las actividades (excluida la preparación de proyectos)</w:t>
            </w:r>
          </w:p>
        </w:tc>
        <w:tc>
          <w:tcPr>
            <w:tcW w:w="1512" w:type="dxa"/>
          </w:tcPr>
          <w:p w14:paraId="46304C32" w14:textId="77777777" w:rsidR="0010007D" w:rsidRPr="0010007D" w:rsidRDefault="0010007D" w:rsidP="00EC0EA2">
            <w:pPr>
              <w:jc w:val="right"/>
              <w:rPr>
                <w:sz w:val="19"/>
                <w:szCs w:val="19"/>
                <w:lang w:val="es-ES"/>
              </w:rPr>
            </w:pPr>
            <w:r w:rsidRPr="0010007D">
              <w:rPr>
                <w:sz w:val="19"/>
                <w:lang w:val="es-ES"/>
              </w:rPr>
              <w:t>81</w:t>
            </w:r>
          </w:p>
        </w:tc>
      </w:tr>
      <w:tr w:rsidR="0010007D" w:rsidRPr="0010007D" w14:paraId="09CA9108" w14:textId="77777777" w:rsidTr="00EC0EA2">
        <w:trPr>
          <w:jc w:val="center"/>
        </w:trPr>
        <w:tc>
          <w:tcPr>
            <w:tcW w:w="1615" w:type="dxa"/>
            <w:shd w:val="clear" w:color="auto" w:fill="auto"/>
            <w:hideMark/>
          </w:tcPr>
          <w:p w14:paraId="6F96CFE0" w14:textId="77777777" w:rsidR="0010007D" w:rsidRPr="0010007D" w:rsidRDefault="0010007D" w:rsidP="00EC0EA2">
            <w:pPr>
              <w:jc w:val="left"/>
              <w:rPr>
                <w:sz w:val="19"/>
                <w:szCs w:val="19"/>
                <w:lang w:val="es-ES"/>
              </w:rPr>
            </w:pPr>
            <w:r w:rsidRPr="0010007D">
              <w:rPr>
                <w:sz w:val="19"/>
                <w:lang w:val="es-ES"/>
              </w:rPr>
              <w:t>Administrativo</w:t>
            </w:r>
          </w:p>
        </w:tc>
        <w:tc>
          <w:tcPr>
            <w:tcW w:w="2340" w:type="dxa"/>
            <w:shd w:val="clear" w:color="auto" w:fill="auto"/>
            <w:hideMark/>
          </w:tcPr>
          <w:p w14:paraId="07B1C063" w14:textId="77777777" w:rsidR="0010007D" w:rsidRPr="0010007D" w:rsidRDefault="0010007D" w:rsidP="00EC0EA2">
            <w:pPr>
              <w:jc w:val="left"/>
              <w:rPr>
                <w:sz w:val="19"/>
                <w:szCs w:val="19"/>
                <w:lang w:val="es-ES"/>
              </w:rPr>
            </w:pPr>
            <w:r w:rsidRPr="0010007D">
              <w:rPr>
                <w:sz w:val="19"/>
                <w:lang w:val="es-ES"/>
              </w:rPr>
              <w:t>Diligencia en el cierre financiero</w:t>
            </w:r>
          </w:p>
        </w:tc>
        <w:tc>
          <w:tcPr>
            <w:tcW w:w="4257" w:type="dxa"/>
            <w:shd w:val="clear" w:color="auto" w:fill="auto"/>
            <w:hideMark/>
          </w:tcPr>
          <w:p w14:paraId="492E3AC1" w14:textId="77777777" w:rsidR="0010007D" w:rsidRPr="0010007D" w:rsidRDefault="0010007D" w:rsidP="00EC0EA2">
            <w:pPr>
              <w:jc w:val="left"/>
              <w:rPr>
                <w:sz w:val="19"/>
                <w:szCs w:val="19"/>
                <w:lang w:val="es-ES"/>
              </w:rPr>
            </w:pPr>
            <w:r w:rsidRPr="0010007D">
              <w:rPr>
                <w:sz w:val="19"/>
                <w:lang w:val="es-ES"/>
              </w:rPr>
              <w:t>Grado de finalización financiera 12 meses después de la terminación del proyecto</w:t>
            </w:r>
          </w:p>
        </w:tc>
        <w:tc>
          <w:tcPr>
            <w:tcW w:w="1512" w:type="dxa"/>
          </w:tcPr>
          <w:p w14:paraId="0D90DF13" w14:textId="77777777" w:rsidR="0010007D" w:rsidRPr="0010007D" w:rsidRDefault="0010007D" w:rsidP="00EC0EA2">
            <w:pPr>
              <w:jc w:val="right"/>
              <w:rPr>
                <w:sz w:val="19"/>
                <w:szCs w:val="19"/>
                <w:lang w:val="es-ES"/>
              </w:rPr>
            </w:pPr>
            <w:r w:rsidRPr="0010007D">
              <w:rPr>
                <w:sz w:val="19"/>
                <w:lang w:val="es-ES"/>
              </w:rPr>
              <w:t>12 meses</w:t>
            </w:r>
          </w:p>
        </w:tc>
      </w:tr>
      <w:tr w:rsidR="0010007D" w:rsidRPr="0010007D" w14:paraId="7CE5ADBE" w14:textId="77777777" w:rsidTr="00EC0EA2">
        <w:trPr>
          <w:jc w:val="center"/>
        </w:trPr>
        <w:tc>
          <w:tcPr>
            <w:tcW w:w="1615" w:type="dxa"/>
            <w:tcBorders>
              <w:bottom w:val="single" w:sz="4" w:space="0" w:color="auto"/>
            </w:tcBorders>
            <w:shd w:val="clear" w:color="auto" w:fill="auto"/>
            <w:hideMark/>
          </w:tcPr>
          <w:p w14:paraId="3B2A8B11" w14:textId="77777777" w:rsidR="0010007D" w:rsidRPr="0010007D" w:rsidRDefault="0010007D" w:rsidP="00EC0EA2">
            <w:pPr>
              <w:jc w:val="left"/>
              <w:rPr>
                <w:sz w:val="19"/>
                <w:szCs w:val="19"/>
                <w:lang w:val="es-ES"/>
              </w:rPr>
            </w:pPr>
            <w:r w:rsidRPr="0010007D">
              <w:rPr>
                <w:sz w:val="19"/>
                <w:lang w:val="es-ES"/>
              </w:rPr>
              <w:t xml:space="preserve">Administrativo </w:t>
            </w:r>
          </w:p>
        </w:tc>
        <w:tc>
          <w:tcPr>
            <w:tcW w:w="2340" w:type="dxa"/>
            <w:tcBorders>
              <w:bottom w:val="single" w:sz="4" w:space="0" w:color="auto"/>
            </w:tcBorders>
            <w:shd w:val="clear" w:color="auto" w:fill="auto"/>
            <w:hideMark/>
          </w:tcPr>
          <w:p w14:paraId="6A25D6A0" w14:textId="77777777" w:rsidR="0010007D" w:rsidRPr="0010007D" w:rsidRDefault="0010007D" w:rsidP="00EC0EA2">
            <w:pPr>
              <w:jc w:val="left"/>
              <w:rPr>
                <w:sz w:val="19"/>
                <w:szCs w:val="19"/>
                <w:lang w:val="es-ES"/>
              </w:rPr>
            </w:pPr>
            <w:r w:rsidRPr="0010007D">
              <w:rPr>
                <w:sz w:val="19"/>
                <w:lang w:val="es-ES"/>
              </w:rPr>
              <w:t>Entrega puntual de informes de terminación de proyecto</w:t>
            </w:r>
          </w:p>
        </w:tc>
        <w:tc>
          <w:tcPr>
            <w:tcW w:w="4257" w:type="dxa"/>
            <w:tcBorders>
              <w:bottom w:val="single" w:sz="4" w:space="0" w:color="auto"/>
            </w:tcBorders>
            <w:shd w:val="clear" w:color="auto" w:fill="auto"/>
            <w:hideMark/>
          </w:tcPr>
          <w:p w14:paraId="48A7B4F5" w14:textId="77777777" w:rsidR="0010007D" w:rsidRPr="0010007D" w:rsidRDefault="0010007D" w:rsidP="00EC0EA2">
            <w:pPr>
              <w:jc w:val="left"/>
              <w:rPr>
                <w:sz w:val="19"/>
                <w:szCs w:val="19"/>
                <w:lang w:val="es-ES"/>
              </w:rPr>
            </w:pPr>
            <w:r w:rsidRPr="0010007D">
              <w:rPr>
                <w:sz w:val="19"/>
                <w:lang w:val="es-ES"/>
              </w:rPr>
              <w:t>Entrega puntual de informes de terminación de proyecto en comparación con lo acordado</w:t>
            </w:r>
          </w:p>
        </w:tc>
        <w:tc>
          <w:tcPr>
            <w:tcW w:w="1512" w:type="dxa"/>
            <w:tcBorders>
              <w:bottom w:val="single" w:sz="4" w:space="0" w:color="auto"/>
            </w:tcBorders>
          </w:tcPr>
          <w:p w14:paraId="64D5E601" w14:textId="77777777" w:rsidR="0010007D" w:rsidRPr="0010007D" w:rsidRDefault="0010007D" w:rsidP="00EC0EA2">
            <w:pPr>
              <w:jc w:val="right"/>
              <w:rPr>
                <w:sz w:val="19"/>
                <w:szCs w:val="19"/>
                <w:lang w:val="es-ES"/>
              </w:rPr>
            </w:pPr>
            <w:r w:rsidRPr="0010007D">
              <w:rPr>
                <w:sz w:val="19"/>
                <w:lang w:val="es-ES"/>
              </w:rPr>
              <w:t>A tiempo (5)</w:t>
            </w:r>
          </w:p>
        </w:tc>
      </w:tr>
      <w:tr w:rsidR="0010007D" w:rsidRPr="0010007D" w14:paraId="011F22F7" w14:textId="77777777" w:rsidTr="00EC0EA2">
        <w:trPr>
          <w:jc w:val="center"/>
        </w:trPr>
        <w:tc>
          <w:tcPr>
            <w:tcW w:w="1615" w:type="dxa"/>
            <w:tcBorders>
              <w:bottom w:val="single" w:sz="4" w:space="0" w:color="auto"/>
            </w:tcBorders>
            <w:shd w:val="clear" w:color="auto" w:fill="auto"/>
            <w:hideMark/>
          </w:tcPr>
          <w:p w14:paraId="12475C1F" w14:textId="77777777" w:rsidR="0010007D" w:rsidRPr="0010007D" w:rsidRDefault="0010007D" w:rsidP="00EC0EA2">
            <w:pPr>
              <w:widowControl w:val="0"/>
              <w:jc w:val="left"/>
              <w:rPr>
                <w:sz w:val="19"/>
                <w:szCs w:val="19"/>
                <w:lang w:val="es-ES"/>
              </w:rPr>
            </w:pPr>
            <w:r w:rsidRPr="0010007D">
              <w:rPr>
                <w:sz w:val="19"/>
                <w:lang w:val="es-ES"/>
              </w:rPr>
              <w:t xml:space="preserve">Administrativo </w:t>
            </w:r>
          </w:p>
        </w:tc>
        <w:tc>
          <w:tcPr>
            <w:tcW w:w="2340" w:type="dxa"/>
            <w:tcBorders>
              <w:bottom w:val="single" w:sz="4" w:space="0" w:color="auto"/>
            </w:tcBorders>
            <w:shd w:val="clear" w:color="auto" w:fill="auto"/>
            <w:hideMark/>
          </w:tcPr>
          <w:p w14:paraId="56A5BBBF" w14:textId="77777777" w:rsidR="0010007D" w:rsidRPr="0010007D" w:rsidRDefault="0010007D" w:rsidP="00EC0EA2">
            <w:pPr>
              <w:widowControl w:val="0"/>
              <w:jc w:val="left"/>
              <w:rPr>
                <w:sz w:val="19"/>
                <w:szCs w:val="19"/>
                <w:lang w:val="es-ES"/>
              </w:rPr>
            </w:pPr>
            <w:r w:rsidRPr="0010007D">
              <w:rPr>
                <w:sz w:val="19"/>
                <w:lang w:val="es-ES"/>
              </w:rPr>
              <w:t>Entrega puntual de informes sobre la marcha de las actividades</w:t>
            </w:r>
          </w:p>
        </w:tc>
        <w:tc>
          <w:tcPr>
            <w:tcW w:w="4257" w:type="dxa"/>
            <w:tcBorders>
              <w:bottom w:val="single" w:sz="4" w:space="0" w:color="auto"/>
            </w:tcBorders>
            <w:shd w:val="clear" w:color="auto" w:fill="auto"/>
            <w:hideMark/>
          </w:tcPr>
          <w:p w14:paraId="2F2067DA" w14:textId="77777777" w:rsidR="0010007D" w:rsidRPr="0010007D" w:rsidRDefault="0010007D" w:rsidP="00EC0EA2">
            <w:pPr>
              <w:widowControl w:val="0"/>
              <w:jc w:val="left"/>
              <w:rPr>
                <w:sz w:val="19"/>
                <w:szCs w:val="19"/>
                <w:lang w:val="es-ES"/>
              </w:rPr>
            </w:pPr>
            <w:r w:rsidRPr="0010007D">
              <w:rPr>
                <w:sz w:val="19"/>
                <w:lang w:val="es-ES"/>
              </w:rPr>
              <w:t>Entrega puntual de informes sobre la marcha de las actividades, planes administrativos y respuestas a menos que se haya acordado otra cosa</w:t>
            </w:r>
          </w:p>
        </w:tc>
        <w:tc>
          <w:tcPr>
            <w:tcW w:w="1512" w:type="dxa"/>
            <w:tcBorders>
              <w:bottom w:val="single" w:sz="4" w:space="0" w:color="auto"/>
            </w:tcBorders>
          </w:tcPr>
          <w:p w14:paraId="093CEB64" w14:textId="77777777" w:rsidR="0010007D" w:rsidRPr="0010007D" w:rsidRDefault="0010007D" w:rsidP="00EC0EA2">
            <w:pPr>
              <w:widowControl w:val="0"/>
              <w:jc w:val="right"/>
              <w:rPr>
                <w:sz w:val="19"/>
                <w:szCs w:val="19"/>
                <w:lang w:val="es-ES"/>
              </w:rPr>
            </w:pPr>
            <w:r w:rsidRPr="0010007D">
              <w:rPr>
                <w:sz w:val="19"/>
                <w:lang w:val="es-ES"/>
              </w:rPr>
              <w:t>Puntual</w:t>
            </w:r>
          </w:p>
        </w:tc>
      </w:tr>
    </w:tbl>
    <w:p w14:paraId="228D03B9" w14:textId="77777777" w:rsidR="0010007D" w:rsidRPr="0010007D" w:rsidRDefault="0010007D" w:rsidP="0010007D">
      <w:pPr>
        <w:pStyle w:val="StyleHeader4Para4Left0Firstline0"/>
        <w:numPr>
          <w:ilvl w:val="0"/>
          <w:numId w:val="0"/>
        </w:numPr>
        <w:rPr>
          <w:sz w:val="18"/>
          <w:szCs w:val="18"/>
          <w:lang w:val="es-ES"/>
        </w:rPr>
      </w:pPr>
      <w:r w:rsidRPr="0010007D">
        <w:rPr>
          <w:sz w:val="18"/>
          <w:lang w:val="es-ES"/>
        </w:rPr>
        <w:t>* Los objetivos de un organismo se reducirían "si no pudiera presentar un tramo como consecuencia de otro organismo cooperante o principal" o "si el plan de gestión de la eliminación de los HCFC presentado a la consideración del Comité Ejecutivo no fuera aprobado a causa de factores fuera del control de la Dependencia Nacional del Ozono y el organismo".</w:t>
      </w:r>
    </w:p>
    <w:p w14:paraId="16D48735" w14:textId="77777777" w:rsidR="0010007D" w:rsidRPr="0010007D" w:rsidRDefault="0010007D" w:rsidP="0010007D">
      <w:pPr>
        <w:pStyle w:val="Heading1"/>
        <w:rPr>
          <w:lang w:val="es-ES"/>
        </w:rPr>
      </w:pPr>
      <w:r w:rsidRPr="0010007D">
        <w:rPr>
          <w:lang w:val="es-ES"/>
        </w:rPr>
        <w:t>El cuadro 5 presenta los indicadores de desempeño del PAC adoptados en la decisión 48/7 e).</w:t>
      </w:r>
    </w:p>
    <w:p w14:paraId="7253C7AB" w14:textId="77777777" w:rsidR="0010007D" w:rsidRPr="0010007D" w:rsidRDefault="0010007D" w:rsidP="0010007D">
      <w:pPr>
        <w:pStyle w:val="subhead"/>
        <w:keepNext/>
        <w:jc w:val="left"/>
        <w:rPr>
          <w:b/>
          <w:bCs/>
          <w:sz w:val="22"/>
          <w:szCs w:val="22"/>
        </w:rPr>
      </w:pPr>
      <w:r w:rsidRPr="0010007D">
        <w:rPr>
          <w:b/>
          <w:sz w:val="22"/>
        </w:rPr>
        <w:t>Cuadro 5. Indicadores de desempeño para el PAC del PNUMA, año 2024</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2616"/>
        <w:gridCol w:w="2479"/>
        <w:gridCol w:w="1835"/>
      </w:tblGrid>
      <w:tr w:rsidR="0010007D" w:rsidRPr="0010007D" w14:paraId="3343A1E9" w14:textId="77777777" w:rsidTr="00EC0EA2">
        <w:trPr>
          <w:tblHeader/>
        </w:trPr>
        <w:tc>
          <w:tcPr>
            <w:tcW w:w="2785" w:type="dxa"/>
            <w:shd w:val="clear" w:color="auto" w:fill="auto"/>
            <w:tcMar>
              <w:left w:w="58" w:type="dxa"/>
              <w:right w:w="58" w:type="dxa"/>
            </w:tcMar>
          </w:tcPr>
          <w:p w14:paraId="131FD14A" w14:textId="77777777" w:rsidR="0010007D" w:rsidRPr="0010007D" w:rsidRDefault="0010007D" w:rsidP="00EC0EA2">
            <w:pPr>
              <w:pStyle w:val="Default"/>
              <w:keepNext/>
              <w:jc w:val="center"/>
              <w:rPr>
                <w:b/>
                <w:color w:val="auto"/>
                <w:sz w:val="18"/>
                <w:szCs w:val="18"/>
              </w:rPr>
            </w:pPr>
            <w:bookmarkStart w:id="1" w:name="_Hlk25161012"/>
            <w:r w:rsidRPr="0010007D">
              <w:rPr>
                <w:b/>
                <w:color w:val="auto"/>
                <w:sz w:val="18"/>
              </w:rPr>
              <w:t>Indicador de desempeño</w:t>
            </w:r>
          </w:p>
        </w:tc>
        <w:tc>
          <w:tcPr>
            <w:tcW w:w="2616" w:type="dxa"/>
            <w:shd w:val="clear" w:color="auto" w:fill="auto"/>
            <w:tcMar>
              <w:left w:w="58" w:type="dxa"/>
              <w:right w:w="58" w:type="dxa"/>
            </w:tcMar>
          </w:tcPr>
          <w:p w14:paraId="46ACBDCD" w14:textId="77777777" w:rsidR="0010007D" w:rsidRPr="0010007D" w:rsidRDefault="0010007D" w:rsidP="00EC0EA2">
            <w:pPr>
              <w:pStyle w:val="Default"/>
              <w:keepNext/>
              <w:jc w:val="center"/>
              <w:rPr>
                <w:b/>
                <w:color w:val="auto"/>
                <w:sz w:val="18"/>
                <w:szCs w:val="18"/>
              </w:rPr>
            </w:pPr>
            <w:r w:rsidRPr="0010007D">
              <w:rPr>
                <w:b/>
                <w:color w:val="auto"/>
                <w:sz w:val="18"/>
              </w:rPr>
              <w:t>Datos</w:t>
            </w:r>
          </w:p>
        </w:tc>
        <w:tc>
          <w:tcPr>
            <w:tcW w:w="2479" w:type="dxa"/>
            <w:shd w:val="clear" w:color="auto" w:fill="auto"/>
            <w:tcMar>
              <w:left w:w="58" w:type="dxa"/>
              <w:right w:w="58" w:type="dxa"/>
            </w:tcMar>
          </w:tcPr>
          <w:p w14:paraId="6BFA4AF8" w14:textId="77777777" w:rsidR="0010007D" w:rsidRPr="0010007D" w:rsidRDefault="0010007D" w:rsidP="00EC0EA2">
            <w:pPr>
              <w:pStyle w:val="Default"/>
              <w:keepNext/>
              <w:jc w:val="center"/>
              <w:rPr>
                <w:b/>
                <w:color w:val="auto"/>
                <w:sz w:val="18"/>
                <w:szCs w:val="18"/>
              </w:rPr>
            </w:pPr>
            <w:r w:rsidRPr="0010007D">
              <w:rPr>
                <w:b/>
                <w:color w:val="auto"/>
                <w:sz w:val="18"/>
              </w:rPr>
              <w:t>Evaluación</w:t>
            </w:r>
          </w:p>
        </w:tc>
        <w:tc>
          <w:tcPr>
            <w:tcW w:w="1835" w:type="dxa"/>
            <w:shd w:val="clear" w:color="auto" w:fill="auto"/>
            <w:tcMar>
              <w:left w:w="58" w:type="dxa"/>
              <w:right w:w="58" w:type="dxa"/>
            </w:tcMar>
          </w:tcPr>
          <w:p w14:paraId="7C1B02B4" w14:textId="77777777" w:rsidR="0010007D" w:rsidRPr="0010007D" w:rsidRDefault="0010007D" w:rsidP="00EC0EA2">
            <w:pPr>
              <w:pStyle w:val="Default"/>
              <w:keepNext/>
              <w:jc w:val="center"/>
              <w:rPr>
                <w:b/>
                <w:color w:val="auto"/>
                <w:sz w:val="18"/>
                <w:szCs w:val="18"/>
              </w:rPr>
            </w:pPr>
            <w:r w:rsidRPr="0010007D">
              <w:rPr>
                <w:b/>
                <w:color w:val="auto"/>
                <w:sz w:val="18"/>
              </w:rPr>
              <w:t>Objetivo para 2024</w:t>
            </w:r>
          </w:p>
        </w:tc>
      </w:tr>
      <w:tr w:rsidR="0010007D" w:rsidRPr="0010007D" w14:paraId="7C98022B" w14:textId="77777777" w:rsidTr="00EC0EA2">
        <w:tc>
          <w:tcPr>
            <w:tcW w:w="2785" w:type="dxa"/>
            <w:tcMar>
              <w:left w:w="58" w:type="dxa"/>
              <w:right w:w="58" w:type="dxa"/>
            </w:tcMar>
          </w:tcPr>
          <w:p w14:paraId="44A73E7D" w14:textId="77777777" w:rsidR="0010007D" w:rsidRPr="0010007D" w:rsidRDefault="0010007D" w:rsidP="00EC0EA2">
            <w:pPr>
              <w:pStyle w:val="Default"/>
              <w:keepNext/>
              <w:rPr>
                <w:color w:val="auto"/>
                <w:sz w:val="18"/>
                <w:szCs w:val="18"/>
              </w:rPr>
            </w:pPr>
            <w:r w:rsidRPr="0010007D">
              <w:rPr>
                <w:color w:val="auto"/>
                <w:sz w:val="18"/>
              </w:rPr>
              <w:t xml:space="preserve">Seguimiento eficiente de las reuniones de redes regionales o temáticas </w:t>
            </w:r>
          </w:p>
        </w:tc>
        <w:tc>
          <w:tcPr>
            <w:tcW w:w="2616" w:type="dxa"/>
            <w:tcMar>
              <w:left w:w="58" w:type="dxa"/>
              <w:right w:w="58" w:type="dxa"/>
            </w:tcMar>
          </w:tcPr>
          <w:p w14:paraId="5F1508E4" w14:textId="77777777" w:rsidR="0010007D" w:rsidRPr="0010007D" w:rsidRDefault="0010007D" w:rsidP="00EC0EA2">
            <w:pPr>
              <w:pStyle w:val="Default"/>
              <w:keepNext/>
              <w:rPr>
                <w:color w:val="auto"/>
                <w:sz w:val="18"/>
                <w:szCs w:val="18"/>
              </w:rPr>
            </w:pPr>
            <w:r w:rsidRPr="0010007D">
              <w:rPr>
                <w:color w:val="auto"/>
                <w:sz w:val="18"/>
              </w:rPr>
              <w:t xml:space="preserve">Lista de recomendaciones emanadas de reuniones de redes regionales o temáticas durante el período 2021–2022 </w:t>
            </w:r>
          </w:p>
        </w:tc>
        <w:tc>
          <w:tcPr>
            <w:tcW w:w="2479" w:type="dxa"/>
            <w:tcMar>
              <w:left w:w="58" w:type="dxa"/>
              <w:right w:w="58" w:type="dxa"/>
            </w:tcMar>
          </w:tcPr>
          <w:p w14:paraId="4502F79B" w14:textId="77777777" w:rsidR="0010007D" w:rsidRPr="0010007D" w:rsidRDefault="0010007D" w:rsidP="00EC0EA2">
            <w:pPr>
              <w:pStyle w:val="Default"/>
              <w:keepNext/>
              <w:rPr>
                <w:color w:val="auto"/>
                <w:sz w:val="18"/>
                <w:szCs w:val="18"/>
              </w:rPr>
            </w:pPr>
            <w:r w:rsidRPr="0010007D">
              <w:rPr>
                <w:color w:val="auto"/>
                <w:sz w:val="18"/>
              </w:rPr>
              <w:t xml:space="preserve">Nivel de ejecución de dichas recomendaciones de reuniones a implementar durante 2023 </w:t>
            </w:r>
          </w:p>
        </w:tc>
        <w:tc>
          <w:tcPr>
            <w:tcW w:w="1835" w:type="dxa"/>
            <w:tcMar>
              <w:left w:w="58" w:type="dxa"/>
              <w:right w:w="58" w:type="dxa"/>
            </w:tcMar>
          </w:tcPr>
          <w:p w14:paraId="1DE1DAEA" w14:textId="77777777" w:rsidR="0010007D" w:rsidRPr="0010007D" w:rsidRDefault="0010007D" w:rsidP="00EC0EA2">
            <w:pPr>
              <w:pStyle w:val="Default"/>
              <w:keepNext/>
              <w:rPr>
                <w:color w:val="auto"/>
                <w:sz w:val="18"/>
                <w:szCs w:val="18"/>
              </w:rPr>
            </w:pPr>
            <w:r w:rsidRPr="0010007D">
              <w:rPr>
                <w:color w:val="auto"/>
                <w:sz w:val="18"/>
              </w:rPr>
              <w:t>Nivel de ejecución del 90%</w:t>
            </w:r>
          </w:p>
        </w:tc>
      </w:tr>
      <w:tr w:rsidR="0010007D" w:rsidRPr="0010007D" w14:paraId="5475D47D" w14:textId="77777777" w:rsidTr="00EC0EA2">
        <w:trPr>
          <w:trHeight w:val="845"/>
        </w:trPr>
        <w:tc>
          <w:tcPr>
            <w:tcW w:w="2785" w:type="dxa"/>
            <w:tcMar>
              <w:left w:w="58" w:type="dxa"/>
              <w:right w:w="58" w:type="dxa"/>
            </w:tcMar>
          </w:tcPr>
          <w:p w14:paraId="6E98308B" w14:textId="77777777" w:rsidR="0010007D" w:rsidRPr="0010007D" w:rsidRDefault="0010007D" w:rsidP="00EC0EA2">
            <w:pPr>
              <w:pStyle w:val="Default"/>
              <w:rPr>
                <w:color w:val="auto"/>
                <w:sz w:val="18"/>
                <w:szCs w:val="18"/>
              </w:rPr>
            </w:pPr>
            <w:r w:rsidRPr="0010007D">
              <w:rPr>
                <w:color w:val="auto"/>
                <w:sz w:val="18"/>
              </w:rPr>
              <w:t xml:space="preserve">Apoyo eficaz a la labor de las Dependencias Nacionales del Ozono (DNO), principalmente en materia de orientación de nuevas dependencias </w:t>
            </w:r>
          </w:p>
        </w:tc>
        <w:tc>
          <w:tcPr>
            <w:tcW w:w="2616" w:type="dxa"/>
            <w:tcMar>
              <w:left w:w="58" w:type="dxa"/>
              <w:right w:w="58" w:type="dxa"/>
            </w:tcMar>
          </w:tcPr>
          <w:p w14:paraId="5F8B2753" w14:textId="77777777" w:rsidR="0010007D" w:rsidRPr="0010007D" w:rsidRDefault="0010007D" w:rsidP="00EC0EA2">
            <w:pPr>
              <w:pStyle w:val="Default"/>
              <w:rPr>
                <w:color w:val="auto"/>
                <w:sz w:val="18"/>
                <w:szCs w:val="18"/>
              </w:rPr>
            </w:pPr>
            <w:r w:rsidRPr="0010007D">
              <w:rPr>
                <w:color w:val="auto"/>
                <w:sz w:val="18"/>
              </w:rPr>
              <w:t xml:space="preserve">Lista de formas, medios, productos y servicios innovadores para apoyar a las DNO en su labor, precisando los destinados a nuevas DNO </w:t>
            </w:r>
          </w:p>
        </w:tc>
        <w:tc>
          <w:tcPr>
            <w:tcW w:w="2479" w:type="dxa"/>
            <w:tcMar>
              <w:left w:w="58" w:type="dxa"/>
              <w:right w:w="58" w:type="dxa"/>
            </w:tcMar>
          </w:tcPr>
          <w:p w14:paraId="78708B77" w14:textId="77777777" w:rsidR="0010007D" w:rsidRPr="0010007D" w:rsidRDefault="0010007D" w:rsidP="00EC0EA2">
            <w:pPr>
              <w:pStyle w:val="Default"/>
              <w:rPr>
                <w:color w:val="auto"/>
                <w:sz w:val="18"/>
                <w:szCs w:val="18"/>
              </w:rPr>
            </w:pPr>
            <w:r w:rsidRPr="0010007D">
              <w:rPr>
                <w:color w:val="auto"/>
                <w:sz w:val="18"/>
              </w:rPr>
              <w:t xml:space="preserve">Número de formas, medios, productos y servicios innovadores para apoyar a las DNO en su labor, precisando los destinados a nuevas DNO </w:t>
            </w:r>
          </w:p>
        </w:tc>
        <w:tc>
          <w:tcPr>
            <w:tcW w:w="1835" w:type="dxa"/>
            <w:tcMar>
              <w:left w:w="58" w:type="dxa"/>
              <w:right w:w="58" w:type="dxa"/>
            </w:tcMar>
          </w:tcPr>
          <w:p w14:paraId="10A35F27" w14:textId="77777777" w:rsidR="0010007D" w:rsidRPr="0010007D" w:rsidRDefault="0010007D" w:rsidP="00EC0EA2">
            <w:pPr>
              <w:pStyle w:val="Default"/>
              <w:keepNext/>
              <w:rPr>
                <w:color w:val="auto"/>
                <w:sz w:val="18"/>
                <w:szCs w:val="18"/>
              </w:rPr>
            </w:pPr>
            <w:r w:rsidRPr="0010007D">
              <w:rPr>
                <w:color w:val="auto"/>
                <w:sz w:val="18"/>
              </w:rPr>
              <w:t>- 7 de tales formas, medios, productos y servicios;</w:t>
            </w:r>
          </w:p>
          <w:p w14:paraId="42FF3A8C" w14:textId="75648EEF" w:rsidR="0010007D" w:rsidRPr="0010007D" w:rsidRDefault="0010007D" w:rsidP="00EC0EA2">
            <w:pPr>
              <w:pStyle w:val="Default"/>
              <w:keepNext/>
              <w:rPr>
                <w:color w:val="auto"/>
                <w:sz w:val="18"/>
                <w:szCs w:val="18"/>
              </w:rPr>
            </w:pPr>
            <w:r w:rsidRPr="0010007D">
              <w:rPr>
                <w:color w:val="auto"/>
                <w:sz w:val="18"/>
              </w:rPr>
              <w:t>- Apoyar en creación de capacidad a todas las nuevas DNO.</w:t>
            </w:r>
          </w:p>
        </w:tc>
      </w:tr>
      <w:tr w:rsidR="0010007D" w:rsidRPr="00863761" w14:paraId="2B867A75" w14:textId="77777777" w:rsidTr="00EC0EA2">
        <w:tc>
          <w:tcPr>
            <w:tcW w:w="2785" w:type="dxa"/>
            <w:tcMar>
              <w:left w:w="58" w:type="dxa"/>
              <w:right w:w="58" w:type="dxa"/>
            </w:tcMar>
          </w:tcPr>
          <w:p w14:paraId="4765B220" w14:textId="77777777" w:rsidR="0010007D" w:rsidRPr="0010007D" w:rsidRDefault="0010007D" w:rsidP="00EC0EA2">
            <w:pPr>
              <w:pStyle w:val="Default"/>
              <w:rPr>
                <w:color w:val="auto"/>
                <w:sz w:val="18"/>
                <w:szCs w:val="18"/>
              </w:rPr>
            </w:pPr>
            <w:r w:rsidRPr="0010007D">
              <w:rPr>
                <w:color w:val="auto"/>
                <w:sz w:val="18"/>
              </w:rPr>
              <w:t xml:space="preserve">Asistencia a países en riesgo real o potencial de incumplimiento (conforme a las decisiones de la Reunión de las Partes y/o a lo informado en virtud del Artículo 7 y a un análisis de tendencias) </w:t>
            </w:r>
          </w:p>
        </w:tc>
        <w:tc>
          <w:tcPr>
            <w:tcW w:w="2616" w:type="dxa"/>
            <w:tcMar>
              <w:left w:w="58" w:type="dxa"/>
              <w:right w:w="58" w:type="dxa"/>
            </w:tcMar>
          </w:tcPr>
          <w:p w14:paraId="236F52FD" w14:textId="77777777" w:rsidR="0010007D" w:rsidRPr="0010007D" w:rsidRDefault="0010007D" w:rsidP="00EC0EA2">
            <w:pPr>
              <w:pStyle w:val="Default"/>
              <w:rPr>
                <w:color w:val="auto"/>
                <w:sz w:val="18"/>
                <w:szCs w:val="18"/>
              </w:rPr>
            </w:pPr>
            <w:r w:rsidRPr="0010007D">
              <w:rPr>
                <w:color w:val="auto"/>
                <w:sz w:val="18"/>
              </w:rPr>
              <w:t xml:space="preserve">Lista de países en riesgo real o potencial de incumplimiento que recibieron ayuda del PAC fuera del marco de las reuniones de red </w:t>
            </w:r>
          </w:p>
        </w:tc>
        <w:tc>
          <w:tcPr>
            <w:tcW w:w="2479" w:type="dxa"/>
            <w:tcMar>
              <w:left w:w="58" w:type="dxa"/>
              <w:right w:w="58" w:type="dxa"/>
            </w:tcMar>
          </w:tcPr>
          <w:p w14:paraId="00CF73D4" w14:textId="77777777" w:rsidR="0010007D" w:rsidRPr="0010007D" w:rsidRDefault="0010007D" w:rsidP="00EC0EA2">
            <w:pPr>
              <w:pStyle w:val="Default"/>
              <w:rPr>
                <w:color w:val="auto"/>
                <w:sz w:val="18"/>
                <w:szCs w:val="18"/>
              </w:rPr>
            </w:pPr>
            <w:r w:rsidRPr="0010007D">
              <w:rPr>
                <w:color w:val="auto"/>
                <w:sz w:val="18"/>
              </w:rPr>
              <w:t>Número de países en riesgo de incumplimiento real o potencial que recibieron ayuda del PAC fuera del marco de las reuniones de red</w:t>
            </w:r>
          </w:p>
        </w:tc>
        <w:tc>
          <w:tcPr>
            <w:tcW w:w="1835" w:type="dxa"/>
            <w:tcMar>
              <w:left w:w="58" w:type="dxa"/>
              <w:right w:w="58" w:type="dxa"/>
            </w:tcMar>
          </w:tcPr>
          <w:p w14:paraId="319B3D2B" w14:textId="77777777" w:rsidR="0010007D" w:rsidRPr="0010007D" w:rsidRDefault="0010007D" w:rsidP="00EC0EA2">
            <w:pPr>
              <w:pStyle w:val="Default"/>
              <w:keepNext/>
              <w:rPr>
                <w:color w:val="auto"/>
                <w:sz w:val="18"/>
                <w:szCs w:val="18"/>
              </w:rPr>
            </w:pPr>
            <w:r w:rsidRPr="0010007D">
              <w:rPr>
                <w:color w:val="auto"/>
                <w:sz w:val="18"/>
              </w:rPr>
              <w:t>Cada país en dicha situación</w:t>
            </w:r>
          </w:p>
        </w:tc>
      </w:tr>
      <w:tr w:rsidR="0010007D" w:rsidRPr="00863761" w14:paraId="551F6E97" w14:textId="77777777" w:rsidTr="00EC0EA2">
        <w:tc>
          <w:tcPr>
            <w:tcW w:w="2785" w:type="dxa"/>
            <w:tcMar>
              <w:left w:w="58" w:type="dxa"/>
              <w:right w:w="58" w:type="dxa"/>
            </w:tcMar>
          </w:tcPr>
          <w:p w14:paraId="6114A5B1" w14:textId="77777777" w:rsidR="0010007D" w:rsidRPr="0010007D" w:rsidRDefault="0010007D" w:rsidP="00EC0EA2">
            <w:pPr>
              <w:pStyle w:val="Default"/>
              <w:rPr>
                <w:color w:val="auto"/>
                <w:sz w:val="18"/>
                <w:szCs w:val="18"/>
              </w:rPr>
            </w:pPr>
            <w:r w:rsidRPr="0010007D">
              <w:rPr>
                <w:color w:val="auto"/>
                <w:sz w:val="18"/>
              </w:rPr>
              <w:t xml:space="preserve">Innovaciones en la producción y entrega de productos y servicios de información global y regional </w:t>
            </w:r>
          </w:p>
        </w:tc>
        <w:tc>
          <w:tcPr>
            <w:tcW w:w="2616" w:type="dxa"/>
            <w:tcMar>
              <w:left w:w="58" w:type="dxa"/>
              <w:right w:w="58" w:type="dxa"/>
            </w:tcMar>
          </w:tcPr>
          <w:p w14:paraId="70256EEC" w14:textId="77777777" w:rsidR="0010007D" w:rsidRPr="0010007D" w:rsidRDefault="0010007D" w:rsidP="00EC0EA2">
            <w:pPr>
              <w:pStyle w:val="Default"/>
              <w:rPr>
                <w:color w:val="auto"/>
                <w:sz w:val="18"/>
                <w:szCs w:val="18"/>
              </w:rPr>
            </w:pPr>
            <w:r w:rsidRPr="0010007D">
              <w:rPr>
                <w:color w:val="auto"/>
                <w:sz w:val="18"/>
              </w:rPr>
              <w:t xml:space="preserve">Lista de productos y servicios de información global y regional destinados a nuevos públicos o que llegan a los actuales de nuevas formas </w:t>
            </w:r>
          </w:p>
        </w:tc>
        <w:tc>
          <w:tcPr>
            <w:tcW w:w="2479" w:type="dxa"/>
            <w:tcMar>
              <w:left w:w="58" w:type="dxa"/>
              <w:right w:w="58" w:type="dxa"/>
            </w:tcMar>
          </w:tcPr>
          <w:p w14:paraId="671D4061" w14:textId="77777777" w:rsidR="0010007D" w:rsidRPr="0010007D" w:rsidRDefault="0010007D" w:rsidP="00EC0EA2">
            <w:pPr>
              <w:pStyle w:val="Default"/>
              <w:rPr>
                <w:color w:val="auto"/>
                <w:sz w:val="18"/>
                <w:szCs w:val="18"/>
              </w:rPr>
            </w:pPr>
            <w:r w:rsidRPr="0010007D">
              <w:rPr>
                <w:color w:val="auto"/>
                <w:sz w:val="18"/>
              </w:rPr>
              <w:t xml:space="preserve">Número de productos y servicios de información global y regional destinados a nuevos públicos o que llegan a los actuales de nuevas formas </w:t>
            </w:r>
          </w:p>
        </w:tc>
        <w:tc>
          <w:tcPr>
            <w:tcW w:w="1835" w:type="dxa"/>
            <w:tcMar>
              <w:left w:w="58" w:type="dxa"/>
              <w:right w:w="58" w:type="dxa"/>
            </w:tcMar>
          </w:tcPr>
          <w:p w14:paraId="683BB1C3" w14:textId="77777777" w:rsidR="0010007D" w:rsidRPr="0010007D" w:rsidRDefault="0010007D" w:rsidP="00EC0EA2">
            <w:pPr>
              <w:pStyle w:val="Default"/>
              <w:keepNext/>
              <w:rPr>
                <w:color w:val="auto"/>
                <w:sz w:val="18"/>
                <w:szCs w:val="18"/>
              </w:rPr>
            </w:pPr>
            <w:r w:rsidRPr="0010007D">
              <w:rPr>
                <w:color w:val="auto"/>
                <w:sz w:val="18"/>
              </w:rPr>
              <w:t xml:space="preserve">7 de tales productos y servicios </w:t>
            </w:r>
          </w:p>
        </w:tc>
      </w:tr>
      <w:tr w:rsidR="0010007D" w:rsidRPr="0010007D" w14:paraId="336D5379" w14:textId="77777777" w:rsidTr="00EC0EA2">
        <w:tc>
          <w:tcPr>
            <w:tcW w:w="2785" w:type="dxa"/>
            <w:tcMar>
              <w:left w:w="58" w:type="dxa"/>
              <w:right w:w="58" w:type="dxa"/>
            </w:tcMar>
          </w:tcPr>
          <w:p w14:paraId="31E26E26" w14:textId="77777777" w:rsidR="0010007D" w:rsidRPr="0010007D" w:rsidRDefault="0010007D" w:rsidP="00EC0EA2">
            <w:pPr>
              <w:pStyle w:val="Default"/>
              <w:keepNext/>
              <w:rPr>
                <w:color w:val="auto"/>
                <w:sz w:val="18"/>
                <w:szCs w:val="18"/>
              </w:rPr>
            </w:pPr>
            <w:r w:rsidRPr="0010007D">
              <w:rPr>
                <w:color w:val="auto"/>
                <w:sz w:val="18"/>
              </w:rPr>
              <w:t xml:space="preserve">Estrecha colaboración entre los equipos regionales del PAC y los organismos bilaterales y de ejecución que operan en las regiones </w:t>
            </w:r>
          </w:p>
        </w:tc>
        <w:tc>
          <w:tcPr>
            <w:tcW w:w="2616" w:type="dxa"/>
            <w:tcMar>
              <w:left w:w="58" w:type="dxa"/>
              <w:right w:w="58" w:type="dxa"/>
            </w:tcMar>
          </w:tcPr>
          <w:p w14:paraId="56A872BB" w14:textId="77777777" w:rsidR="0010007D" w:rsidRPr="0010007D" w:rsidRDefault="0010007D" w:rsidP="00EC0EA2">
            <w:pPr>
              <w:pStyle w:val="Default"/>
              <w:keepNext/>
              <w:rPr>
                <w:color w:val="auto"/>
                <w:sz w:val="18"/>
                <w:szCs w:val="18"/>
              </w:rPr>
            </w:pPr>
            <w:r w:rsidRPr="0010007D">
              <w:rPr>
                <w:color w:val="auto"/>
                <w:sz w:val="18"/>
              </w:rPr>
              <w:t>Lista de misiones o tareas conjuntas emprendidas por los equipos regionales del PAC y los organismos bilaterales y de ejecución</w:t>
            </w:r>
          </w:p>
        </w:tc>
        <w:tc>
          <w:tcPr>
            <w:tcW w:w="2479" w:type="dxa"/>
            <w:tcMar>
              <w:left w:w="58" w:type="dxa"/>
              <w:right w:w="58" w:type="dxa"/>
            </w:tcMar>
          </w:tcPr>
          <w:p w14:paraId="1746625A" w14:textId="77777777" w:rsidR="0010007D" w:rsidRPr="0010007D" w:rsidRDefault="0010007D" w:rsidP="00EC0EA2">
            <w:pPr>
              <w:pStyle w:val="Default"/>
              <w:keepNext/>
              <w:rPr>
                <w:color w:val="auto"/>
                <w:sz w:val="18"/>
                <w:szCs w:val="18"/>
              </w:rPr>
            </w:pPr>
            <w:r w:rsidRPr="0010007D">
              <w:rPr>
                <w:color w:val="auto"/>
                <w:sz w:val="18"/>
              </w:rPr>
              <w:t xml:space="preserve">Número de misiones o tareas conjuntas </w:t>
            </w:r>
          </w:p>
        </w:tc>
        <w:tc>
          <w:tcPr>
            <w:tcW w:w="1835" w:type="dxa"/>
            <w:tcMar>
              <w:left w:w="58" w:type="dxa"/>
              <w:right w:w="58" w:type="dxa"/>
            </w:tcMar>
          </w:tcPr>
          <w:p w14:paraId="0237D830" w14:textId="77777777" w:rsidR="0010007D" w:rsidRPr="0010007D" w:rsidRDefault="0010007D" w:rsidP="00EC0EA2">
            <w:pPr>
              <w:pStyle w:val="Default"/>
              <w:keepNext/>
              <w:rPr>
                <w:color w:val="auto"/>
                <w:sz w:val="18"/>
                <w:szCs w:val="18"/>
              </w:rPr>
            </w:pPr>
            <w:r w:rsidRPr="0010007D">
              <w:rPr>
                <w:color w:val="auto"/>
                <w:sz w:val="18"/>
              </w:rPr>
              <w:t xml:space="preserve">2 en cada región. </w:t>
            </w:r>
          </w:p>
        </w:tc>
      </w:tr>
      <w:bookmarkEnd w:id="1"/>
    </w:tbl>
    <w:p w14:paraId="04281EFB" w14:textId="77777777" w:rsidR="0010007D" w:rsidRPr="0010007D" w:rsidRDefault="0010007D" w:rsidP="0010007D">
      <w:pPr>
        <w:pStyle w:val="Heading1"/>
        <w:numPr>
          <w:ilvl w:val="0"/>
          <w:numId w:val="0"/>
        </w:numPr>
        <w:spacing w:after="0"/>
        <w:ind w:left="91"/>
        <w:rPr>
          <w:lang w:val="es-ES"/>
        </w:rPr>
      </w:pPr>
    </w:p>
    <w:p w14:paraId="12393B62" w14:textId="77777777" w:rsidR="0010007D" w:rsidRPr="0010007D" w:rsidRDefault="0010007D" w:rsidP="0010007D">
      <w:pPr>
        <w:pStyle w:val="sub-title"/>
        <w:keepNext/>
        <w:keepLines/>
        <w:spacing w:after="240"/>
        <w:rPr>
          <w:noProof w:val="0"/>
          <w:sz w:val="24"/>
          <w:szCs w:val="24"/>
          <w:lang w:val="es-ES"/>
        </w:rPr>
      </w:pPr>
      <w:r w:rsidRPr="0010007D">
        <w:rPr>
          <w:noProof w:val="0"/>
          <w:sz w:val="24"/>
          <w:lang w:val="es-ES"/>
        </w:rPr>
        <w:lastRenderedPageBreak/>
        <w:t>V.</w:t>
      </w:r>
      <w:r w:rsidRPr="0010007D">
        <w:rPr>
          <w:noProof w:val="0"/>
          <w:sz w:val="24"/>
          <w:lang w:val="es-ES"/>
        </w:rPr>
        <w:tab/>
        <w:t>Recomendación</w:t>
      </w:r>
    </w:p>
    <w:p w14:paraId="38A7DAEB" w14:textId="77777777" w:rsidR="0010007D" w:rsidRPr="0010007D" w:rsidRDefault="0010007D" w:rsidP="0010007D">
      <w:pPr>
        <w:pStyle w:val="Heading1"/>
        <w:rPr>
          <w:lang w:val="es-ES"/>
        </w:rPr>
      </w:pPr>
      <w:r w:rsidRPr="0010007D">
        <w:rPr>
          <w:lang w:val="es-ES"/>
        </w:rPr>
        <w:t>El Comité Ejecutivo tal vez estime oportuno:</w:t>
      </w:r>
    </w:p>
    <w:p w14:paraId="1A864BAE" w14:textId="77777777" w:rsidR="0010007D" w:rsidRPr="0010007D" w:rsidRDefault="0010007D" w:rsidP="0010007D">
      <w:pPr>
        <w:pStyle w:val="Heading2"/>
        <w:rPr>
          <w:lang w:val="es-ES"/>
        </w:rPr>
      </w:pPr>
      <w:r w:rsidRPr="0010007D">
        <w:rPr>
          <w:lang w:val="es-ES"/>
        </w:rPr>
        <w:t>Tomar nota del plan administrativo del PNUMA para 2024–2026, que figura en el documento UNEP/</w:t>
      </w:r>
      <w:proofErr w:type="spellStart"/>
      <w:r w:rsidRPr="0010007D">
        <w:rPr>
          <w:lang w:val="es-ES"/>
        </w:rPr>
        <w:t>OzL.Pro</w:t>
      </w:r>
      <w:proofErr w:type="spellEnd"/>
      <w:r w:rsidRPr="0010007D">
        <w:rPr>
          <w:lang w:val="es-ES"/>
        </w:rPr>
        <w:t>/</w:t>
      </w:r>
      <w:proofErr w:type="spellStart"/>
      <w:r w:rsidRPr="0010007D">
        <w:rPr>
          <w:lang w:val="es-ES"/>
        </w:rPr>
        <w:t>ExCom</w:t>
      </w:r>
      <w:proofErr w:type="spellEnd"/>
      <w:r w:rsidRPr="0010007D">
        <w:rPr>
          <w:lang w:val="es-ES"/>
        </w:rPr>
        <w:t>/93/28; y</w:t>
      </w:r>
    </w:p>
    <w:p w14:paraId="2D1211AD" w14:textId="2F32F781" w:rsidR="0010007D" w:rsidRPr="0010007D" w:rsidRDefault="0010007D" w:rsidP="0010007D">
      <w:pPr>
        <w:pStyle w:val="Heading2"/>
        <w:rPr>
          <w:lang w:val="es-ES"/>
        </w:rPr>
      </w:pPr>
      <w:r w:rsidRPr="0010007D">
        <w:rPr>
          <w:lang w:val="es-ES"/>
        </w:rPr>
        <w:t>Aprobar los indicadores de desempeño para el PNUMA establecidos en los cuadros 4 y 5 del documento UNEP/</w:t>
      </w:r>
      <w:proofErr w:type="spellStart"/>
      <w:r w:rsidRPr="0010007D">
        <w:rPr>
          <w:lang w:val="es-ES"/>
        </w:rPr>
        <w:t>OzL.Pro</w:t>
      </w:r>
      <w:proofErr w:type="spellEnd"/>
      <w:r w:rsidRPr="0010007D">
        <w:rPr>
          <w:lang w:val="es-ES"/>
        </w:rPr>
        <w:t>/</w:t>
      </w:r>
      <w:proofErr w:type="spellStart"/>
      <w:r w:rsidRPr="0010007D">
        <w:rPr>
          <w:lang w:val="es-ES"/>
        </w:rPr>
        <w:t>ExCom</w:t>
      </w:r>
      <w:proofErr w:type="spellEnd"/>
      <w:r w:rsidRPr="0010007D">
        <w:rPr>
          <w:lang w:val="es-ES"/>
        </w:rPr>
        <w:t>/93/28.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0007D" w:rsidRPr="00863761" w14:paraId="589CAF25" w14:textId="77777777" w:rsidTr="00EC0EA2">
        <w:tc>
          <w:tcPr>
            <w:tcW w:w="1871" w:type="dxa"/>
          </w:tcPr>
          <w:p w14:paraId="293CEDEB" w14:textId="77777777" w:rsidR="0010007D" w:rsidRPr="0010007D" w:rsidRDefault="0010007D" w:rsidP="00EC0EA2">
            <w:pPr>
              <w:rPr>
                <w:lang w:val="es-ES"/>
              </w:rPr>
            </w:pPr>
          </w:p>
        </w:tc>
        <w:tc>
          <w:tcPr>
            <w:tcW w:w="1872" w:type="dxa"/>
          </w:tcPr>
          <w:p w14:paraId="21802292" w14:textId="77777777" w:rsidR="0010007D" w:rsidRPr="0010007D" w:rsidRDefault="0010007D" w:rsidP="00EC0EA2">
            <w:pPr>
              <w:rPr>
                <w:lang w:val="es-ES"/>
              </w:rPr>
            </w:pPr>
          </w:p>
        </w:tc>
        <w:tc>
          <w:tcPr>
            <w:tcW w:w="1872" w:type="dxa"/>
            <w:tcBorders>
              <w:bottom w:val="single" w:sz="4" w:space="0" w:color="auto"/>
            </w:tcBorders>
          </w:tcPr>
          <w:p w14:paraId="4BBAF87B" w14:textId="77777777" w:rsidR="0010007D" w:rsidRPr="0010007D" w:rsidRDefault="0010007D" w:rsidP="00EC0EA2">
            <w:pPr>
              <w:rPr>
                <w:lang w:val="es-ES"/>
              </w:rPr>
            </w:pPr>
          </w:p>
        </w:tc>
        <w:tc>
          <w:tcPr>
            <w:tcW w:w="1872" w:type="dxa"/>
          </w:tcPr>
          <w:p w14:paraId="5EDB5E6C" w14:textId="77777777" w:rsidR="0010007D" w:rsidRPr="0010007D" w:rsidRDefault="0010007D" w:rsidP="00EC0EA2">
            <w:pPr>
              <w:rPr>
                <w:lang w:val="es-ES"/>
              </w:rPr>
            </w:pPr>
          </w:p>
        </w:tc>
        <w:tc>
          <w:tcPr>
            <w:tcW w:w="1873" w:type="dxa"/>
          </w:tcPr>
          <w:p w14:paraId="20C249FA" w14:textId="77777777" w:rsidR="0010007D" w:rsidRPr="0010007D" w:rsidRDefault="0010007D" w:rsidP="00EC0EA2">
            <w:pPr>
              <w:rPr>
                <w:lang w:val="es-ES"/>
              </w:rPr>
            </w:pPr>
          </w:p>
        </w:tc>
      </w:tr>
    </w:tbl>
    <w:p w14:paraId="0DF8088B" w14:textId="77777777" w:rsidR="0010007D" w:rsidRPr="0010007D" w:rsidRDefault="0010007D" w:rsidP="0010007D">
      <w:pPr>
        <w:rPr>
          <w:lang w:val="es-ES"/>
        </w:rPr>
      </w:pPr>
    </w:p>
    <w:p w14:paraId="75A579FE" w14:textId="77777777" w:rsidR="0087455A" w:rsidRPr="0010007D" w:rsidRDefault="0087455A" w:rsidP="0010007D">
      <w:pPr>
        <w:jc w:val="left"/>
        <w:rPr>
          <w:b/>
          <w:bCs/>
          <w:lang w:val="es-ES"/>
        </w:rPr>
      </w:pPr>
    </w:p>
    <w:sectPr w:rsidR="0087455A" w:rsidRPr="0010007D" w:rsidSect="0010007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BDD8C" w14:textId="77777777" w:rsidR="00045947" w:rsidRDefault="00045947">
      <w:r>
        <w:separator/>
      </w:r>
    </w:p>
  </w:endnote>
  <w:endnote w:type="continuationSeparator" w:id="0">
    <w:p w14:paraId="0531B451" w14:textId="77777777" w:rsidR="00045947" w:rsidRDefault="0004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9623257"/>
      <w:docPartObj>
        <w:docPartGallery w:val="Page Numbers (Bottom of Page)"/>
        <w:docPartUnique/>
      </w:docPartObj>
    </w:sdtPr>
    <w:sdtEndPr>
      <w:rPr>
        <w:noProof/>
      </w:rPr>
    </w:sdtEndPr>
    <w:sdtContent>
      <w:p w14:paraId="6D560BA8" w14:textId="5E51C32B" w:rsidR="0010007D" w:rsidRDefault="0010007D" w:rsidP="001000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330198"/>
      <w:docPartObj>
        <w:docPartGallery w:val="Page Numbers (Bottom of Page)"/>
        <w:docPartUnique/>
      </w:docPartObj>
    </w:sdtPr>
    <w:sdtEndPr>
      <w:rPr>
        <w:noProof/>
      </w:rPr>
    </w:sdtEndPr>
    <w:sdtContent>
      <w:p w14:paraId="6FE1C276" w14:textId="63AACBB2" w:rsidR="0010007D" w:rsidRDefault="0010007D" w:rsidP="001000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2E02" w14:textId="2FD2226F" w:rsidR="0087455A" w:rsidRPr="0010007D" w:rsidRDefault="0010007D" w:rsidP="0010007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929CA" w14:textId="77777777" w:rsidR="00045947" w:rsidRDefault="00045947">
      <w:r>
        <w:separator/>
      </w:r>
    </w:p>
  </w:footnote>
  <w:footnote w:type="continuationSeparator" w:id="0">
    <w:p w14:paraId="15DEA1B6" w14:textId="77777777" w:rsidR="00045947" w:rsidRDefault="00045947">
      <w:r>
        <w:continuationSeparator/>
      </w:r>
    </w:p>
  </w:footnote>
  <w:footnote w:id="1">
    <w:p w14:paraId="7F6C77C3" w14:textId="77777777" w:rsidR="0010007D" w:rsidRPr="0010007D" w:rsidRDefault="0010007D" w:rsidP="0010007D">
      <w:pPr>
        <w:pStyle w:val="FootnoteText"/>
        <w:rPr>
          <w:lang w:val="es-ES"/>
        </w:rPr>
      </w:pPr>
      <w:r w:rsidRPr="0010007D">
        <w:rPr>
          <w:rStyle w:val="FootnoteReference"/>
          <w:lang w:val="es-ES"/>
        </w:rPr>
        <w:footnoteRef/>
      </w:r>
      <w:r w:rsidRPr="0010007D">
        <w:rPr>
          <w:lang w:val="es-ES"/>
        </w:rPr>
        <w:t xml:space="preserve"> UNEP/</w:t>
      </w:r>
      <w:proofErr w:type="spellStart"/>
      <w:r w:rsidRPr="0010007D">
        <w:rPr>
          <w:lang w:val="es-ES"/>
        </w:rPr>
        <w:t>OzL.Pro</w:t>
      </w:r>
      <w:proofErr w:type="spellEnd"/>
      <w:r w:rsidRPr="0010007D">
        <w:rPr>
          <w:lang w:val="es-ES"/>
        </w:rPr>
        <w:t>/</w:t>
      </w:r>
      <w:proofErr w:type="spellStart"/>
      <w:r w:rsidRPr="0010007D">
        <w:rPr>
          <w:lang w:val="es-ES"/>
        </w:rPr>
        <w:t>ExCom</w:t>
      </w:r>
      <w:proofErr w:type="spellEnd"/>
      <w:r w:rsidRPr="0010007D">
        <w:rPr>
          <w:lang w:val="es-ES"/>
        </w:rPr>
        <w:t>/93/1</w:t>
      </w:r>
    </w:p>
  </w:footnote>
  <w:footnote w:id="2">
    <w:p w14:paraId="7F3B67AD" w14:textId="77777777" w:rsidR="0010007D" w:rsidRPr="0010007D" w:rsidRDefault="0010007D" w:rsidP="0010007D">
      <w:pPr>
        <w:pStyle w:val="FootnoteText"/>
        <w:rPr>
          <w:lang w:val="es-ES"/>
        </w:rPr>
      </w:pPr>
      <w:r w:rsidRPr="0010007D">
        <w:rPr>
          <w:rStyle w:val="FootnoteReference"/>
          <w:lang w:val="es-ES"/>
        </w:rPr>
        <w:footnoteRef/>
      </w:r>
      <w:r w:rsidRPr="0010007D">
        <w:rPr>
          <w:lang w:val="es-ES"/>
        </w:rPr>
        <w:t xml:space="preserve"> En la reunión de coordinación entre organismos (IACM), celebrada en Montreal del 3 al 5 de octubre de 2023, se debatió un proyecto de plan administrativo del PNUMA para 2024–2026. En el plan administrativo que figura en este documento se abordan las cuestiones planteadas en la reunión.</w:t>
      </w:r>
    </w:p>
  </w:footnote>
  <w:footnote w:id="3">
    <w:p w14:paraId="25055129" w14:textId="77777777" w:rsidR="0010007D" w:rsidRPr="0010007D" w:rsidRDefault="0010007D" w:rsidP="0010007D">
      <w:pPr>
        <w:pStyle w:val="FootnoteText"/>
        <w:rPr>
          <w:lang w:val="es-ES"/>
        </w:rPr>
      </w:pPr>
      <w:r w:rsidRPr="0010007D">
        <w:rPr>
          <w:rStyle w:val="FootnoteReference"/>
          <w:lang w:val="es-ES"/>
        </w:rPr>
        <w:footnoteRef/>
      </w:r>
      <w:r w:rsidRPr="0010007D">
        <w:rPr>
          <w:lang w:val="es-ES"/>
        </w:rPr>
        <w:t xml:space="preserve"> UNEP/</w:t>
      </w:r>
      <w:proofErr w:type="spellStart"/>
      <w:r w:rsidRPr="0010007D">
        <w:rPr>
          <w:lang w:val="es-ES"/>
        </w:rPr>
        <w:t>OzL.Pro</w:t>
      </w:r>
      <w:proofErr w:type="spellEnd"/>
      <w:r w:rsidRPr="0010007D">
        <w:rPr>
          <w:lang w:val="es-ES"/>
        </w:rPr>
        <w:t>/</w:t>
      </w:r>
      <w:proofErr w:type="spellStart"/>
      <w:r w:rsidRPr="0010007D">
        <w:rPr>
          <w:lang w:val="es-ES"/>
        </w:rPr>
        <w:t>ExCom</w:t>
      </w:r>
      <w:proofErr w:type="spellEnd"/>
      <w:r w:rsidRPr="0010007D">
        <w:rPr>
          <w:lang w:val="es-ES"/>
        </w:rPr>
        <w:t>/93/94</w:t>
      </w:r>
    </w:p>
  </w:footnote>
  <w:footnote w:id="4">
    <w:p w14:paraId="5807485E" w14:textId="77777777" w:rsidR="0010007D" w:rsidRPr="0010007D" w:rsidRDefault="0010007D" w:rsidP="0010007D">
      <w:pPr>
        <w:pStyle w:val="FootnoteText"/>
        <w:rPr>
          <w:lang w:val="es-ES"/>
        </w:rPr>
      </w:pPr>
      <w:r w:rsidRPr="0010007D">
        <w:rPr>
          <w:rStyle w:val="FootnoteReference"/>
          <w:lang w:val="es-ES"/>
        </w:rPr>
        <w:footnoteRef/>
      </w:r>
      <w:r w:rsidRPr="0010007D">
        <w:rPr>
          <w:lang w:val="es-ES"/>
        </w:rPr>
        <w:t xml:space="preserve"> UNEP/</w:t>
      </w:r>
      <w:proofErr w:type="spellStart"/>
      <w:r w:rsidRPr="0010007D">
        <w:rPr>
          <w:lang w:val="es-ES"/>
        </w:rPr>
        <w:t>OzL.Pro</w:t>
      </w:r>
      <w:proofErr w:type="spellEnd"/>
      <w:r w:rsidRPr="0010007D">
        <w:rPr>
          <w:lang w:val="es-ES"/>
        </w:rPr>
        <w:t>/</w:t>
      </w:r>
      <w:proofErr w:type="spellStart"/>
      <w:r w:rsidRPr="0010007D">
        <w:rPr>
          <w:lang w:val="es-ES"/>
        </w:rPr>
        <w:t>ExCom</w:t>
      </w:r>
      <w:proofErr w:type="spellEnd"/>
      <w:r w:rsidRPr="0010007D">
        <w:rPr>
          <w:lang w:val="es-ES"/>
        </w:rPr>
        <w:t>/93/25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961F" w14:textId="198DAA4D" w:rsidR="0010007D" w:rsidRDefault="0010007D" w:rsidP="0010007D">
    <w:r>
      <w:fldChar w:fldCharType="begin"/>
    </w:r>
    <w:r>
      <w:instrText xml:space="preserve"> DOCPROPERTY "Document number"  \* MERGEFORMAT </w:instrText>
    </w:r>
    <w:r>
      <w:fldChar w:fldCharType="separate"/>
    </w:r>
    <w:r w:rsidR="00863761">
      <w:t>UNEP/</w:t>
    </w:r>
    <w:proofErr w:type="spellStart"/>
    <w:r w:rsidR="00863761">
      <w:t>OzL.Pro</w:t>
    </w:r>
    <w:proofErr w:type="spellEnd"/>
    <w:r w:rsidR="00863761">
      <w:t>/ExCom/93/28</w:t>
    </w:r>
    <w:r>
      <w:fldChar w:fldCharType="end"/>
    </w:r>
  </w:p>
  <w:p w14:paraId="461D0019" w14:textId="77777777" w:rsidR="0010007D" w:rsidRDefault="0010007D" w:rsidP="0010007D"/>
  <w:p w14:paraId="133504EA" w14:textId="77777777" w:rsidR="0010007D" w:rsidRDefault="00100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98D28" w14:textId="4F37706D" w:rsidR="0010007D" w:rsidRDefault="0010007D" w:rsidP="0010007D">
    <w:pPr>
      <w:jc w:val="right"/>
    </w:pPr>
    <w:r>
      <w:fldChar w:fldCharType="begin"/>
    </w:r>
    <w:r>
      <w:instrText xml:space="preserve"> DOCPROPERTY "Document number"  \* MERGEFORMAT </w:instrText>
    </w:r>
    <w:r>
      <w:fldChar w:fldCharType="separate"/>
    </w:r>
    <w:r w:rsidR="00863761">
      <w:t>UNEP/</w:t>
    </w:r>
    <w:proofErr w:type="spellStart"/>
    <w:r w:rsidR="00863761">
      <w:t>OzL.Pro</w:t>
    </w:r>
    <w:proofErr w:type="spellEnd"/>
    <w:r w:rsidR="00863761">
      <w:t>/ExCom/93/28</w:t>
    </w:r>
    <w:r>
      <w:fldChar w:fldCharType="end"/>
    </w:r>
  </w:p>
  <w:p w14:paraId="6E365615" w14:textId="77777777" w:rsidR="0010007D" w:rsidRDefault="0010007D" w:rsidP="0010007D">
    <w:pPr>
      <w:pStyle w:val="Header"/>
    </w:pPr>
  </w:p>
  <w:p w14:paraId="487BCF54" w14:textId="77777777" w:rsidR="0010007D" w:rsidRDefault="00100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8955513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997"/>
    <w:rsid w:val="00045947"/>
    <w:rsid w:val="00064429"/>
    <w:rsid w:val="000D4F9D"/>
    <w:rsid w:val="000D6841"/>
    <w:rsid w:val="0010007D"/>
    <w:rsid w:val="00106F6E"/>
    <w:rsid w:val="001143E8"/>
    <w:rsid w:val="00114CAA"/>
    <w:rsid w:val="001C2D22"/>
    <w:rsid w:val="001F4047"/>
    <w:rsid w:val="00235D4C"/>
    <w:rsid w:val="0024162E"/>
    <w:rsid w:val="002425B4"/>
    <w:rsid w:val="00244477"/>
    <w:rsid w:val="002959B4"/>
    <w:rsid w:val="002D5A1A"/>
    <w:rsid w:val="00344EAB"/>
    <w:rsid w:val="003863A4"/>
    <w:rsid w:val="003B7115"/>
    <w:rsid w:val="00455352"/>
    <w:rsid w:val="00476E28"/>
    <w:rsid w:val="005C6B34"/>
    <w:rsid w:val="0073028E"/>
    <w:rsid w:val="00792A47"/>
    <w:rsid w:val="00831BC5"/>
    <w:rsid w:val="00863761"/>
    <w:rsid w:val="0087455A"/>
    <w:rsid w:val="008B0997"/>
    <w:rsid w:val="009C1675"/>
    <w:rsid w:val="00AA29EB"/>
    <w:rsid w:val="00AB56E5"/>
    <w:rsid w:val="00AC7A52"/>
    <w:rsid w:val="00B60EEC"/>
    <w:rsid w:val="00B80E9B"/>
    <w:rsid w:val="00B84ACF"/>
    <w:rsid w:val="00B931C3"/>
    <w:rsid w:val="00C14E67"/>
    <w:rsid w:val="00D321F8"/>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ABD61"/>
  <w15:docId w15:val="{3A0FFEC8-2725-4FCD-A210-3BCAC4FA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paragraph" w:customStyle="1" w:styleId="Title2">
    <w:name w:val="Title2"/>
    <w:uiPriority w:val="99"/>
    <w:rsid w:val="0010007D"/>
    <w:pPr>
      <w:jc w:val="center"/>
      <w:outlineLvl w:val="0"/>
    </w:pPr>
    <w:rPr>
      <w:b/>
      <w:caps/>
      <w:sz w:val="22"/>
      <w:szCs w:val="22"/>
      <w:lang w:val="es-ES"/>
    </w:rPr>
  </w:style>
  <w:style w:type="paragraph" w:customStyle="1" w:styleId="subhead">
    <w:name w:val="subhead"/>
    <w:basedOn w:val="Normal"/>
    <w:next w:val="Normal"/>
    <w:uiPriority w:val="99"/>
    <w:rsid w:val="0010007D"/>
    <w:pPr>
      <w:tabs>
        <w:tab w:val="left" w:pos="-720"/>
        <w:tab w:val="left" w:pos="0"/>
        <w:tab w:val="left" w:pos="720"/>
        <w:tab w:val="left" w:pos="1440"/>
        <w:tab w:val="left" w:pos="2160"/>
        <w:tab w:val="left" w:pos="2880"/>
        <w:tab w:val="left" w:pos="3600"/>
      </w:tabs>
      <w:jc w:val="center"/>
    </w:pPr>
    <w:rPr>
      <w:sz w:val="24"/>
      <w:szCs w:val="24"/>
      <w:lang w:val="es-ES"/>
    </w:rPr>
  </w:style>
  <w:style w:type="paragraph" w:customStyle="1" w:styleId="Default">
    <w:name w:val="Default"/>
    <w:rsid w:val="0010007D"/>
    <w:pPr>
      <w:autoSpaceDE w:val="0"/>
      <w:autoSpaceDN w:val="0"/>
      <w:adjustRightInd w:val="0"/>
    </w:pPr>
    <w:rPr>
      <w:rFonts w:eastAsia="Calibri"/>
      <w:color w:val="000000"/>
      <w:sz w:val="24"/>
      <w:szCs w:val="24"/>
      <w:lang w:val="es-E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10007D"/>
    <w:rPr>
      <w:sz w:val="22"/>
      <w:szCs w:val="22"/>
      <w:lang w:val="en-GB"/>
    </w:rPr>
  </w:style>
  <w:style w:type="paragraph" w:styleId="ListParagraph">
    <w:name w:val="List Paragraph"/>
    <w:basedOn w:val="Normal"/>
    <w:uiPriority w:val="34"/>
    <w:qFormat/>
    <w:rsid w:val="0010007D"/>
    <w:pPr>
      <w:ind w:left="720"/>
      <w:contextualSpacing/>
    </w:pPr>
    <w:rPr>
      <w:lang w:val="es-ES"/>
    </w:rPr>
  </w:style>
  <w:style w:type="character" w:customStyle="1" w:styleId="HeaderChar">
    <w:name w:val="Header Char"/>
    <w:basedOn w:val="DefaultParagraphFont"/>
    <w:link w:val="Header"/>
    <w:rsid w:val="0010007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495158">
      <w:bodyDiv w:val="1"/>
      <w:marLeft w:val="0"/>
      <w:marRight w:val="0"/>
      <w:marTop w:val="0"/>
      <w:marBottom w:val="0"/>
      <w:divBdr>
        <w:top w:val="none" w:sz="0" w:space="0" w:color="auto"/>
        <w:left w:val="none" w:sz="0" w:space="0" w:color="auto"/>
        <w:bottom w:val="none" w:sz="0" w:space="0" w:color="auto"/>
        <w:right w:val="none" w:sz="0" w:space="0" w:color="auto"/>
      </w:divBdr>
    </w:div>
    <w:div w:id="879442731">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50CECCFD2847439DDC818A4CA560EF" ma:contentTypeVersion="5" ma:contentTypeDescription="Create a new document." ma:contentTypeScope="" ma:versionID="595c8b5b61c91e55828f7e5be2aeb3d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3018DA6F-12D5-4790-AE53-C74AEEC205FD}"/>
</file>

<file path=docProps/app.xml><?xml version="1.0" encoding="utf-8"?>
<Properties xmlns="http://schemas.openxmlformats.org/officeDocument/2006/extended-properties" xmlns:vt="http://schemas.openxmlformats.org/officeDocument/2006/docPropsVTypes">
  <Template>S93-template</Template>
  <TotalTime>0</TotalTime>
  <Pages>7</Pages>
  <Words>2394</Words>
  <Characters>13650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Plan administrativo del PNUMA para 2024–2026</vt:lpstr>
    </vt:vector>
  </TitlesOfParts>
  <Company>UNMFS</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PNUMA para 2024–2026 (part I)                                 .</dc:title>
  <dc:creator>Multiple Monitors</dc:creator>
  <cp:lastModifiedBy>Martine Chery</cp:lastModifiedBy>
  <cp:revision>2</cp:revision>
  <cp:lastPrinted>2001-05-26T16:40:00Z</cp:lastPrinted>
  <dcterms:created xsi:type="dcterms:W3CDTF">2023-11-10T19:53:00Z</dcterms:created>
  <dcterms:modified xsi:type="dcterms:W3CDTF">2023-11-10T19:53:00Z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UNEP/OzL.Pro/ExCom/93/28</vt:lpwstr>
  </property>
  <property fmtid="{D5CDD505-2E9C-101B-9397-08002B2CF9AE}" pid="3" name="Revision date">
    <vt:lpwstr>10/11/2023</vt:lpwstr>
  </property>
  <property fmtid="{D5CDD505-2E9C-101B-9397-08002B2CF9AE}" pid="4" name="ContentTypeId">
    <vt:lpwstr>0x010100FE50CECCFD2847439DDC818A4CA560EF</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