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52"/>
      </w:tblGrid>
      <w:tr w:rsidR="0045134E" w:rsidRPr="007D44DB" w14:paraId="3836FFF9" w14:textId="77777777" w:rsidTr="006F5B2C">
        <w:tc>
          <w:tcPr>
            <w:tcW w:w="9252" w:type="dxa"/>
          </w:tcPr>
          <w:p w14:paraId="3E827178" w14:textId="77777777" w:rsidR="0045134E" w:rsidRPr="007D44DB" w:rsidRDefault="0045134E" w:rsidP="003B1031">
            <w:pPr>
              <w:widowControl w:val="0"/>
              <w:jc w:val="center"/>
              <w:rPr>
                <w:b/>
                <w:vanish/>
                <w:sz w:val="24"/>
                <w:szCs w:val="24"/>
                <w:lang w:val="en-CA"/>
                <w:specVanish/>
              </w:rPr>
            </w:pPr>
            <w:r w:rsidRPr="007D44DB">
              <w:rPr>
                <w:b/>
                <w:sz w:val="24"/>
                <w:szCs w:val="24"/>
                <w:lang w:val="en-CA"/>
              </w:rPr>
              <w:t xml:space="preserve">MULTILATERAL FUND FOR THE </w:t>
            </w:r>
            <w:r w:rsidRPr="007D44DB">
              <w:rPr>
                <w:b/>
                <w:sz w:val="24"/>
                <w:szCs w:val="24"/>
                <w:lang w:val="en-CA"/>
              </w:rPr>
              <w:br/>
              <w:t>IMPLEMENTATION OF THE MONTREAL PROTOCOL</w:t>
            </w:r>
          </w:p>
          <w:p w14:paraId="2D47D805" w14:textId="77777777" w:rsidR="0045134E" w:rsidRPr="007D44DB" w:rsidRDefault="0045134E" w:rsidP="003B1031">
            <w:pPr>
              <w:widowControl w:val="0"/>
              <w:jc w:val="right"/>
              <w:rPr>
                <w:lang w:val="en-CA"/>
              </w:rPr>
            </w:pPr>
          </w:p>
        </w:tc>
      </w:tr>
      <w:tr w:rsidR="0045134E" w:rsidRPr="007D44DB" w14:paraId="6C88D395" w14:textId="77777777" w:rsidTr="006F5B2C">
        <w:tc>
          <w:tcPr>
            <w:tcW w:w="9252" w:type="dxa"/>
          </w:tcPr>
          <w:p w14:paraId="3106CA3A" w14:textId="77777777" w:rsidR="0045134E" w:rsidRPr="007D44DB" w:rsidRDefault="0045134E" w:rsidP="003B1031">
            <w:pPr>
              <w:widowControl w:val="0"/>
              <w:jc w:val="left"/>
              <w:rPr>
                <w:lang w:val="en-CA"/>
              </w:rPr>
            </w:pPr>
          </w:p>
        </w:tc>
      </w:tr>
      <w:tr w:rsidR="004B3E3C" w:rsidRPr="007D44DB" w14:paraId="7CB31D32" w14:textId="77777777" w:rsidTr="00B57716">
        <w:tc>
          <w:tcPr>
            <w:tcW w:w="9252" w:type="dxa"/>
            <w:shd w:val="clear" w:color="auto" w:fill="auto"/>
          </w:tcPr>
          <w:p w14:paraId="4338FF9E" w14:textId="77777777" w:rsidR="004B3E3C" w:rsidRPr="007D44DB" w:rsidRDefault="004B3E3C" w:rsidP="004B3E3C">
            <w:pPr>
              <w:widowControl w:val="0"/>
              <w:jc w:val="right"/>
              <w:rPr>
                <w:sz w:val="24"/>
                <w:szCs w:val="24"/>
                <w:lang w:val="en-CA"/>
              </w:rPr>
            </w:pPr>
          </w:p>
        </w:tc>
      </w:tr>
      <w:tr w:rsidR="004B3E3C" w:rsidRPr="007D44DB" w14:paraId="2D153396" w14:textId="77777777" w:rsidTr="00B57716">
        <w:tc>
          <w:tcPr>
            <w:tcW w:w="9252" w:type="dxa"/>
            <w:shd w:val="clear" w:color="auto" w:fill="auto"/>
          </w:tcPr>
          <w:p w14:paraId="4556C6CB" w14:textId="77777777" w:rsidR="004B3E3C" w:rsidRPr="007D44DB" w:rsidRDefault="004B3E3C" w:rsidP="004B3E3C">
            <w:pPr>
              <w:widowControl w:val="0"/>
              <w:jc w:val="right"/>
              <w:rPr>
                <w:sz w:val="24"/>
                <w:szCs w:val="24"/>
                <w:lang w:val="en-CA"/>
              </w:rPr>
            </w:pPr>
          </w:p>
        </w:tc>
      </w:tr>
      <w:tr w:rsidR="004B3E3C" w:rsidRPr="007D44DB" w14:paraId="54866D87" w14:textId="77777777" w:rsidTr="00B57716">
        <w:tc>
          <w:tcPr>
            <w:tcW w:w="9252" w:type="dxa"/>
            <w:shd w:val="clear" w:color="auto" w:fill="auto"/>
          </w:tcPr>
          <w:p w14:paraId="4D79CBA6" w14:textId="77777777" w:rsidR="004B3E3C" w:rsidRPr="007D44DB" w:rsidRDefault="004B3E3C" w:rsidP="004B3E3C">
            <w:pPr>
              <w:widowControl w:val="0"/>
              <w:jc w:val="right"/>
              <w:rPr>
                <w:sz w:val="24"/>
                <w:szCs w:val="24"/>
                <w:lang w:val="en-CA"/>
              </w:rPr>
            </w:pPr>
          </w:p>
        </w:tc>
      </w:tr>
    </w:tbl>
    <w:p w14:paraId="4424C629" w14:textId="77777777" w:rsidR="00A503A4" w:rsidRPr="007D44DB" w:rsidRDefault="00A503A4" w:rsidP="00A503A4">
      <w:pPr>
        <w:rPr>
          <w:b/>
          <w:lang w:val="en-CA"/>
        </w:rPr>
      </w:pPr>
    </w:p>
    <w:p w14:paraId="51D2DEDF" w14:textId="77777777" w:rsidR="005807C0" w:rsidRPr="007D44DB" w:rsidRDefault="005807C0" w:rsidP="00A503A4">
      <w:pPr>
        <w:rPr>
          <w:b/>
          <w:lang w:val="en-CA"/>
        </w:rPr>
      </w:pPr>
    </w:p>
    <w:p w14:paraId="533C3CE7" w14:textId="0D209844" w:rsidR="001F424E" w:rsidRPr="00252A39" w:rsidRDefault="00E265B4" w:rsidP="001F424E">
      <w:pPr>
        <w:pStyle w:val="Title1"/>
        <w:rPr>
          <w:lang w:val="en-CA"/>
        </w:rPr>
      </w:pPr>
      <w:r w:rsidRPr="00252A39">
        <w:rPr>
          <w:caps w:val="0"/>
          <w:lang w:val="en-CA"/>
        </w:rPr>
        <w:t>GUIDE FOR THE HCFC PHASE-OUT MANAGEMENT PLAN</w:t>
      </w:r>
    </w:p>
    <w:p w14:paraId="426FD40B" w14:textId="643D8E0F" w:rsidR="001F424E" w:rsidRPr="00E15342" w:rsidRDefault="00E265B4" w:rsidP="001F424E">
      <w:pPr>
        <w:jc w:val="center"/>
        <w:rPr>
          <w:bCs/>
          <w:caps/>
          <w:lang w:val="en-CA"/>
        </w:rPr>
      </w:pPr>
      <w:r w:rsidRPr="00252A39">
        <w:rPr>
          <w:b/>
          <w:lang w:val="en-CA"/>
        </w:rPr>
        <w:t xml:space="preserve">TRANCHE REQUEST AND </w:t>
      </w:r>
      <w:r w:rsidR="000E3CDD" w:rsidRPr="00252A39">
        <w:rPr>
          <w:b/>
          <w:lang w:val="en-CA"/>
        </w:rPr>
        <w:t>IMPLEMENTATION</w:t>
      </w:r>
      <w:r w:rsidRPr="00252A39">
        <w:rPr>
          <w:b/>
          <w:lang w:val="en-CA"/>
        </w:rPr>
        <w:t xml:space="preserve"> REPORT FORMAT</w:t>
      </w:r>
    </w:p>
    <w:p w14:paraId="21BCF1E5" w14:textId="1553D53A" w:rsidR="00626F6A" w:rsidRPr="00E15342" w:rsidRDefault="00BC3C90" w:rsidP="00626F6A">
      <w:pPr>
        <w:jc w:val="center"/>
        <w:rPr>
          <w:bCs/>
          <w:lang w:val="en-CA"/>
        </w:rPr>
      </w:pPr>
      <w:r w:rsidRPr="00E15342">
        <w:rPr>
          <w:bCs/>
          <w:lang w:val="en-CA"/>
        </w:rPr>
        <w:t xml:space="preserve"> </w:t>
      </w:r>
    </w:p>
    <w:p w14:paraId="6898B2B5" w14:textId="6670F718" w:rsidR="00267917" w:rsidRPr="00E15342" w:rsidRDefault="00267917" w:rsidP="00267917">
      <w:pPr>
        <w:jc w:val="center"/>
        <w:rPr>
          <w:b/>
          <w:lang w:val="en-CA"/>
        </w:rPr>
      </w:pPr>
    </w:p>
    <w:p w14:paraId="450CC5C3" w14:textId="77777777" w:rsidR="00714BB0" w:rsidRPr="00E15342" w:rsidRDefault="00714BB0" w:rsidP="00267917">
      <w:pPr>
        <w:jc w:val="center"/>
        <w:rPr>
          <w:b/>
          <w:lang w:val="en-CA"/>
        </w:rPr>
      </w:pPr>
    </w:p>
    <w:p w14:paraId="160B94EC" w14:textId="0958BED5" w:rsidR="004D52C8" w:rsidRPr="007D44DB" w:rsidRDefault="000F1F17" w:rsidP="00F2490B">
      <w:pPr>
        <w:jc w:val="center"/>
        <w:rPr>
          <w:b/>
          <w:lang w:val="en-CA"/>
        </w:rPr>
      </w:pPr>
      <w:r w:rsidRPr="00E15342">
        <w:rPr>
          <w:b/>
          <w:lang w:val="en-CA"/>
        </w:rPr>
        <w:t>(</w:t>
      </w:r>
      <w:r w:rsidR="00D62F19" w:rsidRPr="00E15342">
        <w:rPr>
          <w:b/>
          <w:lang w:val="en-CA"/>
        </w:rPr>
        <w:t>RE</w:t>
      </w:r>
      <w:r w:rsidR="00BD3E85" w:rsidRPr="00E15342">
        <w:rPr>
          <w:b/>
          <w:lang w:val="en-CA"/>
        </w:rPr>
        <w:t>VISED</w:t>
      </w:r>
      <w:r w:rsidR="00CD6FB6" w:rsidRPr="00E15342">
        <w:rPr>
          <w:b/>
          <w:lang w:val="en-CA"/>
        </w:rPr>
        <w:t>,</w:t>
      </w:r>
      <w:r w:rsidR="00F2490B" w:rsidRPr="00E15342">
        <w:rPr>
          <w:b/>
          <w:lang w:val="en-CA"/>
        </w:rPr>
        <w:t xml:space="preserve"> </w:t>
      </w:r>
      <w:r w:rsidR="00BD3E85" w:rsidRPr="00E15342">
        <w:rPr>
          <w:b/>
          <w:lang w:val="en-CA"/>
        </w:rPr>
        <w:t>JULY</w:t>
      </w:r>
      <w:r w:rsidR="00D62F19" w:rsidRPr="00E15342">
        <w:rPr>
          <w:b/>
          <w:lang w:val="en-CA"/>
        </w:rPr>
        <w:t xml:space="preserve"> 2023</w:t>
      </w:r>
      <w:r w:rsidR="0061011C" w:rsidRPr="00E15342">
        <w:rPr>
          <w:b/>
          <w:lang w:val="en-CA"/>
        </w:rPr>
        <w:t>)</w:t>
      </w:r>
    </w:p>
    <w:p w14:paraId="555CD55C" w14:textId="77777777" w:rsidR="003276D6" w:rsidRPr="007D44DB" w:rsidRDefault="003276D6" w:rsidP="00267917">
      <w:pPr>
        <w:jc w:val="center"/>
        <w:rPr>
          <w:lang w:val="en-CA"/>
        </w:rPr>
      </w:pPr>
    </w:p>
    <w:p w14:paraId="65720A07" w14:textId="77777777" w:rsidR="00A503A4" w:rsidRPr="007D44DB" w:rsidRDefault="00A503A4" w:rsidP="00A503A4">
      <w:pPr>
        <w:jc w:val="center"/>
        <w:rPr>
          <w:b/>
          <w:lang w:val="en-CA"/>
        </w:rPr>
      </w:pPr>
    </w:p>
    <w:p w14:paraId="62F7A60D" w14:textId="6F0A7C84" w:rsidR="00A503A4" w:rsidRDefault="00A503A4">
      <w:pPr>
        <w:jc w:val="left"/>
        <w:rPr>
          <w:b/>
          <w:lang w:val="en-CA"/>
        </w:rPr>
      </w:pPr>
    </w:p>
    <w:p w14:paraId="0057B404" w14:textId="71D1EAA2" w:rsidR="0061011C" w:rsidRDefault="0061011C">
      <w:pPr>
        <w:jc w:val="left"/>
        <w:rPr>
          <w:b/>
          <w:lang w:val="en-CA"/>
        </w:rPr>
      </w:pPr>
    </w:p>
    <w:p w14:paraId="1D232BFC" w14:textId="1DB3278C" w:rsidR="0061011C" w:rsidRDefault="0061011C">
      <w:pPr>
        <w:jc w:val="left"/>
        <w:rPr>
          <w:b/>
          <w:lang w:val="en-CA"/>
        </w:rPr>
      </w:pPr>
    </w:p>
    <w:p w14:paraId="7D00E997" w14:textId="477C1050" w:rsidR="0061011C" w:rsidRDefault="0061011C">
      <w:pPr>
        <w:jc w:val="left"/>
        <w:rPr>
          <w:b/>
          <w:lang w:val="en-CA"/>
        </w:rPr>
      </w:pPr>
    </w:p>
    <w:p w14:paraId="7D8AA9F8" w14:textId="3027EDB3" w:rsidR="0061011C" w:rsidRDefault="0061011C">
      <w:pPr>
        <w:jc w:val="left"/>
        <w:rPr>
          <w:b/>
          <w:lang w:val="en-CA"/>
        </w:rPr>
      </w:pPr>
    </w:p>
    <w:p w14:paraId="06D6ABF2" w14:textId="06058DC5" w:rsidR="0061011C" w:rsidRDefault="0061011C">
      <w:pPr>
        <w:jc w:val="left"/>
        <w:rPr>
          <w:b/>
          <w:lang w:val="en-CA"/>
        </w:rPr>
      </w:pPr>
    </w:p>
    <w:p w14:paraId="1E1C6455" w14:textId="45403BCE" w:rsidR="0061011C" w:rsidRDefault="0061011C">
      <w:pPr>
        <w:jc w:val="left"/>
        <w:rPr>
          <w:b/>
          <w:lang w:val="en-CA"/>
        </w:rPr>
      </w:pPr>
    </w:p>
    <w:p w14:paraId="4C431C23" w14:textId="5D617360" w:rsidR="0061011C" w:rsidRDefault="0061011C">
      <w:pPr>
        <w:jc w:val="left"/>
        <w:rPr>
          <w:b/>
          <w:lang w:val="en-CA"/>
        </w:rPr>
      </w:pPr>
    </w:p>
    <w:p w14:paraId="7E940F53" w14:textId="57E26678" w:rsidR="0061011C" w:rsidRDefault="0061011C">
      <w:pPr>
        <w:jc w:val="left"/>
        <w:rPr>
          <w:b/>
          <w:lang w:val="en-CA"/>
        </w:rPr>
      </w:pPr>
    </w:p>
    <w:p w14:paraId="2381E2E9" w14:textId="4D278C50" w:rsidR="0061011C" w:rsidRDefault="0061011C">
      <w:pPr>
        <w:jc w:val="left"/>
        <w:rPr>
          <w:b/>
          <w:lang w:val="en-CA"/>
        </w:rPr>
      </w:pPr>
    </w:p>
    <w:p w14:paraId="013EBEF8" w14:textId="01807AE9" w:rsidR="0061011C" w:rsidRDefault="0061011C">
      <w:pPr>
        <w:jc w:val="left"/>
        <w:rPr>
          <w:b/>
          <w:lang w:val="en-CA"/>
        </w:rPr>
      </w:pPr>
    </w:p>
    <w:p w14:paraId="38F7F404" w14:textId="59A3C1E6" w:rsidR="0061011C" w:rsidRDefault="0061011C">
      <w:pPr>
        <w:jc w:val="left"/>
        <w:rPr>
          <w:b/>
          <w:lang w:val="en-CA"/>
        </w:rPr>
      </w:pPr>
    </w:p>
    <w:p w14:paraId="7A5273A3" w14:textId="105F6A89" w:rsidR="0061011C" w:rsidRDefault="0061011C">
      <w:pPr>
        <w:jc w:val="left"/>
        <w:rPr>
          <w:b/>
          <w:lang w:val="en-CA"/>
        </w:rPr>
      </w:pPr>
    </w:p>
    <w:p w14:paraId="3786D6A6" w14:textId="581689E9" w:rsidR="0061011C" w:rsidRDefault="0061011C">
      <w:pPr>
        <w:jc w:val="left"/>
        <w:rPr>
          <w:b/>
          <w:lang w:val="en-CA"/>
        </w:rPr>
      </w:pPr>
    </w:p>
    <w:p w14:paraId="73B58F40" w14:textId="601E58E3" w:rsidR="0061011C" w:rsidRDefault="0061011C">
      <w:pPr>
        <w:jc w:val="left"/>
        <w:rPr>
          <w:b/>
          <w:lang w:val="en-CA"/>
        </w:rPr>
      </w:pPr>
    </w:p>
    <w:p w14:paraId="0744EAB0" w14:textId="3955BD41" w:rsidR="0061011C" w:rsidRDefault="0061011C">
      <w:pPr>
        <w:jc w:val="left"/>
        <w:rPr>
          <w:b/>
          <w:lang w:val="en-CA"/>
        </w:rPr>
      </w:pPr>
    </w:p>
    <w:p w14:paraId="294A2A80" w14:textId="678B9B7C" w:rsidR="0061011C" w:rsidRDefault="0061011C">
      <w:pPr>
        <w:jc w:val="left"/>
        <w:rPr>
          <w:b/>
          <w:lang w:val="en-CA"/>
        </w:rPr>
      </w:pPr>
    </w:p>
    <w:p w14:paraId="71D8CEF8" w14:textId="62170334" w:rsidR="0061011C" w:rsidRDefault="0061011C">
      <w:pPr>
        <w:jc w:val="left"/>
        <w:rPr>
          <w:b/>
          <w:lang w:val="en-CA"/>
        </w:rPr>
      </w:pPr>
    </w:p>
    <w:p w14:paraId="27E2D4D5" w14:textId="056AF222" w:rsidR="0061011C" w:rsidRDefault="0061011C">
      <w:pPr>
        <w:jc w:val="left"/>
        <w:rPr>
          <w:b/>
          <w:lang w:val="en-CA"/>
        </w:rPr>
      </w:pPr>
    </w:p>
    <w:p w14:paraId="72D7C509" w14:textId="33F193ED" w:rsidR="0061011C" w:rsidRDefault="0061011C">
      <w:pPr>
        <w:jc w:val="left"/>
        <w:rPr>
          <w:b/>
          <w:lang w:val="en-CA"/>
        </w:rPr>
      </w:pPr>
    </w:p>
    <w:p w14:paraId="55C4CB74" w14:textId="3390C2A1" w:rsidR="0061011C" w:rsidRDefault="0061011C">
      <w:pPr>
        <w:jc w:val="left"/>
        <w:rPr>
          <w:b/>
          <w:lang w:val="en-CA"/>
        </w:rPr>
      </w:pPr>
    </w:p>
    <w:p w14:paraId="53876A96" w14:textId="4D16C6A2" w:rsidR="0061011C" w:rsidRDefault="0061011C">
      <w:pPr>
        <w:jc w:val="left"/>
        <w:rPr>
          <w:b/>
          <w:lang w:val="en-CA"/>
        </w:rPr>
      </w:pPr>
    </w:p>
    <w:p w14:paraId="7DCF1415" w14:textId="59BF5E06" w:rsidR="0061011C" w:rsidRDefault="0061011C">
      <w:pPr>
        <w:jc w:val="left"/>
        <w:rPr>
          <w:b/>
          <w:lang w:val="en-CA"/>
        </w:rPr>
      </w:pPr>
    </w:p>
    <w:p w14:paraId="1D86E4AC" w14:textId="465423D9" w:rsidR="0061011C" w:rsidRDefault="0061011C">
      <w:pPr>
        <w:jc w:val="left"/>
        <w:rPr>
          <w:b/>
          <w:lang w:val="en-CA"/>
        </w:rPr>
      </w:pPr>
    </w:p>
    <w:p w14:paraId="24F01047" w14:textId="2BB48B18" w:rsidR="0061011C" w:rsidRDefault="0061011C">
      <w:pPr>
        <w:jc w:val="left"/>
        <w:rPr>
          <w:b/>
          <w:lang w:val="en-CA"/>
        </w:rPr>
      </w:pPr>
    </w:p>
    <w:p w14:paraId="4848D097" w14:textId="44ECCCC5" w:rsidR="0061011C" w:rsidRDefault="0061011C">
      <w:pPr>
        <w:jc w:val="left"/>
        <w:rPr>
          <w:b/>
          <w:lang w:val="en-CA"/>
        </w:rPr>
      </w:pPr>
    </w:p>
    <w:p w14:paraId="4B7880A6" w14:textId="2B5A456E" w:rsidR="0061011C" w:rsidRDefault="0061011C">
      <w:pPr>
        <w:jc w:val="left"/>
        <w:rPr>
          <w:b/>
          <w:lang w:val="en-CA"/>
        </w:rPr>
      </w:pPr>
    </w:p>
    <w:p w14:paraId="359B8A36" w14:textId="6EA74181" w:rsidR="0061011C" w:rsidRDefault="0061011C">
      <w:pPr>
        <w:jc w:val="left"/>
        <w:rPr>
          <w:b/>
          <w:lang w:val="en-CA"/>
        </w:rPr>
      </w:pPr>
    </w:p>
    <w:p w14:paraId="2188F2E4" w14:textId="61795265" w:rsidR="0061011C" w:rsidRDefault="0061011C">
      <w:pPr>
        <w:jc w:val="left"/>
        <w:rPr>
          <w:b/>
          <w:lang w:val="en-CA"/>
        </w:rPr>
      </w:pPr>
    </w:p>
    <w:p w14:paraId="065ACA21" w14:textId="5EC758CA" w:rsidR="0061011C" w:rsidRDefault="0061011C">
      <w:pPr>
        <w:jc w:val="left"/>
        <w:rPr>
          <w:b/>
          <w:lang w:val="en-CA"/>
        </w:rPr>
      </w:pPr>
    </w:p>
    <w:p w14:paraId="04D36C41" w14:textId="77777777" w:rsidR="0061011C" w:rsidRPr="007D44DB" w:rsidRDefault="0061011C">
      <w:pPr>
        <w:jc w:val="left"/>
        <w:rPr>
          <w:b/>
          <w:lang w:val="en-CA"/>
        </w:rPr>
      </w:pPr>
    </w:p>
    <w:p w14:paraId="51AA360F" w14:textId="77777777" w:rsidR="0078301A" w:rsidRPr="007D44DB" w:rsidRDefault="0078301A">
      <w:pPr>
        <w:jc w:val="left"/>
        <w:rPr>
          <w:rFonts w:eastAsia="SimSun"/>
          <w:b/>
          <w:color w:val="000000"/>
          <w:sz w:val="33"/>
          <w:szCs w:val="33"/>
          <w:lang w:val="en-CA" w:eastAsia="zh-CN"/>
        </w:rPr>
      </w:pPr>
      <w:r w:rsidRPr="007D44DB">
        <w:rPr>
          <w:rFonts w:eastAsia="SimSun"/>
          <w:b/>
          <w:color w:val="000000"/>
          <w:sz w:val="33"/>
          <w:szCs w:val="33"/>
          <w:lang w:val="en-CA" w:eastAsia="zh-CN"/>
        </w:rPr>
        <w:br w:type="page"/>
      </w:r>
    </w:p>
    <w:p w14:paraId="09E8C886" w14:textId="77777777" w:rsidR="00A503A4" w:rsidRPr="007D44DB" w:rsidRDefault="00A503A4" w:rsidP="00A503A4">
      <w:pPr>
        <w:widowControl w:val="0"/>
        <w:autoSpaceDE w:val="0"/>
        <w:autoSpaceDN w:val="0"/>
        <w:adjustRightInd w:val="0"/>
        <w:jc w:val="center"/>
        <w:rPr>
          <w:rFonts w:eastAsia="SimSun"/>
          <w:b/>
          <w:color w:val="000000"/>
          <w:sz w:val="33"/>
          <w:szCs w:val="33"/>
          <w:lang w:val="en-CA" w:eastAsia="zh-CN"/>
        </w:rPr>
        <w:sectPr w:rsidR="00A503A4" w:rsidRPr="007D44DB" w:rsidSect="00FE315B">
          <w:headerReference w:type="even" r:id="rId11"/>
          <w:headerReference w:type="default" r:id="rId12"/>
          <w:footerReference w:type="even" r:id="rId13"/>
          <w:footerReference w:type="default" r:id="rId14"/>
          <w:footnotePr>
            <w:numRestart w:val="eachSect"/>
          </w:footnotePr>
          <w:endnotePr>
            <w:numFmt w:val="decimal"/>
          </w:endnotePr>
          <w:type w:val="continuous"/>
          <w:pgSz w:w="12240" w:h="15840" w:code="1"/>
          <w:pgMar w:top="1440" w:right="1440" w:bottom="1440" w:left="1440" w:header="720" w:footer="720" w:gutter="0"/>
          <w:paperSrc w:first="15" w:other="15"/>
          <w:cols w:space="720"/>
          <w:noEndnote/>
          <w:titlePg/>
          <w:docGrid w:linePitch="299"/>
        </w:sect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254667" w:rsidRPr="007D44DB" w14:paraId="32573AD4" w14:textId="77777777" w:rsidTr="001F0B28">
        <w:tc>
          <w:tcPr>
            <w:tcW w:w="9360" w:type="dxa"/>
            <w:shd w:val="pct15" w:color="auto" w:fill="auto"/>
          </w:tcPr>
          <w:p w14:paraId="426185CF" w14:textId="77777777" w:rsidR="00254667" w:rsidRPr="007D44DB" w:rsidRDefault="00254667" w:rsidP="0043325E">
            <w:pPr>
              <w:autoSpaceDE w:val="0"/>
              <w:autoSpaceDN w:val="0"/>
              <w:adjustRightInd w:val="0"/>
              <w:rPr>
                <w:rFonts w:eastAsia="SimSun"/>
                <w:b/>
                <w:color w:val="000000"/>
                <w:sz w:val="26"/>
                <w:szCs w:val="26"/>
                <w:lang w:val="en-CA" w:eastAsia="zh-CN"/>
              </w:rPr>
            </w:pPr>
            <w:r w:rsidRPr="007D44DB">
              <w:rPr>
                <w:rFonts w:eastAsia="SimSun"/>
                <w:b/>
                <w:color w:val="000000"/>
                <w:sz w:val="26"/>
                <w:szCs w:val="26"/>
                <w:lang w:val="en-CA" w:eastAsia="zh-CN"/>
              </w:rPr>
              <w:lastRenderedPageBreak/>
              <w:t>Note by the Fund Secretariat</w:t>
            </w:r>
          </w:p>
        </w:tc>
      </w:tr>
    </w:tbl>
    <w:p w14:paraId="5778AEAE" w14:textId="77777777" w:rsidR="00254667" w:rsidRPr="007D44DB" w:rsidRDefault="00254667" w:rsidP="0043325E">
      <w:pPr>
        <w:autoSpaceDE w:val="0"/>
        <w:autoSpaceDN w:val="0"/>
        <w:adjustRightInd w:val="0"/>
        <w:rPr>
          <w:rFonts w:eastAsia="SimSun"/>
          <w:color w:val="000000"/>
          <w:lang w:val="en-CA" w:eastAsia="zh-CN"/>
        </w:rPr>
      </w:pPr>
    </w:p>
    <w:p w14:paraId="5A9418FE" w14:textId="1B10617C" w:rsidR="00267F7E" w:rsidRPr="00021C4E" w:rsidRDefault="00254667" w:rsidP="006F5B2C">
      <w:pPr>
        <w:pStyle w:val="Heading1"/>
        <w:spacing w:after="120"/>
        <w:rPr>
          <w:rFonts w:eastAsia="SimSun"/>
          <w:lang w:val="en-CA" w:eastAsia="zh-CN"/>
        </w:rPr>
      </w:pPr>
      <w:r w:rsidRPr="007D44DB">
        <w:rPr>
          <w:rFonts w:eastAsia="SimSun"/>
          <w:lang w:val="en-CA" w:eastAsia="zh-CN"/>
        </w:rPr>
        <w:t xml:space="preserve">The Secretariat has </w:t>
      </w:r>
      <w:r w:rsidRPr="00021C4E">
        <w:rPr>
          <w:rFonts w:eastAsia="SimSun"/>
          <w:lang w:val="en-CA" w:eastAsia="zh-CN"/>
        </w:rPr>
        <w:t>developed</w:t>
      </w:r>
      <w:r w:rsidR="006F0A3F" w:rsidRPr="00021C4E">
        <w:rPr>
          <w:rFonts w:eastAsia="SimSun"/>
          <w:lang w:val="en-CA" w:eastAsia="zh-CN"/>
        </w:rPr>
        <w:t xml:space="preserve"> a </w:t>
      </w:r>
      <w:r w:rsidR="00843528" w:rsidRPr="00021C4E">
        <w:rPr>
          <w:rFonts w:eastAsia="SimSun"/>
          <w:lang w:val="en-CA" w:eastAsia="zh-CN"/>
        </w:rPr>
        <w:t xml:space="preserve">reporting format </w:t>
      </w:r>
      <w:r w:rsidR="001A7F68" w:rsidRPr="00021C4E">
        <w:rPr>
          <w:rFonts w:eastAsia="SimSun"/>
          <w:lang w:val="en-CA" w:eastAsia="zh-CN"/>
        </w:rPr>
        <w:t>to</w:t>
      </w:r>
      <w:r w:rsidR="00D65CA4" w:rsidRPr="00021C4E">
        <w:rPr>
          <w:rFonts w:eastAsia="SimSun"/>
          <w:lang w:val="en-CA" w:eastAsia="zh-CN"/>
        </w:rPr>
        <w:t xml:space="preserve"> facilitate the </w:t>
      </w:r>
      <w:r w:rsidR="00D20B5B" w:rsidRPr="00021C4E">
        <w:rPr>
          <w:rFonts w:eastAsia="SimSun"/>
          <w:lang w:val="en-CA" w:eastAsia="zh-CN"/>
        </w:rPr>
        <w:t>preparation of</w:t>
      </w:r>
      <w:r w:rsidR="003566C9" w:rsidRPr="00021C4E">
        <w:rPr>
          <w:rFonts w:eastAsia="SimSun"/>
          <w:lang w:val="en-CA" w:eastAsia="zh-CN"/>
        </w:rPr>
        <w:t xml:space="preserve"> </w:t>
      </w:r>
      <w:r w:rsidR="00067EE8" w:rsidRPr="00021C4E">
        <w:rPr>
          <w:rFonts w:eastAsia="SimSun"/>
          <w:lang w:val="en-CA" w:eastAsia="zh-CN"/>
        </w:rPr>
        <w:t>H</w:t>
      </w:r>
      <w:r w:rsidR="00CC2F0B" w:rsidRPr="00021C4E">
        <w:rPr>
          <w:rFonts w:eastAsia="SimSun"/>
          <w:lang w:val="en-CA" w:eastAsia="zh-CN"/>
        </w:rPr>
        <w:t xml:space="preserve">CFC </w:t>
      </w:r>
      <w:r w:rsidR="003440CF">
        <w:rPr>
          <w:rFonts w:eastAsia="SimSun"/>
          <w:lang w:val="en-CA" w:eastAsia="zh-CN"/>
        </w:rPr>
        <w:t>p</w:t>
      </w:r>
      <w:r w:rsidR="00CC2F0B" w:rsidRPr="00021C4E">
        <w:rPr>
          <w:rFonts w:eastAsia="SimSun"/>
          <w:lang w:val="en-CA" w:eastAsia="zh-CN"/>
        </w:rPr>
        <w:t xml:space="preserve">hase-out </w:t>
      </w:r>
      <w:r w:rsidR="004D2FB7">
        <w:rPr>
          <w:rFonts w:eastAsia="SimSun"/>
          <w:lang w:val="en-CA" w:eastAsia="zh-CN"/>
        </w:rPr>
        <w:t>m</w:t>
      </w:r>
      <w:r w:rsidR="00CC2F0B" w:rsidRPr="00021C4E">
        <w:rPr>
          <w:rFonts w:eastAsia="SimSun"/>
          <w:lang w:val="en-CA" w:eastAsia="zh-CN"/>
        </w:rPr>
        <w:t xml:space="preserve">anagement </w:t>
      </w:r>
      <w:r w:rsidR="004D2FB7">
        <w:rPr>
          <w:rFonts w:eastAsia="SimSun"/>
          <w:lang w:val="en-CA" w:eastAsia="zh-CN"/>
        </w:rPr>
        <w:t>p</w:t>
      </w:r>
      <w:r w:rsidR="007C2B1E" w:rsidRPr="00021C4E">
        <w:rPr>
          <w:rFonts w:eastAsia="SimSun"/>
          <w:lang w:val="en-CA" w:eastAsia="zh-CN"/>
        </w:rPr>
        <w:t>lan (H</w:t>
      </w:r>
      <w:r w:rsidR="00067EE8" w:rsidRPr="00021C4E">
        <w:rPr>
          <w:rFonts w:eastAsia="SimSun"/>
          <w:lang w:val="en-CA" w:eastAsia="zh-CN"/>
        </w:rPr>
        <w:t>PMP</w:t>
      </w:r>
      <w:r w:rsidR="00B941F5" w:rsidRPr="00021C4E">
        <w:rPr>
          <w:rFonts w:eastAsia="SimSun"/>
          <w:lang w:val="en-CA" w:eastAsia="zh-CN"/>
        </w:rPr>
        <w:t xml:space="preserve">) </w:t>
      </w:r>
      <w:r w:rsidR="003566C9" w:rsidRPr="00021C4E">
        <w:rPr>
          <w:rFonts w:eastAsia="SimSun"/>
          <w:lang w:val="en-CA" w:eastAsia="zh-CN"/>
        </w:rPr>
        <w:t>tranche implementation report</w:t>
      </w:r>
      <w:r w:rsidR="00067EE8" w:rsidRPr="00021C4E">
        <w:rPr>
          <w:rFonts w:eastAsia="SimSun"/>
          <w:lang w:val="en-CA" w:eastAsia="zh-CN"/>
        </w:rPr>
        <w:t xml:space="preserve"> </w:t>
      </w:r>
      <w:r w:rsidR="00B9473B" w:rsidRPr="00021C4E">
        <w:rPr>
          <w:rFonts w:eastAsia="SimSun"/>
          <w:lang w:val="en-CA" w:eastAsia="zh-CN"/>
        </w:rPr>
        <w:t>and the subsequent</w:t>
      </w:r>
      <w:r w:rsidR="00067EE8" w:rsidRPr="00021C4E">
        <w:rPr>
          <w:rFonts w:eastAsia="SimSun"/>
          <w:lang w:val="en-CA" w:eastAsia="zh-CN"/>
        </w:rPr>
        <w:t xml:space="preserve"> tranche funding </w:t>
      </w:r>
      <w:r w:rsidR="00B33063" w:rsidRPr="00021C4E">
        <w:rPr>
          <w:rFonts w:eastAsia="SimSun"/>
          <w:lang w:val="en-CA" w:eastAsia="zh-CN"/>
        </w:rPr>
        <w:t xml:space="preserve">request and </w:t>
      </w:r>
      <w:r w:rsidR="00F221AF" w:rsidRPr="00021C4E">
        <w:rPr>
          <w:rFonts w:eastAsia="SimSun"/>
          <w:lang w:val="en-CA" w:eastAsia="zh-CN"/>
        </w:rPr>
        <w:t>implementation plan</w:t>
      </w:r>
      <w:r w:rsidR="00B9473B" w:rsidRPr="00021C4E">
        <w:rPr>
          <w:rFonts w:eastAsia="SimSun"/>
          <w:lang w:val="en-CA" w:eastAsia="zh-CN"/>
        </w:rPr>
        <w:t>s</w:t>
      </w:r>
      <w:r w:rsidRPr="00021C4E">
        <w:rPr>
          <w:rFonts w:eastAsia="SimSun"/>
          <w:lang w:val="en-CA" w:eastAsia="zh-CN"/>
        </w:rPr>
        <w:t>.</w:t>
      </w:r>
      <w:r w:rsidR="001B2076" w:rsidRPr="001B2076">
        <w:rPr>
          <w:rFonts w:eastAsia="SimSun"/>
          <w:lang w:val="en-CA" w:eastAsia="zh-CN"/>
        </w:rPr>
        <w:t xml:space="preserve"> </w:t>
      </w:r>
      <w:r w:rsidR="00207688">
        <w:rPr>
          <w:rFonts w:eastAsia="SimSun"/>
          <w:lang w:val="en-CA" w:eastAsia="zh-CN"/>
        </w:rPr>
        <w:t>Agencies are kindly requested to only submit tranche request</w:t>
      </w:r>
      <w:r w:rsidR="006A2880">
        <w:rPr>
          <w:rFonts w:eastAsia="SimSun"/>
          <w:lang w:val="en-CA" w:eastAsia="zh-CN"/>
        </w:rPr>
        <w:t xml:space="preserve">s using the reporting format. The present </w:t>
      </w:r>
      <w:r w:rsidR="001B2076" w:rsidRPr="00021C4E">
        <w:rPr>
          <w:rFonts w:eastAsia="SimSun"/>
          <w:lang w:val="en-CA" w:eastAsia="zh-CN"/>
        </w:rPr>
        <w:t>guide (the Guide)</w:t>
      </w:r>
      <w:r w:rsidR="006A2880">
        <w:rPr>
          <w:rFonts w:eastAsia="SimSun"/>
          <w:lang w:val="en-CA" w:eastAsia="zh-CN"/>
        </w:rPr>
        <w:t xml:space="preserve"> </w:t>
      </w:r>
      <w:r w:rsidR="00594F77">
        <w:rPr>
          <w:rFonts w:eastAsia="SimSun"/>
          <w:lang w:val="en-CA" w:eastAsia="zh-CN"/>
        </w:rPr>
        <w:t xml:space="preserve">provides </w:t>
      </w:r>
      <w:r w:rsidR="00112141">
        <w:rPr>
          <w:rFonts w:eastAsia="SimSun"/>
          <w:lang w:val="en-CA" w:eastAsia="zh-CN"/>
        </w:rPr>
        <w:t xml:space="preserve">step-by-step </w:t>
      </w:r>
      <w:r w:rsidR="00594F77">
        <w:rPr>
          <w:rFonts w:eastAsia="SimSun"/>
          <w:lang w:val="en-CA" w:eastAsia="zh-CN"/>
        </w:rPr>
        <w:t>instruction</w:t>
      </w:r>
      <w:r w:rsidR="00AC4B33">
        <w:rPr>
          <w:rFonts w:eastAsia="SimSun"/>
          <w:lang w:val="en-CA" w:eastAsia="zh-CN"/>
        </w:rPr>
        <w:t>s</w:t>
      </w:r>
      <w:r w:rsidR="00594F77">
        <w:rPr>
          <w:rFonts w:eastAsia="SimSun"/>
          <w:lang w:val="en-CA" w:eastAsia="zh-CN"/>
        </w:rPr>
        <w:t xml:space="preserve"> on how to do so.</w:t>
      </w:r>
    </w:p>
    <w:p w14:paraId="0B605E6D" w14:textId="1CC6F0E2" w:rsidR="007207EB" w:rsidRPr="00021C4E" w:rsidRDefault="00F27796" w:rsidP="006F5B2C">
      <w:pPr>
        <w:spacing w:after="120"/>
        <w:rPr>
          <w:rFonts w:eastAsia="SimSun"/>
          <w:lang w:val="en-CA"/>
        </w:rPr>
      </w:pPr>
      <w:r w:rsidRPr="00021C4E">
        <w:rPr>
          <w:rFonts w:eastAsia="SimSun"/>
          <w:color w:val="000000"/>
          <w:lang w:val="en-CA" w:eastAsia="zh-CN"/>
        </w:rPr>
        <w:t>Bilateral and i</w:t>
      </w:r>
      <w:r w:rsidR="00D20B5B" w:rsidRPr="00021C4E">
        <w:rPr>
          <w:rFonts w:eastAsia="SimSun"/>
          <w:color w:val="000000"/>
          <w:lang w:val="en-CA" w:eastAsia="zh-CN"/>
        </w:rPr>
        <w:t>mplementing agencies are invited to take note of the following when submitting a tranche for HPMPs:</w:t>
      </w:r>
    </w:p>
    <w:p w14:paraId="0B133C90" w14:textId="3A541FE2" w:rsidR="00ED7DAB" w:rsidRPr="00021C4E" w:rsidRDefault="000831A7" w:rsidP="009616C9">
      <w:pPr>
        <w:pStyle w:val="Heading1"/>
        <w:numPr>
          <w:ilvl w:val="0"/>
          <w:numId w:val="19"/>
        </w:numPr>
        <w:tabs>
          <w:tab w:val="clear" w:pos="0"/>
          <w:tab w:val="num" w:pos="720"/>
        </w:tabs>
        <w:spacing w:after="120"/>
        <w:ind w:left="720" w:hanging="360"/>
        <w:rPr>
          <w:rFonts w:eastAsia="SimSun"/>
          <w:lang w:val="en-CA" w:eastAsia="zh-CN"/>
        </w:rPr>
      </w:pPr>
      <w:r w:rsidRPr="00021C4E">
        <w:rPr>
          <w:rFonts w:eastAsia="SimSun"/>
          <w:lang w:val="en-CA" w:eastAsia="zh-CN"/>
        </w:rPr>
        <w:t xml:space="preserve">The </w:t>
      </w:r>
      <w:r w:rsidR="003566C9" w:rsidRPr="00021C4E">
        <w:rPr>
          <w:rFonts w:eastAsia="SimSun"/>
          <w:lang w:val="en-CA" w:eastAsia="zh-CN"/>
        </w:rPr>
        <w:t xml:space="preserve">tranche implementation </w:t>
      </w:r>
      <w:r w:rsidR="006210A6" w:rsidRPr="00021C4E">
        <w:rPr>
          <w:rFonts w:eastAsia="SimSun"/>
          <w:lang w:val="en-CA" w:eastAsia="zh-CN"/>
        </w:rPr>
        <w:t>reports,</w:t>
      </w:r>
      <w:r w:rsidR="003566C9" w:rsidRPr="00021C4E">
        <w:rPr>
          <w:rFonts w:eastAsia="SimSun"/>
          <w:lang w:val="en-CA" w:eastAsia="zh-CN"/>
        </w:rPr>
        <w:t xml:space="preserve"> </w:t>
      </w:r>
      <w:r w:rsidRPr="00021C4E">
        <w:rPr>
          <w:rFonts w:eastAsia="SimSun"/>
          <w:lang w:val="en-CA" w:eastAsia="zh-CN"/>
        </w:rPr>
        <w:t xml:space="preserve">and </w:t>
      </w:r>
      <w:r w:rsidR="00A8380F" w:rsidRPr="00021C4E">
        <w:rPr>
          <w:rFonts w:eastAsia="SimSun"/>
          <w:lang w:val="en-CA" w:eastAsia="zh-CN"/>
        </w:rPr>
        <w:t>tranche implantation plan</w:t>
      </w:r>
      <w:r w:rsidR="00AD4DD3" w:rsidRPr="00021C4E">
        <w:rPr>
          <w:rFonts w:eastAsia="SimSun"/>
          <w:lang w:val="en-CA" w:eastAsia="zh-CN"/>
        </w:rPr>
        <w:t>s</w:t>
      </w:r>
      <w:r w:rsidR="00A8380F" w:rsidRPr="00021C4E">
        <w:rPr>
          <w:rFonts w:eastAsia="SimSun"/>
          <w:lang w:val="en-CA" w:eastAsia="zh-CN"/>
        </w:rPr>
        <w:t xml:space="preserve"> </w:t>
      </w:r>
      <w:r w:rsidRPr="00021C4E">
        <w:rPr>
          <w:rFonts w:eastAsia="SimSun"/>
          <w:lang w:val="en-CA" w:eastAsia="zh-CN"/>
        </w:rPr>
        <w:t>should be prepared by the lead implementing agency jointly with all cooperating implementing agencies</w:t>
      </w:r>
      <w:r w:rsidR="00313279" w:rsidRPr="00021C4E">
        <w:rPr>
          <w:rFonts w:eastAsia="SimSun"/>
          <w:lang w:val="en-CA" w:eastAsia="zh-CN"/>
        </w:rPr>
        <w:t xml:space="preserve"> where applicable</w:t>
      </w:r>
      <w:r w:rsidRPr="00021C4E">
        <w:rPr>
          <w:rFonts w:eastAsia="SimSun"/>
          <w:lang w:val="en-CA" w:eastAsia="zh-CN"/>
        </w:rPr>
        <w:t>,</w:t>
      </w:r>
      <w:r w:rsidR="0008581A" w:rsidRPr="00021C4E">
        <w:rPr>
          <w:rFonts w:eastAsia="SimSun"/>
          <w:lang w:val="en-CA" w:eastAsia="zh-CN"/>
        </w:rPr>
        <w:t xml:space="preserve"> </w:t>
      </w:r>
      <w:r w:rsidR="00665CBE" w:rsidRPr="00021C4E">
        <w:rPr>
          <w:rFonts w:eastAsia="SimSun"/>
          <w:lang w:val="en-CA" w:eastAsia="zh-CN"/>
        </w:rPr>
        <w:t xml:space="preserve">the </w:t>
      </w:r>
      <w:r w:rsidR="004E09B8" w:rsidRPr="00021C4E">
        <w:rPr>
          <w:rFonts w:eastAsia="SimSun"/>
          <w:lang w:val="en-CA" w:eastAsia="zh-CN"/>
        </w:rPr>
        <w:t xml:space="preserve">HPMP tranche request and </w:t>
      </w:r>
      <w:r w:rsidR="002353C7" w:rsidRPr="00021C4E">
        <w:rPr>
          <w:rFonts w:eastAsia="SimSun"/>
          <w:lang w:val="en-CA" w:eastAsia="zh-CN"/>
        </w:rPr>
        <w:t>implementation</w:t>
      </w:r>
      <w:r w:rsidR="004E09B8" w:rsidRPr="00021C4E">
        <w:rPr>
          <w:rFonts w:eastAsia="SimSun"/>
          <w:lang w:val="en-CA" w:eastAsia="zh-CN"/>
        </w:rPr>
        <w:t xml:space="preserve"> report format</w:t>
      </w:r>
      <w:r w:rsidR="00665CBE" w:rsidRPr="00021C4E">
        <w:rPr>
          <w:rFonts w:eastAsia="SimSun"/>
          <w:lang w:val="en-CA" w:eastAsia="zh-CN"/>
        </w:rPr>
        <w:t xml:space="preserve"> </w:t>
      </w:r>
      <w:r w:rsidR="00FA0559">
        <w:rPr>
          <w:rFonts w:eastAsia="SimSun"/>
          <w:lang w:val="en-CA" w:eastAsia="zh-CN"/>
        </w:rPr>
        <w:t xml:space="preserve">provided </w:t>
      </w:r>
      <w:r w:rsidR="00313279" w:rsidRPr="00021C4E">
        <w:rPr>
          <w:rFonts w:eastAsia="SimSun"/>
          <w:lang w:val="en-CA" w:eastAsia="zh-CN"/>
        </w:rPr>
        <w:t>should be used</w:t>
      </w:r>
      <w:r w:rsidR="00BC2888" w:rsidRPr="00021C4E">
        <w:rPr>
          <w:rFonts w:eastAsia="SimSun"/>
          <w:lang w:val="en-CA" w:eastAsia="zh-CN"/>
        </w:rPr>
        <w:t>,</w:t>
      </w:r>
      <w:r w:rsidR="00313279" w:rsidRPr="00021C4E">
        <w:rPr>
          <w:rFonts w:eastAsia="SimSun"/>
          <w:lang w:val="en-CA" w:eastAsia="zh-CN"/>
        </w:rPr>
        <w:t xml:space="preserve"> and </w:t>
      </w:r>
      <w:r w:rsidR="00BC2888" w:rsidRPr="00021C4E">
        <w:rPr>
          <w:rFonts w:eastAsia="SimSun"/>
          <w:lang w:val="en-CA" w:eastAsia="zh-CN"/>
        </w:rPr>
        <w:t>c</w:t>
      </w:r>
      <w:r w:rsidR="00ED7DAB" w:rsidRPr="00021C4E">
        <w:rPr>
          <w:rFonts w:eastAsia="SimSun"/>
          <w:lang w:val="en-CA" w:eastAsia="zh-CN"/>
        </w:rPr>
        <w:t>onsultations with the country should take place before the document is submitted</w:t>
      </w:r>
      <w:r w:rsidR="00977B3B" w:rsidRPr="00021C4E">
        <w:rPr>
          <w:rFonts w:eastAsia="SimSun"/>
          <w:lang w:val="en-CA" w:eastAsia="zh-CN"/>
        </w:rPr>
        <w:t>;</w:t>
      </w:r>
      <w:r w:rsidR="006E3D97" w:rsidRPr="00021C4E">
        <w:rPr>
          <w:rFonts w:eastAsia="SimSun"/>
          <w:lang w:val="en-CA" w:eastAsia="zh-CN"/>
        </w:rPr>
        <w:t xml:space="preserve"> </w:t>
      </w:r>
    </w:p>
    <w:p w14:paraId="7C07264B" w14:textId="33DE017F" w:rsidR="00942511" w:rsidRPr="00021C4E" w:rsidRDefault="00F27796" w:rsidP="009616C9">
      <w:pPr>
        <w:pStyle w:val="Heading1"/>
        <w:numPr>
          <w:ilvl w:val="0"/>
          <w:numId w:val="19"/>
        </w:numPr>
        <w:tabs>
          <w:tab w:val="clear" w:pos="0"/>
        </w:tabs>
        <w:spacing w:after="120"/>
        <w:ind w:left="709" w:hanging="360"/>
        <w:rPr>
          <w:rFonts w:eastAsia="SimSun"/>
          <w:lang w:val="en-CA" w:eastAsia="zh-CN"/>
        </w:rPr>
      </w:pPr>
      <w:r w:rsidRPr="00021C4E">
        <w:rPr>
          <w:rFonts w:eastAsia="SimSun"/>
          <w:color w:val="000000"/>
          <w:lang w:val="en-CA" w:eastAsia="zh-CN"/>
        </w:rPr>
        <w:t>T</w:t>
      </w:r>
      <w:r w:rsidR="00942511" w:rsidRPr="00021C4E">
        <w:rPr>
          <w:rFonts w:eastAsia="SimSun"/>
          <w:color w:val="000000"/>
          <w:lang w:val="en-CA" w:eastAsia="zh-CN"/>
        </w:rPr>
        <w:t xml:space="preserve">he </w:t>
      </w:r>
      <w:r w:rsidR="00CF4F03" w:rsidRPr="00021C4E">
        <w:rPr>
          <w:rFonts w:eastAsia="SimSun"/>
          <w:color w:val="000000"/>
          <w:lang w:val="en-CA" w:eastAsia="zh-CN"/>
        </w:rPr>
        <w:t xml:space="preserve">information </w:t>
      </w:r>
      <w:r w:rsidR="003B1031" w:rsidRPr="00021C4E">
        <w:rPr>
          <w:rFonts w:eastAsia="SimSun"/>
          <w:color w:val="000000"/>
          <w:lang w:val="en-CA" w:eastAsia="zh-CN"/>
        </w:rPr>
        <w:t xml:space="preserve">on the enterprises to be converted </w:t>
      </w:r>
      <w:r w:rsidR="00942511" w:rsidRPr="00021C4E">
        <w:rPr>
          <w:rFonts w:eastAsia="SimSun"/>
          <w:color w:val="000000"/>
          <w:lang w:val="en-CA" w:eastAsia="zh-CN"/>
        </w:rPr>
        <w:t xml:space="preserve">must be </w:t>
      </w:r>
      <w:r w:rsidR="00BB2ED8" w:rsidRPr="00021C4E">
        <w:rPr>
          <w:rFonts w:eastAsia="SimSun"/>
          <w:color w:val="000000"/>
          <w:lang w:val="en-CA" w:eastAsia="zh-CN"/>
        </w:rPr>
        <w:t>completed</w:t>
      </w:r>
      <w:r w:rsidR="00ED7DAB" w:rsidRPr="00021C4E">
        <w:rPr>
          <w:rFonts w:eastAsia="SimSun"/>
          <w:color w:val="000000"/>
          <w:lang w:val="en-CA" w:eastAsia="zh-CN"/>
        </w:rPr>
        <w:t xml:space="preserve"> </w:t>
      </w:r>
      <w:r w:rsidR="00CF4F03" w:rsidRPr="00021C4E">
        <w:rPr>
          <w:rFonts w:eastAsia="SimSun"/>
          <w:color w:val="000000"/>
          <w:lang w:val="en-CA" w:eastAsia="zh-CN"/>
        </w:rPr>
        <w:t>entirely</w:t>
      </w:r>
      <w:r w:rsidR="003B1031" w:rsidRPr="00021C4E">
        <w:rPr>
          <w:rFonts w:eastAsia="SimSun"/>
          <w:color w:val="000000"/>
          <w:lang w:val="en-CA" w:eastAsia="zh-CN"/>
        </w:rPr>
        <w:t xml:space="preserve"> on the Inventory of enterprises database</w:t>
      </w:r>
      <w:r w:rsidR="00977B3B" w:rsidRPr="00021C4E">
        <w:rPr>
          <w:rFonts w:eastAsia="SimSun"/>
          <w:color w:val="000000"/>
          <w:lang w:val="en-CA" w:eastAsia="zh-CN"/>
        </w:rPr>
        <w:t>; and</w:t>
      </w:r>
    </w:p>
    <w:p w14:paraId="3954FE1D" w14:textId="66EC3203" w:rsidR="00ED7DAB" w:rsidRPr="00021C4E" w:rsidRDefault="00ED7DAB" w:rsidP="009616C9">
      <w:pPr>
        <w:pStyle w:val="Heading1"/>
        <w:numPr>
          <w:ilvl w:val="0"/>
          <w:numId w:val="19"/>
        </w:numPr>
        <w:tabs>
          <w:tab w:val="clear" w:pos="0"/>
        </w:tabs>
        <w:spacing w:after="120"/>
        <w:ind w:left="706" w:hanging="360"/>
        <w:rPr>
          <w:rFonts w:eastAsia="SimSun"/>
          <w:color w:val="000000"/>
          <w:lang w:val="en-CA" w:eastAsia="zh-CN"/>
        </w:rPr>
      </w:pPr>
      <w:r w:rsidRPr="00021C4E">
        <w:rPr>
          <w:rFonts w:eastAsia="SimSun"/>
          <w:color w:val="000000"/>
          <w:lang w:val="en-CA" w:eastAsia="zh-CN"/>
        </w:rPr>
        <w:t>An endorsement letter from the Government of the country whose HPMP tranche is being requested must accompany the official submission by the</w:t>
      </w:r>
      <w:r w:rsidR="00334F24" w:rsidRPr="00021C4E">
        <w:rPr>
          <w:rFonts w:eastAsia="SimSun"/>
          <w:color w:val="000000"/>
          <w:lang w:val="en-CA" w:eastAsia="zh-CN"/>
        </w:rPr>
        <w:t xml:space="preserve"> deadline</w:t>
      </w:r>
      <w:r w:rsidRPr="00021C4E">
        <w:rPr>
          <w:rFonts w:eastAsia="SimSun"/>
          <w:color w:val="000000"/>
          <w:lang w:val="en-CA" w:eastAsia="zh-CN"/>
        </w:rPr>
        <w:t>. Any submission without the endorsement letter will not be considered an official submission</w:t>
      </w:r>
      <w:r w:rsidR="00AD4DD3" w:rsidRPr="00021C4E">
        <w:rPr>
          <w:rFonts w:eastAsia="SimSun"/>
          <w:color w:val="000000"/>
          <w:lang w:val="en-CA" w:eastAsia="zh-CN"/>
        </w:rPr>
        <w:t xml:space="preserve"> and therefore will not be reviewed by the Secretariat</w:t>
      </w:r>
      <w:r w:rsidR="00977B3B" w:rsidRPr="00021C4E">
        <w:rPr>
          <w:rFonts w:eastAsia="SimSun"/>
          <w:color w:val="000000"/>
          <w:lang w:val="en-CA" w:eastAsia="zh-CN"/>
        </w:rPr>
        <w:t>.</w:t>
      </w:r>
    </w:p>
    <w:p w14:paraId="38454450" w14:textId="0362636F" w:rsidR="003068E2" w:rsidRPr="00021C4E" w:rsidRDefault="003068E2" w:rsidP="003068E2">
      <w:pPr>
        <w:spacing w:after="120"/>
        <w:rPr>
          <w:rFonts w:eastAsia="SimSun"/>
          <w:color w:val="000000"/>
          <w:lang w:val="en-CA" w:eastAsia="zh-CN"/>
        </w:rPr>
      </w:pPr>
      <w:r w:rsidRPr="00021C4E">
        <w:rPr>
          <w:rFonts w:eastAsia="SimSun"/>
          <w:color w:val="000000"/>
          <w:lang w:val="en-CA" w:eastAsia="zh-CN"/>
        </w:rPr>
        <w:t xml:space="preserve">The Guide provides details in how to fill the accompanying format, what kind of information should be included and what are the relevant decisions related to reporting on HPMP tranches. The format and the Guide </w:t>
      </w:r>
      <w:r w:rsidR="006210A6" w:rsidRPr="00021C4E">
        <w:rPr>
          <w:rFonts w:eastAsia="SimSun"/>
          <w:color w:val="000000"/>
          <w:lang w:val="en-CA" w:eastAsia="zh-CN"/>
        </w:rPr>
        <w:t>take</w:t>
      </w:r>
      <w:r w:rsidRPr="00021C4E">
        <w:rPr>
          <w:rFonts w:eastAsia="SimSun"/>
          <w:color w:val="000000"/>
          <w:lang w:val="en-CA" w:eastAsia="zh-CN"/>
        </w:rPr>
        <w:t xml:space="preserve"> into account the experience of the Multilateral Fund in reviewing HPMP </w:t>
      </w:r>
      <w:r w:rsidR="003D0592" w:rsidRPr="00021C4E">
        <w:rPr>
          <w:rFonts w:eastAsia="SimSun"/>
          <w:color w:val="000000"/>
          <w:lang w:val="en-CA" w:eastAsia="zh-CN"/>
        </w:rPr>
        <w:t>tranche</w:t>
      </w:r>
      <w:r w:rsidRPr="00021C4E">
        <w:rPr>
          <w:rFonts w:eastAsia="SimSun"/>
          <w:color w:val="000000"/>
          <w:lang w:val="en-CA" w:eastAsia="zh-CN"/>
        </w:rPr>
        <w:t xml:space="preserve"> requests and follows the information requirements outlined in Appendix 4-A (i.e., “format of tranche implementation reports and plans”) of the agreements for reduction in consumption of HCFCs between countries concerned and the Executive Committee, and relevant policies and decisions of the Multilateral Fund (which are cited). The Guide and format will be periodically revised as experience continues to be acquired in the preparation and submission of tranches of HPMPs, and new guidelines are agreed upon by the Executive Committee.</w:t>
      </w:r>
    </w:p>
    <w:p w14:paraId="545A8F3F" w14:textId="77777777" w:rsidR="003068E2" w:rsidRPr="007D44DB" w:rsidRDefault="003068E2" w:rsidP="003068E2">
      <w:pPr>
        <w:spacing w:after="120"/>
        <w:rPr>
          <w:rFonts w:eastAsia="SimSun"/>
          <w:color w:val="000000"/>
          <w:lang w:val="en-CA" w:eastAsia="zh-CN"/>
        </w:rPr>
      </w:pPr>
      <w:r w:rsidRPr="00021C4E">
        <w:rPr>
          <w:rFonts w:eastAsia="SimSun"/>
          <w:color w:val="000000"/>
          <w:lang w:val="en-CA" w:eastAsia="zh-CN"/>
        </w:rPr>
        <w:t>The format and the Guide stipulate the minimum information required to be included in tranche implementation reports and tranche implementation plans associated with HPMPs. More detailed information is expected for HPMPs with conversions of a larger number of enterprises and in several sectors/subsectors. Agencies are requested to provide data in tabular form by filling the tables in the format and/or inserting tables into the format where required and to minimize graphical representation of data and photographs. Any additional information may be provided as</w:t>
      </w:r>
      <w:r w:rsidRPr="007D44DB">
        <w:rPr>
          <w:rFonts w:eastAsia="SimSun"/>
          <w:color w:val="000000"/>
          <w:lang w:val="en-CA" w:eastAsia="zh-CN"/>
        </w:rPr>
        <w:t xml:space="preserve"> an annex to the document.</w:t>
      </w:r>
    </w:p>
    <w:p w14:paraId="7E230CA8" w14:textId="77777777" w:rsidR="003068E2" w:rsidRDefault="003068E2" w:rsidP="003068E2">
      <w:pPr>
        <w:rPr>
          <w:rFonts w:eastAsia="SimSun"/>
          <w:lang w:val="en-CA" w:eastAsia="zh-CN"/>
        </w:rPr>
      </w:pPr>
    </w:p>
    <w:p w14:paraId="00B4CC88" w14:textId="77777777" w:rsidR="003068E2" w:rsidRDefault="003068E2" w:rsidP="003068E2">
      <w:pPr>
        <w:rPr>
          <w:rFonts w:eastAsia="SimSun"/>
          <w:lang w:val="en-CA" w:eastAsia="zh-CN"/>
        </w:rPr>
      </w:pPr>
    </w:p>
    <w:p w14:paraId="18E9A03D" w14:textId="77777777" w:rsidR="003068E2" w:rsidRPr="003068E2" w:rsidRDefault="003068E2" w:rsidP="003068E2">
      <w:pPr>
        <w:rPr>
          <w:rFonts w:eastAsia="SimSun"/>
          <w:lang w:val="en-CA" w:eastAsia="zh-CN"/>
        </w:rPr>
      </w:pPr>
    </w:p>
    <w:p w14:paraId="0E380CC2" w14:textId="482B57CA" w:rsidR="00606132" w:rsidRPr="007D44DB" w:rsidRDefault="00606132" w:rsidP="00606132">
      <w:pPr>
        <w:ind w:left="720"/>
        <w:rPr>
          <w:lang w:val="en-CA"/>
        </w:rPr>
      </w:pPr>
    </w:p>
    <w:p w14:paraId="41D3BF51" w14:textId="120CB494" w:rsidR="00606132" w:rsidRPr="007D44DB" w:rsidRDefault="00606132" w:rsidP="00606132">
      <w:pPr>
        <w:ind w:left="720"/>
        <w:rPr>
          <w:lang w:val="en-CA"/>
        </w:rPr>
      </w:pPr>
    </w:p>
    <w:p w14:paraId="0C785B33" w14:textId="77777777" w:rsidR="00606132" w:rsidRPr="007D44DB" w:rsidRDefault="00606132" w:rsidP="00606132">
      <w:pPr>
        <w:ind w:left="720"/>
        <w:rPr>
          <w:rFonts w:eastAsia="SimSun"/>
          <w:color w:val="000000"/>
          <w:lang w:val="en-CA" w:eastAsia="zh-CN"/>
        </w:rPr>
      </w:pPr>
    </w:p>
    <w:p w14:paraId="6D6E2526" w14:textId="77777777" w:rsidR="00BA1CD2" w:rsidRPr="007D44DB" w:rsidRDefault="00BA1CD2">
      <w:pPr>
        <w:jc w:val="left"/>
        <w:rPr>
          <w:rFonts w:eastAsia="SimSun"/>
          <w:color w:val="000000"/>
          <w:lang w:val="en-CA" w:eastAsia="zh-CN"/>
        </w:rPr>
      </w:pPr>
      <w:r w:rsidRPr="007D44DB">
        <w:rPr>
          <w:rFonts w:eastAsia="SimSun"/>
          <w:color w:val="000000"/>
          <w:lang w:val="en-CA" w:eastAsia="zh-CN"/>
        </w:rPr>
        <w:br w:type="page"/>
      </w:r>
    </w:p>
    <w:p w14:paraId="7E840BEC" w14:textId="77777777" w:rsidR="0043325E" w:rsidRPr="007D44DB" w:rsidRDefault="0043325E" w:rsidP="0043325E">
      <w:pPr>
        <w:rPr>
          <w:rFonts w:eastAsia="SimSun"/>
          <w:color w:val="000000"/>
          <w:lang w:val="en-CA" w:eastAsia="zh-CN"/>
        </w:rPr>
        <w:sectPr w:rsidR="0043325E" w:rsidRPr="007D44DB" w:rsidSect="00AC7DFD">
          <w:headerReference w:type="even" r:id="rId15"/>
          <w:type w:val="continuous"/>
          <w:pgSz w:w="12240" w:h="15840" w:code="1"/>
          <w:pgMar w:top="1440" w:right="1440" w:bottom="1440" w:left="1440" w:header="720" w:footer="475" w:gutter="0"/>
          <w:cols w:space="720"/>
          <w:docGrid w:linePitch="360"/>
        </w:sect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B07F01" w:rsidRPr="007D44DB" w14:paraId="2FF4B997" w14:textId="77777777" w:rsidTr="0024229E">
        <w:tc>
          <w:tcPr>
            <w:tcW w:w="9360" w:type="dxa"/>
            <w:tcBorders>
              <w:top w:val="single" w:sz="4" w:space="0" w:color="auto"/>
            </w:tcBorders>
            <w:shd w:val="clear" w:color="auto" w:fill="D9D9D9"/>
          </w:tcPr>
          <w:p w14:paraId="2ACA5A3E" w14:textId="77777777" w:rsidR="00B07F01" w:rsidRPr="007D44DB" w:rsidRDefault="00B07F01" w:rsidP="00A1588E">
            <w:pPr>
              <w:keepNext/>
              <w:keepLines/>
              <w:autoSpaceDE w:val="0"/>
              <w:autoSpaceDN w:val="0"/>
              <w:adjustRightInd w:val="0"/>
              <w:rPr>
                <w:rFonts w:eastAsia="SimSun"/>
                <w:b/>
                <w:color w:val="000000"/>
                <w:sz w:val="26"/>
                <w:szCs w:val="26"/>
                <w:lang w:val="en-CA" w:eastAsia="zh-CN"/>
              </w:rPr>
            </w:pPr>
            <w:r w:rsidRPr="007D44DB">
              <w:rPr>
                <w:rFonts w:eastAsia="SimSun"/>
                <w:b/>
                <w:color w:val="000000"/>
                <w:sz w:val="26"/>
                <w:szCs w:val="26"/>
                <w:lang w:val="en-CA" w:eastAsia="zh-CN"/>
              </w:rPr>
              <w:lastRenderedPageBreak/>
              <w:t>PROJECT COVER SHEET</w:t>
            </w:r>
          </w:p>
        </w:tc>
      </w:tr>
    </w:tbl>
    <w:p w14:paraId="5A80B11E" w14:textId="77777777" w:rsidR="0043325E" w:rsidRPr="007D44DB" w:rsidRDefault="0043325E" w:rsidP="00A1588E">
      <w:pPr>
        <w:keepNext/>
        <w:keepLines/>
        <w:autoSpaceDE w:val="0"/>
        <w:autoSpaceDN w:val="0"/>
        <w:adjustRightInd w:val="0"/>
        <w:rPr>
          <w:rFonts w:eastAsia="SimSun"/>
          <w:b/>
          <w:color w:val="000000"/>
          <w:lang w:val="en-CA" w:eastAsia="zh-CN"/>
        </w:rPr>
      </w:pPr>
    </w:p>
    <w:p w14:paraId="3EC1FBC7" w14:textId="2961E92A" w:rsidR="009E1988" w:rsidRDefault="00C73CA2" w:rsidP="00994A72">
      <w:pPr>
        <w:keepNext/>
        <w:keepLines/>
        <w:autoSpaceDE w:val="0"/>
        <w:autoSpaceDN w:val="0"/>
        <w:adjustRightInd w:val="0"/>
        <w:spacing w:after="120"/>
        <w:rPr>
          <w:rFonts w:eastAsia="SimSun"/>
          <w:color w:val="000000"/>
          <w:lang w:val="en-CA" w:eastAsia="zh-CN"/>
        </w:rPr>
      </w:pPr>
      <w:r>
        <w:rPr>
          <w:rFonts w:eastAsia="SimSun"/>
          <w:color w:val="000000"/>
          <w:lang w:val="en-CA" w:eastAsia="zh-CN"/>
        </w:rPr>
        <w:t xml:space="preserve">The </w:t>
      </w:r>
      <w:r w:rsidRPr="000E39F0">
        <w:rPr>
          <w:rFonts w:eastAsia="SimSun"/>
          <w:b/>
          <w:bCs/>
          <w:color w:val="000000"/>
          <w:lang w:val="en-CA" w:eastAsia="zh-CN"/>
        </w:rPr>
        <w:t>cover sheet</w:t>
      </w:r>
      <w:r>
        <w:rPr>
          <w:rFonts w:eastAsia="SimSun"/>
          <w:color w:val="000000"/>
          <w:lang w:val="en-CA" w:eastAsia="zh-CN"/>
        </w:rPr>
        <w:t xml:space="preserve"> </w:t>
      </w:r>
      <w:r w:rsidR="001518E2">
        <w:rPr>
          <w:rFonts w:eastAsia="SimSun"/>
          <w:color w:val="000000"/>
          <w:lang w:val="en-CA" w:eastAsia="zh-CN"/>
        </w:rPr>
        <w:t>section of the format</w:t>
      </w:r>
      <w:r>
        <w:rPr>
          <w:rFonts w:eastAsia="SimSun"/>
          <w:color w:val="000000"/>
          <w:lang w:val="en-CA" w:eastAsia="zh-CN"/>
        </w:rPr>
        <w:t xml:space="preserve"> will provide the </w:t>
      </w:r>
      <w:r w:rsidR="00845429">
        <w:rPr>
          <w:rFonts w:eastAsia="SimSun"/>
          <w:color w:val="000000"/>
          <w:lang w:val="en-CA" w:eastAsia="zh-CN"/>
        </w:rPr>
        <w:t xml:space="preserve">basic information on the tranche being </w:t>
      </w:r>
      <w:r w:rsidR="0068404A">
        <w:rPr>
          <w:rFonts w:eastAsia="SimSun"/>
          <w:color w:val="000000"/>
          <w:lang w:val="en-CA" w:eastAsia="zh-CN"/>
        </w:rPr>
        <w:t>reported on and the tranche being</w:t>
      </w:r>
      <w:r w:rsidR="00845429">
        <w:rPr>
          <w:rFonts w:eastAsia="SimSun"/>
          <w:color w:val="000000"/>
          <w:lang w:val="en-CA" w:eastAsia="zh-CN"/>
        </w:rPr>
        <w:t xml:space="preserve"> requested</w:t>
      </w:r>
      <w:r w:rsidR="0068404A">
        <w:rPr>
          <w:rFonts w:eastAsia="SimSun"/>
          <w:color w:val="000000"/>
          <w:lang w:val="en-CA" w:eastAsia="zh-CN"/>
        </w:rPr>
        <w:t xml:space="preserve">. It can be completed by selecting from the </w:t>
      </w:r>
      <w:r w:rsidR="006210A6">
        <w:rPr>
          <w:rFonts w:eastAsia="SimSun"/>
          <w:color w:val="000000"/>
          <w:lang w:val="en-CA" w:eastAsia="zh-CN"/>
        </w:rPr>
        <w:t>drop-down</w:t>
      </w:r>
      <w:r w:rsidR="0068404A">
        <w:rPr>
          <w:rFonts w:eastAsia="SimSun"/>
          <w:color w:val="000000"/>
          <w:lang w:val="en-CA" w:eastAsia="zh-CN"/>
        </w:rPr>
        <w:t xml:space="preserve"> menus to indicate the HPMP stage, the tranc</w:t>
      </w:r>
      <w:r w:rsidR="00713A47">
        <w:rPr>
          <w:rFonts w:eastAsia="SimSun"/>
          <w:color w:val="000000"/>
          <w:lang w:val="en-CA" w:eastAsia="zh-CN"/>
        </w:rPr>
        <w:t>he</w:t>
      </w:r>
      <w:r w:rsidR="0068404A">
        <w:rPr>
          <w:rFonts w:eastAsia="SimSun"/>
          <w:color w:val="000000"/>
          <w:lang w:val="en-CA" w:eastAsia="zh-CN"/>
        </w:rPr>
        <w:t xml:space="preserve"> number and the </w:t>
      </w:r>
      <w:r w:rsidR="003A6A69">
        <w:rPr>
          <w:rFonts w:eastAsia="SimSun"/>
          <w:color w:val="000000"/>
          <w:lang w:val="en-CA" w:eastAsia="zh-CN"/>
        </w:rPr>
        <w:t>lead and cooperating agency</w:t>
      </w:r>
      <w:r w:rsidR="006403EA">
        <w:rPr>
          <w:rFonts w:eastAsia="SimSun"/>
          <w:color w:val="000000"/>
          <w:lang w:val="en-CA" w:eastAsia="zh-CN"/>
        </w:rPr>
        <w:t xml:space="preserve"> and indicating the meeting when the current stage was approved.</w:t>
      </w:r>
      <w:r w:rsidR="009E1988">
        <w:rPr>
          <w:rFonts w:eastAsia="SimSun"/>
          <w:color w:val="000000"/>
          <w:lang w:val="en-CA" w:eastAsia="zh-CN"/>
        </w:rPr>
        <w:t xml:space="preserve"> Add additional information in the spaces provided when response require specification. </w:t>
      </w:r>
    </w:p>
    <w:p w14:paraId="014CD593" w14:textId="585EF430" w:rsidR="009E1988" w:rsidRDefault="009E1988" w:rsidP="00994A72">
      <w:pPr>
        <w:keepNext/>
        <w:keepLines/>
        <w:autoSpaceDE w:val="0"/>
        <w:autoSpaceDN w:val="0"/>
        <w:adjustRightInd w:val="0"/>
        <w:spacing w:after="120"/>
        <w:rPr>
          <w:rFonts w:eastAsia="SimSun"/>
          <w:color w:val="000000"/>
          <w:lang w:val="en-CA" w:eastAsia="zh-CN"/>
        </w:rPr>
      </w:pPr>
      <w:r>
        <w:rPr>
          <w:rFonts w:eastAsia="SimSun"/>
          <w:color w:val="000000"/>
          <w:lang w:val="en-CA" w:eastAsia="zh-CN"/>
        </w:rPr>
        <w:t xml:space="preserve">For the </w:t>
      </w:r>
      <w:r w:rsidRPr="000E39F0">
        <w:rPr>
          <w:rFonts w:eastAsia="SimSun"/>
          <w:b/>
          <w:bCs/>
          <w:color w:val="000000"/>
          <w:lang w:val="en-CA" w:eastAsia="zh-CN"/>
        </w:rPr>
        <w:t>tranch</w:t>
      </w:r>
      <w:r w:rsidR="006403EA" w:rsidRPr="000E39F0">
        <w:rPr>
          <w:rFonts w:eastAsia="SimSun"/>
          <w:b/>
          <w:bCs/>
          <w:color w:val="000000"/>
          <w:lang w:val="en-CA" w:eastAsia="zh-CN"/>
        </w:rPr>
        <w:t>e</w:t>
      </w:r>
      <w:r w:rsidRPr="000E39F0">
        <w:rPr>
          <w:rFonts w:eastAsia="SimSun"/>
          <w:b/>
          <w:bCs/>
          <w:color w:val="000000"/>
          <w:lang w:val="en-CA" w:eastAsia="zh-CN"/>
        </w:rPr>
        <w:t xml:space="preserve"> </w:t>
      </w:r>
      <w:r w:rsidR="002353C7" w:rsidRPr="000E39F0">
        <w:rPr>
          <w:rFonts w:eastAsia="SimSun"/>
          <w:b/>
          <w:bCs/>
          <w:color w:val="000000"/>
          <w:lang w:val="en-CA" w:eastAsia="zh-CN"/>
        </w:rPr>
        <w:t>implementation</w:t>
      </w:r>
      <w:r w:rsidRPr="000E39F0">
        <w:rPr>
          <w:rFonts w:eastAsia="SimSun"/>
          <w:b/>
          <w:bCs/>
          <w:color w:val="000000"/>
          <w:lang w:val="en-CA" w:eastAsia="zh-CN"/>
        </w:rPr>
        <w:t xml:space="preserve"> </w:t>
      </w:r>
      <w:r w:rsidR="006403EA" w:rsidRPr="000E39F0">
        <w:rPr>
          <w:rFonts w:eastAsia="SimSun"/>
          <w:b/>
          <w:bCs/>
          <w:color w:val="000000"/>
          <w:lang w:val="en-CA" w:eastAsia="zh-CN"/>
        </w:rPr>
        <w:t>report</w:t>
      </w:r>
      <w:r w:rsidR="006403EA">
        <w:rPr>
          <w:rFonts w:eastAsia="SimSun"/>
          <w:color w:val="000000"/>
          <w:lang w:val="en-CA" w:eastAsia="zh-CN"/>
        </w:rPr>
        <w:t xml:space="preserve"> </w:t>
      </w:r>
      <w:r w:rsidR="001E2621">
        <w:rPr>
          <w:rFonts w:eastAsia="SimSun"/>
          <w:color w:val="000000"/>
          <w:lang w:val="en-CA" w:eastAsia="zh-CN"/>
        </w:rPr>
        <w:t xml:space="preserve">indicate the meeting when the tranche was approved </w:t>
      </w:r>
      <w:r w:rsidR="00B05DFC">
        <w:rPr>
          <w:rFonts w:eastAsia="SimSun"/>
          <w:color w:val="000000"/>
          <w:lang w:val="en-CA" w:eastAsia="zh-CN"/>
        </w:rPr>
        <w:t xml:space="preserve">and the month and year </w:t>
      </w:r>
      <w:r w:rsidR="002F04B6">
        <w:rPr>
          <w:rFonts w:eastAsia="SimSun"/>
          <w:color w:val="000000"/>
          <w:lang w:val="en-CA" w:eastAsia="zh-CN"/>
        </w:rPr>
        <w:t xml:space="preserve">of the approved </w:t>
      </w:r>
      <w:r w:rsidR="00B05DFC">
        <w:rPr>
          <w:rFonts w:eastAsia="SimSun"/>
          <w:color w:val="000000"/>
          <w:lang w:val="en-CA" w:eastAsia="zh-CN"/>
        </w:rPr>
        <w:t>implementation period</w:t>
      </w:r>
      <w:r w:rsidR="002F04B6">
        <w:rPr>
          <w:rFonts w:eastAsia="SimSun"/>
          <w:color w:val="000000"/>
          <w:lang w:val="en-CA" w:eastAsia="zh-CN"/>
        </w:rPr>
        <w:t>. Indicate whether there ha</w:t>
      </w:r>
      <w:r w:rsidR="007319A1">
        <w:rPr>
          <w:rFonts w:eastAsia="SimSun"/>
          <w:color w:val="000000"/>
          <w:lang w:val="en-CA" w:eastAsia="zh-CN"/>
        </w:rPr>
        <w:t xml:space="preserve">ve been any relevant decisions of the Executive Committee of special reporting </w:t>
      </w:r>
      <w:r w:rsidR="003D0592">
        <w:rPr>
          <w:rFonts w:eastAsia="SimSun"/>
          <w:color w:val="000000"/>
          <w:lang w:val="en-CA" w:eastAsia="zh-CN"/>
        </w:rPr>
        <w:t>requirements</w:t>
      </w:r>
      <w:r w:rsidR="007319A1">
        <w:rPr>
          <w:rFonts w:eastAsia="SimSun"/>
          <w:color w:val="000000"/>
          <w:lang w:val="en-CA" w:eastAsia="zh-CN"/>
        </w:rPr>
        <w:t xml:space="preserve"> </w:t>
      </w:r>
      <w:r w:rsidR="009C778F">
        <w:rPr>
          <w:rFonts w:eastAsia="SimSun"/>
          <w:color w:val="000000"/>
          <w:lang w:val="en-CA" w:eastAsia="zh-CN"/>
        </w:rPr>
        <w:t xml:space="preserve">related to the implementation of the tranche being reported on </w:t>
      </w:r>
      <w:r w:rsidR="00473191">
        <w:rPr>
          <w:rFonts w:eastAsia="SimSun"/>
          <w:color w:val="000000"/>
          <w:lang w:val="en-CA" w:eastAsia="zh-CN"/>
        </w:rPr>
        <w:t>of conditions related to the consideration of the tranche requested. If yes</w:t>
      </w:r>
      <w:r w:rsidR="00E34CCA">
        <w:rPr>
          <w:rFonts w:eastAsia="SimSun"/>
          <w:color w:val="000000"/>
          <w:lang w:val="en-CA" w:eastAsia="zh-CN"/>
        </w:rPr>
        <w:t>,</w:t>
      </w:r>
      <w:r w:rsidR="00473191">
        <w:rPr>
          <w:rFonts w:eastAsia="SimSun"/>
          <w:color w:val="000000"/>
          <w:lang w:val="en-CA" w:eastAsia="zh-CN"/>
        </w:rPr>
        <w:t xml:space="preserve"> specify </w:t>
      </w:r>
      <w:r w:rsidR="00E67E32">
        <w:rPr>
          <w:rFonts w:eastAsia="SimSun"/>
          <w:color w:val="000000"/>
          <w:lang w:val="en-CA" w:eastAsia="zh-CN"/>
        </w:rPr>
        <w:t>what these decisions and requirements</w:t>
      </w:r>
      <w:r w:rsidR="000B4C2F">
        <w:rPr>
          <w:rFonts w:eastAsia="SimSun"/>
          <w:color w:val="000000"/>
          <w:lang w:val="en-CA" w:eastAsia="zh-CN"/>
        </w:rPr>
        <w:t xml:space="preserve"> </w:t>
      </w:r>
      <w:r w:rsidR="005F7507">
        <w:rPr>
          <w:rFonts w:eastAsia="SimSun"/>
          <w:color w:val="000000"/>
          <w:lang w:val="en-CA" w:eastAsia="zh-CN"/>
        </w:rPr>
        <w:t xml:space="preserve">are </w:t>
      </w:r>
      <w:r w:rsidR="000B4C2F">
        <w:rPr>
          <w:rFonts w:eastAsia="SimSun"/>
          <w:color w:val="000000"/>
          <w:lang w:val="en-CA" w:eastAsia="zh-CN"/>
        </w:rPr>
        <w:t>(</w:t>
      </w:r>
      <w:r w:rsidR="006210A6">
        <w:rPr>
          <w:rFonts w:eastAsia="SimSun"/>
          <w:color w:val="000000"/>
          <w:lang w:val="en-CA" w:eastAsia="zh-CN"/>
        </w:rPr>
        <w:t>e.g.,</w:t>
      </w:r>
      <w:r w:rsidR="000B4C2F">
        <w:rPr>
          <w:rFonts w:eastAsia="SimSun"/>
          <w:color w:val="000000"/>
          <w:lang w:val="en-CA" w:eastAsia="zh-CN"/>
        </w:rPr>
        <w:t xml:space="preserve"> </w:t>
      </w:r>
      <w:r w:rsidR="009401DB">
        <w:rPr>
          <w:lang w:val="en-CA"/>
        </w:rPr>
        <w:t xml:space="preserve">that the </w:t>
      </w:r>
      <w:r w:rsidR="000B4C2F" w:rsidRPr="008D7AB4">
        <w:t xml:space="preserve">recommendations included in </w:t>
      </w:r>
      <w:r w:rsidR="009401DB">
        <w:t xml:space="preserve">a </w:t>
      </w:r>
      <w:r w:rsidR="000B4C2F" w:rsidRPr="008D7AB4">
        <w:t xml:space="preserve">verification report would be addressed during the implementation of the </w:t>
      </w:r>
      <w:r w:rsidR="009401DB">
        <w:t>specified</w:t>
      </w:r>
      <w:r w:rsidR="000B4C2F" w:rsidRPr="008D7AB4">
        <w:t xml:space="preserve"> tranche of the HPMP and that the actions implemented would be included in the </w:t>
      </w:r>
      <w:r w:rsidR="002353C7">
        <w:t xml:space="preserve">implementation </w:t>
      </w:r>
      <w:r w:rsidR="006210A6" w:rsidRPr="008D7AB4">
        <w:t xml:space="preserve">report </w:t>
      </w:r>
      <w:r w:rsidR="006210A6">
        <w:t>for</w:t>
      </w:r>
      <w:r w:rsidR="00E34CCA">
        <w:t xml:space="preserve"> the tranche) </w:t>
      </w:r>
      <w:r w:rsidR="00E67E32">
        <w:rPr>
          <w:rFonts w:eastAsia="SimSun"/>
          <w:color w:val="000000"/>
          <w:lang w:val="en-CA" w:eastAsia="zh-CN"/>
        </w:rPr>
        <w:t xml:space="preserve">in the space provided and ensure that </w:t>
      </w:r>
      <w:r w:rsidR="00CD21E9">
        <w:rPr>
          <w:rFonts w:eastAsia="SimSun"/>
          <w:color w:val="000000"/>
          <w:lang w:val="en-CA" w:eastAsia="zh-CN"/>
        </w:rPr>
        <w:t xml:space="preserve">these conditions </w:t>
      </w:r>
      <w:r w:rsidR="005F7507">
        <w:rPr>
          <w:rFonts w:eastAsia="SimSun"/>
          <w:color w:val="000000"/>
          <w:lang w:val="en-CA" w:eastAsia="zh-CN"/>
        </w:rPr>
        <w:t xml:space="preserve">have been met, or provide an </w:t>
      </w:r>
      <w:r w:rsidR="00E14EA5">
        <w:rPr>
          <w:rFonts w:eastAsia="SimSun"/>
          <w:color w:val="000000"/>
          <w:lang w:val="en-CA" w:eastAsia="zh-CN"/>
        </w:rPr>
        <w:t xml:space="preserve">explanation is they have not. </w:t>
      </w:r>
    </w:p>
    <w:p w14:paraId="5B6CF2F1" w14:textId="1E637530" w:rsidR="00D24487" w:rsidRDefault="00D24487" w:rsidP="00D24487">
      <w:pPr>
        <w:keepNext/>
        <w:keepLines/>
        <w:autoSpaceDE w:val="0"/>
        <w:autoSpaceDN w:val="0"/>
        <w:adjustRightInd w:val="0"/>
        <w:spacing w:after="120"/>
        <w:rPr>
          <w:rFonts w:eastAsia="SimSun"/>
          <w:color w:val="000000"/>
          <w:lang w:val="en-CA" w:eastAsia="zh-CN"/>
        </w:rPr>
      </w:pPr>
      <w:r>
        <w:rPr>
          <w:rFonts w:eastAsia="SimSun"/>
          <w:color w:val="000000"/>
          <w:lang w:val="en-CA" w:eastAsia="zh-CN"/>
        </w:rPr>
        <w:t xml:space="preserve">For the </w:t>
      </w:r>
      <w:r w:rsidRPr="000E39F0">
        <w:rPr>
          <w:rFonts w:eastAsia="SimSun"/>
          <w:b/>
          <w:bCs/>
          <w:color w:val="000000"/>
          <w:lang w:val="en-CA" w:eastAsia="zh-CN"/>
        </w:rPr>
        <w:t>requested tranche</w:t>
      </w:r>
      <w:r>
        <w:rPr>
          <w:rFonts w:eastAsia="SimSun"/>
          <w:color w:val="000000"/>
          <w:lang w:val="en-CA" w:eastAsia="zh-CN"/>
        </w:rPr>
        <w:t xml:space="preserve"> indicate in the </w:t>
      </w:r>
      <w:r w:rsidR="0030308A">
        <w:rPr>
          <w:rFonts w:eastAsia="SimSun"/>
          <w:color w:val="000000"/>
          <w:lang w:val="en-CA" w:eastAsia="zh-CN"/>
        </w:rPr>
        <w:t xml:space="preserve">project </w:t>
      </w:r>
      <w:r>
        <w:rPr>
          <w:rFonts w:eastAsia="SimSun"/>
          <w:color w:val="000000"/>
          <w:lang w:val="en-CA" w:eastAsia="zh-CN"/>
        </w:rPr>
        <w:t xml:space="preserve">cover sheet the proposed implementation period noting that the </w:t>
      </w:r>
      <w:r w:rsidRPr="007D44DB">
        <w:rPr>
          <w:rFonts w:eastAsia="SimSun"/>
          <w:color w:val="000000"/>
          <w:lang w:val="en-CA" w:eastAsia="zh-CN"/>
        </w:rPr>
        <w:t xml:space="preserve">date of completion of the proposed tranche </w:t>
      </w:r>
      <w:r>
        <w:rPr>
          <w:rFonts w:eastAsia="SimSun"/>
          <w:color w:val="000000"/>
          <w:lang w:val="en-CA" w:eastAsia="zh-CN"/>
        </w:rPr>
        <w:t xml:space="preserve">will </w:t>
      </w:r>
      <w:r w:rsidRPr="007D44DB">
        <w:rPr>
          <w:rFonts w:eastAsia="SimSun"/>
          <w:color w:val="000000"/>
          <w:lang w:val="en-CA" w:eastAsia="zh-CN"/>
        </w:rPr>
        <w:t xml:space="preserve">be recorded in the Inventory of approved projects database and will be used to assess performance of the implementation of the tranche. </w:t>
      </w:r>
      <w:r>
        <w:rPr>
          <w:rFonts w:eastAsia="SimSun"/>
          <w:color w:val="000000"/>
          <w:lang w:val="en-CA" w:eastAsia="zh-CN"/>
        </w:rPr>
        <w:t>Finally indicate the funding amount requested for each agency. The amount request</w:t>
      </w:r>
      <w:r w:rsidR="00A76F24">
        <w:rPr>
          <w:rFonts w:eastAsia="SimSun"/>
          <w:color w:val="000000"/>
          <w:lang w:val="en-CA" w:eastAsia="zh-CN"/>
        </w:rPr>
        <w:t>ed</w:t>
      </w:r>
      <w:r>
        <w:rPr>
          <w:rFonts w:eastAsia="SimSun"/>
          <w:color w:val="000000"/>
          <w:lang w:val="en-CA" w:eastAsia="zh-CN"/>
        </w:rPr>
        <w:t xml:space="preserve"> and the agencies should align with the amounts </w:t>
      </w:r>
      <w:r w:rsidR="003D0592">
        <w:rPr>
          <w:rFonts w:eastAsia="SimSun"/>
          <w:color w:val="000000"/>
          <w:lang w:val="en-CA" w:eastAsia="zh-CN"/>
        </w:rPr>
        <w:t>and</w:t>
      </w:r>
      <w:r>
        <w:rPr>
          <w:rFonts w:eastAsia="SimSun"/>
          <w:color w:val="000000"/>
          <w:lang w:val="en-CA" w:eastAsia="zh-CN"/>
        </w:rPr>
        <w:t xml:space="preserve"> agencies approved in principal for the stage</w:t>
      </w:r>
      <w:r w:rsidR="002100E2">
        <w:rPr>
          <w:rFonts w:eastAsia="SimSun"/>
          <w:color w:val="000000"/>
          <w:lang w:val="en-CA" w:eastAsia="zh-CN"/>
        </w:rPr>
        <w:t>;</w:t>
      </w:r>
      <w:r>
        <w:rPr>
          <w:rFonts w:eastAsia="SimSun"/>
          <w:color w:val="000000"/>
          <w:lang w:val="en-CA" w:eastAsia="zh-CN"/>
        </w:rPr>
        <w:t xml:space="preserve"> however</w:t>
      </w:r>
      <w:r w:rsidR="002100E2">
        <w:rPr>
          <w:rFonts w:eastAsia="SimSun"/>
          <w:color w:val="000000"/>
          <w:lang w:val="en-CA" w:eastAsia="zh-CN"/>
        </w:rPr>
        <w:t>,</w:t>
      </w:r>
      <w:r>
        <w:rPr>
          <w:rFonts w:eastAsia="SimSun"/>
          <w:color w:val="000000"/>
          <w:lang w:val="en-CA" w:eastAsia="zh-CN"/>
        </w:rPr>
        <w:t xml:space="preserve"> if there has been a change (e.g., the addition of or change in agency, cancelation or addition of a project component, an additional request for </w:t>
      </w:r>
      <w:r w:rsidRPr="00D749F8">
        <w:rPr>
          <w:rFonts w:eastAsia="SimSun"/>
          <w:color w:val="000000"/>
          <w:lang w:val="en-CA" w:eastAsia="zh-CN"/>
        </w:rPr>
        <w:t>activities to maintain energy efficiency</w:t>
      </w:r>
      <w:r>
        <w:rPr>
          <w:rFonts w:eastAsia="SimSun"/>
          <w:color w:val="000000"/>
          <w:lang w:val="en-CA" w:eastAsia="zh-CN"/>
        </w:rPr>
        <w:t xml:space="preserve"> and/or </w:t>
      </w:r>
      <w:r w:rsidRPr="005B328D">
        <w:rPr>
          <w:rFonts w:eastAsia="SimSun"/>
          <w:color w:val="000000"/>
          <w:lang w:val="en-CA" w:eastAsia="zh-CN"/>
        </w:rPr>
        <w:t>activities related to environmentally sound management of used or unwanted controlled substances</w:t>
      </w:r>
      <w:r>
        <w:rPr>
          <w:rFonts w:eastAsia="SimSun"/>
          <w:color w:val="000000"/>
          <w:lang w:val="en-CA" w:eastAsia="zh-CN"/>
        </w:rPr>
        <w:t xml:space="preserve">) provide an explanation in the box provided. Ensure that the amounts indicated also align with the information to be provided in </w:t>
      </w:r>
      <w:r w:rsidR="005B458B">
        <w:rPr>
          <w:rFonts w:eastAsia="SimSun"/>
          <w:color w:val="000000"/>
          <w:lang w:val="en-CA" w:eastAsia="zh-CN"/>
        </w:rPr>
        <w:t>p</w:t>
      </w:r>
      <w:r w:rsidR="00D65CAD">
        <w:rPr>
          <w:rFonts w:eastAsia="SimSun"/>
          <w:color w:val="000000"/>
          <w:lang w:val="en-CA" w:eastAsia="zh-CN"/>
        </w:rPr>
        <w:t xml:space="preserve">art </w:t>
      </w:r>
      <w:r>
        <w:rPr>
          <w:rFonts w:eastAsia="SimSun"/>
          <w:color w:val="000000"/>
          <w:lang w:val="en-CA" w:eastAsia="zh-CN"/>
        </w:rPr>
        <w:t xml:space="preserve">III </w:t>
      </w:r>
      <w:r w:rsidRPr="00A06C22">
        <w:rPr>
          <w:rFonts w:eastAsia="SimSun"/>
          <w:color w:val="000000"/>
          <w:lang w:val="en-CA" w:eastAsia="zh-CN"/>
        </w:rPr>
        <w:t>Requested tranche implementation plan</w:t>
      </w:r>
      <w:r>
        <w:rPr>
          <w:rFonts w:eastAsia="SimSun"/>
          <w:color w:val="000000"/>
          <w:lang w:val="en-CA" w:eastAsia="zh-CN"/>
        </w:rPr>
        <w:t xml:space="preserve">. </w:t>
      </w:r>
    </w:p>
    <w:p w14:paraId="1334DD6E" w14:textId="0DBC8D0A" w:rsidR="00535A20" w:rsidRDefault="00535A20" w:rsidP="00994A72">
      <w:pPr>
        <w:keepNext/>
        <w:keepLines/>
        <w:autoSpaceDE w:val="0"/>
        <w:autoSpaceDN w:val="0"/>
        <w:adjustRightInd w:val="0"/>
        <w:spacing w:after="120"/>
        <w:rPr>
          <w:rFonts w:eastAsia="SimSun"/>
          <w:color w:val="000000"/>
          <w:lang w:val="en-CA" w:eastAsia="zh-CN"/>
        </w:rPr>
      </w:pPr>
      <w:r>
        <w:rPr>
          <w:rFonts w:eastAsia="SimSun"/>
          <w:color w:val="000000"/>
          <w:lang w:val="en-CA" w:eastAsia="zh-CN"/>
        </w:rPr>
        <w:t xml:space="preserve">Decisions relevant to this section or the format are </w:t>
      </w:r>
      <w:r w:rsidR="006210A6">
        <w:rPr>
          <w:rFonts w:eastAsia="SimSun"/>
          <w:color w:val="000000"/>
          <w:lang w:val="en-CA" w:eastAsia="zh-CN"/>
        </w:rPr>
        <w:t>indicated</w:t>
      </w:r>
      <w:r>
        <w:rPr>
          <w:rFonts w:eastAsia="SimSun"/>
          <w:color w:val="000000"/>
          <w:lang w:val="en-CA" w:eastAsia="zh-CN"/>
        </w:rPr>
        <w:t xml:space="preserve"> in the box below. </w:t>
      </w:r>
    </w:p>
    <w:tbl>
      <w:tblPr>
        <w:tblStyle w:val="TableGrid"/>
        <w:tblW w:w="0" w:type="auto"/>
        <w:tblLook w:val="04A0" w:firstRow="1" w:lastRow="0" w:firstColumn="1" w:lastColumn="0" w:noHBand="0" w:noVBand="1"/>
      </w:tblPr>
      <w:tblGrid>
        <w:gridCol w:w="9350"/>
      </w:tblGrid>
      <w:tr w:rsidR="005B714A" w14:paraId="55B9D504" w14:textId="77777777" w:rsidTr="005B714A">
        <w:tc>
          <w:tcPr>
            <w:tcW w:w="9350" w:type="dxa"/>
          </w:tcPr>
          <w:p w14:paraId="62BBBE49" w14:textId="77777777" w:rsidR="005B714A" w:rsidRPr="005B714A" w:rsidRDefault="005B714A" w:rsidP="002D6F1E">
            <w:pPr>
              <w:keepNext/>
              <w:keepLines/>
              <w:autoSpaceDE w:val="0"/>
              <w:autoSpaceDN w:val="0"/>
              <w:adjustRightInd w:val="0"/>
              <w:spacing w:before="120" w:after="120"/>
              <w:rPr>
                <w:rFonts w:eastAsia="SimSun"/>
                <w:i/>
                <w:iCs/>
                <w:color w:val="000000"/>
                <w:sz w:val="20"/>
                <w:szCs w:val="20"/>
                <w:lang w:val="en-CA" w:eastAsia="zh-CN"/>
              </w:rPr>
            </w:pPr>
            <w:r w:rsidRPr="005B714A">
              <w:rPr>
                <w:rFonts w:eastAsia="SimSun"/>
                <w:i/>
                <w:iCs/>
                <w:color w:val="000000"/>
                <w:sz w:val="20"/>
                <w:szCs w:val="20"/>
                <w:lang w:val="en-CA" w:eastAsia="zh-CN"/>
              </w:rPr>
              <w:t>Decision 52/5(f): Country programme implementation data had to be submitted in advance of the last meeting of the year and subsequent meetings as a precondition for the approval and release of funding for projects.</w:t>
            </w:r>
          </w:p>
          <w:p w14:paraId="577FE4AA" w14:textId="77777777" w:rsidR="005B714A" w:rsidRPr="005B714A" w:rsidRDefault="005B714A" w:rsidP="005B714A">
            <w:pPr>
              <w:keepNext/>
              <w:keepLines/>
              <w:autoSpaceDE w:val="0"/>
              <w:autoSpaceDN w:val="0"/>
              <w:adjustRightInd w:val="0"/>
              <w:spacing w:after="120"/>
              <w:rPr>
                <w:rFonts w:eastAsia="SimSun"/>
                <w:i/>
                <w:iCs/>
                <w:color w:val="000000"/>
                <w:sz w:val="20"/>
                <w:szCs w:val="20"/>
                <w:lang w:val="en-CA" w:eastAsia="zh-CN"/>
              </w:rPr>
            </w:pPr>
            <w:r w:rsidRPr="005B714A">
              <w:rPr>
                <w:rFonts w:eastAsia="SimSun"/>
                <w:i/>
                <w:iCs/>
                <w:color w:val="000000"/>
                <w:sz w:val="20"/>
                <w:szCs w:val="20"/>
                <w:lang w:val="en-CA" w:eastAsia="zh-CN"/>
              </w:rPr>
              <w:t>Decision 76/14(b)(iii): To request bilateral and implementing agencies to indicate, when submitting the tranche requests of HPMPs, the “planned completion dates” that reflected when the activities in the tranche were expected to be completed, on the understanding that any change would have to be approved by the Executive Committee, and that updates to latest planned completion dates of tranches would continue to be reported in annual progress reports.</w:t>
            </w:r>
          </w:p>
          <w:p w14:paraId="3C9FB399" w14:textId="01B5D56C" w:rsidR="005B714A" w:rsidRPr="00C74054" w:rsidRDefault="005B714A" w:rsidP="005B714A">
            <w:pPr>
              <w:keepNext/>
              <w:keepLines/>
              <w:autoSpaceDE w:val="0"/>
              <w:autoSpaceDN w:val="0"/>
              <w:adjustRightInd w:val="0"/>
              <w:spacing w:after="120"/>
              <w:rPr>
                <w:rFonts w:eastAsia="SimSun"/>
                <w:i/>
                <w:iCs/>
                <w:color w:val="000000"/>
                <w:sz w:val="20"/>
                <w:szCs w:val="20"/>
                <w:lang w:val="en-CA" w:eastAsia="zh-CN"/>
              </w:rPr>
            </w:pPr>
            <w:r w:rsidRPr="005B714A">
              <w:rPr>
                <w:rFonts w:eastAsia="SimSun"/>
                <w:i/>
                <w:iCs/>
                <w:color w:val="000000"/>
                <w:sz w:val="20"/>
                <w:szCs w:val="20"/>
                <w:lang w:val="en-CA" w:eastAsia="zh-CN"/>
              </w:rPr>
              <w:t>Decision 77/8(l): That any change in project completion dates should be accompanied by a clear rationale for the extension and, in cases where the Executive Committee had established a completion date, any request for an extension would have to be submitted for approval by the Executive Committee.</w:t>
            </w:r>
          </w:p>
        </w:tc>
      </w:tr>
    </w:tbl>
    <w:p w14:paraId="4509E389" w14:textId="77777777" w:rsidR="00525CA8" w:rsidRDefault="00525CA8" w:rsidP="00525CA8">
      <w:pPr>
        <w:pStyle w:val="Title1"/>
        <w:jc w:val="both"/>
        <w:rPr>
          <w:caps w:val="0"/>
          <w:lang w:val="en-CA"/>
        </w:rPr>
      </w:pPr>
    </w:p>
    <w:p w14:paraId="1AF9F7D8" w14:textId="5995C4FC" w:rsidR="00745995" w:rsidRPr="00491C92" w:rsidRDefault="00525CA8" w:rsidP="00491C92">
      <w:pPr>
        <w:pStyle w:val="Title1"/>
        <w:widowControl w:val="0"/>
        <w:pBdr>
          <w:top w:val="single" w:sz="4" w:space="1" w:color="auto"/>
          <w:left w:val="single" w:sz="4" w:space="4" w:color="auto"/>
          <w:bottom w:val="single" w:sz="4" w:space="1" w:color="auto"/>
          <w:right w:val="single" w:sz="4" w:space="4" w:color="auto"/>
        </w:pBdr>
        <w:shd w:val="clear" w:color="auto" w:fill="D9D9D9"/>
        <w:jc w:val="both"/>
        <w:rPr>
          <w:rFonts w:eastAsia="SimSun"/>
          <w:caps w:val="0"/>
          <w:color w:val="000000"/>
          <w:sz w:val="26"/>
          <w:szCs w:val="26"/>
          <w:lang w:val="en-CA" w:eastAsia="zh-CN"/>
        </w:rPr>
      </w:pPr>
      <w:r w:rsidRPr="00491C92">
        <w:rPr>
          <w:rFonts w:eastAsia="SimSun"/>
          <w:caps w:val="0"/>
          <w:color w:val="000000"/>
          <w:sz w:val="26"/>
          <w:szCs w:val="26"/>
          <w:lang w:val="en-CA" w:eastAsia="zh-CN"/>
        </w:rPr>
        <w:t>CHECKLIST OF PREREQUISITES FOR SUBMISSION</w:t>
      </w:r>
    </w:p>
    <w:p w14:paraId="3A146889" w14:textId="076A8C6F" w:rsidR="00D24487" w:rsidRDefault="00D24487" w:rsidP="008B0A25">
      <w:pPr>
        <w:autoSpaceDE w:val="0"/>
        <w:autoSpaceDN w:val="0"/>
        <w:adjustRightInd w:val="0"/>
        <w:spacing w:before="240" w:after="120"/>
        <w:rPr>
          <w:rFonts w:eastAsia="SimSun"/>
          <w:color w:val="000000"/>
          <w:lang w:val="en-CA" w:eastAsia="zh-CN"/>
        </w:rPr>
      </w:pPr>
      <w:r w:rsidRPr="00D24487">
        <w:rPr>
          <w:rFonts w:eastAsia="SimSun"/>
          <w:color w:val="000000"/>
          <w:lang w:val="en-CA" w:eastAsia="zh-CN"/>
        </w:rPr>
        <w:t>To further facilitate the process of submitting a tranche of an HPMP, page</w:t>
      </w:r>
      <w:r w:rsidR="005F7EFE">
        <w:rPr>
          <w:rFonts w:eastAsia="SimSun"/>
          <w:color w:val="000000"/>
          <w:lang w:val="en-CA" w:eastAsia="zh-CN"/>
        </w:rPr>
        <w:t xml:space="preserve"> </w:t>
      </w:r>
      <w:r w:rsidR="00DD2DB7">
        <w:rPr>
          <w:rFonts w:eastAsia="SimSun"/>
          <w:color w:val="000000"/>
          <w:lang w:val="en-CA" w:eastAsia="zh-CN"/>
        </w:rPr>
        <w:t>2</w:t>
      </w:r>
      <w:r w:rsidRPr="00D24487">
        <w:rPr>
          <w:rFonts w:eastAsia="SimSun"/>
          <w:color w:val="000000"/>
          <w:lang w:val="en-CA" w:eastAsia="zh-CN"/>
        </w:rPr>
        <w:t xml:space="preserve"> of the format contain</w:t>
      </w:r>
      <w:r w:rsidR="00D05C33">
        <w:rPr>
          <w:rFonts w:eastAsia="SimSun"/>
          <w:color w:val="000000"/>
          <w:lang w:val="en-CA" w:eastAsia="zh-CN"/>
        </w:rPr>
        <w:t>s</w:t>
      </w:r>
      <w:r w:rsidRPr="00D24487">
        <w:rPr>
          <w:rFonts w:eastAsia="SimSun"/>
          <w:color w:val="000000"/>
          <w:lang w:val="en-CA" w:eastAsia="zh-CN"/>
        </w:rPr>
        <w:t xml:space="preserve"> a checklist of prerequisites for the tranche’s consideration by the Executive Committee</w:t>
      </w:r>
      <w:r w:rsidRPr="007D44DB">
        <w:rPr>
          <w:rFonts w:eastAsia="SimSun"/>
          <w:color w:val="000000"/>
          <w:lang w:val="en-CA" w:eastAsia="zh-CN"/>
        </w:rPr>
        <w:t xml:space="preserve">. </w:t>
      </w:r>
      <w:r w:rsidR="00AC4EE6">
        <w:rPr>
          <w:rFonts w:eastAsia="SimSun"/>
          <w:color w:val="000000"/>
          <w:lang w:val="en-CA" w:eastAsia="zh-CN"/>
        </w:rPr>
        <w:t>It is important to ensure all relevant section</w:t>
      </w:r>
      <w:r w:rsidR="00D05C33">
        <w:rPr>
          <w:rFonts w:eastAsia="SimSun"/>
          <w:color w:val="000000"/>
          <w:lang w:val="en-CA" w:eastAsia="zh-CN"/>
        </w:rPr>
        <w:t>s</w:t>
      </w:r>
      <w:r w:rsidR="00AC4EE6">
        <w:rPr>
          <w:rFonts w:eastAsia="SimSun"/>
          <w:color w:val="000000"/>
          <w:lang w:val="en-CA" w:eastAsia="zh-CN"/>
        </w:rPr>
        <w:t xml:space="preserve"> of the format have been completed </w:t>
      </w:r>
      <w:r w:rsidR="00584FCE">
        <w:rPr>
          <w:rFonts w:eastAsia="SimSun"/>
          <w:color w:val="000000"/>
          <w:lang w:val="en-CA" w:eastAsia="zh-CN"/>
        </w:rPr>
        <w:t xml:space="preserve">for the submission. Information in each section is </w:t>
      </w:r>
      <w:r w:rsidR="003D0592">
        <w:rPr>
          <w:rFonts w:eastAsia="SimSun"/>
          <w:color w:val="000000"/>
          <w:lang w:val="en-CA" w:eastAsia="zh-CN"/>
        </w:rPr>
        <w:t>being</w:t>
      </w:r>
      <w:r w:rsidR="00584FCE">
        <w:rPr>
          <w:rFonts w:eastAsia="SimSun"/>
          <w:color w:val="000000"/>
          <w:lang w:val="en-CA" w:eastAsia="zh-CN"/>
        </w:rPr>
        <w:t xml:space="preserve"> requested based on </w:t>
      </w:r>
      <w:r w:rsidR="008A46AC">
        <w:rPr>
          <w:rFonts w:eastAsia="SimSun"/>
          <w:color w:val="000000"/>
          <w:lang w:val="en-CA" w:eastAsia="zh-CN"/>
        </w:rPr>
        <w:t>decisions of the Executive Committee</w:t>
      </w:r>
      <w:r w:rsidR="007A7971">
        <w:rPr>
          <w:rFonts w:eastAsia="SimSun"/>
          <w:color w:val="000000"/>
          <w:lang w:val="en-CA" w:eastAsia="zh-CN"/>
        </w:rPr>
        <w:t xml:space="preserve"> and the parties to the Montreal Protocol as well as the Multilateral Fund’s experience in presenting tranche submissions to the Executive Committee. </w:t>
      </w:r>
      <w:r w:rsidR="006F50BF">
        <w:rPr>
          <w:rFonts w:eastAsia="SimSun"/>
          <w:color w:val="000000"/>
          <w:lang w:val="en-CA" w:eastAsia="zh-CN"/>
        </w:rPr>
        <w:t>Several r</w:t>
      </w:r>
      <w:r w:rsidR="00137598">
        <w:rPr>
          <w:rFonts w:eastAsia="SimSun"/>
          <w:color w:val="000000"/>
          <w:lang w:val="en-CA" w:eastAsia="zh-CN"/>
        </w:rPr>
        <w:t>elevant decisions</w:t>
      </w:r>
      <w:r w:rsidR="00553AC3">
        <w:rPr>
          <w:rFonts w:eastAsia="SimSun"/>
          <w:color w:val="000000"/>
          <w:lang w:val="en-CA" w:eastAsia="zh-CN"/>
        </w:rPr>
        <w:t>-</w:t>
      </w:r>
      <w:r w:rsidR="00B4271E">
        <w:rPr>
          <w:rFonts w:eastAsia="SimSun"/>
          <w:color w:val="000000"/>
          <w:lang w:val="en-CA" w:eastAsia="zh-CN"/>
        </w:rPr>
        <w:t>related</w:t>
      </w:r>
      <w:r w:rsidR="00137598">
        <w:rPr>
          <w:rFonts w:eastAsia="SimSun"/>
          <w:color w:val="000000"/>
          <w:lang w:val="en-CA" w:eastAsia="zh-CN"/>
        </w:rPr>
        <w:t xml:space="preserve"> </w:t>
      </w:r>
      <w:r w:rsidR="00B52D30">
        <w:rPr>
          <w:rFonts w:eastAsia="SimSun"/>
          <w:color w:val="000000"/>
          <w:lang w:val="en-CA" w:eastAsia="zh-CN"/>
        </w:rPr>
        <w:t xml:space="preserve">prerequisites are listed </w:t>
      </w:r>
      <w:r w:rsidR="006F50BF">
        <w:rPr>
          <w:rFonts w:eastAsia="SimSun"/>
          <w:color w:val="000000"/>
          <w:lang w:val="en-CA" w:eastAsia="zh-CN"/>
        </w:rPr>
        <w:t xml:space="preserve">in the box below and </w:t>
      </w:r>
      <w:r w:rsidR="003D0592">
        <w:rPr>
          <w:rFonts w:eastAsia="SimSun"/>
          <w:color w:val="000000"/>
          <w:lang w:val="en-CA" w:eastAsia="zh-CN"/>
        </w:rPr>
        <w:t>further</w:t>
      </w:r>
      <w:r w:rsidR="006F50BF">
        <w:rPr>
          <w:rFonts w:eastAsia="SimSun"/>
          <w:color w:val="000000"/>
          <w:lang w:val="en-CA" w:eastAsia="zh-CN"/>
        </w:rPr>
        <w:t xml:space="preserve"> decision</w:t>
      </w:r>
      <w:r w:rsidR="009A15B8">
        <w:rPr>
          <w:rFonts w:eastAsia="SimSun"/>
          <w:color w:val="000000"/>
          <w:lang w:val="en-CA" w:eastAsia="zh-CN"/>
        </w:rPr>
        <w:t>s can be found in</w:t>
      </w:r>
      <w:r w:rsidR="00B52D30">
        <w:rPr>
          <w:rFonts w:eastAsia="SimSun"/>
          <w:color w:val="000000"/>
          <w:lang w:val="en-CA" w:eastAsia="zh-CN"/>
        </w:rPr>
        <w:t xml:space="preserve"> the appropriate sections </w:t>
      </w:r>
      <w:r w:rsidR="009A15B8">
        <w:rPr>
          <w:rFonts w:eastAsia="SimSun"/>
          <w:color w:val="000000"/>
          <w:lang w:val="en-CA" w:eastAsia="zh-CN"/>
        </w:rPr>
        <w:t>of the Guide</w:t>
      </w:r>
      <w:r w:rsidR="00B52D30">
        <w:rPr>
          <w:rFonts w:eastAsia="SimSun"/>
          <w:color w:val="000000"/>
          <w:lang w:val="en-CA" w:eastAsia="zh-CN"/>
        </w:rPr>
        <w:t xml:space="preserve">. </w:t>
      </w:r>
      <w:r w:rsidRPr="007D44DB">
        <w:rPr>
          <w:rFonts w:eastAsia="SimSun"/>
          <w:color w:val="000000"/>
          <w:lang w:val="en-CA" w:eastAsia="zh-CN"/>
        </w:rPr>
        <w:t xml:space="preserve">A list of relevant documents that have been considered </w:t>
      </w:r>
      <w:r w:rsidRPr="007D44DB">
        <w:rPr>
          <w:rFonts w:eastAsia="SimSun"/>
          <w:color w:val="000000"/>
          <w:lang w:val="en-CA" w:eastAsia="zh-CN"/>
        </w:rPr>
        <w:lastRenderedPageBreak/>
        <w:t xml:space="preserve">by the Executive Committee for the adoption of decisions on HCFC phase-out, </w:t>
      </w:r>
      <w:r w:rsidR="00706241">
        <w:rPr>
          <w:rFonts w:eastAsia="SimSun"/>
          <w:color w:val="000000"/>
          <w:lang w:val="en-CA" w:eastAsia="zh-CN"/>
        </w:rPr>
        <w:t xml:space="preserve">as well as information relating to </w:t>
      </w:r>
      <w:r w:rsidR="006B2447">
        <w:rPr>
          <w:rFonts w:eastAsia="SimSun"/>
          <w:color w:val="000000"/>
          <w:lang w:val="en-CA" w:eastAsia="zh-CN"/>
        </w:rPr>
        <w:t xml:space="preserve">changes to agreements </w:t>
      </w:r>
      <w:r w:rsidRPr="007D44DB">
        <w:rPr>
          <w:rFonts w:eastAsia="SimSun"/>
          <w:color w:val="000000"/>
          <w:lang w:val="en-CA" w:eastAsia="zh-CN"/>
        </w:rPr>
        <w:t xml:space="preserve">is presented </w:t>
      </w:r>
      <w:r w:rsidR="00453C79">
        <w:rPr>
          <w:rFonts w:eastAsia="SimSun"/>
          <w:color w:val="000000"/>
          <w:lang w:val="en-CA" w:eastAsia="zh-CN"/>
        </w:rPr>
        <w:t xml:space="preserve">in </w:t>
      </w:r>
      <w:r w:rsidR="00497A08">
        <w:rPr>
          <w:rFonts w:eastAsia="SimSun"/>
          <w:color w:val="000000"/>
          <w:lang w:val="en-CA" w:eastAsia="zh-CN"/>
        </w:rPr>
        <w:t>A</w:t>
      </w:r>
      <w:r w:rsidR="00453C79">
        <w:rPr>
          <w:rFonts w:eastAsia="SimSun"/>
          <w:color w:val="000000"/>
          <w:lang w:val="en-CA" w:eastAsia="zh-CN"/>
        </w:rPr>
        <w:t xml:space="preserve">nnex I </w:t>
      </w:r>
      <w:r w:rsidRPr="007D44DB">
        <w:rPr>
          <w:rFonts w:eastAsia="SimSun"/>
          <w:color w:val="000000"/>
          <w:lang w:val="en-CA" w:eastAsia="zh-CN"/>
        </w:rPr>
        <w:t>of th</w:t>
      </w:r>
      <w:r w:rsidR="00453C79">
        <w:rPr>
          <w:rFonts w:eastAsia="SimSun"/>
          <w:color w:val="000000"/>
          <w:lang w:val="en-CA" w:eastAsia="zh-CN"/>
        </w:rPr>
        <w:t xml:space="preserve">is </w:t>
      </w:r>
      <w:r w:rsidRPr="007D44DB">
        <w:rPr>
          <w:rFonts w:eastAsia="SimSun"/>
          <w:color w:val="000000"/>
          <w:lang w:val="en-CA" w:eastAsia="zh-CN"/>
        </w:rPr>
        <w:t xml:space="preserve">Guide. </w:t>
      </w:r>
    </w:p>
    <w:p w14:paraId="53291390" w14:textId="1D1CD287" w:rsidR="00267F7E" w:rsidRDefault="00643AC9" w:rsidP="00C74054">
      <w:pPr>
        <w:widowControl w:val="0"/>
        <w:autoSpaceDE w:val="0"/>
        <w:autoSpaceDN w:val="0"/>
        <w:adjustRightInd w:val="0"/>
        <w:spacing w:after="120"/>
        <w:rPr>
          <w:rFonts w:eastAsia="SimSun"/>
          <w:color w:val="000000"/>
          <w:lang w:val="en-CA" w:eastAsia="zh-CN"/>
        </w:rPr>
      </w:pPr>
      <w:r>
        <w:rPr>
          <w:rFonts w:eastAsia="SimSun"/>
          <w:color w:val="000000"/>
          <w:lang w:val="en-CA" w:eastAsia="zh-CN"/>
        </w:rPr>
        <w:t>For</w:t>
      </w:r>
      <w:r w:rsidR="002248F5">
        <w:rPr>
          <w:rFonts w:eastAsia="SimSun"/>
          <w:color w:val="000000"/>
          <w:lang w:val="en-CA" w:eastAsia="zh-CN"/>
        </w:rPr>
        <w:t xml:space="preserve"> HPMPs with manufacturing components t</w:t>
      </w:r>
      <w:r w:rsidR="00745995" w:rsidRPr="007D44DB">
        <w:rPr>
          <w:rFonts w:eastAsia="SimSun"/>
          <w:color w:val="000000"/>
          <w:lang w:val="en-CA" w:eastAsia="zh-CN"/>
        </w:rPr>
        <w:t>he entry of data in the Inventory of enterprises database (i.e., HCFC-based enterprises to be converted with the Multilateral Fund assistance) should be submitted no later than one month after the date of approval of the tranche for HPMP (decisions 77/5 and 79/22); the data must be fully consistent with that provided in the submission.</w:t>
      </w:r>
    </w:p>
    <w:p w14:paraId="58676AAB" w14:textId="15416F8D" w:rsidR="003665F9" w:rsidRPr="00D913D6" w:rsidRDefault="003665F9" w:rsidP="00CA689C">
      <w:pPr>
        <w:widowControl w:val="0"/>
        <w:autoSpaceDE w:val="0"/>
        <w:autoSpaceDN w:val="0"/>
        <w:adjustRightInd w:val="0"/>
        <w:spacing w:after="120"/>
        <w:rPr>
          <w:rFonts w:eastAsia="SimSun"/>
          <w:color w:val="000000"/>
          <w:lang w:val="en-CA" w:eastAsia="zh-CN"/>
        </w:rPr>
      </w:pPr>
      <w:r w:rsidRPr="20616C67">
        <w:rPr>
          <w:rFonts w:eastAsia="SimSun"/>
          <w:color w:val="000000" w:themeColor="text1"/>
          <w:lang w:val="en-CA" w:eastAsia="zh-CN"/>
        </w:rPr>
        <w:t xml:space="preserve">Based </w:t>
      </w:r>
      <w:r w:rsidR="00BB4250" w:rsidRPr="20616C67">
        <w:rPr>
          <w:rFonts w:eastAsia="SimSun"/>
          <w:color w:val="000000" w:themeColor="text1"/>
          <w:lang w:val="en-CA" w:eastAsia="zh-CN"/>
        </w:rPr>
        <w:t xml:space="preserve">on </w:t>
      </w:r>
      <w:r w:rsidR="001F4A05" w:rsidRPr="20616C67">
        <w:rPr>
          <w:rFonts w:eastAsia="SimSun"/>
          <w:color w:val="000000" w:themeColor="text1"/>
          <w:lang w:val="en-CA" w:eastAsia="zh-CN"/>
        </w:rPr>
        <w:t>decisions 89/</w:t>
      </w:r>
      <w:r w:rsidR="00525874" w:rsidRPr="20616C67">
        <w:rPr>
          <w:rFonts w:eastAsia="SimSun"/>
          <w:color w:val="000000" w:themeColor="text1"/>
          <w:lang w:val="en-CA" w:eastAsia="zh-CN"/>
        </w:rPr>
        <w:t>6</w:t>
      </w:r>
      <w:r w:rsidR="00633420" w:rsidRPr="20616C67">
        <w:rPr>
          <w:rFonts w:eastAsia="SimSun"/>
          <w:color w:val="000000" w:themeColor="text1"/>
          <w:lang w:val="en-CA" w:eastAsia="zh-CN"/>
        </w:rPr>
        <w:t xml:space="preserve"> and 90/49(b)</w:t>
      </w:r>
      <w:r w:rsidR="00D913D6" w:rsidRPr="20616C67">
        <w:rPr>
          <w:rFonts w:eastAsia="SimSun"/>
          <w:color w:val="000000" w:themeColor="text1"/>
          <w:lang w:val="en-CA" w:eastAsia="zh-CN"/>
        </w:rPr>
        <w:t xml:space="preserve"> requests f</w:t>
      </w:r>
      <w:r w:rsidR="00D913D6" w:rsidRPr="20616C67">
        <w:rPr>
          <w:lang w:val="en-CA"/>
        </w:rPr>
        <w:t xml:space="preserve">or </w:t>
      </w:r>
      <w:r w:rsidR="00D913D6">
        <w:t xml:space="preserve">funding additional activities to maintain energy efficiency and </w:t>
      </w:r>
      <w:r w:rsidR="00136C76">
        <w:t xml:space="preserve">for activities related to environmentally sound management of used or unwanted controlled substances, including disposal may now be included along with tranche requests. </w:t>
      </w:r>
      <w:r w:rsidR="00B42912">
        <w:t xml:space="preserve">If requests are being included </w:t>
      </w:r>
      <w:r w:rsidR="00CA689C">
        <w:t xml:space="preserve">in line with these decisions check yes on the </w:t>
      </w:r>
      <w:r w:rsidR="003D0592">
        <w:t>Checklist</w:t>
      </w:r>
      <w:r w:rsidR="00CA689C">
        <w:t xml:space="preserve"> and ensure the appropriate section of </w:t>
      </w:r>
      <w:r w:rsidR="005B458B">
        <w:t>p</w:t>
      </w:r>
      <w:r w:rsidR="00CA689C">
        <w:t>art</w:t>
      </w:r>
      <w:r w:rsidR="003B696A">
        <w:t> </w:t>
      </w:r>
      <w:r w:rsidR="00CA689C">
        <w:t xml:space="preserve">III of the format has been completed. </w:t>
      </w:r>
    </w:p>
    <w:tbl>
      <w:tblPr>
        <w:tblStyle w:val="TableGrid"/>
        <w:tblW w:w="0" w:type="auto"/>
        <w:tblLook w:val="04A0" w:firstRow="1" w:lastRow="0" w:firstColumn="1" w:lastColumn="0" w:noHBand="0" w:noVBand="1"/>
      </w:tblPr>
      <w:tblGrid>
        <w:gridCol w:w="9350"/>
      </w:tblGrid>
      <w:tr w:rsidR="00C74054" w14:paraId="1B6E09E4" w14:textId="77777777" w:rsidTr="00C74054">
        <w:tc>
          <w:tcPr>
            <w:tcW w:w="9350" w:type="dxa"/>
          </w:tcPr>
          <w:p w14:paraId="36EC67EC" w14:textId="3B6C6174" w:rsidR="00354320" w:rsidRDefault="00354320" w:rsidP="00CA689C">
            <w:pPr>
              <w:widowControl w:val="0"/>
              <w:autoSpaceDE w:val="0"/>
              <w:autoSpaceDN w:val="0"/>
              <w:adjustRightInd w:val="0"/>
              <w:spacing w:after="120"/>
              <w:rPr>
                <w:rFonts w:eastAsia="SimSun"/>
                <w:i/>
                <w:iCs/>
                <w:color w:val="000000"/>
                <w:sz w:val="20"/>
                <w:szCs w:val="20"/>
                <w:lang w:val="en-CA" w:eastAsia="zh-CN"/>
              </w:rPr>
            </w:pPr>
            <w:r w:rsidRPr="00354320">
              <w:rPr>
                <w:rFonts w:eastAsia="SimSun"/>
                <w:i/>
                <w:iCs/>
                <w:color w:val="000000"/>
                <w:sz w:val="20"/>
                <w:szCs w:val="20"/>
                <w:lang w:val="en-CA" w:eastAsia="zh-CN"/>
              </w:rPr>
              <w:t>Decision XV/15</w:t>
            </w:r>
            <w:r w:rsidR="004D6DD2">
              <w:rPr>
                <w:rFonts w:eastAsia="SimSun"/>
                <w:i/>
                <w:iCs/>
                <w:color w:val="000000"/>
                <w:sz w:val="20"/>
                <w:szCs w:val="20"/>
                <w:lang w:val="en-CA" w:eastAsia="zh-CN"/>
              </w:rPr>
              <w:t xml:space="preserve">: </w:t>
            </w:r>
            <w:r w:rsidR="00B11120">
              <w:rPr>
                <w:rFonts w:eastAsia="SimSun"/>
                <w:i/>
                <w:iCs/>
                <w:color w:val="000000"/>
                <w:sz w:val="20"/>
                <w:szCs w:val="20"/>
                <w:lang w:val="en-CA" w:eastAsia="zh-CN"/>
              </w:rPr>
              <w:t xml:space="preserve">The parties </w:t>
            </w:r>
            <w:r w:rsidR="00F25CF5">
              <w:rPr>
                <w:rFonts w:eastAsia="SimSun"/>
                <w:i/>
                <w:iCs/>
                <w:color w:val="000000"/>
                <w:sz w:val="20"/>
                <w:szCs w:val="20"/>
                <w:lang w:val="en-CA" w:eastAsia="zh-CN"/>
              </w:rPr>
              <w:t xml:space="preserve">to the Montreal </w:t>
            </w:r>
            <w:r w:rsidR="005609EB">
              <w:rPr>
                <w:rFonts w:eastAsia="SimSun"/>
                <w:i/>
                <w:iCs/>
                <w:color w:val="000000"/>
                <w:sz w:val="20"/>
                <w:szCs w:val="20"/>
                <w:lang w:val="en-CA" w:eastAsia="zh-CN"/>
              </w:rPr>
              <w:t>P</w:t>
            </w:r>
            <w:r w:rsidR="00F25CF5">
              <w:rPr>
                <w:rFonts w:eastAsia="SimSun"/>
                <w:i/>
                <w:iCs/>
                <w:color w:val="000000"/>
                <w:sz w:val="20"/>
                <w:szCs w:val="20"/>
                <w:lang w:val="en-CA" w:eastAsia="zh-CN"/>
              </w:rPr>
              <w:t>rotocol decided to encourage</w:t>
            </w:r>
            <w:r w:rsidR="005609EB">
              <w:rPr>
                <w:rFonts w:eastAsia="SimSun"/>
                <w:i/>
                <w:iCs/>
                <w:color w:val="000000"/>
                <w:sz w:val="20"/>
                <w:szCs w:val="20"/>
                <w:lang w:val="en-CA" w:eastAsia="zh-CN"/>
              </w:rPr>
              <w:t xml:space="preserve"> </w:t>
            </w:r>
            <w:r w:rsidR="005609EB" w:rsidRPr="005609EB">
              <w:rPr>
                <w:rFonts w:eastAsia="SimSun"/>
                <w:i/>
                <w:iCs/>
                <w:color w:val="000000"/>
                <w:sz w:val="20"/>
                <w:szCs w:val="20"/>
                <w:lang w:val="en-CA" w:eastAsia="zh-CN"/>
              </w:rPr>
              <w:t>the Parties to forward data on consumption and production to the Secretariat as soon as the figures are available, and preferably by 30 June each year, rather than 30 September each year as currently required by paragraph 3 of Article 7 of the Protoco</w:t>
            </w:r>
            <w:r w:rsidR="00695ACF">
              <w:rPr>
                <w:rFonts w:eastAsia="SimSun"/>
                <w:i/>
                <w:iCs/>
                <w:color w:val="000000"/>
                <w:sz w:val="20"/>
                <w:szCs w:val="20"/>
                <w:lang w:val="en-CA" w:eastAsia="zh-CN"/>
              </w:rPr>
              <w:t>l.</w:t>
            </w:r>
          </w:p>
          <w:p w14:paraId="62E0D331" w14:textId="3900E795" w:rsidR="00AF32A9" w:rsidRDefault="00AF32A9" w:rsidP="00CA689C">
            <w:pPr>
              <w:widowControl w:val="0"/>
              <w:autoSpaceDE w:val="0"/>
              <w:autoSpaceDN w:val="0"/>
              <w:adjustRightInd w:val="0"/>
              <w:spacing w:after="120"/>
              <w:rPr>
                <w:rFonts w:eastAsia="SimSun"/>
                <w:i/>
                <w:iCs/>
                <w:color w:val="000000"/>
                <w:sz w:val="20"/>
                <w:szCs w:val="20"/>
                <w:lang w:val="en-CA" w:eastAsia="zh-CN"/>
              </w:rPr>
            </w:pPr>
            <w:r w:rsidRPr="00AF32A9">
              <w:rPr>
                <w:rFonts w:eastAsia="SimSun"/>
                <w:i/>
                <w:iCs/>
                <w:color w:val="000000"/>
                <w:sz w:val="20"/>
                <w:szCs w:val="20"/>
                <w:lang w:val="en-CA" w:eastAsia="zh-CN"/>
              </w:rPr>
              <w:t>Decision 76/14</w:t>
            </w:r>
            <w:r w:rsidR="005D6AA5">
              <w:rPr>
                <w:rFonts w:eastAsia="SimSun"/>
                <w:i/>
                <w:iCs/>
                <w:color w:val="000000"/>
                <w:sz w:val="20"/>
                <w:szCs w:val="20"/>
                <w:lang w:val="en-CA" w:eastAsia="zh-CN"/>
              </w:rPr>
              <w:t xml:space="preserve"> (b)(b)</w:t>
            </w:r>
            <w:r w:rsidR="002F786E">
              <w:rPr>
                <w:rFonts w:eastAsia="SimSun"/>
                <w:i/>
                <w:iCs/>
                <w:color w:val="000000"/>
                <w:sz w:val="20"/>
                <w:szCs w:val="20"/>
                <w:lang w:val="en-CA" w:eastAsia="zh-CN"/>
              </w:rPr>
              <w:t xml:space="preserve">: </w:t>
            </w:r>
            <w:r w:rsidR="002F786E" w:rsidRPr="002F786E">
              <w:rPr>
                <w:rFonts w:eastAsia="SimSun"/>
                <w:i/>
                <w:iCs/>
                <w:color w:val="000000"/>
                <w:sz w:val="20"/>
                <w:szCs w:val="20"/>
                <w:lang w:val="en-CA" w:eastAsia="zh-CN"/>
              </w:rPr>
              <w:t>To request bilateral and implementing agencies:(i) To establish a system, if one was lacking, to ensure that they were able to confirm whether the 20 per</w:t>
            </w:r>
            <w:r w:rsidR="002F786E">
              <w:rPr>
                <w:rFonts w:eastAsia="SimSun"/>
                <w:i/>
                <w:iCs/>
                <w:color w:val="000000"/>
                <w:sz w:val="20"/>
                <w:szCs w:val="20"/>
                <w:lang w:val="en-CA" w:eastAsia="zh-CN"/>
              </w:rPr>
              <w:t xml:space="preserve"> </w:t>
            </w:r>
            <w:r w:rsidR="002F786E" w:rsidRPr="002F786E">
              <w:rPr>
                <w:rFonts w:eastAsia="SimSun"/>
                <w:i/>
                <w:iCs/>
                <w:color w:val="000000"/>
                <w:sz w:val="20"/>
                <w:szCs w:val="20"/>
                <w:lang w:val="en-CA" w:eastAsia="zh-CN"/>
              </w:rPr>
              <w:t>cent disbursement threshold of a tranche had been achieved, in line with decision 72/24(b), for all stage II</w:t>
            </w:r>
            <w:r w:rsidR="002F786E">
              <w:rPr>
                <w:rFonts w:eastAsia="SimSun"/>
                <w:i/>
                <w:iCs/>
                <w:color w:val="000000"/>
                <w:sz w:val="20"/>
                <w:szCs w:val="20"/>
                <w:lang w:val="en-CA" w:eastAsia="zh-CN"/>
              </w:rPr>
              <w:t xml:space="preserve"> </w:t>
            </w:r>
            <w:r w:rsidR="002F786E" w:rsidRPr="002F786E">
              <w:rPr>
                <w:rFonts w:eastAsia="SimSun"/>
                <w:i/>
                <w:iCs/>
                <w:color w:val="000000"/>
                <w:sz w:val="20"/>
                <w:szCs w:val="20"/>
                <w:lang w:val="en-CA" w:eastAsia="zh-CN"/>
              </w:rPr>
              <w:t>and subsequent stages of HCFC phase-out management plans (HPMPs)</w:t>
            </w:r>
            <w:r w:rsidR="002F786E">
              <w:rPr>
                <w:rFonts w:eastAsia="SimSun"/>
                <w:i/>
                <w:iCs/>
                <w:color w:val="000000"/>
                <w:sz w:val="20"/>
                <w:szCs w:val="20"/>
                <w:lang w:val="en-CA" w:eastAsia="zh-CN"/>
              </w:rPr>
              <w:t>.</w:t>
            </w:r>
          </w:p>
          <w:p w14:paraId="4225AADA" w14:textId="13669EA5" w:rsidR="009E616B" w:rsidRDefault="003948AC" w:rsidP="00CA689C">
            <w:pPr>
              <w:widowControl w:val="0"/>
              <w:autoSpaceDE w:val="0"/>
              <w:autoSpaceDN w:val="0"/>
              <w:adjustRightInd w:val="0"/>
              <w:spacing w:after="120"/>
              <w:rPr>
                <w:rFonts w:eastAsia="SimSun"/>
                <w:i/>
                <w:iCs/>
                <w:color w:val="000000"/>
                <w:sz w:val="20"/>
                <w:szCs w:val="20"/>
                <w:lang w:val="en-CA" w:eastAsia="zh-CN"/>
              </w:rPr>
            </w:pPr>
            <w:r>
              <w:rPr>
                <w:rFonts w:eastAsia="SimSun"/>
                <w:i/>
                <w:iCs/>
                <w:color w:val="000000"/>
                <w:sz w:val="20"/>
                <w:szCs w:val="20"/>
                <w:lang w:val="en-CA" w:eastAsia="zh-CN"/>
              </w:rPr>
              <w:t>D</w:t>
            </w:r>
            <w:r w:rsidRPr="003948AC">
              <w:rPr>
                <w:rFonts w:eastAsia="SimSun"/>
                <w:i/>
                <w:iCs/>
                <w:color w:val="000000"/>
                <w:sz w:val="20"/>
                <w:szCs w:val="20"/>
                <w:lang w:val="en-CA" w:eastAsia="zh-CN"/>
              </w:rPr>
              <w:t>ecision 74/9(b)(iv</w:t>
            </w:r>
            <w:r>
              <w:rPr>
                <w:rFonts w:eastAsia="SimSun"/>
                <w:i/>
                <w:iCs/>
                <w:color w:val="000000"/>
                <w:sz w:val="20"/>
                <w:szCs w:val="20"/>
                <w:lang w:val="en-CA" w:eastAsia="zh-CN"/>
              </w:rPr>
              <w:t>):</w:t>
            </w:r>
            <w:r w:rsidR="00695ACF" w:rsidRPr="00695ACF">
              <w:rPr>
                <w:rFonts w:eastAsia="SimSun"/>
                <w:i/>
                <w:iCs/>
                <w:color w:val="000000"/>
                <w:sz w:val="20"/>
                <w:szCs w:val="20"/>
                <w:lang w:val="en-CA" w:eastAsia="zh-CN"/>
              </w:rPr>
              <w:t xml:space="preserve"> To request</w:t>
            </w:r>
            <w:r w:rsidR="00695ACF">
              <w:rPr>
                <w:rFonts w:eastAsia="SimSun"/>
                <w:i/>
                <w:iCs/>
                <w:color w:val="000000"/>
                <w:sz w:val="20"/>
                <w:szCs w:val="20"/>
                <w:lang w:val="en-CA" w:eastAsia="zh-CN"/>
              </w:rPr>
              <w:t xml:space="preserve"> </w:t>
            </w:r>
            <w:r w:rsidR="00695ACF" w:rsidRPr="00695ACF">
              <w:rPr>
                <w:rFonts w:eastAsia="SimSun"/>
                <w:i/>
                <w:iCs/>
                <w:color w:val="000000"/>
                <w:sz w:val="20"/>
                <w:szCs w:val="20"/>
                <w:lang w:val="en-CA" w:eastAsia="zh-CN"/>
              </w:rPr>
              <w:t>Article 5 countries to submit CP data reports eight weeks prior to the first</w:t>
            </w:r>
            <w:r w:rsidR="00695ACF">
              <w:rPr>
                <w:rFonts w:eastAsia="SimSun"/>
                <w:i/>
                <w:iCs/>
                <w:color w:val="000000"/>
                <w:sz w:val="20"/>
                <w:szCs w:val="20"/>
                <w:lang w:val="en-CA" w:eastAsia="zh-CN"/>
              </w:rPr>
              <w:t xml:space="preserve"> </w:t>
            </w:r>
            <w:r w:rsidR="00695ACF" w:rsidRPr="00695ACF">
              <w:rPr>
                <w:rFonts w:eastAsia="SimSun"/>
                <w:i/>
                <w:iCs/>
                <w:color w:val="000000"/>
                <w:sz w:val="20"/>
                <w:szCs w:val="20"/>
                <w:lang w:val="en-CA" w:eastAsia="zh-CN"/>
              </w:rPr>
              <w:t>meeting of the Executive Committee of the year, if possible, and no later</w:t>
            </w:r>
            <w:r w:rsidR="00695ACF">
              <w:rPr>
                <w:rFonts w:eastAsia="SimSun"/>
                <w:i/>
                <w:iCs/>
                <w:color w:val="000000"/>
                <w:sz w:val="20"/>
                <w:szCs w:val="20"/>
                <w:lang w:val="en-CA" w:eastAsia="zh-CN"/>
              </w:rPr>
              <w:t xml:space="preserve"> </w:t>
            </w:r>
            <w:r w:rsidR="00695ACF" w:rsidRPr="00695ACF">
              <w:rPr>
                <w:rFonts w:eastAsia="SimSun"/>
                <w:i/>
                <w:iCs/>
                <w:color w:val="000000"/>
                <w:sz w:val="20"/>
                <w:szCs w:val="20"/>
                <w:lang w:val="en-CA" w:eastAsia="zh-CN"/>
              </w:rPr>
              <w:t>than 1 May, on the understanding that the deadlines for CP data submission</w:t>
            </w:r>
            <w:r w:rsidR="00695ACF">
              <w:rPr>
                <w:rFonts w:eastAsia="SimSun"/>
                <w:i/>
                <w:iCs/>
                <w:color w:val="000000"/>
                <w:sz w:val="20"/>
                <w:szCs w:val="20"/>
                <w:lang w:val="en-CA" w:eastAsia="zh-CN"/>
              </w:rPr>
              <w:t xml:space="preserve"> </w:t>
            </w:r>
            <w:r w:rsidR="00695ACF" w:rsidRPr="00695ACF">
              <w:rPr>
                <w:rFonts w:eastAsia="SimSun"/>
                <w:i/>
                <w:iCs/>
                <w:color w:val="000000"/>
                <w:sz w:val="20"/>
                <w:szCs w:val="20"/>
                <w:lang w:val="en-CA" w:eastAsia="zh-CN"/>
              </w:rPr>
              <w:t>would need to be revisited in the event that the Executive Committee were to</w:t>
            </w:r>
            <w:r w:rsidR="00695ACF">
              <w:rPr>
                <w:rFonts w:eastAsia="SimSun"/>
                <w:i/>
                <w:iCs/>
                <w:color w:val="000000"/>
                <w:sz w:val="20"/>
                <w:szCs w:val="20"/>
                <w:lang w:val="en-CA" w:eastAsia="zh-CN"/>
              </w:rPr>
              <w:t xml:space="preserve"> </w:t>
            </w:r>
            <w:r w:rsidR="00695ACF" w:rsidRPr="00695ACF">
              <w:rPr>
                <w:rFonts w:eastAsia="SimSun"/>
                <w:i/>
                <w:iCs/>
                <w:color w:val="000000"/>
                <w:sz w:val="20"/>
                <w:szCs w:val="20"/>
                <w:lang w:val="en-CA" w:eastAsia="zh-CN"/>
              </w:rPr>
              <w:t>decide to revert to holding three meetings a year</w:t>
            </w:r>
            <w:r w:rsidR="00695ACF">
              <w:rPr>
                <w:rFonts w:eastAsia="SimSun"/>
                <w:i/>
                <w:iCs/>
                <w:color w:val="000000"/>
                <w:sz w:val="20"/>
                <w:szCs w:val="20"/>
                <w:lang w:val="en-CA" w:eastAsia="zh-CN"/>
              </w:rPr>
              <w:t>.</w:t>
            </w:r>
          </w:p>
          <w:p w14:paraId="677E1DD5" w14:textId="4928A26F" w:rsidR="00C74054" w:rsidRPr="005B714A" w:rsidRDefault="00C74054" w:rsidP="00CA689C">
            <w:pPr>
              <w:widowControl w:val="0"/>
              <w:autoSpaceDE w:val="0"/>
              <w:autoSpaceDN w:val="0"/>
              <w:adjustRightInd w:val="0"/>
              <w:spacing w:after="120"/>
              <w:rPr>
                <w:rFonts w:eastAsia="SimSun"/>
                <w:i/>
                <w:iCs/>
                <w:color w:val="000000"/>
                <w:sz w:val="20"/>
                <w:szCs w:val="20"/>
                <w:lang w:val="en-CA" w:eastAsia="zh-CN"/>
              </w:rPr>
            </w:pPr>
            <w:r w:rsidRPr="005B714A">
              <w:rPr>
                <w:rFonts w:eastAsia="SimSun"/>
                <w:i/>
                <w:iCs/>
                <w:color w:val="000000"/>
                <w:sz w:val="20"/>
                <w:szCs w:val="20"/>
                <w:lang w:val="en-CA" w:eastAsia="zh-CN"/>
              </w:rPr>
              <w:t>Decision 77/5(b): To further note that the Secretariat would pursue discussions with the bilateral and implementing agencies on the inclusion, in the inventory of enterprises database, of relevant information relating to all the HCFC-based enterprises that had received funding from the Multilateral Fund.</w:t>
            </w:r>
          </w:p>
          <w:p w14:paraId="00CD0A49" w14:textId="77777777" w:rsidR="00C74054" w:rsidRDefault="00C74054" w:rsidP="00CA689C">
            <w:pPr>
              <w:widowControl w:val="0"/>
              <w:autoSpaceDE w:val="0"/>
              <w:autoSpaceDN w:val="0"/>
              <w:adjustRightInd w:val="0"/>
              <w:spacing w:after="120"/>
              <w:rPr>
                <w:rFonts w:eastAsia="SimSun"/>
                <w:i/>
                <w:iCs/>
                <w:color w:val="000000"/>
                <w:sz w:val="20"/>
                <w:szCs w:val="20"/>
                <w:lang w:val="en-CA" w:eastAsia="zh-CN"/>
              </w:rPr>
            </w:pPr>
            <w:r w:rsidRPr="005B714A">
              <w:rPr>
                <w:rFonts w:eastAsia="SimSun"/>
                <w:i/>
                <w:iCs/>
                <w:color w:val="000000"/>
                <w:sz w:val="20"/>
                <w:szCs w:val="20"/>
                <w:lang w:val="en-CA" w:eastAsia="zh-CN"/>
              </w:rPr>
              <w:t>Decision 79/22(b): Further to note that the bilateral and implementing agencies would incorporate into the Inventory of enterprises database relevant information on the HCFC-based enterprises converted with the Multilateral Fund assistance.</w:t>
            </w:r>
          </w:p>
          <w:p w14:paraId="18F242F4" w14:textId="77777777" w:rsidR="002D6F1E" w:rsidRPr="00A55965" w:rsidRDefault="002D6F1E" w:rsidP="00CA689C">
            <w:pPr>
              <w:widowControl w:val="0"/>
              <w:tabs>
                <w:tab w:val="left" w:pos="720"/>
                <w:tab w:val="right" w:pos="9360"/>
              </w:tabs>
              <w:rPr>
                <w:rFonts w:eastAsia="SimSun"/>
                <w:i/>
                <w:color w:val="000000"/>
                <w:sz w:val="20"/>
                <w:szCs w:val="20"/>
                <w:lang w:val="en-CA" w:eastAsia="zh-CN"/>
              </w:rPr>
            </w:pPr>
            <w:r w:rsidRPr="00EB73FE">
              <w:rPr>
                <w:rFonts w:eastAsia="SimSun"/>
                <w:i/>
                <w:color w:val="000000"/>
                <w:sz w:val="20"/>
                <w:szCs w:val="20"/>
                <w:lang w:val="en-CA" w:eastAsia="zh-CN"/>
              </w:rPr>
              <w:t>Decision 84/92(d):</w:t>
            </w:r>
            <w:r>
              <w:t xml:space="preserve"> </w:t>
            </w:r>
            <w:r w:rsidRPr="00A55965">
              <w:rPr>
                <w:rFonts w:eastAsia="SimSun"/>
                <w:i/>
                <w:color w:val="000000"/>
                <w:sz w:val="20"/>
                <w:szCs w:val="20"/>
                <w:lang w:val="en-CA" w:eastAsia="zh-CN"/>
              </w:rPr>
              <w:t>To request bilateral and implementing agencies:</w:t>
            </w:r>
            <w:r>
              <w:t xml:space="preserve"> t</w:t>
            </w:r>
            <w:r w:rsidRPr="00A55965">
              <w:rPr>
                <w:rFonts w:eastAsia="SimSun"/>
                <w:i/>
                <w:color w:val="000000"/>
                <w:sz w:val="20"/>
                <w:szCs w:val="20"/>
                <w:lang w:val="en-CA" w:eastAsia="zh-CN"/>
              </w:rPr>
              <w:t>o apply the operational policy on gender mainstreaming mentioned in</w:t>
            </w:r>
            <w:r>
              <w:rPr>
                <w:rFonts w:eastAsia="SimSun"/>
                <w:i/>
                <w:color w:val="000000"/>
                <w:sz w:val="20"/>
                <w:szCs w:val="20"/>
                <w:lang w:val="en-CA" w:eastAsia="zh-CN"/>
              </w:rPr>
              <w:t xml:space="preserve"> </w:t>
            </w:r>
            <w:r w:rsidRPr="00A55965">
              <w:rPr>
                <w:rFonts w:eastAsia="SimSun"/>
                <w:i/>
                <w:color w:val="000000"/>
                <w:sz w:val="20"/>
                <w:szCs w:val="20"/>
                <w:lang w:val="en-CA" w:eastAsia="zh-CN"/>
              </w:rPr>
              <w:t>sub-paragraph (b), throughout the project cycle, beginning with projects</w:t>
            </w:r>
          </w:p>
          <w:p w14:paraId="20FF3A5F" w14:textId="77777777" w:rsidR="002D6F1E" w:rsidRDefault="002D6F1E" w:rsidP="00CA689C">
            <w:pPr>
              <w:widowControl w:val="0"/>
              <w:tabs>
                <w:tab w:val="left" w:pos="720"/>
                <w:tab w:val="right" w:pos="9360"/>
              </w:tabs>
              <w:rPr>
                <w:rFonts w:eastAsia="SimSun"/>
                <w:i/>
                <w:color w:val="000000"/>
                <w:sz w:val="20"/>
                <w:szCs w:val="20"/>
                <w:lang w:val="en-CA" w:eastAsia="zh-CN"/>
              </w:rPr>
            </w:pPr>
            <w:r w:rsidRPr="00A55965">
              <w:rPr>
                <w:rFonts w:eastAsia="SimSun"/>
                <w:i/>
                <w:color w:val="000000"/>
                <w:sz w:val="20"/>
                <w:szCs w:val="20"/>
                <w:lang w:val="en-CA" w:eastAsia="zh-CN"/>
              </w:rPr>
              <w:t>proposed for consideration at the 85th meeting</w:t>
            </w:r>
            <w:r w:rsidRPr="00EB73FE">
              <w:rPr>
                <w:rFonts w:eastAsia="SimSun"/>
                <w:i/>
                <w:color w:val="000000"/>
                <w:sz w:val="20"/>
                <w:szCs w:val="20"/>
                <w:lang w:val="en-CA" w:eastAsia="zh-CN"/>
              </w:rPr>
              <w:tab/>
            </w:r>
            <w:r>
              <w:rPr>
                <w:rFonts w:eastAsia="SimSun"/>
                <w:i/>
                <w:color w:val="000000"/>
                <w:sz w:val="20"/>
                <w:szCs w:val="20"/>
                <w:lang w:val="en-CA" w:eastAsia="zh-CN"/>
              </w:rPr>
              <w:t xml:space="preserve"> and t</w:t>
            </w:r>
            <w:r w:rsidRPr="00EB73FE">
              <w:rPr>
                <w:rFonts w:eastAsia="SimSun"/>
                <w:i/>
                <w:color w:val="000000"/>
                <w:sz w:val="20"/>
                <w:szCs w:val="20"/>
                <w:lang w:val="en-CA" w:eastAsia="zh-CN"/>
              </w:rPr>
              <w:t>o provide, when available, gender-relevant information in reports on ongoing projects approved prior to the 85</w:t>
            </w:r>
            <w:r w:rsidRPr="00EB73FE">
              <w:rPr>
                <w:rFonts w:eastAsia="SimSun"/>
                <w:i/>
                <w:color w:val="000000"/>
                <w:sz w:val="20"/>
                <w:szCs w:val="20"/>
                <w:vertAlign w:val="superscript"/>
                <w:lang w:val="en-CA" w:eastAsia="zh-CN"/>
              </w:rPr>
              <w:t>th</w:t>
            </w:r>
            <w:r w:rsidRPr="00EB73FE">
              <w:rPr>
                <w:rFonts w:eastAsia="SimSun"/>
                <w:i/>
                <w:color w:val="000000"/>
                <w:sz w:val="20"/>
                <w:szCs w:val="20"/>
                <w:lang w:val="en-CA" w:eastAsia="zh-CN"/>
              </w:rPr>
              <w:t> meeting</w:t>
            </w:r>
            <w:r>
              <w:rPr>
                <w:rFonts w:eastAsia="SimSun"/>
                <w:i/>
                <w:color w:val="000000"/>
                <w:sz w:val="20"/>
                <w:szCs w:val="20"/>
                <w:lang w:val="en-CA" w:eastAsia="zh-CN"/>
              </w:rPr>
              <w:t>.</w:t>
            </w:r>
          </w:p>
          <w:p w14:paraId="7A6F1D09" w14:textId="77777777" w:rsidR="002D6F1E" w:rsidRDefault="002D6F1E" w:rsidP="00CA689C">
            <w:pPr>
              <w:widowControl w:val="0"/>
              <w:tabs>
                <w:tab w:val="left" w:pos="720"/>
                <w:tab w:val="right" w:pos="9360"/>
              </w:tabs>
              <w:rPr>
                <w:rFonts w:eastAsia="SimSun"/>
                <w:i/>
                <w:color w:val="000000"/>
                <w:sz w:val="20"/>
                <w:szCs w:val="20"/>
                <w:lang w:val="en-CA" w:eastAsia="zh-CN"/>
              </w:rPr>
            </w:pPr>
          </w:p>
          <w:p w14:paraId="2D4C29A0" w14:textId="77777777" w:rsidR="002D6F1E" w:rsidRPr="00EC7EF9" w:rsidRDefault="002D6F1E" w:rsidP="00CA689C">
            <w:pPr>
              <w:widowControl w:val="0"/>
              <w:tabs>
                <w:tab w:val="left" w:pos="720"/>
                <w:tab w:val="right" w:pos="9360"/>
              </w:tabs>
              <w:rPr>
                <w:rFonts w:eastAsia="SimSun"/>
                <w:i/>
                <w:color w:val="000000"/>
                <w:sz w:val="20"/>
                <w:szCs w:val="20"/>
                <w:lang w:val="en-CA" w:eastAsia="zh-CN"/>
              </w:rPr>
            </w:pPr>
            <w:r w:rsidRPr="0003703D">
              <w:rPr>
                <w:rFonts w:eastAsia="SimSun"/>
                <w:i/>
                <w:color w:val="000000"/>
                <w:sz w:val="20"/>
                <w:szCs w:val="20"/>
                <w:lang w:val="en-CA" w:eastAsia="zh-CN"/>
              </w:rPr>
              <w:t>Decision 90/48 (c):</w:t>
            </w:r>
            <w:r w:rsidRPr="0003703D">
              <w:rPr>
                <w:rFonts w:eastAsia="SimSun"/>
                <w:i/>
                <w:color w:val="000000"/>
                <w:sz w:val="20"/>
                <w:szCs w:val="20"/>
                <w:lang w:val="en-CA" w:eastAsia="zh-CN"/>
              </w:rPr>
              <w:tab/>
              <w:t xml:space="preserve">To encourage bilateral and implementing agencies to continue ensuring that the operational gender mainstreaming policy of the Multilateral Fund was applied to all Montreal Protocol projects, taking into consideration the </w:t>
            </w:r>
            <w:r w:rsidRPr="00EC7EF9">
              <w:rPr>
                <w:rFonts w:eastAsia="SimSun"/>
                <w:i/>
                <w:color w:val="000000"/>
                <w:sz w:val="20"/>
                <w:szCs w:val="20"/>
                <w:lang w:val="en-CA" w:eastAsia="zh-CN"/>
              </w:rPr>
              <w:t>specific activities presented in table 2 of document UNEP/OzL.Pro/ExCom/90/37;</w:t>
            </w:r>
          </w:p>
          <w:p w14:paraId="1BE107BD" w14:textId="77777777" w:rsidR="00CF4538" w:rsidRPr="00EC7EF9" w:rsidRDefault="00CF4538" w:rsidP="00CA689C">
            <w:pPr>
              <w:widowControl w:val="0"/>
              <w:tabs>
                <w:tab w:val="left" w:pos="720"/>
                <w:tab w:val="right" w:pos="9360"/>
              </w:tabs>
              <w:rPr>
                <w:rFonts w:eastAsia="SimSun"/>
                <w:i/>
                <w:color w:val="000000"/>
                <w:sz w:val="20"/>
                <w:szCs w:val="20"/>
                <w:lang w:val="en-CA" w:eastAsia="zh-CN"/>
              </w:rPr>
            </w:pPr>
          </w:p>
          <w:p w14:paraId="25FD3B93" w14:textId="2275817F" w:rsidR="000D6BF6" w:rsidRDefault="007E4688" w:rsidP="00DF290F">
            <w:pPr>
              <w:widowControl w:val="0"/>
              <w:tabs>
                <w:tab w:val="left" w:pos="720"/>
                <w:tab w:val="right" w:pos="9360"/>
              </w:tabs>
              <w:rPr>
                <w:rFonts w:eastAsia="SimSun"/>
                <w:i/>
                <w:color w:val="000000"/>
                <w:sz w:val="20"/>
                <w:szCs w:val="20"/>
                <w:lang w:val="en-CA" w:eastAsia="zh-CN"/>
              </w:rPr>
            </w:pPr>
            <w:r w:rsidRPr="00EC7EF9">
              <w:rPr>
                <w:rFonts w:eastAsia="SimSun"/>
                <w:i/>
                <w:color w:val="000000"/>
                <w:sz w:val="20"/>
                <w:szCs w:val="20"/>
                <w:lang w:val="en-CA" w:eastAsia="zh-CN"/>
              </w:rPr>
              <w:t>Paragraph</w:t>
            </w:r>
            <w:r w:rsidR="00DF290F" w:rsidRPr="00EC7EF9">
              <w:rPr>
                <w:rFonts w:eastAsia="SimSun"/>
                <w:i/>
                <w:color w:val="000000"/>
                <w:sz w:val="20"/>
                <w:szCs w:val="20"/>
                <w:lang w:val="en-CA" w:eastAsia="zh-CN"/>
              </w:rPr>
              <w:t xml:space="preserve"> 275 of</w:t>
            </w:r>
            <w:r w:rsidRPr="00EC7EF9">
              <w:rPr>
                <w:rFonts w:eastAsia="SimSun"/>
                <w:i/>
                <w:color w:val="000000"/>
                <w:sz w:val="20"/>
                <w:szCs w:val="20"/>
                <w:lang w:val="en-CA" w:eastAsia="zh-CN"/>
              </w:rPr>
              <w:t xml:space="preserve"> document</w:t>
            </w:r>
            <w:r w:rsidR="00337502" w:rsidRPr="00EC7EF9">
              <w:rPr>
                <w:rFonts w:eastAsia="SimSun"/>
                <w:i/>
                <w:color w:val="000000"/>
                <w:sz w:val="20"/>
                <w:szCs w:val="20"/>
                <w:lang w:val="en-CA" w:eastAsia="zh-CN"/>
              </w:rPr>
              <w:t xml:space="preserve"> UNEP/OzL.Pro/ExCom/91/72</w:t>
            </w:r>
            <w:r w:rsidR="002B206A" w:rsidRPr="00EC7EF9">
              <w:rPr>
                <w:rFonts w:eastAsia="SimSun"/>
                <w:i/>
                <w:color w:val="000000"/>
                <w:sz w:val="20"/>
                <w:szCs w:val="20"/>
                <w:lang w:val="en-CA" w:eastAsia="zh-CN"/>
              </w:rPr>
              <w:t>r</w:t>
            </w:r>
            <w:r w:rsidR="006253BE" w:rsidRPr="00EC7EF9">
              <w:rPr>
                <w:rFonts w:eastAsia="SimSun"/>
                <w:i/>
                <w:color w:val="000000"/>
                <w:sz w:val="20"/>
                <w:szCs w:val="20"/>
                <w:lang w:val="en-CA" w:eastAsia="zh-CN"/>
              </w:rPr>
              <w:t>i</w:t>
            </w:r>
            <w:r w:rsidR="00440153" w:rsidRPr="00EC7EF9">
              <w:rPr>
                <w:rFonts w:eastAsia="SimSun"/>
                <w:i/>
                <w:color w:val="000000"/>
                <w:sz w:val="20"/>
                <w:szCs w:val="20"/>
                <w:lang w:val="en-CA" w:eastAsia="zh-CN"/>
              </w:rPr>
              <w:t>:</w:t>
            </w:r>
            <w:r w:rsidRPr="00EC7EF9">
              <w:rPr>
                <w:rFonts w:eastAsia="SimSun"/>
                <w:i/>
                <w:color w:val="000000"/>
                <w:sz w:val="20"/>
                <w:szCs w:val="20"/>
                <w:lang w:val="en-CA" w:eastAsia="zh-CN"/>
              </w:rPr>
              <w:t xml:space="preserve"> </w:t>
            </w:r>
            <w:r w:rsidR="008B7BD4" w:rsidRPr="00EC7EF9">
              <w:rPr>
                <w:rFonts w:eastAsia="SimSun"/>
                <w:i/>
                <w:color w:val="000000"/>
                <w:sz w:val="20"/>
                <w:szCs w:val="20"/>
                <w:lang w:val="en-CA" w:eastAsia="zh-CN"/>
              </w:rPr>
              <w:t>At the 91</w:t>
            </w:r>
            <w:r w:rsidR="008B7BD4" w:rsidRPr="00EC7EF9">
              <w:rPr>
                <w:rFonts w:eastAsia="SimSun"/>
                <w:i/>
                <w:color w:val="000000"/>
                <w:sz w:val="20"/>
                <w:szCs w:val="20"/>
                <w:vertAlign w:val="superscript"/>
                <w:lang w:val="en-CA" w:eastAsia="zh-CN"/>
              </w:rPr>
              <w:t>st</w:t>
            </w:r>
            <w:r w:rsidR="008B7BD4" w:rsidRPr="00EC7EF9">
              <w:rPr>
                <w:rFonts w:eastAsia="SimSun"/>
                <w:i/>
                <w:color w:val="000000"/>
                <w:sz w:val="20"/>
                <w:szCs w:val="20"/>
                <w:lang w:val="en-CA" w:eastAsia="zh-CN"/>
              </w:rPr>
              <w:t xml:space="preserve"> meeting </w:t>
            </w:r>
            <w:r w:rsidR="00DF290F" w:rsidRPr="00EC7EF9">
              <w:rPr>
                <w:rFonts w:eastAsia="SimSun"/>
                <w:i/>
                <w:color w:val="000000"/>
                <w:sz w:val="20"/>
                <w:szCs w:val="20"/>
                <w:lang w:val="en-CA" w:eastAsia="zh-CN"/>
              </w:rPr>
              <w:t>the Executive Committee took note of the report on opportunities to further highlight how the</w:t>
            </w:r>
            <w:r w:rsidR="00440153" w:rsidRPr="00EC7EF9">
              <w:rPr>
                <w:rFonts w:eastAsia="SimSun"/>
                <w:i/>
                <w:color w:val="000000"/>
                <w:sz w:val="20"/>
                <w:szCs w:val="20"/>
                <w:lang w:val="en-CA" w:eastAsia="zh-CN"/>
              </w:rPr>
              <w:t xml:space="preserve"> </w:t>
            </w:r>
            <w:r w:rsidR="00DF290F" w:rsidRPr="00EC7EF9">
              <w:rPr>
                <w:rFonts w:eastAsia="SimSun"/>
                <w:i/>
                <w:color w:val="000000"/>
                <w:sz w:val="20"/>
                <w:szCs w:val="20"/>
                <w:lang w:val="en-CA" w:eastAsia="zh-CN"/>
              </w:rPr>
              <w:t>sustainability of activities supported by the Multilateral Fund would be ensured (decision 89/1(c)(iii</w:t>
            </w:r>
            <w:r w:rsidR="00440153" w:rsidRPr="00EC7EF9">
              <w:rPr>
                <w:rFonts w:eastAsia="SimSun"/>
                <w:i/>
                <w:color w:val="000000"/>
                <w:sz w:val="20"/>
                <w:szCs w:val="20"/>
                <w:lang w:val="en-CA" w:eastAsia="zh-CN"/>
              </w:rPr>
              <w:t>)) contained</w:t>
            </w:r>
            <w:r w:rsidR="00DF290F" w:rsidRPr="00EC7EF9">
              <w:rPr>
                <w:rFonts w:eastAsia="SimSun"/>
                <w:i/>
                <w:color w:val="000000"/>
                <w:sz w:val="20"/>
                <w:szCs w:val="20"/>
                <w:lang w:val="en-CA" w:eastAsia="zh-CN"/>
              </w:rPr>
              <w:t xml:space="preserve"> in document UNEP/OzL.Pro/ExCom/91/68.</w:t>
            </w:r>
          </w:p>
          <w:p w14:paraId="71260DDA" w14:textId="77777777" w:rsidR="00440153" w:rsidRDefault="00440153" w:rsidP="00DF290F">
            <w:pPr>
              <w:widowControl w:val="0"/>
              <w:tabs>
                <w:tab w:val="left" w:pos="720"/>
                <w:tab w:val="right" w:pos="9360"/>
              </w:tabs>
              <w:rPr>
                <w:rFonts w:eastAsia="SimSun"/>
                <w:i/>
                <w:color w:val="000000"/>
                <w:sz w:val="20"/>
                <w:szCs w:val="20"/>
                <w:lang w:val="en-CA" w:eastAsia="zh-CN"/>
              </w:rPr>
            </w:pPr>
          </w:p>
          <w:p w14:paraId="53EF3917" w14:textId="58F030BB" w:rsidR="002D6F1E" w:rsidRDefault="002D6F1E" w:rsidP="0003703D">
            <w:pPr>
              <w:widowControl w:val="0"/>
              <w:autoSpaceDE w:val="0"/>
              <w:autoSpaceDN w:val="0"/>
              <w:adjustRightInd w:val="0"/>
              <w:spacing w:after="120"/>
              <w:jc w:val="left"/>
              <w:rPr>
                <w:rFonts w:eastAsia="SimSun"/>
                <w:color w:val="000000"/>
                <w:lang w:val="en-CA" w:eastAsia="zh-CN"/>
              </w:rPr>
            </w:pPr>
            <w:r w:rsidRPr="0003703D">
              <w:rPr>
                <w:rFonts w:eastAsia="SimSun"/>
                <w:i/>
                <w:color w:val="000000"/>
                <w:sz w:val="20"/>
                <w:szCs w:val="20"/>
                <w:lang w:val="en-CA" w:eastAsia="zh-CN"/>
              </w:rPr>
              <w:t>Decision 92/40</w:t>
            </w:r>
            <w:r w:rsidR="0003703D">
              <w:rPr>
                <w:rFonts w:eastAsia="SimSun"/>
                <w:i/>
                <w:color w:val="000000"/>
                <w:sz w:val="20"/>
                <w:szCs w:val="20"/>
                <w:lang w:val="en-CA" w:eastAsia="zh-CN"/>
              </w:rPr>
              <w:t xml:space="preserve"> </w:t>
            </w:r>
            <w:r w:rsidRPr="0003703D">
              <w:rPr>
                <w:rFonts w:eastAsia="SimSun"/>
                <w:i/>
                <w:color w:val="000000"/>
                <w:sz w:val="20"/>
                <w:szCs w:val="20"/>
                <w:lang w:val="en-CA" w:eastAsia="zh-CN"/>
              </w:rPr>
              <w:t>(b</w:t>
            </w:r>
            <w:r w:rsidR="006210A6" w:rsidRPr="0003703D">
              <w:rPr>
                <w:rFonts w:eastAsia="SimSun"/>
                <w:i/>
                <w:color w:val="000000"/>
                <w:sz w:val="20"/>
                <w:szCs w:val="20"/>
                <w:lang w:val="en-CA" w:eastAsia="zh-CN"/>
              </w:rPr>
              <w:t>): To</w:t>
            </w:r>
            <w:r w:rsidRPr="0003703D">
              <w:rPr>
                <w:rFonts w:eastAsia="SimSun"/>
                <w:i/>
                <w:color w:val="000000"/>
                <w:sz w:val="20"/>
                <w:szCs w:val="20"/>
                <w:lang w:val="en-CA" w:eastAsia="zh-CN"/>
              </w:rPr>
              <w:t xml:space="preserve"> request bilateral and implementing agencies to include the mandatory requirements and performance indicators contained in annex XXII to the present report when submitting stages of multi-year agreement projects, such as HCFC phase-out management plans or Kigali HFC implementation plans, for consideration by the Executive Committee at its 94</w:t>
            </w:r>
            <w:r w:rsidRPr="008B0A25">
              <w:rPr>
                <w:rFonts w:eastAsia="SimSun"/>
                <w:i/>
                <w:color w:val="000000"/>
                <w:sz w:val="20"/>
                <w:szCs w:val="20"/>
                <w:vertAlign w:val="superscript"/>
                <w:lang w:val="en-CA" w:eastAsia="zh-CN"/>
              </w:rPr>
              <w:t>th</w:t>
            </w:r>
            <w:r w:rsidRPr="0003703D">
              <w:rPr>
                <w:rFonts w:eastAsia="SimSun"/>
                <w:i/>
                <w:color w:val="000000"/>
                <w:sz w:val="20"/>
                <w:szCs w:val="20"/>
                <w:lang w:val="en-CA" w:eastAsia="zh-CN"/>
              </w:rPr>
              <w:t xml:space="preserve"> and subsequent meetings.</w:t>
            </w:r>
          </w:p>
        </w:tc>
      </w:tr>
    </w:tbl>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6835FA" w:rsidRPr="00491C92" w14:paraId="79A8DB64" w14:textId="77777777" w:rsidTr="0024229E">
        <w:tc>
          <w:tcPr>
            <w:tcW w:w="9360" w:type="dxa"/>
            <w:shd w:val="clear" w:color="auto" w:fill="D9D9D9"/>
          </w:tcPr>
          <w:p w14:paraId="3286D512" w14:textId="74E4710B" w:rsidR="006835FA" w:rsidRPr="006D2CA4" w:rsidRDefault="00394930" w:rsidP="00254F95">
            <w:pPr>
              <w:pStyle w:val="ListParagraph"/>
              <w:keepNext/>
              <w:numPr>
                <w:ilvl w:val="0"/>
                <w:numId w:val="15"/>
              </w:numPr>
              <w:tabs>
                <w:tab w:val="left" w:pos="721"/>
                <w:tab w:val="right" w:pos="9252"/>
              </w:tabs>
              <w:autoSpaceDE w:val="0"/>
              <w:autoSpaceDN w:val="0"/>
              <w:adjustRightInd w:val="0"/>
              <w:ind w:left="0" w:firstLine="0"/>
              <w:rPr>
                <w:rFonts w:eastAsia="SimSun"/>
                <w:b/>
                <w:color w:val="000000"/>
                <w:sz w:val="26"/>
                <w:szCs w:val="26"/>
                <w:lang w:val="fr-CA" w:eastAsia="zh-CN"/>
              </w:rPr>
            </w:pPr>
            <w:r w:rsidRPr="00394930">
              <w:rPr>
                <w:b/>
                <w:bCs/>
                <w:sz w:val="24"/>
                <w:szCs w:val="24"/>
                <w:lang w:val="en-CA"/>
              </w:rPr>
              <w:lastRenderedPageBreak/>
              <w:t>PROGRESS REPORT ON THE</w:t>
            </w:r>
            <w:r w:rsidRPr="00394930">
              <w:rPr>
                <w:b/>
                <w:bCs/>
                <w:sz w:val="24"/>
                <w:szCs w:val="24"/>
              </w:rPr>
              <w:t xml:space="preserve"> </w:t>
            </w:r>
            <w:r w:rsidR="003566C9" w:rsidRPr="006D2CA4">
              <w:rPr>
                <w:rFonts w:eastAsia="SimSun"/>
                <w:b/>
                <w:color w:val="000000"/>
                <w:sz w:val="26"/>
                <w:szCs w:val="26"/>
                <w:lang w:val="fr-CA" w:eastAsia="zh-CN"/>
              </w:rPr>
              <w:t xml:space="preserve">TRANCHE IMPLEMENTATION </w:t>
            </w:r>
          </w:p>
        </w:tc>
      </w:tr>
    </w:tbl>
    <w:p w14:paraId="4B5B3592" w14:textId="5636399B" w:rsidR="00A37350" w:rsidRPr="007D44DB" w:rsidRDefault="00A37350" w:rsidP="00994A72">
      <w:pPr>
        <w:keepNext/>
        <w:tabs>
          <w:tab w:val="left" w:pos="720"/>
          <w:tab w:val="right" w:pos="9360"/>
        </w:tabs>
        <w:autoSpaceDE w:val="0"/>
        <w:autoSpaceDN w:val="0"/>
        <w:adjustRightInd w:val="0"/>
        <w:spacing w:before="120" w:after="120"/>
        <w:rPr>
          <w:rFonts w:eastAsia="SimSun"/>
          <w:color w:val="000000"/>
          <w:lang w:val="en-CA" w:eastAsia="zh-CN"/>
        </w:rPr>
      </w:pPr>
      <w:r w:rsidRPr="007D44DB">
        <w:rPr>
          <w:rFonts w:eastAsia="SimSun"/>
          <w:b/>
          <w:color w:val="000000"/>
          <w:lang w:val="en-CA" w:eastAsia="zh-CN"/>
        </w:rPr>
        <w:t>I.1</w:t>
      </w:r>
      <w:r w:rsidRPr="007D44DB">
        <w:rPr>
          <w:rFonts w:eastAsia="SimSun"/>
          <w:b/>
          <w:color w:val="000000"/>
          <w:lang w:val="en-CA" w:eastAsia="zh-CN"/>
        </w:rPr>
        <w:tab/>
        <w:t>Background</w:t>
      </w:r>
      <w:r w:rsidRPr="007D44DB">
        <w:rPr>
          <w:rFonts w:eastAsia="SimSun"/>
          <w:color w:val="000000"/>
          <w:lang w:val="en-CA" w:eastAsia="zh-CN"/>
        </w:rPr>
        <w:tab/>
      </w:r>
    </w:p>
    <w:p w14:paraId="326BBAD2" w14:textId="11DBF425" w:rsidR="009039BB" w:rsidRDefault="000E1C49" w:rsidP="003B1031">
      <w:pPr>
        <w:pStyle w:val="0Heading0"/>
        <w:jc w:val="both"/>
        <w:rPr>
          <w:rFonts w:eastAsia="SimSun"/>
          <w:color w:val="000000"/>
          <w:lang w:val="en-CA" w:eastAsia="zh-CN"/>
        </w:rPr>
      </w:pPr>
      <w:r>
        <w:rPr>
          <w:rFonts w:eastAsia="SimSun"/>
          <w:color w:val="000000"/>
          <w:lang w:val="en-CA" w:eastAsia="zh-CN"/>
        </w:rPr>
        <w:t xml:space="preserve">Here </w:t>
      </w:r>
      <w:r w:rsidR="00234260">
        <w:rPr>
          <w:rFonts w:eastAsia="SimSun"/>
          <w:color w:val="000000"/>
          <w:lang w:val="en-CA" w:eastAsia="zh-CN"/>
        </w:rPr>
        <w:t xml:space="preserve">further </w:t>
      </w:r>
      <w:r w:rsidR="00784FE4">
        <w:rPr>
          <w:rFonts w:eastAsia="SimSun"/>
          <w:color w:val="000000"/>
          <w:lang w:val="en-CA" w:eastAsia="zh-CN"/>
        </w:rPr>
        <w:t>b</w:t>
      </w:r>
      <w:r w:rsidR="000014D7" w:rsidRPr="007D44DB">
        <w:rPr>
          <w:rFonts w:eastAsia="SimSun"/>
          <w:color w:val="000000"/>
          <w:lang w:val="en-CA" w:eastAsia="zh-CN"/>
        </w:rPr>
        <w:t xml:space="preserve">ackground </w:t>
      </w:r>
      <w:r w:rsidR="00D86C6B" w:rsidRPr="007D44DB">
        <w:rPr>
          <w:rFonts w:eastAsia="SimSun"/>
          <w:color w:val="000000"/>
          <w:lang w:val="en-CA" w:eastAsia="zh-CN"/>
        </w:rPr>
        <w:t xml:space="preserve">information relevant </w:t>
      </w:r>
      <w:r w:rsidR="000014D7" w:rsidRPr="007D44DB">
        <w:rPr>
          <w:rFonts w:eastAsia="SimSun"/>
          <w:color w:val="000000"/>
          <w:lang w:val="en-CA" w:eastAsia="zh-CN"/>
        </w:rPr>
        <w:t xml:space="preserve">to </w:t>
      </w:r>
      <w:r w:rsidR="0007167B" w:rsidRPr="007D44DB">
        <w:rPr>
          <w:rFonts w:eastAsia="SimSun"/>
          <w:color w:val="000000"/>
          <w:lang w:val="en-CA" w:eastAsia="zh-CN"/>
        </w:rPr>
        <w:t xml:space="preserve">the </w:t>
      </w:r>
      <w:r w:rsidR="006210A6" w:rsidRPr="007D44DB">
        <w:rPr>
          <w:rFonts w:eastAsia="SimSun"/>
          <w:color w:val="000000"/>
          <w:lang w:val="en-CA" w:eastAsia="zh-CN"/>
        </w:rPr>
        <w:t xml:space="preserve">HPMP </w:t>
      </w:r>
      <w:r w:rsidR="00784FE4">
        <w:rPr>
          <w:rFonts w:eastAsia="SimSun"/>
          <w:color w:val="000000"/>
          <w:lang w:val="en-CA" w:eastAsia="zh-CN"/>
        </w:rPr>
        <w:t>should be p</w:t>
      </w:r>
      <w:r w:rsidR="006818CA">
        <w:rPr>
          <w:rFonts w:eastAsia="SimSun"/>
          <w:color w:val="000000"/>
          <w:lang w:val="en-CA" w:eastAsia="zh-CN"/>
        </w:rPr>
        <w:t>rovided</w:t>
      </w:r>
      <w:r w:rsidR="000F78E1" w:rsidRPr="007D44DB">
        <w:rPr>
          <w:rFonts w:eastAsia="SimSun"/>
          <w:color w:val="000000"/>
          <w:lang w:val="en-CA" w:eastAsia="zh-CN"/>
        </w:rPr>
        <w:t xml:space="preserve">. </w:t>
      </w:r>
      <w:r w:rsidR="006818CA">
        <w:rPr>
          <w:rFonts w:eastAsia="SimSun"/>
          <w:color w:val="000000"/>
          <w:lang w:val="en-CA" w:eastAsia="zh-CN"/>
        </w:rPr>
        <w:t>In this section select the tranche number be</w:t>
      </w:r>
      <w:r w:rsidR="00734ED7">
        <w:rPr>
          <w:rFonts w:eastAsia="SimSun"/>
          <w:color w:val="000000"/>
          <w:lang w:val="en-CA" w:eastAsia="zh-CN"/>
        </w:rPr>
        <w:t>ing</w:t>
      </w:r>
      <w:r w:rsidR="006818CA">
        <w:rPr>
          <w:rFonts w:eastAsia="SimSun"/>
          <w:color w:val="000000"/>
          <w:lang w:val="en-CA" w:eastAsia="zh-CN"/>
        </w:rPr>
        <w:t xml:space="preserve"> reported on and the stage of the HPMP</w:t>
      </w:r>
      <w:r w:rsidR="0001364A">
        <w:rPr>
          <w:rFonts w:eastAsia="SimSun"/>
          <w:color w:val="000000"/>
          <w:lang w:val="en-CA" w:eastAsia="zh-CN"/>
        </w:rPr>
        <w:t xml:space="preserve"> and fill in </w:t>
      </w:r>
      <w:r w:rsidR="00CB0E6D" w:rsidRPr="007D44DB">
        <w:rPr>
          <w:rFonts w:eastAsia="SimSun"/>
          <w:color w:val="000000"/>
          <w:lang w:val="en-CA" w:eastAsia="zh-CN"/>
        </w:rPr>
        <w:t xml:space="preserve">the percentage reduction on HCFC baseline to which the Government concerned has committed itself and the year of commitment (e.g., </w:t>
      </w:r>
      <w:r w:rsidR="00CB0E6D">
        <w:rPr>
          <w:rFonts w:eastAsia="SimSun"/>
          <w:color w:val="000000"/>
          <w:lang w:val="en-CA" w:eastAsia="zh-CN"/>
        </w:rPr>
        <w:t>67.5 per cent by 2025 or 100 per cent by 2030</w:t>
      </w:r>
      <w:r w:rsidR="00CB0E6D" w:rsidRPr="007D44DB">
        <w:rPr>
          <w:rFonts w:eastAsia="SimSun"/>
          <w:color w:val="000000"/>
          <w:lang w:val="en-CA" w:eastAsia="zh-CN"/>
        </w:rPr>
        <w:t>)</w:t>
      </w:r>
      <w:r w:rsidR="009039BB">
        <w:rPr>
          <w:rFonts w:eastAsia="SimSun"/>
          <w:color w:val="000000"/>
          <w:lang w:val="en-CA" w:eastAsia="zh-CN"/>
        </w:rPr>
        <w:t xml:space="preserve">. Select the appropriate </w:t>
      </w:r>
      <w:r w:rsidR="00EB11E1">
        <w:rPr>
          <w:rFonts w:eastAsia="SimSun"/>
          <w:color w:val="000000"/>
          <w:lang w:val="en-CA" w:eastAsia="zh-CN"/>
        </w:rPr>
        <w:t xml:space="preserve">boxes to indicate if activities are in the servicing sector </w:t>
      </w:r>
      <w:r w:rsidR="00E050A2">
        <w:rPr>
          <w:rFonts w:eastAsia="SimSun"/>
          <w:color w:val="000000"/>
          <w:lang w:val="en-CA" w:eastAsia="zh-CN"/>
        </w:rPr>
        <w:t xml:space="preserve">only or </w:t>
      </w:r>
      <w:r w:rsidR="005170A7">
        <w:rPr>
          <w:rFonts w:eastAsia="SimSun"/>
          <w:color w:val="000000"/>
          <w:lang w:val="en-CA" w:eastAsia="zh-CN"/>
        </w:rPr>
        <w:t>also includes</w:t>
      </w:r>
      <w:r w:rsidR="00E050A2">
        <w:rPr>
          <w:rFonts w:eastAsia="SimSun"/>
          <w:color w:val="000000"/>
          <w:lang w:val="en-CA" w:eastAsia="zh-CN"/>
        </w:rPr>
        <w:t xml:space="preserve"> the manufacturing sector. </w:t>
      </w:r>
    </w:p>
    <w:p w14:paraId="1A0B2BDE" w14:textId="77777777" w:rsidR="00E050A2" w:rsidRDefault="00E050A2" w:rsidP="003B1031">
      <w:pPr>
        <w:pStyle w:val="0Heading0"/>
        <w:jc w:val="both"/>
        <w:rPr>
          <w:rFonts w:eastAsia="SimSun"/>
          <w:color w:val="000000"/>
          <w:lang w:val="en-CA" w:eastAsia="zh-CN"/>
        </w:rPr>
      </w:pPr>
    </w:p>
    <w:p w14:paraId="14EA4EDC" w14:textId="3C25E58A" w:rsidR="00E050A2" w:rsidRDefault="00E050A2" w:rsidP="003B1031">
      <w:pPr>
        <w:pStyle w:val="0Heading0"/>
        <w:jc w:val="both"/>
        <w:rPr>
          <w:rFonts w:eastAsia="SimSun"/>
          <w:color w:val="000000"/>
          <w:lang w:val="en-CA" w:eastAsia="zh-CN"/>
        </w:rPr>
      </w:pPr>
      <w:r>
        <w:rPr>
          <w:rFonts w:eastAsia="SimSun"/>
          <w:color w:val="000000"/>
          <w:lang w:val="en-CA" w:eastAsia="zh-CN"/>
        </w:rPr>
        <w:t xml:space="preserve">In the space provided include </w:t>
      </w:r>
      <w:r w:rsidR="00CB0E6D">
        <w:rPr>
          <w:rFonts w:eastAsia="SimSun"/>
          <w:color w:val="000000"/>
          <w:lang w:val="en-CA" w:eastAsia="zh-CN"/>
        </w:rPr>
        <w:t>the following information as relevant:</w:t>
      </w:r>
      <w:r w:rsidR="00CB0E6D" w:rsidRPr="00CB0E6D">
        <w:rPr>
          <w:rFonts w:eastAsia="SimSun"/>
          <w:color w:val="000000"/>
          <w:lang w:val="en-CA" w:eastAsia="zh-CN"/>
        </w:rPr>
        <w:t xml:space="preserve"> the total level of funding approved in </w:t>
      </w:r>
      <w:r w:rsidR="006210A6" w:rsidRPr="00CB0E6D">
        <w:rPr>
          <w:rFonts w:eastAsia="SimSun"/>
          <w:color w:val="000000"/>
          <w:lang w:val="en-CA" w:eastAsia="zh-CN"/>
        </w:rPr>
        <w:t>principle</w:t>
      </w:r>
      <w:r w:rsidR="006210A6">
        <w:rPr>
          <w:rFonts w:eastAsia="SimSun"/>
          <w:color w:val="000000"/>
          <w:lang w:val="en-CA" w:eastAsia="zh-CN"/>
        </w:rPr>
        <w:t xml:space="preserve"> for</w:t>
      </w:r>
      <w:r w:rsidR="00CB0E6D">
        <w:rPr>
          <w:rFonts w:eastAsia="SimSun"/>
          <w:color w:val="000000"/>
          <w:lang w:val="en-CA" w:eastAsia="zh-CN"/>
        </w:rPr>
        <w:t xml:space="preserve"> the stage </w:t>
      </w:r>
      <w:r w:rsidR="00CB0E6D" w:rsidRPr="00CB0E6D">
        <w:rPr>
          <w:rFonts w:eastAsia="SimSun"/>
          <w:color w:val="000000"/>
          <w:lang w:val="en-CA" w:eastAsia="zh-CN"/>
        </w:rPr>
        <w:t>and the total amount approved in the tranche(s) currently being reported on (disaggregated by lead and cooperating implementing agencies, when applicable)</w:t>
      </w:r>
      <w:r w:rsidR="0013547B">
        <w:rPr>
          <w:rFonts w:eastAsia="SimSun"/>
          <w:color w:val="000000"/>
          <w:lang w:val="en-CA" w:eastAsia="zh-CN"/>
        </w:rPr>
        <w:t>,</w:t>
      </w:r>
      <w:r w:rsidR="00CB0E6D" w:rsidRPr="00CB0E6D">
        <w:rPr>
          <w:rFonts w:eastAsia="SimSun"/>
          <w:color w:val="000000"/>
          <w:lang w:val="en-CA" w:eastAsia="zh-CN"/>
        </w:rPr>
        <w:t xml:space="preserve"> any changes in </w:t>
      </w:r>
      <w:r w:rsidR="006210A6" w:rsidRPr="00CB0E6D">
        <w:rPr>
          <w:rFonts w:eastAsia="SimSun"/>
          <w:color w:val="000000"/>
          <w:lang w:val="en-CA" w:eastAsia="zh-CN"/>
        </w:rPr>
        <w:t>agencies, the</w:t>
      </w:r>
      <w:r w:rsidR="00CB0E6D" w:rsidRPr="00CB0E6D">
        <w:rPr>
          <w:rFonts w:eastAsia="SimSun"/>
          <w:color w:val="000000"/>
          <w:lang w:val="en-CA" w:eastAsia="zh-CN"/>
        </w:rPr>
        <w:t xml:space="preserve"> cancelation or addition of project components, date of completion of the previous stage and date of submission of the </w:t>
      </w:r>
      <w:r w:rsidR="00394F8F">
        <w:rPr>
          <w:rFonts w:eastAsia="SimSun"/>
          <w:color w:val="000000"/>
          <w:lang w:val="en-CA" w:eastAsia="zh-CN"/>
        </w:rPr>
        <w:t>project completion report (</w:t>
      </w:r>
      <w:r w:rsidR="00CB0E6D" w:rsidRPr="00CB0E6D">
        <w:rPr>
          <w:rFonts w:eastAsia="SimSun"/>
          <w:color w:val="000000"/>
          <w:lang w:val="en-CA" w:eastAsia="zh-CN"/>
        </w:rPr>
        <w:t>PCR</w:t>
      </w:r>
      <w:r w:rsidR="00394F8F">
        <w:rPr>
          <w:rFonts w:eastAsia="SimSun"/>
          <w:color w:val="000000"/>
          <w:lang w:val="en-CA" w:eastAsia="zh-CN"/>
        </w:rPr>
        <w:t>)</w:t>
      </w:r>
      <w:r w:rsidR="00CB0E6D" w:rsidRPr="00CB0E6D">
        <w:rPr>
          <w:rFonts w:eastAsia="SimSun"/>
          <w:color w:val="000000"/>
          <w:lang w:val="en-CA" w:eastAsia="zh-CN"/>
        </w:rPr>
        <w:t>. This information can be obtained from and must be consistent with the decision(s) adopted by the Executive Committee at the meeting when the HPMP and relevant stage/tranches were approved.</w:t>
      </w:r>
    </w:p>
    <w:p w14:paraId="6F2286FE" w14:textId="77777777" w:rsidR="009039BB" w:rsidRDefault="009039BB" w:rsidP="003B1031">
      <w:pPr>
        <w:pStyle w:val="0Heading0"/>
        <w:jc w:val="both"/>
        <w:rPr>
          <w:rFonts w:eastAsia="SimSun"/>
          <w:color w:val="000000"/>
          <w:lang w:val="en-CA" w:eastAsia="zh-CN"/>
        </w:rPr>
      </w:pPr>
    </w:p>
    <w:p w14:paraId="17639064" w14:textId="77777777" w:rsidR="003B1031" w:rsidRPr="007D44DB" w:rsidRDefault="005652E6" w:rsidP="0054552E">
      <w:pPr>
        <w:pStyle w:val="0Heading0"/>
        <w:keepNext/>
        <w:spacing w:after="120"/>
        <w:jc w:val="both"/>
        <w:rPr>
          <w:rFonts w:eastAsia="SimSun"/>
          <w:b/>
          <w:color w:val="000000"/>
          <w:lang w:val="en-CA" w:eastAsia="zh-CN"/>
        </w:rPr>
      </w:pPr>
      <w:r w:rsidRPr="007D44DB">
        <w:rPr>
          <w:rFonts w:eastAsia="SimSun"/>
          <w:b/>
          <w:color w:val="000000"/>
          <w:lang w:val="en-CA" w:eastAsia="zh-CN"/>
        </w:rPr>
        <w:t>I.2</w:t>
      </w:r>
      <w:r w:rsidRPr="007D44DB">
        <w:rPr>
          <w:rFonts w:eastAsia="SimSun"/>
          <w:b/>
          <w:color w:val="000000"/>
          <w:lang w:val="en-CA" w:eastAsia="zh-CN"/>
        </w:rPr>
        <w:tab/>
      </w:r>
      <w:r w:rsidR="00D86C6B" w:rsidRPr="007D44DB">
        <w:rPr>
          <w:rFonts w:eastAsia="SimSun"/>
          <w:b/>
          <w:color w:val="000000"/>
          <w:lang w:val="en-CA" w:eastAsia="zh-CN"/>
        </w:rPr>
        <w:t>ODS policy/legislative/regulatory and institutional framework</w:t>
      </w:r>
    </w:p>
    <w:p w14:paraId="61A6FDA1" w14:textId="67BA3B00" w:rsidR="00D86C6B" w:rsidRPr="007D44DB" w:rsidRDefault="005652E6" w:rsidP="0054552E">
      <w:pPr>
        <w:keepNext/>
        <w:tabs>
          <w:tab w:val="left" w:pos="720"/>
          <w:tab w:val="right" w:pos="9360"/>
        </w:tabs>
        <w:spacing w:after="120"/>
        <w:rPr>
          <w:rFonts w:eastAsia="SimSun"/>
          <w:color w:val="000000"/>
          <w:lang w:val="en-CA" w:eastAsia="zh-CN"/>
        </w:rPr>
      </w:pPr>
      <w:r w:rsidRPr="007D44DB">
        <w:rPr>
          <w:rFonts w:eastAsia="SimSun"/>
          <w:color w:val="000000"/>
          <w:lang w:val="en-CA" w:eastAsia="zh-CN"/>
        </w:rPr>
        <w:t>I.2.</w:t>
      </w:r>
      <w:r w:rsidR="0014166A" w:rsidRPr="007D44DB">
        <w:rPr>
          <w:rFonts w:eastAsia="SimSun"/>
          <w:color w:val="000000"/>
          <w:lang w:val="en-CA" w:eastAsia="zh-CN"/>
        </w:rPr>
        <w:t>1</w:t>
      </w:r>
      <w:r w:rsidRPr="007D44DB">
        <w:rPr>
          <w:rFonts w:eastAsia="SimSun"/>
          <w:color w:val="000000"/>
          <w:lang w:val="en-CA" w:eastAsia="zh-CN"/>
        </w:rPr>
        <w:tab/>
      </w:r>
      <w:r w:rsidR="003B1031" w:rsidRPr="007D44DB">
        <w:rPr>
          <w:rFonts w:eastAsia="SimSun"/>
          <w:color w:val="000000"/>
          <w:u w:val="single"/>
          <w:lang w:val="en-CA" w:eastAsia="zh-CN"/>
        </w:rPr>
        <w:t>ODS legislation/regulations</w:t>
      </w:r>
      <w:r w:rsidR="00E40C17">
        <w:rPr>
          <w:rFonts w:eastAsia="SimSun"/>
          <w:color w:val="000000"/>
          <w:lang w:val="en-CA" w:eastAsia="zh-CN"/>
        </w:rPr>
        <w:t xml:space="preserve"> </w:t>
      </w:r>
    </w:p>
    <w:p w14:paraId="7335EF35" w14:textId="71327838" w:rsidR="00FA0E39" w:rsidRDefault="00FA0E39" w:rsidP="00994A72">
      <w:pPr>
        <w:keepNext/>
        <w:spacing w:after="120"/>
        <w:rPr>
          <w:rFonts w:eastAsia="SimSun"/>
          <w:color w:val="000000"/>
          <w:lang w:val="en-CA" w:eastAsia="zh-CN"/>
        </w:rPr>
      </w:pPr>
      <w:r>
        <w:rPr>
          <w:rFonts w:eastAsia="SimSun"/>
          <w:color w:val="000000"/>
          <w:lang w:val="en-CA" w:eastAsia="zh-CN"/>
        </w:rPr>
        <w:t xml:space="preserve">In this section of the format </w:t>
      </w:r>
      <w:r w:rsidR="005248B5">
        <w:rPr>
          <w:rFonts w:eastAsia="SimSun"/>
          <w:color w:val="000000"/>
          <w:lang w:val="en-CA" w:eastAsia="zh-CN"/>
        </w:rPr>
        <w:t xml:space="preserve">please </w:t>
      </w:r>
      <w:r w:rsidR="00E274B5">
        <w:rPr>
          <w:rFonts w:eastAsia="SimSun"/>
          <w:color w:val="000000"/>
          <w:lang w:val="en-CA" w:eastAsia="zh-CN"/>
        </w:rPr>
        <w:t>indicate which legislative/</w:t>
      </w:r>
      <w:r w:rsidR="006210A6">
        <w:rPr>
          <w:rFonts w:eastAsia="SimSun"/>
          <w:color w:val="000000"/>
          <w:lang w:val="en-CA" w:eastAsia="zh-CN"/>
        </w:rPr>
        <w:t>regulatory</w:t>
      </w:r>
      <w:r w:rsidR="00E274B5">
        <w:rPr>
          <w:rFonts w:eastAsia="SimSun"/>
          <w:color w:val="000000"/>
          <w:lang w:val="en-CA" w:eastAsia="zh-CN"/>
        </w:rPr>
        <w:t xml:space="preserve"> measures </w:t>
      </w:r>
      <w:r w:rsidR="005248B5">
        <w:rPr>
          <w:rFonts w:eastAsia="SimSun"/>
          <w:color w:val="000000"/>
          <w:lang w:val="en-CA" w:eastAsia="zh-CN"/>
        </w:rPr>
        <w:t>among those l</w:t>
      </w:r>
      <w:r w:rsidR="008F02C3">
        <w:rPr>
          <w:rFonts w:eastAsia="SimSun"/>
          <w:color w:val="000000"/>
          <w:lang w:val="en-CA" w:eastAsia="zh-CN"/>
        </w:rPr>
        <w:t xml:space="preserve">isted </w:t>
      </w:r>
      <w:r w:rsidR="00E274B5">
        <w:rPr>
          <w:rFonts w:eastAsia="SimSun"/>
          <w:color w:val="000000"/>
          <w:lang w:val="en-CA" w:eastAsia="zh-CN"/>
        </w:rPr>
        <w:t xml:space="preserve">are in place and </w:t>
      </w:r>
      <w:r w:rsidR="008F02C3">
        <w:rPr>
          <w:rFonts w:eastAsia="SimSun"/>
          <w:color w:val="000000"/>
          <w:lang w:val="en-CA" w:eastAsia="zh-CN"/>
        </w:rPr>
        <w:t xml:space="preserve">indicate the year of adoption, </w:t>
      </w:r>
      <w:r w:rsidR="00B96B3C">
        <w:rPr>
          <w:rFonts w:eastAsia="SimSun"/>
          <w:color w:val="000000"/>
          <w:lang w:val="en-CA" w:eastAsia="zh-CN"/>
        </w:rPr>
        <w:t>l</w:t>
      </w:r>
      <w:r w:rsidR="00B96B3C" w:rsidRPr="00B96B3C">
        <w:rPr>
          <w:rFonts w:eastAsia="SimSun"/>
          <w:color w:val="000000"/>
          <w:lang w:val="en-CA" w:eastAsia="zh-CN"/>
        </w:rPr>
        <w:t>egislation/regulation number</w:t>
      </w:r>
      <w:r w:rsidR="00B96B3C">
        <w:rPr>
          <w:rFonts w:eastAsia="SimSun"/>
          <w:color w:val="000000"/>
          <w:lang w:val="en-CA" w:eastAsia="zh-CN"/>
        </w:rPr>
        <w:t xml:space="preserve"> and you may </w:t>
      </w:r>
      <w:r w:rsidR="00E905DE">
        <w:rPr>
          <w:rFonts w:eastAsia="SimSun"/>
          <w:color w:val="000000"/>
          <w:lang w:val="en-CA" w:eastAsia="zh-CN"/>
        </w:rPr>
        <w:t xml:space="preserve">briefly </w:t>
      </w:r>
      <w:r w:rsidR="00B96B3C">
        <w:rPr>
          <w:rFonts w:eastAsia="SimSun"/>
          <w:color w:val="000000"/>
          <w:lang w:val="en-CA" w:eastAsia="zh-CN"/>
        </w:rPr>
        <w:t xml:space="preserve">include other information if relevant. </w:t>
      </w:r>
    </w:p>
    <w:p w14:paraId="0737628D" w14:textId="198A1FA7" w:rsidR="000F1D9C" w:rsidRPr="00574E7D" w:rsidRDefault="003D0592" w:rsidP="00994A72">
      <w:pPr>
        <w:keepNext/>
        <w:spacing w:after="120"/>
        <w:rPr>
          <w:rFonts w:eastAsia="SimSun"/>
          <w:color w:val="000000"/>
          <w:lang w:val="en-CA" w:eastAsia="zh-CN"/>
        </w:rPr>
      </w:pPr>
      <w:r w:rsidRPr="00574E7D">
        <w:rPr>
          <w:rFonts w:eastAsia="SimSun"/>
          <w:color w:val="000000"/>
          <w:lang w:val="en-CA" w:eastAsia="zh-CN"/>
        </w:rPr>
        <w:t>In the space provided for a</w:t>
      </w:r>
      <w:r w:rsidR="00D86C6B" w:rsidRPr="00574E7D">
        <w:rPr>
          <w:rFonts w:eastAsia="SimSun"/>
          <w:color w:val="000000"/>
          <w:lang w:val="en-CA" w:eastAsia="zh-CN"/>
        </w:rPr>
        <w:t xml:space="preserve"> </w:t>
      </w:r>
      <w:r w:rsidR="00E85754" w:rsidRPr="00574E7D">
        <w:rPr>
          <w:rFonts w:eastAsia="SimSun"/>
          <w:color w:val="000000"/>
          <w:lang w:val="en-CA" w:eastAsia="zh-CN"/>
        </w:rPr>
        <w:t xml:space="preserve">brief </w:t>
      </w:r>
      <w:r w:rsidR="00D86C6B" w:rsidRPr="00574E7D">
        <w:rPr>
          <w:rFonts w:eastAsia="SimSun"/>
          <w:color w:val="000000"/>
          <w:lang w:val="en-CA" w:eastAsia="zh-CN"/>
        </w:rPr>
        <w:t>description</w:t>
      </w:r>
      <w:r w:rsidR="00147C7B" w:rsidRPr="00574E7D">
        <w:rPr>
          <w:rFonts w:eastAsia="SimSun"/>
          <w:color w:val="000000"/>
          <w:lang w:val="en-CA" w:eastAsia="zh-CN"/>
        </w:rPr>
        <w:t xml:space="preserve"> of</w:t>
      </w:r>
      <w:r w:rsidR="00D86C6B" w:rsidRPr="00574E7D">
        <w:rPr>
          <w:rFonts w:eastAsia="SimSun"/>
          <w:color w:val="000000"/>
          <w:lang w:val="en-CA" w:eastAsia="zh-CN"/>
        </w:rPr>
        <w:t xml:space="preserve"> </w:t>
      </w:r>
      <w:r w:rsidRPr="00574E7D">
        <w:rPr>
          <w:rFonts w:eastAsia="SimSun"/>
          <w:color w:val="000000"/>
          <w:lang w:val="en-CA" w:eastAsia="zh-CN"/>
        </w:rPr>
        <w:t>legislative/</w:t>
      </w:r>
      <w:r w:rsidR="006210A6" w:rsidRPr="00574E7D">
        <w:rPr>
          <w:rFonts w:eastAsia="SimSun"/>
          <w:color w:val="000000"/>
          <w:lang w:val="en-CA" w:eastAsia="zh-CN"/>
        </w:rPr>
        <w:t>regulatory</w:t>
      </w:r>
      <w:r w:rsidRPr="00574E7D">
        <w:rPr>
          <w:rFonts w:eastAsia="SimSun"/>
          <w:color w:val="000000"/>
          <w:lang w:val="en-CA" w:eastAsia="zh-CN"/>
        </w:rPr>
        <w:t xml:space="preserve"> measures </w:t>
      </w:r>
      <w:r w:rsidR="001F110C" w:rsidRPr="00574E7D">
        <w:rPr>
          <w:rFonts w:eastAsia="SimSun"/>
          <w:color w:val="000000"/>
          <w:lang w:val="en-CA" w:eastAsia="zh-CN"/>
        </w:rPr>
        <w:t xml:space="preserve">include </w:t>
      </w:r>
      <w:r w:rsidR="0043087E" w:rsidRPr="00574E7D">
        <w:rPr>
          <w:rFonts w:eastAsia="SimSun"/>
          <w:color w:val="000000"/>
          <w:lang w:val="en-CA" w:eastAsia="zh-CN"/>
        </w:rPr>
        <w:t>institutional changes and</w:t>
      </w:r>
      <w:r w:rsidR="00147C7B" w:rsidRPr="00574E7D">
        <w:rPr>
          <w:rFonts w:eastAsia="SimSun"/>
          <w:color w:val="000000"/>
          <w:lang w:val="en-CA" w:eastAsia="zh-CN"/>
        </w:rPr>
        <w:t xml:space="preserve"> </w:t>
      </w:r>
      <w:r w:rsidR="0043087E" w:rsidRPr="00574E7D">
        <w:rPr>
          <w:rFonts w:eastAsia="SimSun"/>
          <w:color w:val="000000"/>
          <w:lang w:val="en-CA" w:eastAsia="zh-CN"/>
        </w:rPr>
        <w:t xml:space="preserve">new or revised legislation/regulations related to HCFCs </w:t>
      </w:r>
      <w:r w:rsidR="00147C7B" w:rsidRPr="00574E7D">
        <w:rPr>
          <w:rFonts w:eastAsia="SimSun"/>
          <w:color w:val="000000"/>
          <w:lang w:val="en-CA" w:eastAsia="zh-CN"/>
        </w:rPr>
        <w:t xml:space="preserve">(which were not </w:t>
      </w:r>
      <w:r w:rsidR="005012BF">
        <w:rPr>
          <w:rFonts w:eastAsia="SimSun"/>
          <w:color w:val="000000"/>
          <w:lang w:val="en-CA" w:eastAsia="zh-CN"/>
        </w:rPr>
        <w:t xml:space="preserve">already </w:t>
      </w:r>
      <w:r w:rsidR="00147C7B" w:rsidRPr="00574E7D">
        <w:rPr>
          <w:rFonts w:eastAsia="SimSun"/>
          <w:color w:val="000000"/>
          <w:lang w:val="en-CA" w:eastAsia="zh-CN"/>
        </w:rPr>
        <w:t xml:space="preserve">listed above) </w:t>
      </w:r>
      <w:r w:rsidR="00147C7B" w:rsidRPr="00E905DE">
        <w:rPr>
          <w:rFonts w:eastAsia="SimSun"/>
          <w:b/>
          <w:bCs/>
          <w:color w:val="000000"/>
          <w:lang w:val="en-CA" w:eastAsia="zh-CN"/>
        </w:rPr>
        <w:t xml:space="preserve">which have been </w:t>
      </w:r>
      <w:r w:rsidR="0043087E" w:rsidRPr="00E905DE">
        <w:rPr>
          <w:rFonts w:eastAsia="SimSun"/>
          <w:b/>
          <w:bCs/>
          <w:color w:val="000000"/>
          <w:lang w:val="en-CA" w:eastAsia="zh-CN"/>
        </w:rPr>
        <w:t>introduced since the previous tranche or stage report was submitted</w:t>
      </w:r>
      <w:r w:rsidR="00147C7B" w:rsidRPr="00E905DE">
        <w:rPr>
          <w:rFonts w:eastAsia="SimSun"/>
          <w:b/>
          <w:bCs/>
          <w:color w:val="000000"/>
          <w:lang w:val="en-CA" w:eastAsia="zh-CN"/>
        </w:rPr>
        <w:t>.</w:t>
      </w:r>
      <w:r w:rsidR="00147C7B" w:rsidRPr="00574E7D">
        <w:rPr>
          <w:rFonts w:eastAsia="SimSun"/>
          <w:color w:val="000000"/>
          <w:lang w:val="en-CA" w:eastAsia="zh-CN"/>
        </w:rPr>
        <w:t xml:space="preserve"> </w:t>
      </w:r>
      <w:r w:rsidR="00574E7D" w:rsidRPr="00574E7D">
        <w:rPr>
          <w:rFonts w:eastAsia="SimSun"/>
          <w:color w:val="000000"/>
          <w:lang w:val="en-CA" w:eastAsia="zh-CN"/>
        </w:rPr>
        <w:t>Information provided should include</w:t>
      </w:r>
      <w:r w:rsidR="000F1D9C" w:rsidRPr="00574E7D">
        <w:rPr>
          <w:rFonts w:eastAsia="SimSun"/>
          <w:color w:val="000000"/>
          <w:lang w:val="en-CA" w:eastAsia="zh-CN"/>
        </w:rPr>
        <w:t xml:space="preserve"> </w:t>
      </w:r>
      <w:r w:rsidR="00550123">
        <w:rPr>
          <w:rFonts w:eastAsia="SimSun"/>
          <w:color w:val="000000"/>
          <w:lang w:val="en-CA" w:eastAsia="zh-CN"/>
        </w:rPr>
        <w:t xml:space="preserve">measures </w:t>
      </w:r>
      <w:r w:rsidR="000F1D9C" w:rsidRPr="00574E7D">
        <w:rPr>
          <w:rFonts w:eastAsia="SimSun"/>
          <w:color w:val="000000"/>
          <w:lang w:val="en-CA" w:eastAsia="zh-CN"/>
        </w:rPr>
        <w:t>related to the monitoring and control of trade e.g., bans, restrictions, or fees for the imports or placing on the market of HCFCs (pure or contained in polyols) or HCFC</w:t>
      </w:r>
      <w:r w:rsidR="00F565A8">
        <w:rPr>
          <w:rFonts w:eastAsia="SimSun"/>
          <w:color w:val="000000"/>
          <w:lang w:val="en-CA" w:eastAsia="zh-CN"/>
        </w:rPr>
        <w:t>-</w:t>
      </w:r>
      <w:r w:rsidR="000F1D9C" w:rsidRPr="00574E7D">
        <w:rPr>
          <w:rFonts w:eastAsia="SimSun"/>
          <w:color w:val="000000"/>
          <w:lang w:val="en-CA" w:eastAsia="zh-CN"/>
        </w:rPr>
        <w:t>based equipment; mandatory reporting by HCFC importers and exporters; labeling of HCFC containers; bans on non</w:t>
      </w:r>
      <w:r w:rsidR="007117BD">
        <w:rPr>
          <w:rFonts w:eastAsia="SimSun"/>
          <w:color w:val="000000"/>
          <w:lang w:val="en-CA" w:eastAsia="zh-CN"/>
        </w:rPr>
        <w:noBreakHyphen/>
      </w:r>
      <w:r w:rsidR="000F1D9C" w:rsidRPr="00574E7D">
        <w:rPr>
          <w:rFonts w:eastAsia="SimSun"/>
          <w:color w:val="000000"/>
          <w:lang w:val="en-CA" w:eastAsia="zh-CN"/>
        </w:rPr>
        <w:t xml:space="preserve">refillable cylinders; measures to restrict HCFC use and emissions, e.g., bans on HCFCs and new HCFC-based installations and HCFC emission-control measures. Where applicable, it should be explained whether national regulations need to be consistent with applicable harmonized regional regulations. A description </w:t>
      </w:r>
      <w:r w:rsidR="00215802">
        <w:rPr>
          <w:rFonts w:eastAsia="SimSun"/>
          <w:color w:val="000000"/>
          <w:lang w:val="en-CA" w:eastAsia="zh-CN"/>
        </w:rPr>
        <w:t xml:space="preserve">should also be included </w:t>
      </w:r>
      <w:r w:rsidR="000F1D9C" w:rsidRPr="00574E7D">
        <w:rPr>
          <w:rFonts w:eastAsia="SimSun"/>
          <w:color w:val="000000"/>
          <w:lang w:val="en-CA" w:eastAsia="zh-CN"/>
        </w:rPr>
        <w:t>of regulations, codes of practice, and standards (e.g., on storage, transportation, design of systems and components, maximum refrigerant charge, installation, servicing, and disposal of equipment) that may have been or are in the process of being adopted to assist HCFC phase-out and the safe introduction of technologies classified as having some level of flammability and/or toxicity.</w:t>
      </w:r>
    </w:p>
    <w:p w14:paraId="556E14BE" w14:textId="77777777" w:rsidR="00AC7CE2" w:rsidRPr="007D44DB" w:rsidRDefault="0081283D" w:rsidP="00994A72">
      <w:pPr>
        <w:spacing w:after="120"/>
        <w:rPr>
          <w:rFonts w:eastAsia="SimSun"/>
          <w:color w:val="000000"/>
          <w:lang w:val="en-CA" w:eastAsia="zh-CN"/>
        </w:rPr>
      </w:pPr>
      <w:r w:rsidRPr="007D44DB">
        <w:rPr>
          <w:rFonts w:eastAsia="SimSun"/>
          <w:color w:val="000000"/>
          <w:lang w:val="en-CA" w:eastAsia="zh-CN"/>
        </w:rPr>
        <w:t>C</w:t>
      </w:r>
      <w:r w:rsidR="00AC7CE2" w:rsidRPr="007D44DB">
        <w:rPr>
          <w:rFonts w:eastAsia="SimSun"/>
          <w:color w:val="000000"/>
          <w:lang w:val="en-CA" w:eastAsia="zh-CN"/>
        </w:rPr>
        <w:t xml:space="preserve">onfirmation from the Government concerned must be provided </w:t>
      </w:r>
      <w:r w:rsidR="008B4101" w:rsidRPr="007D44DB">
        <w:rPr>
          <w:rFonts w:eastAsia="SimSun"/>
          <w:color w:val="000000"/>
          <w:lang w:val="en-CA" w:eastAsia="zh-CN"/>
        </w:rPr>
        <w:t xml:space="preserve">affirming </w:t>
      </w:r>
      <w:r w:rsidR="00AC7CE2" w:rsidRPr="007D44DB">
        <w:rPr>
          <w:rFonts w:eastAsia="SimSun"/>
          <w:color w:val="000000"/>
          <w:lang w:val="en-CA" w:eastAsia="zh-CN"/>
        </w:rPr>
        <w:t>that an enforceable system of licensing and quotas for HCFC imports and, where applicable, production and exports is in place</w:t>
      </w:r>
      <w:r w:rsidR="00026746" w:rsidRPr="007D44DB">
        <w:rPr>
          <w:rFonts w:eastAsia="SimSun"/>
          <w:color w:val="000000"/>
          <w:lang w:val="en-CA" w:eastAsia="zh-CN"/>
        </w:rPr>
        <w:t>;</w:t>
      </w:r>
      <w:r w:rsidR="00AC7CE2" w:rsidRPr="007D44DB">
        <w:rPr>
          <w:rFonts w:eastAsia="SimSun"/>
          <w:color w:val="000000"/>
          <w:lang w:val="en-CA" w:eastAsia="zh-CN"/>
        </w:rPr>
        <w:t xml:space="preserve"> and that the system is capable of ensuring the country's compliance with the HCFC phase-out schedule. Information on how the HCFC licensing system worked during the period of implementation would be helpful.</w:t>
      </w:r>
    </w:p>
    <w:p w14:paraId="01A59EF6" w14:textId="6E0F5548" w:rsidR="00267F7E" w:rsidRPr="007D44DB" w:rsidRDefault="00F02D08" w:rsidP="00994A72">
      <w:pPr>
        <w:pStyle w:val="Heading2"/>
        <w:spacing w:after="120"/>
        <w:rPr>
          <w:rFonts w:eastAsia="SimSun"/>
          <w:lang w:val="en-CA" w:eastAsia="zh-CN"/>
        </w:rPr>
      </w:pPr>
      <w:r w:rsidRPr="007D44DB">
        <w:rPr>
          <w:rFonts w:eastAsia="SimSun"/>
          <w:lang w:val="en-CA" w:eastAsia="zh-CN"/>
        </w:rPr>
        <w:t>It is suggested</w:t>
      </w:r>
      <w:r w:rsidR="006D2812" w:rsidRPr="007D44DB">
        <w:rPr>
          <w:rFonts w:eastAsia="SimSun"/>
          <w:lang w:val="en-CA" w:eastAsia="zh-CN"/>
        </w:rPr>
        <w:t>, wherever possible,</w:t>
      </w:r>
      <w:r w:rsidRPr="007D44DB">
        <w:rPr>
          <w:rFonts w:eastAsia="SimSun"/>
          <w:lang w:val="en-CA" w:eastAsia="zh-CN"/>
        </w:rPr>
        <w:t xml:space="preserve"> to consider extending the licensing and quota systems to include the most commonly used </w:t>
      </w:r>
      <w:r w:rsidR="003D50DD" w:rsidRPr="007D44DB">
        <w:rPr>
          <w:rFonts w:eastAsia="SimSun"/>
          <w:lang w:val="en-CA" w:eastAsia="zh-CN"/>
        </w:rPr>
        <w:t xml:space="preserve">foam blowing agents </w:t>
      </w:r>
      <w:r w:rsidR="009A1CD1" w:rsidRPr="007D44DB">
        <w:rPr>
          <w:rFonts w:eastAsia="SimSun"/>
          <w:lang w:val="en-CA" w:eastAsia="zh-CN"/>
        </w:rPr>
        <w:t xml:space="preserve">(if any) </w:t>
      </w:r>
      <w:r w:rsidR="003D50DD" w:rsidRPr="007D44DB">
        <w:rPr>
          <w:rFonts w:eastAsia="SimSun"/>
          <w:lang w:val="en-CA" w:eastAsia="zh-CN"/>
        </w:rPr>
        <w:t xml:space="preserve">and </w:t>
      </w:r>
      <w:r w:rsidRPr="007D44DB">
        <w:rPr>
          <w:rFonts w:eastAsia="SimSun"/>
          <w:lang w:val="en-CA" w:eastAsia="zh-CN"/>
        </w:rPr>
        <w:t>refrigerants in the country, namely HFCs and HFC</w:t>
      </w:r>
      <w:r w:rsidR="00697AC4" w:rsidRPr="007D44DB">
        <w:rPr>
          <w:rFonts w:eastAsia="SimSun"/>
          <w:lang w:val="en-CA" w:eastAsia="zh-CN"/>
        </w:rPr>
        <w:noBreakHyphen/>
      </w:r>
      <w:r w:rsidRPr="007D44DB">
        <w:rPr>
          <w:rFonts w:eastAsia="SimSun"/>
          <w:lang w:val="en-CA" w:eastAsia="zh-CN"/>
        </w:rPr>
        <w:t>based mixtures, hydrocarbons (HC-290 and HC-600A)</w:t>
      </w:r>
      <w:r w:rsidR="00334F24" w:rsidRPr="007D44DB">
        <w:rPr>
          <w:rFonts w:eastAsia="SimSun"/>
          <w:lang w:val="en-CA" w:eastAsia="zh-CN"/>
        </w:rPr>
        <w:t>, and others</w:t>
      </w:r>
      <w:r w:rsidRPr="007D44DB">
        <w:rPr>
          <w:rFonts w:eastAsia="SimSun"/>
          <w:lang w:val="en-CA" w:eastAsia="zh-CN"/>
        </w:rPr>
        <w:t>. This action would allow the country to simultaneously achieve ozone and climate benefits as it would limit the use of HFCs, enhance the monitoring system, influence the introduction of alternative</w:t>
      </w:r>
      <w:r w:rsidR="00334F24" w:rsidRPr="007D44DB">
        <w:rPr>
          <w:rFonts w:eastAsia="SimSun"/>
          <w:lang w:val="en-CA" w:eastAsia="zh-CN"/>
        </w:rPr>
        <w:t xml:space="preserve"> refrigerants</w:t>
      </w:r>
      <w:r w:rsidRPr="007D44DB">
        <w:rPr>
          <w:rFonts w:eastAsia="SimSun"/>
          <w:lang w:val="en-CA" w:eastAsia="zh-CN"/>
        </w:rPr>
        <w:t>, and reduce the possibility of illegal import of refrigerants.</w:t>
      </w:r>
      <w:r w:rsidR="00B55ACE" w:rsidRPr="007D44DB">
        <w:rPr>
          <w:rFonts w:eastAsia="SimSun"/>
          <w:lang w:val="en-CA" w:eastAsia="zh-CN"/>
        </w:rPr>
        <w:t xml:space="preserve"> Any information on recent actions taken related to these should be included in the </w:t>
      </w:r>
      <w:r w:rsidR="00BA1CD2" w:rsidRPr="007D44DB">
        <w:rPr>
          <w:rFonts w:eastAsia="SimSun"/>
          <w:lang w:val="en-CA" w:eastAsia="zh-CN"/>
        </w:rPr>
        <w:t>report</w:t>
      </w:r>
      <w:r w:rsidR="00B55ACE" w:rsidRPr="007D44DB">
        <w:rPr>
          <w:rFonts w:eastAsia="SimSun"/>
          <w:lang w:val="en-CA" w:eastAsia="zh-CN"/>
        </w:rPr>
        <w:t>.</w:t>
      </w:r>
    </w:p>
    <w:p w14:paraId="4C45D6BC" w14:textId="7EFB6A2C" w:rsidR="00F14643" w:rsidRPr="007D44DB" w:rsidRDefault="00F02D08" w:rsidP="00994A72">
      <w:pPr>
        <w:pStyle w:val="Heading2"/>
        <w:spacing w:after="120"/>
        <w:rPr>
          <w:rFonts w:eastAsia="SimSun"/>
          <w:lang w:val="en-CA" w:eastAsia="zh-CN"/>
        </w:rPr>
      </w:pPr>
      <w:r w:rsidRPr="007D44DB">
        <w:rPr>
          <w:rFonts w:eastAsia="SimSun"/>
          <w:lang w:val="en-CA" w:eastAsia="zh-CN"/>
        </w:rPr>
        <w:t xml:space="preserve">In addition to the operational ODS licensing and quota systems, </w:t>
      </w:r>
      <w:r w:rsidR="00B55ACE" w:rsidRPr="007D44DB">
        <w:rPr>
          <w:rFonts w:eastAsia="SimSun"/>
          <w:lang w:val="en-CA" w:eastAsia="zh-CN"/>
        </w:rPr>
        <w:t>the report should include information on the</w:t>
      </w:r>
      <w:r w:rsidRPr="007D44DB">
        <w:rPr>
          <w:rFonts w:eastAsia="SimSun"/>
          <w:lang w:val="en-CA" w:eastAsia="zh-CN"/>
        </w:rPr>
        <w:t xml:space="preserve"> controls on import (and export where applicable) of HCFC-based refrigeration </w:t>
      </w:r>
      <w:r w:rsidR="003D50DD" w:rsidRPr="007D44DB">
        <w:rPr>
          <w:rFonts w:eastAsia="SimSun"/>
          <w:lang w:val="en-CA" w:eastAsia="zh-CN"/>
        </w:rPr>
        <w:t xml:space="preserve">and air-conditioning </w:t>
      </w:r>
      <w:r w:rsidRPr="007D44DB">
        <w:rPr>
          <w:rFonts w:eastAsia="SimSun"/>
          <w:lang w:val="en-CA" w:eastAsia="zh-CN"/>
        </w:rPr>
        <w:lastRenderedPageBreak/>
        <w:t xml:space="preserve">equipment (both new and/or second-hand). </w:t>
      </w:r>
    </w:p>
    <w:p w14:paraId="2ACA4EBC" w14:textId="0B3C0A32" w:rsidR="00267F7E" w:rsidRPr="007D44DB" w:rsidRDefault="00762B5D" w:rsidP="00994A72">
      <w:pPr>
        <w:spacing w:after="120"/>
        <w:rPr>
          <w:rFonts w:eastAsia="SimSun"/>
          <w:lang w:val="en-CA" w:eastAsia="zh-CN"/>
        </w:rPr>
      </w:pPr>
      <w:r w:rsidRPr="007D44DB">
        <w:rPr>
          <w:rFonts w:eastAsia="SimSun"/>
          <w:lang w:val="en-CA" w:eastAsia="zh-CN"/>
        </w:rPr>
        <w:t xml:space="preserve">An update on the progress toward implementing any recommendations </w:t>
      </w:r>
      <w:r w:rsidR="00060F34" w:rsidRPr="007D44DB">
        <w:rPr>
          <w:rFonts w:eastAsia="SimSun"/>
          <w:lang w:val="en-CA" w:eastAsia="zh-CN"/>
        </w:rPr>
        <w:t xml:space="preserve">specified </w:t>
      </w:r>
      <w:r w:rsidRPr="007D44DB">
        <w:rPr>
          <w:rFonts w:eastAsia="SimSun"/>
          <w:lang w:val="en-CA" w:eastAsia="zh-CN"/>
        </w:rPr>
        <w:t>in the verification report</w:t>
      </w:r>
      <w:r w:rsidR="00060F34" w:rsidRPr="007D44DB">
        <w:rPr>
          <w:rFonts w:eastAsia="SimSun"/>
          <w:lang w:val="en-CA" w:eastAsia="zh-CN"/>
        </w:rPr>
        <w:t xml:space="preserve">, where applicable, </w:t>
      </w:r>
      <w:r w:rsidRPr="007D44DB">
        <w:rPr>
          <w:rFonts w:eastAsia="SimSun"/>
          <w:lang w:val="en-CA" w:eastAsia="zh-CN"/>
        </w:rPr>
        <w:t>should also be included.</w:t>
      </w:r>
    </w:p>
    <w:p w14:paraId="2E3B4C1A" w14:textId="2A490910" w:rsidR="00F02D08" w:rsidRPr="007D44DB" w:rsidRDefault="00F02D08" w:rsidP="00267F7E">
      <w:pPr>
        <w:rPr>
          <w:rFonts w:eastAsia="SimSun"/>
          <w:lang w:val="en-CA" w:eastAsia="zh-CN"/>
        </w:rPr>
      </w:pPr>
      <w:r w:rsidRPr="007D44DB">
        <w:rPr>
          <w:rFonts w:eastAsia="SimSun"/>
          <w:lang w:val="en-CA" w:eastAsia="zh-CN"/>
        </w:rPr>
        <w:t>Furthermore, as many of the available alternatives to HCFCs used in the manufacturing and servicing sectors are classified with some level of flammability</w:t>
      </w:r>
      <w:r w:rsidR="00334F24" w:rsidRPr="007D44DB">
        <w:rPr>
          <w:rFonts w:eastAsia="SimSun"/>
          <w:lang w:val="en-CA" w:eastAsia="zh-CN"/>
        </w:rPr>
        <w:t xml:space="preserve"> and</w:t>
      </w:r>
      <w:r w:rsidR="000D25E5" w:rsidRPr="007D44DB">
        <w:rPr>
          <w:rFonts w:eastAsia="SimSun"/>
          <w:lang w:val="en-CA" w:eastAsia="zh-CN"/>
        </w:rPr>
        <w:t>/or</w:t>
      </w:r>
      <w:r w:rsidR="00334F24" w:rsidRPr="007D44DB">
        <w:rPr>
          <w:rFonts w:eastAsia="SimSun"/>
          <w:lang w:val="en-CA" w:eastAsia="zh-CN"/>
        </w:rPr>
        <w:t xml:space="preserve"> toxicity</w:t>
      </w:r>
      <w:r w:rsidRPr="007D44DB">
        <w:rPr>
          <w:rFonts w:eastAsia="SimSun"/>
          <w:lang w:val="en-CA" w:eastAsia="zh-CN"/>
        </w:rPr>
        <w:t>, regulations, codes of practices, and standards (</w:t>
      </w:r>
      <w:r w:rsidR="00334F24" w:rsidRPr="007D44DB">
        <w:rPr>
          <w:rFonts w:eastAsia="SimSun"/>
          <w:lang w:val="en-CA" w:eastAsia="zh-CN"/>
        </w:rPr>
        <w:t>e.g</w:t>
      </w:r>
      <w:r w:rsidRPr="007D44DB">
        <w:rPr>
          <w:rFonts w:eastAsia="SimSun"/>
          <w:lang w:val="en-CA" w:eastAsia="zh-CN"/>
        </w:rPr>
        <w:t xml:space="preserve">., on storage, transportation, design of systems and components, maximum refrigerant charge, installation, </w:t>
      </w:r>
      <w:r w:rsidR="00E265B4" w:rsidRPr="007D44DB">
        <w:rPr>
          <w:rFonts w:eastAsia="SimSun"/>
          <w:lang w:val="en-CA" w:eastAsia="zh-CN"/>
        </w:rPr>
        <w:t>servicing,</w:t>
      </w:r>
      <w:r w:rsidRPr="007D44DB">
        <w:rPr>
          <w:rFonts w:eastAsia="SimSun"/>
          <w:lang w:val="en-CA" w:eastAsia="zh-CN"/>
        </w:rPr>
        <w:t xml:space="preserve"> and disposal of equipment) must be adopted to ens</w:t>
      </w:r>
      <w:r w:rsidR="00334F24" w:rsidRPr="007D44DB">
        <w:rPr>
          <w:rFonts w:eastAsia="SimSun"/>
          <w:lang w:val="en-CA" w:eastAsia="zh-CN"/>
        </w:rPr>
        <w:t>ure safe introduction of these refrigerant</w:t>
      </w:r>
      <w:r w:rsidRPr="007D44DB">
        <w:rPr>
          <w:rFonts w:eastAsia="SimSun"/>
          <w:lang w:val="en-CA" w:eastAsia="zh-CN"/>
        </w:rPr>
        <w:t xml:space="preserve">s. The necessary legal framework to adopt, implement and enforce regulations, codes of practices, and standards for the use of flammable alternatives should be </w:t>
      </w:r>
      <w:r w:rsidR="0014166A" w:rsidRPr="007D44DB">
        <w:rPr>
          <w:rFonts w:eastAsia="SimSun"/>
          <w:lang w:val="en-CA" w:eastAsia="zh-CN"/>
        </w:rPr>
        <w:t xml:space="preserve">described. </w:t>
      </w:r>
    </w:p>
    <w:tbl>
      <w:tblPr>
        <w:tblpPr w:leftFromText="180" w:rightFromText="180" w:vertAnchor="text" w:tblpY="175"/>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C221E9" w:rsidRPr="007D44DB" w14:paraId="478D5310" w14:textId="77777777" w:rsidTr="00C221E9">
        <w:tc>
          <w:tcPr>
            <w:tcW w:w="9360" w:type="dxa"/>
          </w:tcPr>
          <w:p w14:paraId="7E8ECE4D" w14:textId="77777777" w:rsidR="00C221E9" w:rsidRPr="007D44DB" w:rsidRDefault="00C221E9" w:rsidP="00C221E9">
            <w:pPr>
              <w:pStyle w:val="0Heading0"/>
              <w:keepNext/>
              <w:jc w:val="both"/>
              <w:rPr>
                <w:rFonts w:eastAsia="SimSun"/>
                <w:i/>
                <w:color w:val="000000"/>
                <w:sz w:val="20"/>
                <w:szCs w:val="20"/>
                <w:lang w:val="en-CA" w:eastAsia="zh-CN"/>
              </w:rPr>
            </w:pPr>
            <w:r w:rsidRPr="007D44DB">
              <w:rPr>
                <w:rFonts w:eastAsia="SimSun"/>
                <w:i/>
                <w:color w:val="000000"/>
                <w:sz w:val="20"/>
                <w:szCs w:val="20"/>
                <w:u w:val="single"/>
                <w:lang w:val="en-CA" w:eastAsia="zh-CN"/>
              </w:rPr>
              <w:t>Decision 63/17</w:t>
            </w:r>
            <w:r w:rsidRPr="007D44DB">
              <w:rPr>
                <w:rFonts w:eastAsia="SimSun"/>
                <w:i/>
                <w:color w:val="000000"/>
                <w:sz w:val="20"/>
                <w:szCs w:val="20"/>
                <w:lang w:val="en-CA" w:eastAsia="zh-CN"/>
              </w:rPr>
              <w:t>: To add the following paragraph to the draft agreements: “For all submissions from the 68</w:t>
            </w:r>
            <w:r w:rsidRPr="007D44DB">
              <w:rPr>
                <w:rFonts w:eastAsia="SimSun"/>
                <w:i/>
                <w:color w:val="000000"/>
                <w:sz w:val="20"/>
                <w:szCs w:val="20"/>
                <w:vertAlign w:val="superscript"/>
                <w:lang w:val="en-CA" w:eastAsia="zh-CN"/>
              </w:rPr>
              <w:t>th </w:t>
            </w:r>
            <w:r w:rsidRPr="007D44DB">
              <w:rPr>
                <w:rFonts w:eastAsia="SimSun"/>
                <w:i/>
                <w:color w:val="000000"/>
                <w:sz w:val="20"/>
                <w:szCs w:val="20"/>
                <w:lang w:val="en-CA" w:eastAsia="zh-CN"/>
              </w:rPr>
              <w:t>meeting onwards, confirmation has been received from the Government that an enforceable national system of licensing and quotas for HCFC imports and, where applicable, production and exports is in place and that the system is capable of ensuring the country's compliance with the Montreal Protocol HCFC phase-out schedule for the duration of this agreement.”</w:t>
            </w:r>
          </w:p>
        </w:tc>
      </w:tr>
    </w:tbl>
    <w:p w14:paraId="3F480781" w14:textId="055C2B7D" w:rsidR="00812AEE" w:rsidRPr="007D44DB" w:rsidRDefault="005F355D" w:rsidP="00A05BEF">
      <w:pPr>
        <w:keepNext/>
        <w:tabs>
          <w:tab w:val="left" w:pos="720"/>
          <w:tab w:val="right" w:pos="9360"/>
        </w:tabs>
        <w:spacing w:before="120" w:after="120"/>
        <w:rPr>
          <w:rFonts w:eastAsia="SimSun"/>
          <w:b/>
          <w:color w:val="000000"/>
          <w:lang w:val="en-CA" w:eastAsia="zh-CN"/>
        </w:rPr>
      </w:pPr>
      <w:r>
        <w:rPr>
          <w:rFonts w:eastAsia="SimSun"/>
          <w:b/>
          <w:color w:val="000000"/>
          <w:lang w:val="en-CA" w:eastAsia="zh-CN"/>
        </w:rPr>
        <w:t>I</w:t>
      </w:r>
      <w:r w:rsidR="003F7C93" w:rsidRPr="007D44DB">
        <w:rPr>
          <w:rFonts w:eastAsia="SimSun"/>
          <w:b/>
          <w:color w:val="000000"/>
          <w:lang w:val="en-CA" w:eastAsia="zh-CN"/>
        </w:rPr>
        <w:t>.</w:t>
      </w:r>
      <w:r w:rsidR="004A25A5" w:rsidRPr="007D44DB">
        <w:rPr>
          <w:rFonts w:eastAsia="SimSun"/>
          <w:b/>
          <w:color w:val="000000"/>
          <w:lang w:val="en-CA" w:eastAsia="zh-CN"/>
        </w:rPr>
        <w:t>3</w:t>
      </w:r>
      <w:r w:rsidR="003F7C93" w:rsidRPr="007D44DB">
        <w:rPr>
          <w:rFonts w:eastAsia="SimSun"/>
          <w:b/>
          <w:color w:val="000000"/>
          <w:lang w:val="en-CA" w:eastAsia="zh-CN"/>
        </w:rPr>
        <w:tab/>
      </w:r>
      <w:r w:rsidR="004A25A5" w:rsidRPr="007D44DB">
        <w:rPr>
          <w:rFonts w:eastAsia="SimSun"/>
          <w:b/>
          <w:color w:val="000000"/>
          <w:lang w:val="en-CA" w:eastAsia="zh-CN"/>
        </w:rPr>
        <w:t xml:space="preserve">HCFC consumption </w:t>
      </w:r>
      <w:r w:rsidR="003F7C93" w:rsidRPr="007D44DB">
        <w:rPr>
          <w:rFonts w:eastAsia="SimSun"/>
          <w:b/>
          <w:color w:val="000000"/>
          <w:lang w:val="en-CA" w:eastAsia="zh-CN"/>
        </w:rPr>
        <w:tab/>
      </w:r>
    </w:p>
    <w:p w14:paraId="3DAEBD46" w14:textId="6C31EC5E" w:rsidR="006579A5" w:rsidRDefault="006579A5" w:rsidP="00A05BEF">
      <w:pPr>
        <w:spacing w:after="120"/>
        <w:rPr>
          <w:rFonts w:eastAsia="SimSun"/>
          <w:color w:val="000000"/>
          <w:lang w:val="en-CA" w:eastAsia="zh-CN"/>
        </w:rPr>
      </w:pPr>
      <w:r>
        <w:rPr>
          <w:rFonts w:eastAsia="SimSun"/>
          <w:color w:val="000000"/>
          <w:lang w:val="en-CA" w:eastAsia="zh-CN"/>
        </w:rPr>
        <w:t xml:space="preserve">In </w:t>
      </w:r>
      <w:r w:rsidR="00013095">
        <w:rPr>
          <w:rFonts w:eastAsia="SimSun"/>
          <w:color w:val="000000"/>
          <w:lang w:val="en-CA" w:eastAsia="zh-CN"/>
        </w:rPr>
        <w:t xml:space="preserve">this section of </w:t>
      </w:r>
      <w:r>
        <w:rPr>
          <w:rFonts w:eastAsia="SimSun"/>
          <w:color w:val="000000"/>
          <w:lang w:val="en-CA" w:eastAsia="zh-CN"/>
        </w:rPr>
        <w:t xml:space="preserve">the format </w:t>
      </w:r>
      <w:r w:rsidR="00A738DE">
        <w:rPr>
          <w:rFonts w:eastAsia="SimSun"/>
          <w:color w:val="000000"/>
          <w:lang w:val="en-CA" w:eastAsia="zh-CN"/>
        </w:rPr>
        <w:t>indicate</w:t>
      </w:r>
      <w:r w:rsidR="00175A2E">
        <w:rPr>
          <w:rFonts w:eastAsia="SimSun"/>
          <w:color w:val="000000"/>
          <w:lang w:val="en-CA" w:eastAsia="zh-CN"/>
        </w:rPr>
        <w:t xml:space="preserve"> whether the </w:t>
      </w:r>
      <w:r w:rsidR="005A56B7">
        <w:rPr>
          <w:rFonts w:eastAsia="SimSun"/>
          <w:color w:val="000000"/>
          <w:lang w:val="en-CA" w:eastAsia="zh-CN"/>
        </w:rPr>
        <w:t>c</w:t>
      </w:r>
      <w:r w:rsidR="00AD42C2" w:rsidRPr="00AD42C2">
        <w:rPr>
          <w:rFonts w:eastAsia="SimSun"/>
          <w:color w:val="000000"/>
          <w:lang w:val="en-CA" w:eastAsia="zh-CN"/>
        </w:rPr>
        <w:t>ountry programme (CP)</w:t>
      </w:r>
      <w:r w:rsidR="00AD42C2">
        <w:rPr>
          <w:rFonts w:eastAsia="SimSun"/>
          <w:color w:val="000000"/>
          <w:lang w:val="en-CA" w:eastAsia="zh-CN"/>
        </w:rPr>
        <w:t xml:space="preserve"> and Article 7 data from the year prior to submission have been submitted and otherwise what is</w:t>
      </w:r>
      <w:r w:rsidR="00A738DE">
        <w:rPr>
          <w:rFonts w:eastAsia="SimSun"/>
          <w:color w:val="000000"/>
          <w:lang w:val="en-CA" w:eastAsia="zh-CN"/>
        </w:rPr>
        <w:t xml:space="preserve"> the most recent year submitte</w:t>
      </w:r>
      <w:r w:rsidR="00AD42C2">
        <w:rPr>
          <w:rFonts w:eastAsia="SimSun"/>
          <w:color w:val="000000"/>
          <w:lang w:val="en-CA" w:eastAsia="zh-CN"/>
        </w:rPr>
        <w:t xml:space="preserve">d for each. </w:t>
      </w:r>
      <w:r w:rsidR="00A03C9E">
        <w:rPr>
          <w:rFonts w:eastAsia="SimSun"/>
          <w:color w:val="000000"/>
          <w:lang w:val="en-CA" w:eastAsia="zh-CN"/>
        </w:rPr>
        <w:t xml:space="preserve">If recent data from the previous years has not yet been submitted indicate in the comments section </w:t>
      </w:r>
      <w:r w:rsidR="00D61C70">
        <w:rPr>
          <w:rFonts w:eastAsia="SimSun"/>
          <w:color w:val="000000"/>
          <w:lang w:val="en-CA" w:eastAsia="zh-CN"/>
        </w:rPr>
        <w:t xml:space="preserve">when it can be expected. </w:t>
      </w:r>
      <w:r w:rsidR="002E4549" w:rsidRPr="002E4549">
        <w:rPr>
          <w:rFonts w:eastAsia="SimSun"/>
          <w:color w:val="000000"/>
          <w:lang w:val="en-CA" w:eastAsia="zh-CN"/>
        </w:rPr>
        <w:t>If there are discrepancies between the two reports provide a brief explanation (one paragraph) in the space provided.</w:t>
      </w:r>
      <w:r w:rsidR="002E4549">
        <w:rPr>
          <w:rFonts w:eastAsia="SimSun"/>
          <w:color w:val="000000"/>
          <w:lang w:val="en-CA" w:eastAsia="zh-CN"/>
        </w:rPr>
        <w:t xml:space="preserve"> If any actions were necessary due to discrepancies </w:t>
      </w:r>
      <w:r w:rsidR="00E97D9A">
        <w:rPr>
          <w:rFonts w:eastAsia="SimSun"/>
          <w:color w:val="000000"/>
          <w:lang w:val="en-CA" w:eastAsia="zh-CN"/>
        </w:rPr>
        <w:t>include briefly what steps have been taken to address</w:t>
      </w:r>
      <w:r w:rsidR="009510D6">
        <w:rPr>
          <w:rFonts w:eastAsia="SimSun"/>
          <w:color w:val="000000"/>
          <w:lang w:val="en-CA" w:eastAsia="zh-CN"/>
        </w:rPr>
        <w:t xml:space="preserve"> this.</w:t>
      </w:r>
    </w:p>
    <w:p w14:paraId="104C23B8" w14:textId="336B555A" w:rsidR="001D3DB6" w:rsidRDefault="0064159B" w:rsidP="00A05BEF">
      <w:pPr>
        <w:spacing w:after="120"/>
        <w:rPr>
          <w:rFonts w:eastAsia="SimSun"/>
          <w:color w:val="000000"/>
          <w:lang w:val="en-CA" w:eastAsia="zh-CN"/>
        </w:rPr>
      </w:pPr>
      <w:r w:rsidRPr="007D44DB">
        <w:rPr>
          <w:rFonts w:eastAsia="SimSun"/>
          <w:color w:val="000000"/>
          <w:lang w:val="en-CA" w:eastAsia="zh-CN"/>
        </w:rPr>
        <w:t>T</w:t>
      </w:r>
      <w:r w:rsidR="004A25A5" w:rsidRPr="007D44DB">
        <w:rPr>
          <w:rFonts w:eastAsia="SimSun"/>
          <w:color w:val="000000"/>
          <w:lang w:val="en-CA" w:eastAsia="zh-CN"/>
        </w:rPr>
        <w:t>he level</w:t>
      </w:r>
      <w:r w:rsidR="00A3521C" w:rsidRPr="007D44DB">
        <w:rPr>
          <w:rFonts w:eastAsia="SimSun"/>
          <w:color w:val="000000"/>
          <w:lang w:val="en-CA" w:eastAsia="zh-CN"/>
        </w:rPr>
        <w:t>s</w:t>
      </w:r>
      <w:r w:rsidR="004A25A5" w:rsidRPr="007D44DB">
        <w:rPr>
          <w:rFonts w:eastAsia="SimSun"/>
          <w:color w:val="000000"/>
          <w:lang w:val="en-CA" w:eastAsia="zh-CN"/>
        </w:rPr>
        <w:t xml:space="preserve"> of consumption </w:t>
      </w:r>
      <w:r w:rsidRPr="007D44DB">
        <w:rPr>
          <w:rFonts w:eastAsia="SimSun"/>
          <w:color w:val="000000"/>
          <w:lang w:val="en-CA" w:eastAsia="zh-CN"/>
        </w:rPr>
        <w:t>of each HCFC imported as a pure substance and/or contained in blends</w:t>
      </w:r>
      <w:r w:rsidR="00C47AB0" w:rsidRPr="007D44DB">
        <w:rPr>
          <w:rFonts w:eastAsia="SimSun"/>
          <w:color w:val="000000"/>
          <w:lang w:val="en-CA" w:eastAsia="zh-CN"/>
        </w:rPr>
        <w:t xml:space="preserve"> (thus </w:t>
      </w:r>
      <w:r w:rsidR="007C783D" w:rsidRPr="007D44DB">
        <w:rPr>
          <w:rFonts w:eastAsia="SimSun"/>
          <w:color w:val="000000"/>
          <w:lang w:val="en-CA" w:eastAsia="zh-CN"/>
        </w:rPr>
        <w:t xml:space="preserve">reported </w:t>
      </w:r>
      <w:r w:rsidR="004A25A5" w:rsidRPr="007D44DB">
        <w:rPr>
          <w:rFonts w:eastAsia="SimSun"/>
          <w:color w:val="000000"/>
          <w:lang w:val="en-CA" w:eastAsia="zh-CN"/>
        </w:rPr>
        <w:t>under Article 7 of the Montreal Protocol</w:t>
      </w:r>
      <w:r w:rsidR="00C47AB0" w:rsidRPr="007D44DB">
        <w:rPr>
          <w:rFonts w:eastAsia="SimSun"/>
          <w:color w:val="000000"/>
          <w:lang w:val="en-CA" w:eastAsia="zh-CN"/>
        </w:rPr>
        <w:t>)</w:t>
      </w:r>
      <w:r w:rsidR="00A3521C" w:rsidRPr="007D44DB">
        <w:rPr>
          <w:rFonts w:eastAsia="SimSun"/>
          <w:color w:val="000000"/>
          <w:lang w:val="en-CA" w:eastAsia="zh-CN"/>
        </w:rPr>
        <w:t xml:space="preserve">, </w:t>
      </w:r>
      <w:r w:rsidR="00C47AB0" w:rsidRPr="007D44DB">
        <w:rPr>
          <w:rFonts w:eastAsia="SimSun"/>
          <w:color w:val="000000"/>
          <w:lang w:val="en-CA" w:eastAsia="zh-CN"/>
        </w:rPr>
        <w:t xml:space="preserve">the amounts of HCFC-141b </w:t>
      </w:r>
      <w:r w:rsidR="0011336D" w:rsidRPr="007D44DB">
        <w:rPr>
          <w:rFonts w:eastAsia="SimSun"/>
          <w:color w:val="000000"/>
          <w:lang w:val="en-CA" w:eastAsia="zh-CN"/>
        </w:rPr>
        <w:t xml:space="preserve">contained in </w:t>
      </w:r>
      <w:r w:rsidR="00C47AB0" w:rsidRPr="007D44DB">
        <w:rPr>
          <w:rFonts w:eastAsia="SimSun"/>
          <w:color w:val="000000"/>
          <w:lang w:val="en-CA" w:eastAsia="zh-CN"/>
        </w:rPr>
        <w:t>imported pre</w:t>
      </w:r>
      <w:r w:rsidR="00697AC4" w:rsidRPr="007D44DB">
        <w:rPr>
          <w:rFonts w:eastAsia="SimSun"/>
          <w:color w:val="000000"/>
          <w:lang w:val="en-CA" w:eastAsia="zh-CN"/>
        </w:rPr>
        <w:noBreakHyphen/>
      </w:r>
      <w:r w:rsidR="00C47AB0" w:rsidRPr="007D44DB">
        <w:rPr>
          <w:rFonts w:eastAsia="SimSun"/>
          <w:color w:val="000000"/>
          <w:lang w:val="en-CA" w:eastAsia="zh-CN"/>
        </w:rPr>
        <w:t xml:space="preserve">blended polyols, and the levels of HCFC production (where applicable) should be reported </w:t>
      </w:r>
      <w:r w:rsidR="00912F76">
        <w:rPr>
          <w:rFonts w:eastAsia="SimSun"/>
          <w:color w:val="000000"/>
          <w:lang w:val="en-CA" w:eastAsia="zh-CN"/>
        </w:rPr>
        <w:t xml:space="preserve">for the last five years including the year prior </w:t>
      </w:r>
      <w:r w:rsidR="006210A6">
        <w:rPr>
          <w:rFonts w:eastAsia="SimSun"/>
          <w:color w:val="000000"/>
          <w:lang w:val="en-CA" w:eastAsia="zh-CN"/>
        </w:rPr>
        <w:t xml:space="preserve">the </w:t>
      </w:r>
      <w:r w:rsidR="006210A6" w:rsidRPr="007D44DB">
        <w:rPr>
          <w:rFonts w:eastAsia="SimSun"/>
          <w:color w:val="000000"/>
          <w:lang w:val="en-CA" w:eastAsia="zh-CN"/>
        </w:rPr>
        <w:t>tranche</w:t>
      </w:r>
      <w:r w:rsidR="004C0A21" w:rsidRPr="007D44DB">
        <w:rPr>
          <w:rFonts w:eastAsia="SimSun"/>
          <w:color w:val="000000"/>
          <w:lang w:val="en-CA" w:eastAsia="zh-CN"/>
        </w:rPr>
        <w:t xml:space="preserve"> submission.</w:t>
      </w:r>
      <w:r w:rsidR="0011336D" w:rsidRPr="007D44DB">
        <w:rPr>
          <w:rFonts w:eastAsia="SimSun"/>
          <w:color w:val="000000"/>
          <w:lang w:val="en-CA" w:eastAsia="zh-CN"/>
        </w:rPr>
        <w:t xml:space="preserve"> </w:t>
      </w:r>
      <w:r w:rsidR="0094640C">
        <w:rPr>
          <w:rFonts w:eastAsia="SimSun"/>
          <w:color w:val="000000"/>
          <w:lang w:val="en-CA" w:eastAsia="zh-CN"/>
        </w:rPr>
        <w:t>Th</w:t>
      </w:r>
      <w:r w:rsidR="00D93560">
        <w:rPr>
          <w:rFonts w:eastAsia="SimSun"/>
          <w:color w:val="000000"/>
          <w:lang w:val="en-CA" w:eastAsia="zh-CN"/>
        </w:rPr>
        <w:t xml:space="preserve">ese figures </w:t>
      </w:r>
      <w:r w:rsidR="003C7719">
        <w:rPr>
          <w:rFonts w:eastAsia="SimSun"/>
          <w:color w:val="000000"/>
          <w:lang w:val="en-CA" w:eastAsia="zh-CN"/>
        </w:rPr>
        <w:t xml:space="preserve">for each substance consumed in the country </w:t>
      </w:r>
      <w:r w:rsidR="00D93560">
        <w:rPr>
          <w:rFonts w:eastAsia="SimSun"/>
          <w:color w:val="000000"/>
          <w:lang w:val="en-CA" w:eastAsia="zh-CN"/>
        </w:rPr>
        <w:t>can be indicated in the table provide</w:t>
      </w:r>
      <w:r w:rsidR="006C207C">
        <w:rPr>
          <w:rFonts w:eastAsia="SimSun"/>
          <w:color w:val="000000"/>
          <w:lang w:val="en-CA" w:eastAsia="zh-CN"/>
        </w:rPr>
        <w:t xml:space="preserve">d </w:t>
      </w:r>
      <w:r w:rsidR="003C7719">
        <w:rPr>
          <w:rFonts w:eastAsia="SimSun"/>
          <w:color w:val="000000"/>
          <w:lang w:val="en-CA" w:eastAsia="zh-CN"/>
        </w:rPr>
        <w:t xml:space="preserve">in both mt and ODP tonnes. </w:t>
      </w:r>
      <w:r w:rsidR="00C96C7C">
        <w:rPr>
          <w:rFonts w:eastAsia="SimSun"/>
          <w:color w:val="000000"/>
          <w:lang w:val="en-CA" w:eastAsia="zh-CN"/>
        </w:rPr>
        <w:t xml:space="preserve">The row for substances not consumed in the country can be deleted. </w:t>
      </w:r>
    </w:p>
    <w:p w14:paraId="68FFC64D" w14:textId="1E59B038" w:rsidR="00D308DE" w:rsidRDefault="003B06BC" w:rsidP="00A05BEF">
      <w:pPr>
        <w:spacing w:after="120"/>
        <w:rPr>
          <w:rFonts w:eastAsia="SimSun"/>
          <w:lang w:val="en-CA" w:eastAsia="zh-CN"/>
        </w:rPr>
      </w:pPr>
      <w:r w:rsidRPr="007D44DB">
        <w:rPr>
          <w:rFonts w:eastAsia="SimSun"/>
          <w:color w:val="000000"/>
          <w:lang w:val="en-CA" w:eastAsia="zh-CN"/>
        </w:rPr>
        <w:t xml:space="preserve">The estimated levels of consumption </w:t>
      </w:r>
      <w:r w:rsidR="00A3521C" w:rsidRPr="007D44DB">
        <w:rPr>
          <w:rFonts w:eastAsia="SimSun"/>
          <w:color w:val="000000"/>
          <w:lang w:val="en-CA" w:eastAsia="zh-CN"/>
        </w:rPr>
        <w:t xml:space="preserve">(and production where applicable) </w:t>
      </w:r>
      <w:r w:rsidRPr="007D44DB">
        <w:rPr>
          <w:rFonts w:eastAsia="SimSun"/>
          <w:color w:val="000000"/>
          <w:lang w:val="en-CA" w:eastAsia="zh-CN"/>
        </w:rPr>
        <w:t>of all HCFCs</w:t>
      </w:r>
      <w:r w:rsidR="00C47AB0" w:rsidRPr="007D44DB">
        <w:rPr>
          <w:rFonts w:eastAsia="SimSun"/>
          <w:color w:val="000000"/>
          <w:lang w:val="en-CA" w:eastAsia="zh-CN"/>
        </w:rPr>
        <w:t>,</w:t>
      </w:r>
      <w:r w:rsidR="004C0A21" w:rsidRPr="007D44DB">
        <w:rPr>
          <w:rFonts w:eastAsia="SimSun"/>
          <w:color w:val="000000"/>
          <w:lang w:val="en-CA" w:eastAsia="zh-CN"/>
        </w:rPr>
        <w:t xml:space="preserve"> </w:t>
      </w:r>
      <w:r w:rsidR="00A3521C" w:rsidRPr="007D44DB">
        <w:rPr>
          <w:rFonts w:eastAsia="SimSun"/>
          <w:color w:val="000000"/>
          <w:lang w:val="en-CA" w:eastAsia="zh-CN"/>
        </w:rPr>
        <w:t>including HCFC</w:t>
      </w:r>
      <w:r w:rsidR="00A505CD">
        <w:rPr>
          <w:rFonts w:eastAsia="SimSun"/>
          <w:color w:val="000000"/>
          <w:lang w:val="en-CA" w:eastAsia="zh-CN"/>
        </w:rPr>
        <w:noBreakHyphen/>
      </w:r>
      <w:r w:rsidR="00A3521C" w:rsidRPr="007D44DB">
        <w:rPr>
          <w:rFonts w:eastAsia="SimSun"/>
          <w:color w:val="000000"/>
          <w:lang w:val="en-CA" w:eastAsia="zh-CN"/>
        </w:rPr>
        <w:t>141b contained in imported</w:t>
      </w:r>
      <w:r w:rsidR="004C0A21" w:rsidRPr="007D44DB">
        <w:rPr>
          <w:rFonts w:eastAsia="SimSun"/>
          <w:color w:val="000000"/>
          <w:lang w:val="en-CA" w:eastAsia="zh-CN"/>
        </w:rPr>
        <w:t xml:space="preserve"> </w:t>
      </w:r>
      <w:r w:rsidR="00A3521C" w:rsidRPr="007D44DB">
        <w:rPr>
          <w:rFonts w:eastAsia="SimSun"/>
          <w:color w:val="000000"/>
          <w:lang w:val="en-CA" w:eastAsia="zh-CN"/>
        </w:rPr>
        <w:t>pre</w:t>
      </w:r>
      <w:r w:rsidR="005807C0" w:rsidRPr="007D44DB">
        <w:rPr>
          <w:rFonts w:eastAsia="SimSun"/>
          <w:color w:val="000000"/>
          <w:lang w:val="en-CA" w:eastAsia="zh-CN"/>
        </w:rPr>
        <w:noBreakHyphen/>
      </w:r>
      <w:r w:rsidR="00A3521C" w:rsidRPr="007D44DB">
        <w:rPr>
          <w:rFonts w:eastAsia="SimSun"/>
          <w:color w:val="000000"/>
          <w:lang w:val="en-CA" w:eastAsia="zh-CN"/>
        </w:rPr>
        <w:t>blended polyols</w:t>
      </w:r>
      <w:r w:rsidR="00C47AB0" w:rsidRPr="007D44DB">
        <w:rPr>
          <w:rFonts w:eastAsia="SimSun"/>
          <w:color w:val="000000"/>
          <w:lang w:val="en-CA" w:eastAsia="zh-CN"/>
        </w:rPr>
        <w:t>,</w:t>
      </w:r>
      <w:r w:rsidR="004C0A21" w:rsidRPr="007D44DB">
        <w:rPr>
          <w:rFonts w:eastAsia="SimSun"/>
          <w:color w:val="000000"/>
          <w:lang w:val="en-CA" w:eastAsia="zh-CN"/>
        </w:rPr>
        <w:t xml:space="preserve"> </w:t>
      </w:r>
      <w:r w:rsidRPr="007D44DB">
        <w:rPr>
          <w:rFonts w:eastAsia="SimSun"/>
          <w:color w:val="000000"/>
          <w:lang w:val="en-CA" w:eastAsia="zh-CN"/>
        </w:rPr>
        <w:t>should also be included for the year</w:t>
      </w:r>
      <w:r w:rsidR="004C0A21" w:rsidRPr="007D44DB">
        <w:rPr>
          <w:rFonts w:eastAsia="SimSun"/>
          <w:color w:val="000000"/>
          <w:lang w:val="en-CA" w:eastAsia="zh-CN"/>
        </w:rPr>
        <w:t xml:space="preserve"> </w:t>
      </w:r>
      <w:r w:rsidRPr="007D44DB">
        <w:rPr>
          <w:rFonts w:eastAsia="SimSun"/>
          <w:color w:val="000000"/>
          <w:lang w:val="en-CA" w:eastAsia="zh-CN"/>
        </w:rPr>
        <w:t>when the tranche is submitted for consideration by the Executive Committee</w:t>
      </w:r>
      <w:r w:rsidR="00334F24" w:rsidRPr="007D44DB">
        <w:rPr>
          <w:rFonts w:eastAsia="SimSun"/>
          <w:color w:val="000000"/>
          <w:lang w:val="en-CA" w:eastAsia="zh-CN"/>
        </w:rPr>
        <w:t>.</w:t>
      </w:r>
      <w:r w:rsidR="00C47AB0" w:rsidRPr="007D44DB">
        <w:rPr>
          <w:rFonts w:eastAsia="SimSun"/>
          <w:color w:val="000000"/>
          <w:lang w:val="en-CA" w:eastAsia="zh-CN"/>
        </w:rPr>
        <w:t xml:space="preserve"> </w:t>
      </w:r>
      <w:r w:rsidR="00486186">
        <w:rPr>
          <w:rFonts w:eastAsia="SimSun"/>
          <w:color w:val="000000"/>
          <w:lang w:val="en-CA" w:eastAsia="zh-CN"/>
        </w:rPr>
        <w:t xml:space="preserve">Include </w:t>
      </w:r>
      <w:r w:rsidR="00FF615B">
        <w:rPr>
          <w:rFonts w:eastAsia="SimSun"/>
          <w:color w:val="000000"/>
          <w:lang w:val="en-CA" w:eastAsia="zh-CN"/>
        </w:rPr>
        <w:t xml:space="preserve">estimated levels for the current year in the text box as part of the explanation of consumption trends. </w:t>
      </w:r>
      <w:r w:rsidR="003566C9" w:rsidRPr="007D44DB">
        <w:rPr>
          <w:rFonts w:eastAsia="SimSun"/>
          <w:color w:val="000000"/>
          <w:lang w:val="en-CA" w:eastAsia="zh-CN"/>
        </w:rPr>
        <w:t xml:space="preserve">An analysis of the </w:t>
      </w:r>
      <w:r w:rsidR="001D17FC" w:rsidRPr="007D44DB">
        <w:rPr>
          <w:rFonts w:eastAsia="SimSun"/>
          <w:color w:val="000000"/>
          <w:lang w:val="en-CA" w:eastAsia="zh-CN"/>
        </w:rPr>
        <w:t>HCFC</w:t>
      </w:r>
      <w:r w:rsidRPr="007D44DB">
        <w:rPr>
          <w:rFonts w:eastAsia="SimSun"/>
          <w:color w:val="000000"/>
          <w:lang w:val="en-CA" w:eastAsia="zh-CN"/>
        </w:rPr>
        <w:t xml:space="preserve"> consumption data compared </w:t>
      </w:r>
      <w:r w:rsidR="006F7C02" w:rsidRPr="007D44DB">
        <w:rPr>
          <w:rFonts w:eastAsia="SimSun"/>
          <w:color w:val="000000"/>
          <w:lang w:val="en-CA" w:eastAsia="zh-CN"/>
        </w:rPr>
        <w:t xml:space="preserve">with </w:t>
      </w:r>
      <w:r w:rsidRPr="007D44DB">
        <w:rPr>
          <w:rFonts w:eastAsia="SimSun"/>
          <w:color w:val="000000"/>
          <w:lang w:val="en-CA" w:eastAsia="zh-CN"/>
        </w:rPr>
        <w:t>the planned targets in the original HPMP</w:t>
      </w:r>
      <w:r w:rsidR="004C0A21" w:rsidRPr="007D44DB">
        <w:rPr>
          <w:rFonts w:eastAsia="SimSun"/>
          <w:color w:val="000000"/>
          <w:lang w:val="en-CA" w:eastAsia="zh-CN"/>
        </w:rPr>
        <w:t xml:space="preserve"> must be </w:t>
      </w:r>
      <w:r w:rsidR="003566C9" w:rsidRPr="007D44DB">
        <w:rPr>
          <w:rFonts w:eastAsia="SimSun"/>
          <w:color w:val="000000"/>
          <w:lang w:val="en-CA" w:eastAsia="zh-CN"/>
        </w:rPr>
        <w:t xml:space="preserve">provided, especially in cases where there are </w:t>
      </w:r>
      <w:r w:rsidR="00D25EF6" w:rsidRPr="007D44DB">
        <w:rPr>
          <w:rFonts w:eastAsia="SimSun"/>
          <w:color w:val="000000"/>
          <w:lang w:val="en-CA" w:eastAsia="zh-CN"/>
        </w:rPr>
        <w:t xml:space="preserve">deviations </w:t>
      </w:r>
      <w:r w:rsidR="003566C9" w:rsidRPr="007D44DB">
        <w:rPr>
          <w:rFonts w:eastAsia="SimSun"/>
          <w:color w:val="000000"/>
          <w:lang w:val="en-CA" w:eastAsia="zh-CN"/>
        </w:rPr>
        <w:t>in</w:t>
      </w:r>
      <w:r w:rsidR="0064159B" w:rsidRPr="007D44DB">
        <w:rPr>
          <w:rFonts w:eastAsia="SimSun"/>
          <w:color w:val="000000"/>
          <w:lang w:val="en-CA" w:eastAsia="zh-CN"/>
        </w:rPr>
        <w:t xml:space="preserve"> the levels of HCFC consumption</w:t>
      </w:r>
      <w:r w:rsidR="004C0A21" w:rsidRPr="007D44DB">
        <w:rPr>
          <w:rFonts w:eastAsia="SimSun"/>
          <w:color w:val="000000"/>
          <w:lang w:val="en-CA" w:eastAsia="zh-CN"/>
        </w:rPr>
        <w:t xml:space="preserve"> recorded</w:t>
      </w:r>
      <w:r w:rsidR="0064159B" w:rsidRPr="007D44DB">
        <w:rPr>
          <w:rFonts w:eastAsia="SimSun"/>
          <w:color w:val="000000"/>
          <w:lang w:val="en-CA" w:eastAsia="zh-CN"/>
        </w:rPr>
        <w:t xml:space="preserve"> from a previous year</w:t>
      </w:r>
      <w:r w:rsidR="003566C9" w:rsidRPr="007D44DB">
        <w:rPr>
          <w:rFonts w:eastAsia="SimSun"/>
          <w:color w:val="000000"/>
          <w:lang w:val="en-CA" w:eastAsia="zh-CN"/>
        </w:rPr>
        <w:t>. The reasons for this deviation in consumption (e.g., stockpiling, HCFC</w:t>
      </w:r>
      <w:r w:rsidR="00D25EF6" w:rsidRPr="007D44DB">
        <w:rPr>
          <w:rFonts w:eastAsia="SimSun"/>
          <w:color w:val="000000"/>
          <w:lang w:val="en-CA" w:eastAsia="zh-CN"/>
        </w:rPr>
        <w:t xml:space="preserve"> contained </w:t>
      </w:r>
      <w:r w:rsidR="003566C9" w:rsidRPr="007D44DB">
        <w:rPr>
          <w:rFonts w:eastAsia="SimSun"/>
          <w:color w:val="000000"/>
          <w:lang w:val="en-CA" w:eastAsia="zh-CN"/>
        </w:rPr>
        <w:t>in blends previously not reported; expansion/contraction of the manufacturing sector) must be explained</w:t>
      </w:r>
      <w:r w:rsidR="0081283D" w:rsidRPr="007D44DB">
        <w:rPr>
          <w:rFonts w:eastAsia="SimSun"/>
          <w:color w:val="000000"/>
          <w:lang w:val="en-CA" w:eastAsia="zh-CN"/>
        </w:rPr>
        <w:t>.</w:t>
      </w:r>
      <w:r w:rsidR="003566C9" w:rsidRPr="007D44DB">
        <w:rPr>
          <w:rFonts w:eastAsia="SimSun"/>
          <w:color w:val="000000"/>
          <w:lang w:val="en-CA" w:eastAsia="zh-CN"/>
        </w:rPr>
        <w:t xml:space="preserve"> </w:t>
      </w:r>
      <w:r w:rsidR="0067542E" w:rsidRPr="007D44DB">
        <w:rPr>
          <w:rFonts w:eastAsia="SimSun"/>
          <w:color w:val="000000"/>
          <w:lang w:val="en-CA" w:eastAsia="zh-CN"/>
        </w:rPr>
        <w:t xml:space="preserve">The </w:t>
      </w:r>
      <w:r w:rsidR="003566C9" w:rsidRPr="007D44DB">
        <w:rPr>
          <w:rFonts w:eastAsia="SimSun"/>
          <w:color w:val="000000"/>
          <w:lang w:val="en-CA" w:eastAsia="zh-CN"/>
        </w:rPr>
        <w:t xml:space="preserve">tranche implementation report </w:t>
      </w:r>
      <w:r w:rsidR="00130AF4">
        <w:rPr>
          <w:rFonts w:eastAsia="SimSun"/>
          <w:color w:val="000000"/>
          <w:lang w:val="en-CA" w:eastAsia="zh-CN"/>
        </w:rPr>
        <w:t xml:space="preserve">can </w:t>
      </w:r>
      <w:r w:rsidR="001D17FC" w:rsidRPr="007D44DB">
        <w:rPr>
          <w:rFonts w:eastAsia="SimSun"/>
          <w:color w:val="000000"/>
          <w:lang w:val="en-CA" w:eastAsia="zh-CN"/>
        </w:rPr>
        <w:t>include</w:t>
      </w:r>
      <w:r w:rsidR="00141BA0" w:rsidRPr="007D44DB">
        <w:rPr>
          <w:rFonts w:eastAsia="SimSun"/>
          <w:color w:val="000000"/>
          <w:lang w:val="en-CA" w:eastAsia="zh-CN"/>
        </w:rPr>
        <w:t xml:space="preserve"> </w:t>
      </w:r>
      <w:r w:rsidR="0067542E" w:rsidRPr="007D44DB">
        <w:rPr>
          <w:rFonts w:eastAsia="SimSun"/>
          <w:color w:val="000000"/>
          <w:lang w:val="en-CA" w:eastAsia="zh-CN"/>
        </w:rPr>
        <w:t xml:space="preserve">a summary table </w:t>
      </w:r>
      <w:r w:rsidR="004C0A21" w:rsidRPr="007D44DB">
        <w:rPr>
          <w:rFonts w:eastAsia="SimSun"/>
          <w:color w:val="000000"/>
          <w:lang w:val="en-CA" w:eastAsia="zh-CN"/>
        </w:rPr>
        <w:t xml:space="preserve">of overall HCFC consumption, showing </w:t>
      </w:r>
      <w:r w:rsidR="0067542E" w:rsidRPr="007D44DB">
        <w:rPr>
          <w:rFonts w:eastAsia="SimSun"/>
          <w:color w:val="000000"/>
          <w:lang w:val="en-CA" w:eastAsia="zh-CN"/>
        </w:rPr>
        <w:t xml:space="preserve">the sector distribution of </w:t>
      </w:r>
      <w:r w:rsidR="004C0A21" w:rsidRPr="007D44DB">
        <w:rPr>
          <w:rFonts w:eastAsia="SimSun"/>
          <w:color w:val="000000"/>
          <w:lang w:val="en-CA" w:eastAsia="zh-CN"/>
        </w:rPr>
        <w:t xml:space="preserve">this </w:t>
      </w:r>
      <w:r w:rsidR="0067542E" w:rsidRPr="007D44DB">
        <w:rPr>
          <w:rFonts w:eastAsia="SimSun"/>
          <w:color w:val="000000"/>
          <w:lang w:val="en-CA" w:eastAsia="zh-CN"/>
        </w:rPr>
        <w:t>consumption disaggregated by substance for the previous year</w:t>
      </w:r>
      <w:r w:rsidR="00A260EE">
        <w:rPr>
          <w:rFonts w:eastAsia="SimSun"/>
          <w:color w:val="000000"/>
          <w:lang w:val="en-CA" w:eastAsia="zh-CN"/>
        </w:rPr>
        <w:t xml:space="preserve"> as necessary. Additional tables can be insert below if necessary.</w:t>
      </w:r>
      <w:r w:rsidR="0091454A">
        <w:rPr>
          <w:rFonts w:eastAsia="SimSun"/>
          <w:color w:val="000000"/>
          <w:lang w:val="en-CA" w:eastAsia="zh-CN"/>
        </w:rPr>
        <w:t xml:space="preserve"> </w:t>
      </w:r>
      <w:r w:rsidR="009373C6" w:rsidRPr="007D44DB">
        <w:rPr>
          <w:rFonts w:eastAsia="SimSun"/>
          <w:color w:val="000000"/>
          <w:lang w:val="en-CA" w:eastAsia="zh-CN"/>
        </w:rPr>
        <w:t xml:space="preserve">In addition, </w:t>
      </w:r>
      <w:r w:rsidR="00033BDB">
        <w:rPr>
          <w:rFonts w:eastAsia="SimSun"/>
          <w:color w:val="000000"/>
          <w:lang w:val="en-CA" w:eastAsia="zh-CN"/>
        </w:rPr>
        <w:t>describe the use of HCFC-</w:t>
      </w:r>
      <w:r w:rsidR="00C91402" w:rsidRPr="007D44DB">
        <w:rPr>
          <w:rFonts w:eastAsia="SimSun"/>
          <w:lang w:val="en-CA" w:eastAsia="zh-CN"/>
        </w:rPr>
        <w:t>alternative chemicals (i.e., </w:t>
      </w:r>
      <w:r w:rsidR="009373C6" w:rsidRPr="007D44DB">
        <w:rPr>
          <w:rFonts w:eastAsia="SimSun"/>
          <w:lang w:val="en-CA" w:eastAsia="zh-CN"/>
        </w:rPr>
        <w:t>HFC</w:t>
      </w:r>
      <w:r w:rsidR="00697AC4" w:rsidRPr="007D44DB">
        <w:rPr>
          <w:rFonts w:eastAsia="SimSun"/>
          <w:lang w:val="en-CA" w:eastAsia="zh-CN"/>
        </w:rPr>
        <w:noBreakHyphen/>
      </w:r>
      <w:r w:rsidR="009373C6" w:rsidRPr="007D44DB">
        <w:rPr>
          <w:rFonts w:eastAsia="SimSun"/>
          <w:lang w:val="en-CA" w:eastAsia="zh-CN"/>
        </w:rPr>
        <w:t>based and hydrocarbon-based blowing agents and refrigerants</w:t>
      </w:r>
      <w:r w:rsidR="00C91402" w:rsidRPr="007D44DB">
        <w:rPr>
          <w:rFonts w:eastAsia="SimSun"/>
          <w:lang w:val="en-CA" w:eastAsia="zh-CN"/>
        </w:rPr>
        <w:t>)</w:t>
      </w:r>
      <w:r w:rsidR="00033BDB">
        <w:rPr>
          <w:rFonts w:eastAsia="SimSun"/>
          <w:lang w:val="en-CA" w:eastAsia="zh-CN"/>
        </w:rPr>
        <w:t xml:space="preserve"> in the relevant </w:t>
      </w:r>
      <w:r w:rsidR="00126828">
        <w:rPr>
          <w:rFonts w:eastAsia="SimSun"/>
          <w:lang w:val="en-CA" w:eastAsia="zh-CN"/>
        </w:rPr>
        <w:t>sectors and sub sectors</w:t>
      </w:r>
      <w:r w:rsidR="0091454A">
        <w:rPr>
          <w:rFonts w:eastAsia="SimSun"/>
          <w:lang w:val="en-CA" w:eastAsia="zh-CN"/>
        </w:rPr>
        <w:t>.</w:t>
      </w:r>
    </w:p>
    <w:p w14:paraId="4231D221" w14:textId="60438D9A" w:rsidR="008E7AA2" w:rsidRDefault="00167815" w:rsidP="00023466">
      <w:pPr>
        <w:widowControl w:val="0"/>
        <w:spacing w:before="120" w:after="120"/>
        <w:rPr>
          <w:rFonts w:eastAsia="SimSun"/>
          <w:color w:val="000000"/>
          <w:lang w:val="en-CA" w:eastAsia="zh-CN"/>
        </w:rPr>
      </w:pPr>
      <w:r w:rsidRPr="00167815">
        <w:rPr>
          <w:rFonts w:eastAsia="SimSun"/>
          <w:color w:val="000000"/>
          <w:lang w:val="en-CA" w:eastAsia="zh-CN"/>
        </w:rPr>
        <w:t xml:space="preserve">For countries exporting HCFC-141b contained in pre-blended polyols </w:t>
      </w:r>
      <w:r w:rsidR="008E7AA2" w:rsidRPr="007D44DB">
        <w:rPr>
          <w:rFonts w:eastAsia="SimSun"/>
          <w:color w:val="000000"/>
          <w:lang w:val="en-CA" w:eastAsia="zh-CN"/>
        </w:rPr>
        <w:t xml:space="preserve">the amounts of HCFC-141b exported in pre-blended polyols and their destination countries, as well as </w:t>
      </w:r>
      <w:r w:rsidR="00CD32A3" w:rsidRPr="007D44DB">
        <w:rPr>
          <w:rFonts w:eastAsia="SimSun"/>
          <w:color w:val="000000"/>
          <w:lang w:val="en-CA" w:eastAsia="zh-CN"/>
        </w:rPr>
        <w:t>whether</w:t>
      </w:r>
      <w:r w:rsidR="00C75CA0">
        <w:rPr>
          <w:rFonts w:eastAsia="SimSun"/>
          <w:color w:val="000000"/>
          <w:lang w:val="en-CA" w:eastAsia="zh-CN"/>
        </w:rPr>
        <w:t xml:space="preserve"> there is an </w:t>
      </w:r>
      <w:r w:rsidR="008E7AA2" w:rsidRPr="007D44DB">
        <w:rPr>
          <w:rFonts w:eastAsia="SimSun"/>
          <w:color w:val="000000"/>
          <w:lang w:val="en-CA" w:eastAsia="zh-CN"/>
        </w:rPr>
        <w:t xml:space="preserve">expected date for issuing an export ban should be included. </w:t>
      </w:r>
    </w:p>
    <w:p w14:paraId="74D62FB0" w14:textId="4EA6848D" w:rsidR="00167815" w:rsidRPr="00A62C3C" w:rsidRDefault="00167815" w:rsidP="00023466">
      <w:pPr>
        <w:widowControl w:val="0"/>
        <w:spacing w:before="120" w:after="120"/>
        <w:rPr>
          <w:rFonts w:eastAsia="SimSun"/>
          <w:color w:val="000000"/>
          <w:lang w:val="en-CA" w:eastAsia="zh-C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6C23F9" w:rsidRPr="007D44DB" w14:paraId="5D36D2F8" w14:textId="77777777" w:rsidTr="00456819">
        <w:trPr>
          <w:trHeight w:val="4243"/>
        </w:trPr>
        <w:tc>
          <w:tcPr>
            <w:tcW w:w="9360" w:type="dxa"/>
          </w:tcPr>
          <w:p w14:paraId="0140CC32" w14:textId="2DE63E95" w:rsidR="001857BF" w:rsidRDefault="001857BF" w:rsidP="00023466">
            <w:pPr>
              <w:spacing w:before="120" w:after="120"/>
              <w:rPr>
                <w:rFonts w:eastAsia="SimSun"/>
                <w:i/>
                <w:color w:val="000000"/>
                <w:sz w:val="20"/>
                <w:szCs w:val="20"/>
                <w:u w:val="single"/>
                <w:lang w:val="en-CA" w:eastAsia="zh-CN"/>
              </w:rPr>
            </w:pPr>
            <w:r w:rsidRPr="007D44DB">
              <w:rPr>
                <w:rFonts w:eastAsia="SimSun"/>
                <w:i/>
                <w:color w:val="000000"/>
                <w:sz w:val="20"/>
                <w:szCs w:val="20"/>
                <w:u w:val="single"/>
                <w:lang w:val="en-CA" w:eastAsia="zh-CN"/>
              </w:rPr>
              <w:lastRenderedPageBreak/>
              <w:t>Decision in approving HPMPs</w:t>
            </w:r>
            <w:r w:rsidRPr="007D44DB">
              <w:rPr>
                <w:rFonts w:eastAsia="SimSun"/>
                <w:i/>
                <w:color w:val="000000"/>
                <w:sz w:val="20"/>
                <w:szCs w:val="20"/>
                <w:lang w:val="en-CA" w:eastAsia="zh-CN"/>
              </w:rPr>
              <w:t>: To request the Secretariat to, inter alia, update Appendix 2-A (“The targets, and funding”) to the Agreement with the figures for the maximum allowable consumption, and to notify the Committee of the resulting levels accordingly.</w:t>
            </w:r>
          </w:p>
          <w:p w14:paraId="37676B4A" w14:textId="33F60C40" w:rsidR="006C23F9" w:rsidRPr="007D44DB" w:rsidRDefault="006C23F9" w:rsidP="00B811CC">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34/18(a)</w:t>
            </w:r>
            <w:r w:rsidRPr="007D44DB">
              <w:rPr>
                <w:rFonts w:eastAsia="SimSun"/>
                <w:i/>
                <w:color w:val="000000"/>
                <w:sz w:val="20"/>
                <w:szCs w:val="20"/>
                <w:lang w:val="en-CA" w:eastAsia="zh-CN"/>
              </w:rPr>
              <w:t>: To request the Secretariat and the implementing agencies not to submit project proposals which showed inconsistencies between project data and the latest reported sectoral consumption data.</w:t>
            </w:r>
          </w:p>
          <w:p w14:paraId="158BBE44" w14:textId="02F5D659" w:rsidR="006C23F9" w:rsidRPr="007D44DB" w:rsidRDefault="006C23F9" w:rsidP="009E3E32">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41/16</w:t>
            </w:r>
            <w:r w:rsidRPr="007D44DB">
              <w:rPr>
                <w:rFonts w:eastAsia="SimSun"/>
                <w:i/>
                <w:color w:val="000000"/>
                <w:sz w:val="20"/>
                <w:szCs w:val="20"/>
                <w:lang w:val="en-CA" w:eastAsia="zh-CN"/>
              </w:rPr>
              <w:t xml:space="preserve">: To request implementing </w:t>
            </w:r>
            <w:r w:rsidR="0067542E" w:rsidRPr="007D44DB">
              <w:rPr>
                <w:rFonts w:eastAsia="SimSun"/>
                <w:i/>
                <w:color w:val="000000"/>
                <w:sz w:val="20"/>
                <w:szCs w:val="20"/>
                <w:lang w:val="en-CA" w:eastAsia="zh-CN"/>
              </w:rPr>
              <w:t>a</w:t>
            </w:r>
            <w:r w:rsidRPr="007D44DB">
              <w:rPr>
                <w:rFonts w:eastAsia="SimSun"/>
                <w:i/>
                <w:color w:val="000000"/>
                <w:sz w:val="20"/>
                <w:szCs w:val="20"/>
                <w:lang w:val="en-CA" w:eastAsia="zh-CN"/>
              </w:rPr>
              <w:t xml:space="preserve">gencies to ensure that they had verified with the National Ozone Unit the consistency of Article 7 data, the country programme implementation </w:t>
            </w:r>
            <w:r w:rsidR="00E265B4" w:rsidRPr="007D44DB">
              <w:rPr>
                <w:rFonts w:eastAsia="SimSun"/>
                <w:i/>
                <w:color w:val="000000"/>
                <w:sz w:val="20"/>
                <w:szCs w:val="20"/>
                <w:lang w:val="en-CA" w:eastAsia="zh-CN"/>
              </w:rPr>
              <w:t>data,</w:t>
            </w:r>
            <w:r w:rsidRPr="007D44DB">
              <w:rPr>
                <w:rFonts w:eastAsia="SimSun"/>
                <w:i/>
                <w:color w:val="000000"/>
                <w:sz w:val="20"/>
                <w:szCs w:val="20"/>
                <w:lang w:val="en-CA" w:eastAsia="zh-CN"/>
              </w:rPr>
              <w:t xml:space="preserve"> and the project phase-out data, prior to transmitting projects to the Secretariat for review.</w:t>
            </w:r>
          </w:p>
          <w:p w14:paraId="2D0EFC03" w14:textId="7D0F9FC0" w:rsidR="009E3E32" w:rsidRPr="007D44DB" w:rsidRDefault="009E3E32" w:rsidP="00267F7E">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61/47(d)</w:t>
            </w:r>
            <w:r w:rsidRPr="007D44DB">
              <w:rPr>
                <w:rFonts w:eastAsia="SimSun"/>
                <w:i/>
                <w:color w:val="000000"/>
                <w:sz w:val="20"/>
                <w:szCs w:val="20"/>
                <w:lang w:val="en-CA" w:eastAsia="zh-CN"/>
              </w:rPr>
              <w:t xml:space="preserve">: That Article 5 Parties with eligible enterprises manufacturing HCFC-141b pre-blended polyol systems would be provided assistance calculated on the basis of consumption of HCFC-141b </w:t>
            </w:r>
            <w:r w:rsidR="006210A6" w:rsidRPr="007D44DB">
              <w:rPr>
                <w:rFonts w:eastAsia="SimSun"/>
                <w:i/>
                <w:color w:val="000000"/>
                <w:sz w:val="20"/>
                <w:szCs w:val="20"/>
                <w:lang w:val="en-CA" w:eastAsia="zh-CN"/>
              </w:rPr>
              <w:t>sold domestically</w:t>
            </w:r>
            <w:r w:rsidRPr="007D44DB">
              <w:rPr>
                <w:rFonts w:eastAsia="SimSun"/>
                <w:i/>
                <w:color w:val="000000"/>
                <w:sz w:val="20"/>
                <w:szCs w:val="20"/>
                <w:lang w:val="en-CA" w:eastAsia="zh-CN"/>
              </w:rPr>
              <w:t xml:space="preserve"> on the understanding that full consumption of HCFC-141b by those enterprises manufacturing pre-blended polyol systems would be deducted from the starting point.</w:t>
            </w:r>
          </w:p>
          <w:p w14:paraId="32E6D99B" w14:textId="77777777" w:rsidR="009373C6" w:rsidRPr="007D44DB" w:rsidRDefault="009373C6" w:rsidP="00023466">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79/4(c)</w:t>
            </w:r>
            <w:r w:rsidRPr="007D44DB">
              <w:rPr>
                <w:rFonts w:eastAsia="SimSun"/>
                <w:i/>
                <w:color w:val="000000"/>
                <w:sz w:val="20"/>
                <w:szCs w:val="20"/>
                <w:lang w:val="en-CA" w:eastAsia="zh-CN"/>
              </w:rPr>
              <w:t>: To request the Secretariat to include in the “Overview of issues identified during project review” document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w:t>
            </w:r>
          </w:p>
        </w:tc>
      </w:tr>
    </w:tbl>
    <w:p w14:paraId="40023A13" w14:textId="52316E28" w:rsidR="007C783D" w:rsidRPr="007D44DB" w:rsidRDefault="007C783D" w:rsidP="00C221E9">
      <w:pPr>
        <w:keepNext/>
        <w:tabs>
          <w:tab w:val="left" w:pos="720"/>
          <w:tab w:val="right" w:pos="9360"/>
        </w:tabs>
        <w:spacing w:before="120" w:after="120"/>
        <w:rPr>
          <w:rFonts w:eastAsia="SimSun"/>
          <w:b/>
          <w:color w:val="000000"/>
          <w:lang w:val="en-CA" w:eastAsia="zh-CN"/>
        </w:rPr>
      </w:pPr>
      <w:r w:rsidRPr="007D44DB">
        <w:rPr>
          <w:rFonts w:eastAsia="SimSun"/>
          <w:b/>
          <w:color w:val="000000"/>
          <w:lang w:val="en-CA" w:eastAsia="zh-CN"/>
        </w:rPr>
        <w:t>I.4</w:t>
      </w:r>
      <w:r w:rsidRPr="007D44DB">
        <w:rPr>
          <w:rFonts w:eastAsia="SimSun"/>
          <w:b/>
          <w:color w:val="000000"/>
          <w:lang w:val="en-CA" w:eastAsia="zh-CN"/>
        </w:rPr>
        <w:tab/>
        <w:t>HCFC phase-out activities</w:t>
      </w:r>
      <w:r w:rsidRPr="007D44DB">
        <w:rPr>
          <w:rFonts w:eastAsia="SimSun"/>
          <w:b/>
          <w:color w:val="000000"/>
          <w:lang w:val="en-CA" w:eastAsia="zh-CN"/>
        </w:rPr>
        <w:tab/>
      </w:r>
    </w:p>
    <w:p w14:paraId="313038B4" w14:textId="5AD7AC1D" w:rsidR="00316835" w:rsidRDefault="00A31D88" w:rsidP="00A05BEF">
      <w:pPr>
        <w:pStyle w:val="Heading1"/>
        <w:keepNext/>
        <w:spacing w:after="120"/>
        <w:rPr>
          <w:rFonts w:eastAsia="SimSun"/>
          <w:lang w:val="en-CA" w:eastAsia="zh-CN"/>
        </w:rPr>
      </w:pPr>
      <w:r>
        <w:rPr>
          <w:rFonts w:eastAsia="SimSun"/>
          <w:lang w:val="en-CA" w:eastAsia="zh-CN"/>
        </w:rPr>
        <w:t>B</w:t>
      </w:r>
      <w:r w:rsidR="001E5108">
        <w:rPr>
          <w:rFonts w:eastAsia="SimSun"/>
          <w:lang w:val="en-CA" w:eastAsia="zh-CN"/>
        </w:rPr>
        <w:t>oth the servicing sector and the man</w:t>
      </w:r>
      <w:r>
        <w:rPr>
          <w:rFonts w:eastAsia="SimSun"/>
          <w:lang w:val="en-CA" w:eastAsia="zh-CN"/>
        </w:rPr>
        <w:t xml:space="preserve">ufacturing </w:t>
      </w:r>
      <w:r w:rsidR="007C783D" w:rsidRPr="007D44DB">
        <w:rPr>
          <w:rFonts w:eastAsia="SimSun"/>
          <w:lang w:val="en-CA" w:eastAsia="zh-CN"/>
        </w:rPr>
        <w:t>activities</w:t>
      </w:r>
      <w:r>
        <w:rPr>
          <w:rFonts w:eastAsia="SimSun"/>
          <w:lang w:val="en-CA" w:eastAsia="zh-CN"/>
        </w:rPr>
        <w:t xml:space="preserve"> (as applicable)</w:t>
      </w:r>
      <w:r w:rsidR="007C783D" w:rsidRPr="007D44DB">
        <w:rPr>
          <w:rFonts w:eastAsia="SimSun"/>
          <w:lang w:val="en-CA" w:eastAsia="zh-CN"/>
        </w:rPr>
        <w:t xml:space="preserve"> implemen</w:t>
      </w:r>
      <w:r w:rsidR="001D032E" w:rsidRPr="007D44DB">
        <w:rPr>
          <w:rFonts w:eastAsia="SimSun"/>
          <w:lang w:val="en-CA" w:eastAsia="zh-CN"/>
        </w:rPr>
        <w:t xml:space="preserve">ted during the </w:t>
      </w:r>
      <w:r w:rsidR="00506B86" w:rsidRPr="007D44DB">
        <w:rPr>
          <w:rFonts w:eastAsia="SimSun"/>
          <w:lang w:val="en-CA" w:eastAsia="zh-CN"/>
        </w:rPr>
        <w:t xml:space="preserve">previous </w:t>
      </w:r>
      <w:r w:rsidR="001D032E" w:rsidRPr="007D44DB">
        <w:rPr>
          <w:rFonts w:eastAsia="SimSun"/>
          <w:lang w:val="en-CA" w:eastAsia="zh-CN"/>
        </w:rPr>
        <w:t>tranche</w:t>
      </w:r>
      <w:r w:rsidR="00AB6CEB" w:rsidRPr="007D44DB">
        <w:rPr>
          <w:rFonts w:eastAsia="SimSun"/>
          <w:lang w:val="en-CA" w:eastAsia="zh-CN"/>
        </w:rPr>
        <w:t xml:space="preserve"> should be clearly described</w:t>
      </w:r>
      <w:r w:rsidR="001D032E" w:rsidRPr="007D44DB">
        <w:rPr>
          <w:rFonts w:eastAsia="SimSun"/>
          <w:lang w:val="en-CA" w:eastAsia="zh-CN"/>
        </w:rPr>
        <w:t xml:space="preserve">, </w:t>
      </w:r>
      <w:r w:rsidR="004C0A21" w:rsidRPr="007D44DB">
        <w:rPr>
          <w:rFonts w:eastAsia="SimSun"/>
          <w:lang w:val="en-CA" w:eastAsia="zh-CN"/>
        </w:rPr>
        <w:t xml:space="preserve">comparing </w:t>
      </w:r>
      <w:r w:rsidR="001D032E" w:rsidRPr="007D44DB">
        <w:rPr>
          <w:rFonts w:eastAsia="SimSun"/>
          <w:lang w:val="en-CA" w:eastAsia="zh-CN"/>
        </w:rPr>
        <w:t xml:space="preserve">targets </w:t>
      </w:r>
      <w:r w:rsidR="004C0A21" w:rsidRPr="007D44DB">
        <w:rPr>
          <w:rFonts w:eastAsia="SimSun"/>
          <w:lang w:val="en-CA" w:eastAsia="zh-CN"/>
        </w:rPr>
        <w:t xml:space="preserve">planned versus those </w:t>
      </w:r>
      <w:r w:rsidR="001D032E" w:rsidRPr="007D44DB">
        <w:rPr>
          <w:rFonts w:eastAsia="SimSun"/>
          <w:lang w:val="en-CA" w:eastAsia="zh-CN"/>
        </w:rPr>
        <w:t>accomplished, problems encountered</w:t>
      </w:r>
      <w:r w:rsidR="00AB6CEB" w:rsidRPr="007D44DB">
        <w:rPr>
          <w:rFonts w:eastAsia="SimSun"/>
          <w:lang w:val="en-CA" w:eastAsia="zh-CN"/>
        </w:rPr>
        <w:t xml:space="preserve"> and</w:t>
      </w:r>
      <w:r w:rsidR="001D032E" w:rsidRPr="007D44DB">
        <w:rPr>
          <w:rFonts w:eastAsia="SimSun"/>
          <w:lang w:val="en-CA" w:eastAsia="zh-CN"/>
        </w:rPr>
        <w:t xml:space="preserve"> how they were resolved</w:t>
      </w:r>
      <w:r w:rsidR="00EB1DA9" w:rsidRPr="007D44DB">
        <w:rPr>
          <w:rFonts w:eastAsia="SimSun"/>
          <w:lang w:val="en-CA" w:eastAsia="zh-CN"/>
        </w:rPr>
        <w:t>,</w:t>
      </w:r>
      <w:r w:rsidR="001D032E" w:rsidRPr="007D44DB">
        <w:rPr>
          <w:rFonts w:eastAsia="SimSun"/>
          <w:lang w:val="en-CA" w:eastAsia="zh-CN"/>
        </w:rPr>
        <w:t xml:space="preserve"> </w:t>
      </w:r>
      <w:r w:rsidR="006F7C02" w:rsidRPr="007D44DB">
        <w:rPr>
          <w:rFonts w:eastAsia="SimSun"/>
          <w:lang w:val="en-CA" w:eastAsia="zh-CN"/>
        </w:rPr>
        <w:t xml:space="preserve">including </w:t>
      </w:r>
      <w:r w:rsidR="001D032E" w:rsidRPr="007D44DB">
        <w:rPr>
          <w:rFonts w:eastAsia="SimSun"/>
          <w:lang w:val="en-CA" w:eastAsia="zh-CN"/>
        </w:rPr>
        <w:t>lessons learn</w:t>
      </w:r>
      <w:r w:rsidR="00F94142" w:rsidRPr="007D44DB">
        <w:rPr>
          <w:rFonts w:eastAsia="SimSun"/>
          <w:lang w:val="en-CA" w:eastAsia="zh-CN"/>
        </w:rPr>
        <w:t>ed</w:t>
      </w:r>
      <w:r w:rsidR="001D032E" w:rsidRPr="007D44DB">
        <w:rPr>
          <w:rFonts w:eastAsia="SimSun"/>
          <w:lang w:val="en-CA" w:eastAsia="zh-CN"/>
        </w:rPr>
        <w:t xml:space="preserve">. </w:t>
      </w:r>
      <w:r>
        <w:rPr>
          <w:rFonts w:eastAsia="SimSun"/>
          <w:lang w:val="en-CA" w:eastAsia="zh-CN"/>
        </w:rPr>
        <w:t xml:space="preserve">The </w:t>
      </w:r>
      <w:r w:rsidR="00375900">
        <w:rPr>
          <w:rFonts w:eastAsia="SimSun"/>
          <w:lang w:val="en-CA" w:eastAsia="zh-CN"/>
        </w:rPr>
        <w:t>narrative summar</w:t>
      </w:r>
      <w:r w:rsidR="00DC2740">
        <w:rPr>
          <w:rFonts w:eastAsia="SimSun"/>
          <w:lang w:val="en-CA" w:eastAsia="zh-CN"/>
        </w:rPr>
        <w:t>ies</w:t>
      </w:r>
      <w:r w:rsidR="00197606">
        <w:rPr>
          <w:rFonts w:eastAsia="SimSun"/>
          <w:lang w:val="en-CA" w:eastAsia="zh-CN"/>
        </w:rPr>
        <w:t xml:space="preserve"> in sections I.4.1 and I.4.2</w:t>
      </w:r>
      <w:r>
        <w:rPr>
          <w:rFonts w:eastAsia="SimSun"/>
          <w:lang w:val="en-CA" w:eastAsia="zh-CN"/>
        </w:rPr>
        <w:t xml:space="preserve"> should be brief and focus only on the activities implemented during the tranche being reported </w:t>
      </w:r>
      <w:r w:rsidR="00197606">
        <w:rPr>
          <w:rFonts w:eastAsia="SimSun"/>
          <w:lang w:val="en-CA" w:eastAsia="zh-CN"/>
        </w:rPr>
        <w:t xml:space="preserve">and </w:t>
      </w:r>
      <w:r w:rsidR="00CE0AE7">
        <w:rPr>
          <w:rFonts w:eastAsia="SimSun"/>
          <w:lang w:val="en-CA" w:eastAsia="zh-CN"/>
        </w:rPr>
        <w:t xml:space="preserve">should be clearly linked </w:t>
      </w:r>
      <w:r w:rsidR="003E4973">
        <w:rPr>
          <w:rFonts w:eastAsia="SimSun"/>
          <w:lang w:val="en-CA" w:eastAsia="zh-CN"/>
        </w:rPr>
        <w:t xml:space="preserve">to </w:t>
      </w:r>
      <w:r w:rsidR="00CE0AE7">
        <w:rPr>
          <w:rFonts w:eastAsia="SimSun"/>
          <w:lang w:val="en-CA" w:eastAsia="zh-CN"/>
        </w:rPr>
        <w:t>the activities</w:t>
      </w:r>
      <w:r w:rsidR="00416E61">
        <w:rPr>
          <w:rFonts w:eastAsia="SimSun"/>
          <w:lang w:val="en-CA" w:eastAsia="zh-CN"/>
        </w:rPr>
        <w:t xml:space="preserve"> and associated funding allocations</w:t>
      </w:r>
      <w:r w:rsidR="00CE0AE7">
        <w:rPr>
          <w:rFonts w:eastAsia="SimSun"/>
          <w:lang w:val="en-CA" w:eastAsia="zh-CN"/>
        </w:rPr>
        <w:t xml:space="preserve"> </w:t>
      </w:r>
      <w:r w:rsidR="00416E61">
        <w:rPr>
          <w:rFonts w:eastAsia="SimSun"/>
          <w:lang w:val="en-CA" w:eastAsia="zh-CN"/>
        </w:rPr>
        <w:t xml:space="preserve">indicated </w:t>
      </w:r>
      <w:r w:rsidR="00CE0AE7">
        <w:rPr>
          <w:rFonts w:eastAsia="SimSun"/>
          <w:lang w:val="en-CA" w:eastAsia="zh-CN"/>
        </w:rPr>
        <w:t xml:space="preserve">when the </w:t>
      </w:r>
      <w:r w:rsidR="00AE3478">
        <w:rPr>
          <w:rFonts w:eastAsia="SimSun"/>
          <w:lang w:val="en-CA" w:eastAsia="zh-CN"/>
        </w:rPr>
        <w:t>tranche</w:t>
      </w:r>
      <w:r w:rsidR="00CE0AE7">
        <w:rPr>
          <w:rFonts w:eastAsia="SimSun"/>
          <w:lang w:val="en-CA" w:eastAsia="zh-CN"/>
        </w:rPr>
        <w:t xml:space="preserve"> was approved.</w:t>
      </w:r>
      <w:r w:rsidR="00AE3478">
        <w:rPr>
          <w:rFonts w:eastAsia="SimSun"/>
          <w:lang w:val="en-CA" w:eastAsia="zh-CN"/>
        </w:rPr>
        <w:t xml:space="preserve"> If funds have be</w:t>
      </w:r>
      <w:r w:rsidR="00AE5A98">
        <w:rPr>
          <w:rFonts w:eastAsia="SimSun"/>
          <w:lang w:val="en-CA" w:eastAsia="zh-CN"/>
        </w:rPr>
        <w:t>en</w:t>
      </w:r>
      <w:r w:rsidR="00AE3478">
        <w:rPr>
          <w:rFonts w:eastAsia="SimSun"/>
          <w:lang w:val="en-CA" w:eastAsia="zh-CN"/>
        </w:rPr>
        <w:t xml:space="preserve"> redirected to </w:t>
      </w:r>
      <w:r w:rsidR="00DA7E6C">
        <w:rPr>
          <w:rFonts w:eastAsia="SimSun"/>
          <w:lang w:val="en-CA" w:eastAsia="zh-CN"/>
        </w:rPr>
        <w:t>other activities or if the agreed activities have not started and</w:t>
      </w:r>
      <w:r w:rsidR="00661822">
        <w:rPr>
          <w:rFonts w:eastAsia="SimSun"/>
          <w:lang w:val="en-CA" w:eastAsia="zh-CN"/>
        </w:rPr>
        <w:t xml:space="preserve"> the</w:t>
      </w:r>
      <w:r w:rsidR="00DA7E6C">
        <w:rPr>
          <w:rFonts w:eastAsia="SimSun"/>
          <w:lang w:val="en-CA" w:eastAsia="zh-CN"/>
        </w:rPr>
        <w:t xml:space="preserve"> funds </w:t>
      </w:r>
      <w:r w:rsidR="00953696">
        <w:rPr>
          <w:rFonts w:eastAsia="SimSun"/>
          <w:lang w:val="en-CA" w:eastAsia="zh-CN"/>
        </w:rPr>
        <w:t>not</w:t>
      </w:r>
      <w:r w:rsidR="009B197A">
        <w:rPr>
          <w:rFonts w:eastAsia="SimSun"/>
          <w:lang w:val="en-CA" w:eastAsia="zh-CN"/>
        </w:rPr>
        <w:t xml:space="preserve"> </w:t>
      </w:r>
      <w:r w:rsidR="00661822">
        <w:rPr>
          <w:rFonts w:eastAsia="SimSun"/>
          <w:lang w:val="en-CA" w:eastAsia="zh-CN"/>
        </w:rPr>
        <w:t>disbursed</w:t>
      </w:r>
      <w:r w:rsidR="00951E1B">
        <w:rPr>
          <w:rFonts w:eastAsia="SimSun"/>
          <w:lang w:val="en-CA" w:eastAsia="zh-CN"/>
        </w:rPr>
        <w:t>,</w:t>
      </w:r>
      <w:r w:rsidR="00DF7FC0">
        <w:rPr>
          <w:rFonts w:eastAsia="SimSun"/>
          <w:lang w:val="en-CA" w:eastAsia="zh-CN"/>
        </w:rPr>
        <w:t xml:space="preserve"> </w:t>
      </w:r>
      <w:r w:rsidR="00DA7E6C">
        <w:rPr>
          <w:rFonts w:eastAsia="SimSun"/>
          <w:lang w:val="en-CA" w:eastAsia="zh-CN"/>
        </w:rPr>
        <w:t>a</w:t>
      </w:r>
      <w:r w:rsidR="00316835">
        <w:rPr>
          <w:rFonts w:eastAsia="SimSun"/>
          <w:lang w:val="en-CA" w:eastAsia="zh-CN"/>
        </w:rPr>
        <w:t xml:space="preserve"> brief explanation should be provided.</w:t>
      </w:r>
    </w:p>
    <w:p w14:paraId="7C5E7F62" w14:textId="2F1DB54E" w:rsidR="003566C9" w:rsidRPr="007D44DB" w:rsidRDefault="003566C9" w:rsidP="00A05BEF">
      <w:pPr>
        <w:keepNext/>
        <w:keepLines/>
        <w:spacing w:after="120"/>
        <w:rPr>
          <w:rFonts w:eastAsia="SimSun"/>
          <w:lang w:val="en-CA" w:eastAsia="zh-CN"/>
        </w:rPr>
      </w:pPr>
      <w:r w:rsidRPr="007D44DB">
        <w:rPr>
          <w:rFonts w:eastAsia="SimSun"/>
          <w:lang w:val="en-CA" w:eastAsia="zh-CN"/>
        </w:rPr>
        <w:t xml:space="preserve">For </w:t>
      </w:r>
      <w:r w:rsidR="00D25EF6" w:rsidRPr="007D44DB">
        <w:rPr>
          <w:rFonts w:eastAsia="SimSun"/>
          <w:lang w:val="en-CA" w:eastAsia="zh-CN"/>
        </w:rPr>
        <w:t xml:space="preserve">a </w:t>
      </w:r>
      <w:r w:rsidRPr="007D44DB">
        <w:rPr>
          <w:rFonts w:eastAsia="SimSun"/>
          <w:lang w:val="en-CA" w:eastAsia="zh-CN"/>
        </w:rPr>
        <w:t xml:space="preserve">tranche request submitted later than </w:t>
      </w:r>
      <w:r w:rsidR="00D25EF6" w:rsidRPr="007D44DB">
        <w:rPr>
          <w:rFonts w:eastAsia="SimSun"/>
          <w:lang w:val="en-CA" w:eastAsia="zh-CN"/>
        </w:rPr>
        <w:t>its</w:t>
      </w:r>
      <w:r w:rsidRPr="007D44DB">
        <w:rPr>
          <w:rFonts w:eastAsia="SimSun"/>
          <w:lang w:val="en-CA" w:eastAsia="zh-CN"/>
        </w:rPr>
        <w:t xml:space="preserve"> due date (i.e.</w:t>
      </w:r>
      <w:r w:rsidR="00697AC4" w:rsidRPr="007D44DB">
        <w:rPr>
          <w:rFonts w:eastAsia="SimSun"/>
          <w:lang w:val="en-CA" w:eastAsia="zh-CN"/>
        </w:rPr>
        <w:t>,</w:t>
      </w:r>
      <w:r w:rsidRPr="007D44DB">
        <w:rPr>
          <w:rFonts w:eastAsia="SimSun"/>
          <w:lang w:val="en-CA" w:eastAsia="zh-CN"/>
        </w:rPr>
        <w:t xml:space="preserve"> delayed tranche requests), an explanation </w:t>
      </w:r>
      <w:r w:rsidR="006F7C02" w:rsidRPr="007D44DB">
        <w:rPr>
          <w:rFonts w:eastAsia="SimSun"/>
          <w:lang w:val="en-CA" w:eastAsia="zh-CN"/>
        </w:rPr>
        <w:t xml:space="preserve">of the reasons </w:t>
      </w:r>
      <w:r w:rsidR="00762B5D" w:rsidRPr="007D44DB">
        <w:rPr>
          <w:rFonts w:eastAsia="SimSun"/>
          <w:lang w:val="en-CA" w:eastAsia="zh-CN"/>
        </w:rPr>
        <w:t xml:space="preserve">and actions taken </w:t>
      </w:r>
      <w:r w:rsidRPr="007D44DB">
        <w:rPr>
          <w:rFonts w:eastAsia="SimSun"/>
          <w:lang w:val="en-CA" w:eastAsia="zh-CN"/>
        </w:rPr>
        <w:t>for the delayed submission</w:t>
      </w:r>
      <w:r w:rsidR="0081283D" w:rsidRPr="007D44DB">
        <w:rPr>
          <w:rFonts w:eastAsia="SimSun"/>
          <w:lang w:val="en-CA" w:eastAsia="zh-CN"/>
        </w:rPr>
        <w:t xml:space="preserve"> should be provided</w:t>
      </w:r>
      <w:r w:rsidR="00877D78" w:rsidRPr="007D44DB">
        <w:rPr>
          <w:rFonts w:eastAsia="SimSun"/>
          <w:lang w:val="en-CA" w:eastAsia="zh-CN"/>
        </w:rPr>
        <w:t>;</w:t>
      </w:r>
      <w:r w:rsidR="0081283D" w:rsidRPr="007D44DB">
        <w:rPr>
          <w:rFonts w:eastAsia="SimSun"/>
          <w:lang w:val="en-CA" w:eastAsia="zh-CN"/>
        </w:rPr>
        <w:t xml:space="preserve"> </w:t>
      </w:r>
      <w:r w:rsidR="005B4900" w:rsidRPr="007D44DB">
        <w:rPr>
          <w:rFonts w:eastAsia="SimSun"/>
          <w:lang w:val="en-CA" w:eastAsia="zh-CN"/>
        </w:rPr>
        <w:t xml:space="preserve">and the </w:t>
      </w:r>
      <w:r w:rsidR="006F7C02" w:rsidRPr="007D44DB">
        <w:rPr>
          <w:rFonts w:eastAsia="SimSun"/>
          <w:lang w:val="en-CA" w:eastAsia="zh-CN"/>
        </w:rPr>
        <w:t xml:space="preserve">country’s </w:t>
      </w:r>
      <w:r w:rsidR="005B4900" w:rsidRPr="007D44DB">
        <w:rPr>
          <w:rFonts w:eastAsia="SimSun"/>
          <w:lang w:val="en-CA" w:eastAsia="zh-CN"/>
        </w:rPr>
        <w:t xml:space="preserve">potential risks </w:t>
      </w:r>
      <w:r w:rsidR="006F7C02" w:rsidRPr="007D44DB">
        <w:rPr>
          <w:rFonts w:eastAsia="SimSun"/>
          <w:lang w:val="en-CA" w:eastAsia="zh-CN"/>
        </w:rPr>
        <w:t xml:space="preserve">of </w:t>
      </w:r>
      <w:r w:rsidR="0081283D" w:rsidRPr="007D44DB">
        <w:rPr>
          <w:rFonts w:eastAsia="SimSun"/>
          <w:lang w:val="en-CA" w:eastAsia="zh-CN"/>
        </w:rPr>
        <w:t>being in non</w:t>
      </w:r>
      <w:r w:rsidR="0081283D" w:rsidRPr="007D44DB">
        <w:rPr>
          <w:rFonts w:eastAsia="SimSun"/>
          <w:lang w:val="en-CA" w:eastAsia="zh-CN"/>
        </w:rPr>
        <w:noBreakHyphen/>
        <w:t xml:space="preserve">compliance </w:t>
      </w:r>
      <w:r w:rsidRPr="007D44DB">
        <w:rPr>
          <w:rFonts w:eastAsia="SimSun"/>
          <w:lang w:val="en-CA" w:eastAsia="zh-CN"/>
        </w:rPr>
        <w:t>with the Montreal Protocol</w:t>
      </w:r>
      <w:r w:rsidR="006F7C02" w:rsidRPr="007D44DB">
        <w:rPr>
          <w:rFonts w:eastAsia="SimSun"/>
          <w:lang w:val="en-CA" w:eastAsia="zh-CN"/>
        </w:rPr>
        <w:t>,</w:t>
      </w:r>
      <w:r w:rsidRPr="007D44DB">
        <w:rPr>
          <w:rFonts w:eastAsia="SimSun"/>
          <w:lang w:val="en-CA" w:eastAsia="zh-CN"/>
        </w:rPr>
        <w:t xml:space="preserve"> and the</w:t>
      </w:r>
      <w:r w:rsidR="00D25EF6" w:rsidRPr="007D44DB">
        <w:rPr>
          <w:rFonts w:eastAsia="SimSun"/>
          <w:lang w:val="en-CA" w:eastAsia="zh-CN"/>
        </w:rPr>
        <w:t xml:space="preserve"> maximum allowable consumption under its</w:t>
      </w:r>
      <w:r w:rsidRPr="007D44DB">
        <w:rPr>
          <w:rFonts w:eastAsia="SimSun"/>
          <w:lang w:val="en-CA" w:eastAsia="zh-CN"/>
        </w:rPr>
        <w:t xml:space="preserve"> </w:t>
      </w:r>
      <w:r w:rsidR="00697AC4" w:rsidRPr="007D44DB">
        <w:rPr>
          <w:rFonts w:eastAsia="SimSun"/>
          <w:lang w:val="en-CA" w:eastAsia="zh-CN"/>
        </w:rPr>
        <w:t>A</w:t>
      </w:r>
      <w:r w:rsidRPr="007D44DB">
        <w:rPr>
          <w:rFonts w:eastAsia="SimSun"/>
          <w:lang w:val="en-CA" w:eastAsia="zh-CN"/>
        </w:rPr>
        <w:t>greement with the Executive Committee</w:t>
      </w:r>
      <w:r w:rsidR="005B4900" w:rsidRPr="007D44DB">
        <w:rPr>
          <w:rFonts w:eastAsia="SimSun"/>
          <w:lang w:val="en-CA" w:eastAsia="zh-CN"/>
        </w:rPr>
        <w:t xml:space="preserve"> must be described</w:t>
      </w:r>
      <w:r w:rsidR="00D25EF6" w:rsidRPr="007D44DB">
        <w:rPr>
          <w:rFonts w:eastAsia="SimSun"/>
          <w:lang w:val="en-CA" w:eastAsia="zh-CN"/>
        </w:rPr>
        <w:t>.</w:t>
      </w:r>
      <w:r w:rsidRPr="007D44DB">
        <w:rPr>
          <w:rFonts w:eastAsia="SimSun"/>
          <w:lang w:val="en-CA" w:eastAsia="zh-CN"/>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FA6231" w:rsidRPr="007D44DB" w14:paraId="3BA49519" w14:textId="77777777" w:rsidTr="000D3CCB">
        <w:tc>
          <w:tcPr>
            <w:tcW w:w="9360" w:type="dxa"/>
          </w:tcPr>
          <w:p w14:paraId="5049D606" w14:textId="50F2DB83" w:rsidR="00FA6231" w:rsidRPr="007D44DB" w:rsidRDefault="00FA6231" w:rsidP="00AB1272">
            <w:pPr>
              <w:rPr>
                <w:rFonts w:eastAsia="SimSun"/>
                <w:i/>
                <w:color w:val="000000"/>
                <w:sz w:val="20"/>
                <w:szCs w:val="20"/>
                <w:lang w:val="en-CA" w:eastAsia="zh-CN"/>
              </w:rPr>
            </w:pPr>
            <w:r w:rsidRPr="007D44DB">
              <w:rPr>
                <w:rFonts w:eastAsia="SimSun"/>
                <w:i/>
                <w:color w:val="000000"/>
                <w:sz w:val="20"/>
                <w:szCs w:val="20"/>
                <w:u w:val="single"/>
                <w:lang w:val="en-CA" w:eastAsia="zh-CN"/>
              </w:rPr>
              <w:t>Decision 47/50</w:t>
            </w:r>
            <w:r w:rsidR="00884786" w:rsidRPr="007D44DB">
              <w:rPr>
                <w:rFonts w:eastAsia="SimSun"/>
                <w:i/>
                <w:color w:val="000000"/>
                <w:sz w:val="20"/>
                <w:szCs w:val="20"/>
                <w:lang w:val="en-CA" w:eastAsia="zh-CN"/>
              </w:rPr>
              <w:t>:</w:t>
            </w:r>
            <w:r w:rsidRPr="007D44DB">
              <w:rPr>
                <w:rFonts w:eastAsia="SimSun"/>
                <w:i/>
                <w:color w:val="000000"/>
                <w:sz w:val="20"/>
                <w:szCs w:val="20"/>
                <w:lang w:val="en-CA" w:eastAsia="zh-CN"/>
              </w:rPr>
              <w:t xml:space="preserve"> </w:t>
            </w:r>
            <w:r w:rsidR="006D2CA4">
              <w:rPr>
                <w:rFonts w:eastAsia="SimSun"/>
                <w:i/>
                <w:color w:val="000000"/>
                <w:sz w:val="20"/>
                <w:szCs w:val="20"/>
                <w:lang w:val="en-CA" w:eastAsia="zh-CN"/>
              </w:rPr>
              <w:t xml:space="preserve">(a) </w:t>
            </w:r>
            <w:r w:rsidRPr="007D44DB">
              <w:rPr>
                <w:rFonts w:eastAsia="SimSun"/>
                <w:i/>
                <w:color w:val="000000"/>
                <w:sz w:val="20"/>
                <w:szCs w:val="20"/>
                <w:lang w:val="en-CA" w:eastAsia="zh-CN"/>
              </w:rPr>
              <w:t xml:space="preserve">To note the report on options for monitoring and assessing the progress of agencies with regard to multi-year agreements contained in document UNEP/OzL.Pro/ExCom/47/54; (b) to adopt the following options for improving the accuracy of progress reporting on multi-year agreements: (i) to request the Secretariat and the </w:t>
            </w:r>
            <w:r w:rsidR="00EB1DA9" w:rsidRPr="007D44DB">
              <w:rPr>
                <w:rFonts w:eastAsia="SimSun"/>
                <w:i/>
                <w:color w:val="000000"/>
                <w:sz w:val="20"/>
                <w:szCs w:val="20"/>
                <w:lang w:val="en-CA" w:eastAsia="zh-CN"/>
              </w:rPr>
              <w:t>i</w:t>
            </w:r>
            <w:r w:rsidRPr="007D44DB">
              <w:rPr>
                <w:rFonts w:eastAsia="SimSun"/>
                <w:i/>
                <w:color w:val="000000"/>
                <w:sz w:val="20"/>
                <w:szCs w:val="20"/>
                <w:lang w:val="en-CA" w:eastAsia="zh-CN"/>
              </w:rPr>
              <w:t xml:space="preserve">mplementing </w:t>
            </w:r>
            <w:r w:rsidR="00EB1DA9" w:rsidRPr="007D44DB">
              <w:rPr>
                <w:rFonts w:eastAsia="SimSun"/>
                <w:i/>
                <w:color w:val="000000"/>
                <w:sz w:val="20"/>
                <w:szCs w:val="20"/>
                <w:lang w:val="en-CA" w:eastAsia="zh-CN"/>
              </w:rPr>
              <w:t>a</w:t>
            </w:r>
            <w:r w:rsidRPr="007D44DB">
              <w:rPr>
                <w:rFonts w:eastAsia="SimSun"/>
                <w:i/>
                <w:color w:val="000000"/>
                <w:sz w:val="20"/>
                <w:szCs w:val="20"/>
                <w:lang w:val="en-CA" w:eastAsia="zh-CN"/>
              </w:rPr>
              <w:t>gencies to continue to review the national implementation carried out in the previous year and to provide additional information in annual implementation plan submissions on disbursements and completed activities, including information on when delayed activities funded by an annual tranche were to be completed. There should also continue to be a comparison of what had been planned in the previous annual tranche and what had been achieved. The disbursement information should be provided cumulatively and data concerning actual or planned commitments could also be provided, as appropriate. The information should also specify how the relevant flexibility clause in the agreement was implemented and/or how to allocate unused funds from previous tranches. In this respect, it should be reiterated that the flexibility clause decision applied only to multi-year agreements approved at or after the 46</w:t>
            </w:r>
            <w:r w:rsidRPr="007D44DB">
              <w:rPr>
                <w:rFonts w:eastAsia="SimSun"/>
                <w:i/>
                <w:color w:val="000000"/>
                <w:sz w:val="20"/>
                <w:szCs w:val="20"/>
                <w:vertAlign w:val="superscript"/>
                <w:lang w:val="en-CA" w:eastAsia="zh-CN"/>
              </w:rPr>
              <w:t>th</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xml:space="preserve"> (decision 46/37(j)); (ii) to request the Secretariat to continue to monitor annual tranches in the context of documents on implementation delays and balances, noting that those monitoring tools appeared to have encouraged the removal of impediments to completing projects and activities and so resulted in more timely final disbursement of approved funds to Article 5 countries. To make the process more effective, it could further request implementing agencies to include in funding requests for annual tranches the dates of completion of the tasks associated with those annual tranches; (c) to request Implementing Agencies to record phase-out according to the actual and real levels of consumption achieved in annual tranches of multi-year agreements, while noting that in some cases the phase-out might need further explanation and that there should be consistency in the use of the definition of planned and actual phase-out; (d) that a separate sub</w:t>
            </w:r>
            <w:r w:rsidR="00CF1C26" w:rsidRPr="007D44DB">
              <w:rPr>
                <w:rFonts w:eastAsia="SimSun"/>
                <w:i/>
                <w:color w:val="000000"/>
                <w:sz w:val="20"/>
                <w:szCs w:val="20"/>
                <w:lang w:val="en-CA" w:eastAsia="zh-CN"/>
              </w:rPr>
              <w:noBreakHyphen/>
            </w:r>
            <w:r w:rsidRPr="007D44DB">
              <w:rPr>
                <w:rFonts w:eastAsia="SimSun"/>
                <w:i/>
                <w:color w:val="000000"/>
                <w:sz w:val="20"/>
                <w:szCs w:val="20"/>
                <w:lang w:val="en-CA" w:eastAsia="zh-CN"/>
              </w:rPr>
              <w:t xml:space="preserve">agenda item on delays in the submission of annual tranches and disbursement of funds for tranches and obligations should be </w:t>
            </w:r>
            <w:r w:rsidRPr="007D44DB">
              <w:rPr>
                <w:rFonts w:eastAsia="SimSun"/>
                <w:i/>
                <w:color w:val="000000"/>
                <w:sz w:val="20"/>
                <w:szCs w:val="20"/>
                <w:lang w:val="en-CA" w:eastAsia="zh-CN"/>
              </w:rPr>
              <w:lastRenderedPageBreak/>
              <w:t>included for future</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s; and (e) to request Implementing Agencies to inform countries of the need to exceed the phase-out indicated in an agreement where necessary to meet the obligations of the Montreal Protocol, as well as those cases where actual consumption or production data had resulted in changes to the phase-out indicated in the agreements.</w:t>
            </w:r>
          </w:p>
        </w:tc>
      </w:tr>
    </w:tbl>
    <w:p w14:paraId="493EAE4B" w14:textId="77777777" w:rsidR="00060334" w:rsidRDefault="003F7C93" w:rsidP="00D9684A">
      <w:pPr>
        <w:keepNext/>
        <w:tabs>
          <w:tab w:val="left" w:pos="720"/>
          <w:tab w:val="right" w:pos="9360"/>
        </w:tabs>
        <w:spacing w:before="120" w:after="120"/>
        <w:rPr>
          <w:rFonts w:eastAsia="SimSun"/>
          <w:color w:val="000000"/>
          <w:u w:val="single"/>
          <w:lang w:val="en-CA" w:eastAsia="zh-CN"/>
        </w:rPr>
      </w:pPr>
      <w:r w:rsidRPr="007D44DB">
        <w:rPr>
          <w:rFonts w:eastAsia="SimSun"/>
          <w:color w:val="000000"/>
          <w:lang w:val="en-CA" w:eastAsia="zh-CN"/>
        </w:rPr>
        <w:lastRenderedPageBreak/>
        <w:t>I.</w:t>
      </w:r>
      <w:r w:rsidR="007C783D" w:rsidRPr="007D44DB">
        <w:rPr>
          <w:rFonts w:eastAsia="SimSun"/>
          <w:color w:val="000000"/>
          <w:lang w:val="en-CA" w:eastAsia="zh-CN"/>
        </w:rPr>
        <w:t>4</w:t>
      </w:r>
      <w:r w:rsidR="001D032E" w:rsidRPr="007D44DB">
        <w:rPr>
          <w:rFonts w:eastAsia="SimSun"/>
          <w:color w:val="000000"/>
          <w:lang w:val="en-CA" w:eastAsia="zh-CN"/>
        </w:rPr>
        <w:t>.1</w:t>
      </w:r>
      <w:r w:rsidRPr="007D44DB">
        <w:rPr>
          <w:rFonts w:eastAsia="SimSun"/>
          <w:color w:val="000000"/>
          <w:lang w:val="en-CA" w:eastAsia="zh-CN"/>
        </w:rPr>
        <w:tab/>
      </w:r>
      <w:r w:rsidR="00D9684A" w:rsidRPr="007D44DB">
        <w:rPr>
          <w:rFonts w:eastAsia="SimSun"/>
          <w:color w:val="000000"/>
          <w:u w:val="single"/>
          <w:lang w:val="en-CA" w:eastAsia="zh-CN"/>
        </w:rPr>
        <w:t>Phase-out activities in the servicing sector</w:t>
      </w:r>
    </w:p>
    <w:p w14:paraId="2846E676" w14:textId="7D3A7331" w:rsidR="00D9684A" w:rsidRPr="00AE042E" w:rsidRDefault="00060334" w:rsidP="00D9684A">
      <w:pPr>
        <w:keepNext/>
        <w:tabs>
          <w:tab w:val="left" w:pos="720"/>
          <w:tab w:val="right" w:pos="9360"/>
        </w:tabs>
        <w:spacing w:before="120" w:after="120"/>
        <w:rPr>
          <w:rFonts w:eastAsia="SimSun"/>
          <w:i/>
          <w:iCs/>
          <w:color w:val="000000"/>
          <w:lang w:val="en-CA" w:eastAsia="zh-CN"/>
        </w:rPr>
      </w:pPr>
      <w:r w:rsidRPr="00AE042E">
        <w:rPr>
          <w:rFonts w:eastAsia="SimSun"/>
          <w:i/>
          <w:iCs/>
          <w:color w:val="000000"/>
          <w:lang w:val="en-CA" w:eastAsia="zh-CN"/>
        </w:rPr>
        <w:t xml:space="preserve">Narrative and </w:t>
      </w:r>
      <w:r w:rsidR="00976277" w:rsidRPr="00AE042E">
        <w:rPr>
          <w:rFonts w:eastAsia="SimSun"/>
          <w:i/>
          <w:iCs/>
          <w:color w:val="000000"/>
          <w:lang w:val="en-CA" w:eastAsia="zh-CN"/>
        </w:rPr>
        <w:t>quantitative summaries</w:t>
      </w:r>
      <w:r w:rsidR="00D9684A" w:rsidRPr="00AE042E">
        <w:rPr>
          <w:rFonts w:eastAsia="SimSun"/>
          <w:i/>
          <w:iCs/>
          <w:color w:val="000000"/>
          <w:lang w:val="en-CA" w:eastAsia="zh-CN"/>
        </w:rPr>
        <w:tab/>
      </w:r>
    </w:p>
    <w:p w14:paraId="6AFF64F2" w14:textId="537B7A7A" w:rsidR="003E107C" w:rsidRPr="00427F2B" w:rsidRDefault="00D9684A" w:rsidP="00427F2B">
      <w:pPr>
        <w:pStyle w:val="Heading1"/>
        <w:widowControl w:val="0"/>
        <w:spacing w:after="120"/>
        <w:rPr>
          <w:color w:val="000000"/>
          <w:lang w:val="en-CA"/>
        </w:rPr>
      </w:pPr>
      <w:r w:rsidRPr="00427F2B">
        <w:rPr>
          <w:color w:val="000000"/>
          <w:lang w:val="en-CA"/>
        </w:rPr>
        <w:t>This section</w:t>
      </w:r>
      <w:r w:rsidR="00286305">
        <w:rPr>
          <w:color w:val="000000"/>
          <w:lang w:val="en-CA"/>
        </w:rPr>
        <w:t xml:space="preserve"> of the for</w:t>
      </w:r>
      <w:r w:rsidR="00D36D41">
        <w:rPr>
          <w:color w:val="000000"/>
          <w:lang w:val="en-CA"/>
        </w:rPr>
        <w:t>mat</w:t>
      </w:r>
      <w:r w:rsidRPr="00427F2B">
        <w:rPr>
          <w:color w:val="000000"/>
          <w:lang w:val="en-CA"/>
        </w:rPr>
        <w:t xml:space="preserve"> should contain a </w:t>
      </w:r>
      <w:r w:rsidR="003E107C" w:rsidRPr="00427F2B">
        <w:rPr>
          <w:color w:val="000000"/>
          <w:lang w:val="en-CA"/>
        </w:rPr>
        <w:t xml:space="preserve">short </w:t>
      </w:r>
      <w:r w:rsidRPr="00427F2B">
        <w:rPr>
          <w:color w:val="000000"/>
          <w:lang w:val="en-CA"/>
        </w:rPr>
        <w:t xml:space="preserve">description </w:t>
      </w:r>
      <w:r w:rsidR="00D36D41">
        <w:rPr>
          <w:color w:val="000000"/>
          <w:lang w:val="en-CA"/>
        </w:rPr>
        <w:t xml:space="preserve">|(one to two pages maximum) </w:t>
      </w:r>
      <w:r w:rsidRPr="00427F2B">
        <w:rPr>
          <w:color w:val="000000"/>
          <w:lang w:val="en-CA"/>
        </w:rPr>
        <w:t>on the progress of the main activities being implemented in the refrigeration and air</w:t>
      </w:r>
      <w:r w:rsidRPr="00427F2B">
        <w:rPr>
          <w:color w:val="000000"/>
          <w:lang w:val="en-CA"/>
        </w:rPr>
        <w:noBreakHyphen/>
        <w:t>conditioning servicing sector as agreed in the previously approved tranche implementation plan</w:t>
      </w:r>
      <w:r w:rsidR="00564B64" w:rsidRPr="00427F2B">
        <w:rPr>
          <w:color w:val="000000"/>
          <w:lang w:val="en-CA"/>
        </w:rPr>
        <w:t xml:space="preserve"> and should include</w:t>
      </w:r>
      <w:r w:rsidR="003E107C" w:rsidRPr="00427F2B">
        <w:rPr>
          <w:color w:val="000000"/>
          <w:lang w:val="en-CA"/>
        </w:rPr>
        <w:t xml:space="preserve"> a comparison of targets planned and those accomplished, problems encountered and how they were resolved, lessons learned and the reason for any delay in implementation as applicable.</w:t>
      </w:r>
    </w:p>
    <w:p w14:paraId="22DEEEEB" w14:textId="7DAF36B8" w:rsidR="00E170E2" w:rsidRPr="00427F2B" w:rsidRDefault="00E170E2" w:rsidP="00E170E2">
      <w:pPr>
        <w:keepNext/>
        <w:tabs>
          <w:tab w:val="left" w:pos="720"/>
          <w:tab w:val="right" w:pos="9360"/>
        </w:tabs>
        <w:spacing w:before="120" w:after="120"/>
        <w:rPr>
          <w:color w:val="000000"/>
          <w:lang w:val="en-CA"/>
        </w:rPr>
      </w:pPr>
      <w:r w:rsidRPr="00427F2B">
        <w:rPr>
          <w:color w:val="000000"/>
          <w:lang w:val="en-CA"/>
        </w:rPr>
        <w:t>Quantitative information on the number of stakeholders trained</w:t>
      </w:r>
      <w:r w:rsidR="00F916E2">
        <w:rPr>
          <w:color w:val="000000"/>
          <w:lang w:val="en-CA"/>
        </w:rPr>
        <w:t xml:space="preserve"> (</w:t>
      </w:r>
      <w:r w:rsidR="001116B8" w:rsidRPr="007D44DB">
        <w:rPr>
          <w:rFonts w:eastAsia="SimSun"/>
          <w:color w:val="000000"/>
          <w:lang w:val="en-CA" w:eastAsia="zh-CN"/>
        </w:rPr>
        <w:t>number of technicians trained and certified</w:t>
      </w:r>
      <w:r w:rsidR="001116B8">
        <w:rPr>
          <w:rFonts w:eastAsia="SimSun"/>
          <w:color w:val="000000"/>
          <w:lang w:val="en-CA" w:eastAsia="zh-CN"/>
        </w:rPr>
        <w:t xml:space="preserve">, number of customs officers, brokers/importers trained etc.) </w:t>
      </w:r>
      <w:r w:rsidRPr="00427F2B">
        <w:rPr>
          <w:color w:val="000000"/>
          <w:lang w:val="en-CA"/>
        </w:rPr>
        <w:t xml:space="preserve">and equipment provided to stakeholders, </w:t>
      </w:r>
      <w:r w:rsidRPr="007D44DB">
        <w:rPr>
          <w:color w:val="000000"/>
          <w:lang w:val="en-CA"/>
        </w:rPr>
        <w:t>recovery and recycling programmes</w:t>
      </w:r>
      <w:r>
        <w:rPr>
          <w:color w:val="000000"/>
          <w:lang w:val="en-CA"/>
        </w:rPr>
        <w:t xml:space="preserve">, </w:t>
      </w:r>
      <w:r w:rsidRPr="00427F2B">
        <w:rPr>
          <w:color w:val="000000"/>
          <w:lang w:val="en-CA"/>
        </w:rPr>
        <w:t>national technical institutions, and other organizations should be filled in the table provided. Row</w:t>
      </w:r>
      <w:r w:rsidR="00EE5F08">
        <w:rPr>
          <w:color w:val="000000"/>
          <w:lang w:val="en-CA"/>
        </w:rPr>
        <w:t>(</w:t>
      </w:r>
      <w:r w:rsidR="005967D1">
        <w:rPr>
          <w:color w:val="000000"/>
          <w:lang w:val="en-CA"/>
        </w:rPr>
        <w:t>s</w:t>
      </w:r>
      <w:r w:rsidR="00EE5F08">
        <w:rPr>
          <w:color w:val="000000"/>
          <w:lang w:val="en-CA"/>
        </w:rPr>
        <w:t>)</w:t>
      </w:r>
      <w:r w:rsidRPr="00427F2B">
        <w:rPr>
          <w:color w:val="000000"/>
          <w:lang w:val="en-CA"/>
        </w:rPr>
        <w:t xml:space="preserve"> may be deleted or added as necessary. If gender disaggregated data has been collected this can be included in the table in the columns for male and female. If gender data is not available simply enter the total in the appropriate columns leaving the male and female columns blank. In addition to the totals achieved during the tranche implementation period also indicate the target for the stage and the cumulative total to date (from all completed tranches). Any additional comments</w:t>
      </w:r>
      <w:r>
        <w:rPr>
          <w:color w:val="000000"/>
          <w:lang w:val="en-CA"/>
        </w:rPr>
        <w:t xml:space="preserve"> such as the type of tools/equipment provided</w:t>
      </w:r>
      <w:r w:rsidRPr="00427F2B">
        <w:rPr>
          <w:color w:val="000000"/>
          <w:lang w:val="en-CA"/>
        </w:rPr>
        <w:t xml:space="preserve"> may be included in the</w:t>
      </w:r>
      <w:r>
        <w:rPr>
          <w:color w:val="000000"/>
          <w:lang w:val="en-CA"/>
        </w:rPr>
        <w:t xml:space="preserve"> </w:t>
      </w:r>
      <w:r w:rsidR="007F1160">
        <w:rPr>
          <w:color w:val="000000"/>
          <w:lang w:val="en-CA"/>
        </w:rPr>
        <w:t xml:space="preserve">comment </w:t>
      </w:r>
      <w:r>
        <w:rPr>
          <w:color w:val="000000"/>
          <w:lang w:val="en-CA"/>
        </w:rPr>
        <w:t>column.</w:t>
      </w:r>
      <w:r w:rsidRPr="00427F2B">
        <w:rPr>
          <w:color w:val="000000"/>
          <w:lang w:val="en-CA"/>
        </w:rPr>
        <w:t xml:space="preserve"> </w:t>
      </w:r>
    </w:p>
    <w:p w14:paraId="4D184290" w14:textId="781ED5B3" w:rsidR="004C243F" w:rsidRPr="007D44DB" w:rsidRDefault="004C243F" w:rsidP="00E170E2">
      <w:pPr>
        <w:keepNext/>
        <w:tabs>
          <w:tab w:val="left" w:pos="720"/>
          <w:tab w:val="right" w:pos="9360"/>
        </w:tabs>
        <w:spacing w:before="120" w:after="120"/>
        <w:rPr>
          <w:rFonts w:eastAsia="SimSun"/>
          <w:lang w:val="en-CA"/>
        </w:rPr>
      </w:pPr>
      <w:r w:rsidRPr="007D44DB">
        <w:rPr>
          <w:rFonts w:eastAsia="SimSun"/>
          <w:color w:val="000000"/>
          <w:lang w:val="en-CA" w:eastAsia="zh-CN"/>
        </w:rPr>
        <w:t>The</w:t>
      </w:r>
      <w:r w:rsidR="008073F2">
        <w:rPr>
          <w:rFonts w:eastAsia="SimSun"/>
          <w:color w:val="000000"/>
          <w:lang w:val="en-CA" w:eastAsia="zh-CN"/>
        </w:rPr>
        <w:t xml:space="preserve"> narrative</w:t>
      </w:r>
      <w:r w:rsidR="000F23C6">
        <w:rPr>
          <w:rFonts w:eastAsia="SimSun"/>
          <w:color w:val="000000"/>
          <w:lang w:val="en-CA" w:eastAsia="zh-CN"/>
        </w:rPr>
        <w:t xml:space="preserve"> summary on</w:t>
      </w:r>
      <w:r w:rsidRPr="007D44DB">
        <w:rPr>
          <w:rFonts w:eastAsia="SimSun"/>
          <w:color w:val="000000"/>
          <w:lang w:val="en-CA" w:eastAsia="zh-CN"/>
        </w:rPr>
        <w:t xml:space="preserve"> progress in the </w:t>
      </w:r>
      <w:r w:rsidRPr="007D44DB">
        <w:rPr>
          <w:color w:val="000000"/>
          <w:lang w:val="en-CA"/>
        </w:rPr>
        <w:t xml:space="preserve">implementation </w:t>
      </w:r>
      <w:r w:rsidR="00B1658B" w:rsidRPr="007D44DB">
        <w:rPr>
          <w:rFonts w:eastAsia="SimSun"/>
          <w:color w:val="000000"/>
          <w:lang w:val="en-CA" w:eastAsia="zh-CN"/>
        </w:rPr>
        <w:t xml:space="preserve">should include </w:t>
      </w:r>
      <w:r w:rsidR="00DD13D0">
        <w:rPr>
          <w:rFonts w:eastAsia="SimSun"/>
          <w:color w:val="000000"/>
          <w:lang w:val="en-CA" w:eastAsia="zh-CN"/>
        </w:rPr>
        <w:t xml:space="preserve">an </w:t>
      </w:r>
      <w:r w:rsidR="00B1658B" w:rsidRPr="007D44DB">
        <w:rPr>
          <w:rFonts w:eastAsia="SimSun"/>
          <w:color w:val="000000"/>
          <w:lang w:val="en-CA" w:eastAsia="zh-CN"/>
        </w:rPr>
        <w:t>update on the progress of the training programmes for customs officers (</w:t>
      </w:r>
      <w:r w:rsidR="00A1157C">
        <w:rPr>
          <w:rFonts w:eastAsia="SimSun"/>
          <w:color w:val="000000"/>
          <w:lang w:val="en-CA" w:eastAsia="zh-CN"/>
        </w:rPr>
        <w:t xml:space="preserve">such as </w:t>
      </w:r>
      <w:r w:rsidR="00B1658B" w:rsidRPr="007D44DB">
        <w:rPr>
          <w:rFonts w:eastAsia="SimSun"/>
          <w:color w:val="000000"/>
          <w:lang w:val="en-CA" w:eastAsia="zh-CN"/>
        </w:rPr>
        <w:t>modifications introduced to the curricula of customs training programmes), and the training programmes for refrigeration servicing technicians (type of training provided, modifications to the curricula of refrigeration technicians at technical/vocational schools, progress in establishing technician’s certification programmes)</w:t>
      </w:r>
      <w:r w:rsidR="00E170E2">
        <w:rPr>
          <w:rFonts w:eastAsia="SimSun"/>
          <w:color w:val="000000"/>
          <w:lang w:val="en-CA" w:eastAsia="zh-CN"/>
        </w:rPr>
        <w:t xml:space="preserve">, </w:t>
      </w:r>
      <w:r w:rsidRPr="007D44DB">
        <w:rPr>
          <w:color w:val="000000"/>
          <w:lang w:val="en-CA"/>
        </w:rPr>
        <w:t xml:space="preserve">as well as the impact of the recovery and recycling programmes where applicable should be described. This should include the status of the recovery/recycling units in operation, indicating the actual amounts of refrigerants being recovered, reused, </w:t>
      </w:r>
      <w:r w:rsidR="00953696" w:rsidRPr="007D44DB">
        <w:rPr>
          <w:color w:val="000000"/>
          <w:lang w:val="en-CA"/>
        </w:rPr>
        <w:t>recycled,</w:t>
      </w:r>
      <w:r w:rsidRPr="007D44DB">
        <w:rPr>
          <w:color w:val="000000"/>
          <w:lang w:val="en-CA"/>
        </w:rPr>
        <w:t xml:space="preserve"> and disposed of. The implementation and impact of any technical assistance programmes should be described (i.e., introduction of non-HCFC refrigerants in the local market and their most recent prices</w:t>
      </w:r>
      <w:r w:rsidR="009F7768">
        <w:rPr>
          <w:color w:val="000000"/>
          <w:lang w:val="en-CA"/>
        </w:rPr>
        <w:t>, etc.</w:t>
      </w:r>
      <w:r w:rsidR="00CA0EA4">
        <w:rPr>
          <w:color w:val="000000"/>
          <w:lang w:val="en-CA"/>
        </w:rPr>
        <w:t>)</w:t>
      </w:r>
      <w:r w:rsidRPr="007D44DB">
        <w:rPr>
          <w:color w:val="000000"/>
          <w:lang w:val="en-CA"/>
        </w:rPr>
        <w:t xml:space="preserve">; </w:t>
      </w:r>
      <w:r w:rsidR="00CA0EA4">
        <w:rPr>
          <w:color w:val="000000"/>
          <w:lang w:val="en-CA"/>
        </w:rPr>
        <w:t xml:space="preserve"> A </w:t>
      </w:r>
      <w:r w:rsidRPr="007D44DB">
        <w:rPr>
          <w:color w:val="000000"/>
          <w:lang w:val="en-CA"/>
        </w:rPr>
        <w:t xml:space="preserve">brief description of end-user conversions to alternative refrigerants should be included (i.e., type of refrigerant introduced and cost, type and level of incentives provided from the Multilateral Fund and counterpart funding by end-users, long term sustainability of end-user incentive programmes), noting additional requirements for these programmes described below; and </w:t>
      </w:r>
      <w:r w:rsidRPr="007D44DB">
        <w:rPr>
          <w:rFonts w:eastAsia="SimSun"/>
          <w:color w:val="000000"/>
          <w:lang w:val="en-CA" w:eastAsia="zh-CN"/>
        </w:rPr>
        <w:t>establishment of refrigeration servicing associations, where applicable, should be indicated.</w:t>
      </w:r>
      <w:r w:rsidRPr="007D44DB">
        <w:rPr>
          <w:color w:val="000000"/>
          <w:lang w:val="en-CA"/>
        </w:rPr>
        <w:t xml:space="preserve"> Other non-investment activities, such as awareness raising should also be described and, how they contributed to the phase-out at that time.</w:t>
      </w:r>
    </w:p>
    <w:p w14:paraId="1A47A3D6" w14:textId="77777777" w:rsidR="00D9684A" w:rsidRDefault="00D9684A" w:rsidP="00416E61">
      <w:pPr>
        <w:pStyle w:val="Heading2"/>
        <w:rPr>
          <w:lang w:val="en-CA"/>
        </w:rPr>
      </w:pPr>
      <w:r w:rsidRPr="00C221E9">
        <w:rPr>
          <w:lang w:val="en-CA"/>
        </w:rPr>
        <w:t>Where the report includes an update on activities related to demonstration/incentives programmes to promote conversion of refrigeration and air-conditioning systems to low-global warming potential (GWP) alternatives, it should also provide information on approved activities, such as tonnes to be phased out, funding, co-funding to be provided, number of beneficiaries, sector, and associated technical assistance, status of schemes, including information on delays, if relevant. Once these incentive schemes are completed, a detailed report on the results should be provided.</w:t>
      </w:r>
    </w:p>
    <w:p w14:paraId="65746B96" w14:textId="303ADB2D" w:rsidR="00AE042E" w:rsidRDefault="00AE042E" w:rsidP="00AB1272">
      <w:pPr>
        <w:spacing w:after="240"/>
        <w:rPr>
          <w:bCs/>
          <w:lang w:val="en-CA"/>
        </w:rPr>
      </w:pPr>
      <w:r w:rsidRPr="00AE042E">
        <w:rPr>
          <w:bCs/>
          <w:i/>
          <w:iCs/>
          <w:lang w:val="en-CA"/>
        </w:rPr>
        <w:t>Fund disbursement and progress on activity implementation</w:t>
      </w:r>
    </w:p>
    <w:p w14:paraId="28C52D47" w14:textId="555F734C" w:rsidR="00AE042E" w:rsidRDefault="00AE042E" w:rsidP="00AE042E">
      <w:pPr>
        <w:rPr>
          <w:bCs/>
          <w:lang w:val="en-CA"/>
        </w:rPr>
      </w:pPr>
      <w:r>
        <w:rPr>
          <w:bCs/>
          <w:lang w:val="en-CA"/>
        </w:rPr>
        <w:t>T</w:t>
      </w:r>
      <w:r w:rsidR="00280061">
        <w:rPr>
          <w:bCs/>
          <w:lang w:val="en-CA"/>
        </w:rPr>
        <w:t xml:space="preserve">he table in this section of the format is to report on the disbursement of funds for the tranche per </w:t>
      </w:r>
      <w:r w:rsidR="00961D80">
        <w:rPr>
          <w:bCs/>
          <w:lang w:val="en-CA"/>
        </w:rPr>
        <w:t>component and the progress in the implementation for each activity component of the tranche</w:t>
      </w:r>
      <w:r w:rsidR="00B24DEC">
        <w:rPr>
          <w:bCs/>
          <w:lang w:val="en-CA"/>
        </w:rPr>
        <w:t xml:space="preserve">, and the remaining activities and balance of funds to be carried over </w:t>
      </w:r>
      <w:r w:rsidR="00873832">
        <w:rPr>
          <w:bCs/>
          <w:lang w:val="en-CA"/>
        </w:rPr>
        <w:t xml:space="preserve">as part of the implementation </w:t>
      </w:r>
      <w:r w:rsidR="00754B7E">
        <w:rPr>
          <w:bCs/>
          <w:lang w:val="en-CA"/>
        </w:rPr>
        <w:t>of the</w:t>
      </w:r>
      <w:r w:rsidR="00B24DEC">
        <w:rPr>
          <w:bCs/>
          <w:lang w:val="en-CA"/>
        </w:rPr>
        <w:t xml:space="preserve"> subsequent tranche</w:t>
      </w:r>
      <w:r w:rsidR="00873832">
        <w:rPr>
          <w:bCs/>
          <w:lang w:val="en-CA"/>
        </w:rPr>
        <w:t>.</w:t>
      </w:r>
    </w:p>
    <w:p w14:paraId="681B6431" w14:textId="77777777" w:rsidR="0078436E" w:rsidRDefault="0078436E" w:rsidP="00AE042E">
      <w:pPr>
        <w:rPr>
          <w:bCs/>
          <w:lang w:val="en-CA"/>
        </w:rPr>
      </w:pPr>
    </w:p>
    <w:p w14:paraId="06BA0C5A" w14:textId="7F7D712F" w:rsidR="0078436E" w:rsidRDefault="00135E05" w:rsidP="00E66977">
      <w:pPr>
        <w:keepNext/>
        <w:rPr>
          <w:b/>
          <w:lang w:val="en-CA"/>
        </w:rPr>
      </w:pPr>
      <w:r w:rsidRPr="00CE6D23">
        <w:rPr>
          <w:b/>
          <w:lang w:val="en-CA"/>
        </w:rPr>
        <w:lastRenderedPageBreak/>
        <w:t>Instruction</w:t>
      </w:r>
      <w:r w:rsidR="00CE6D23" w:rsidRPr="00CE6D23">
        <w:rPr>
          <w:b/>
          <w:lang w:val="en-CA"/>
        </w:rPr>
        <w:t>s</w:t>
      </w:r>
      <w:r w:rsidR="0074095B" w:rsidRPr="00CE6D23">
        <w:rPr>
          <w:b/>
          <w:lang w:val="en-CA"/>
        </w:rPr>
        <w:t xml:space="preserve"> </w:t>
      </w:r>
      <w:r w:rsidR="008D1AD1" w:rsidRPr="00CE6D23">
        <w:rPr>
          <w:b/>
          <w:lang w:val="en-CA"/>
        </w:rPr>
        <w:t xml:space="preserve">to assist with filling in each column </w:t>
      </w:r>
      <w:r w:rsidR="0043674B">
        <w:rPr>
          <w:b/>
          <w:lang w:val="en-CA"/>
        </w:rPr>
        <w:t xml:space="preserve">(i.e., columns </w:t>
      </w:r>
      <w:r w:rsidR="00EE5F08">
        <w:rPr>
          <w:b/>
          <w:lang w:val="en-CA"/>
        </w:rPr>
        <w:t>(</w:t>
      </w:r>
      <w:r w:rsidR="0043674B">
        <w:rPr>
          <w:b/>
          <w:lang w:val="en-CA"/>
        </w:rPr>
        <w:t>1</w:t>
      </w:r>
      <w:r w:rsidR="00EE5F08">
        <w:rPr>
          <w:b/>
          <w:lang w:val="en-CA"/>
        </w:rPr>
        <w:t>)</w:t>
      </w:r>
      <w:r w:rsidR="0043674B">
        <w:rPr>
          <w:b/>
          <w:lang w:val="en-CA"/>
        </w:rPr>
        <w:t xml:space="preserve"> to </w:t>
      </w:r>
      <w:r w:rsidR="00EE5F08">
        <w:rPr>
          <w:b/>
          <w:lang w:val="en-CA"/>
        </w:rPr>
        <w:t>(</w:t>
      </w:r>
      <w:r w:rsidR="0043674B">
        <w:rPr>
          <w:b/>
          <w:lang w:val="en-CA"/>
        </w:rPr>
        <w:t>8</w:t>
      </w:r>
      <w:r w:rsidR="00EE5F08">
        <w:rPr>
          <w:b/>
          <w:lang w:val="en-CA"/>
        </w:rPr>
        <w:t>)</w:t>
      </w:r>
      <w:r w:rsidR="0043674B">
        <w:rPr>
          <w:b/>
          <w:lang w:val="en-CA"/>
        </w:rPr>
        <w:t xml:space="preserve">) </w:t>
      </w:r>
      <w:r w:rsidR="008D1AD1" w:rsidRPr="00CE6D23">
        <w:rPr>
          <w:b/>
          <w:lang w:val="en-CA"/>
        </w:rPr>
        <w:t>is provided below</w:t>
      </w:r>
      <w:r w:rsidR="00B233B9" w:rsidRPr="00CE6D23">
        <w:rPr>
          <w:b/>
          <w:lang w:val="en-CA"/>
        </w:rPr>
        <w:t>:</w:t>
      </w:r>
    </w:p>
    <w:p w14:paraId="387B2F2A" w14:textId="77777777" w:rsidR="002251B7" w:rsidRPr="00CE6D23" w:rsidRDefault="002251B7" w:rsidP="00223C9C">
      <w:pPr>
        <w:keepNext/>
        <w:rPr>
          <w:b/>
          <w:lang w:val="en-CA"/>
        </w:rPr>
      </w:pPr>
    </w:p>
    <w:p w14:paraId="76D7E923" w14:textId="77777777" w:rsidR="00E22A6F" w:rsidRDefault="00D9684A" w:rsidP="00E22A6F">
      <w:pPr>
        <w:pStyle w:val="ListParagraph"/>
        <w:numPr>
          <w:ilvl w:val="0"/>
          <w:numId w:val="21"/>
        </w:numPr>
        <w:rPr>
          <w:lang w:val="en-CA"/>
        </w:rPr>
      </w:pPr>
      <w:r w:rsidRPr="00E22A6F">
        <w:rPr>
          <w:lang w:val="en-CA"/>
        </w:rPr>
        <w:t>I</w:t>
      </w:r>
      <w:r w:rsidR="00E72361" w:rsidRPr="00E22A6F">
        <w:rPr>
          <w:lang w:val="en-CA"/>
        </w:rPr>
        <w:t>ndicate the i</w:t>
      </w:r>
      <w:r w:rsidRPr="00E22A6F">
        <w:rPr>
          <w:lang w:val="en-CA"/>
        </w:rPr>
        <w:t xml:space="preserve">mplementing agency responsible for implementation of </w:t>
      </w:r>
      <w:r w:rsidR="00AA4881" w:rsidRPr="00E22A6F">
        <w:rPr>
          <w:lang w:val="en-CA"/>
        </w:rPr>
        <w:t>each project component</w:t>
      </w:r>
      <w:r w:rsidR="004E4D1C" w:rsidRPr="00E22A6F">
        <w:rPr>
          <w:lang w:val="en-CA"/>
        </w:rPr>
        <w:t>/activity</w:t>
      </w:r>
      <w:r w:rsidR="00AA4881" w:rsidRPr="00E22A6F">
        <w:rPr>
          <w:lang w:val="en-CA"/>
        </w:rPr>
        <w:t xml:space="preserve"> of</w:t>
      </w:r>
      <w:r w:rsidRPr="00E22A6F">
        <w:rPr>
          <w:lang w:val="en-CA"/>
        </w:rPr>
        <w:t xml:space="preserve"> the HPMP. </w:t>
      </w:r>
    </w:p>
    <w:p w14:paraId="0468E132" w14:textId="08AF3BE5" w:rsidR="00E22A6F" w:rsidRDefault="00D9684A" w:rsidP="00E22A6F">
      <w:pPr>
        <w:pStyle w:val="ListParagraph"/>
        <w:numPr>
          <w:ilvl w:val="0"/>
          <w:numId w:val="21"/>
        </w:numPr>
        <w:rPr>
          <w:lang w:val="en-CA"/>
        </w:rPr>
      </w:pPr>
      <w:r w:rsidRPr="00E22A6F">
        <w:rPr>
          <w:lang w:val="en-CA"/>
        </w:rPr>
        <w:t>Specify project component (e.g., adaptation of policies; capacity building of customs officers; enhancing capacity in the refrigeration servicing sector; recovery, recycling, and reclamation)</w:t>
      </w:r>
      <w:r w:rsidR="003F1439" w:rsidRPr="00E22A6F">
        <w:rPr>
          <w:lang w:val="en-CA"/>
        </w:rPr>
        <w:t xml:space="preserve"> </w:t>
      </w:r>
      <w:r w:rsidRPr="00E22A6F">
        <w:rPr>
          <w:lang w:val="en-CA"/>
        </w:rPr>
        <w:t xml:space="preserve">based on </w:t>
      </w:r>
      <w:r w:rsidR="003F1439" w:rsidRPr="00E22A6F">
        <w:rPr>
          <w:lang w:val="en-CA"/>
        </w:rPr>
        <w:t xml:space="preserve">the </w:t>
      </w:r>
      <w:r w:rsidRPr="00E22A6F">
        <w:rPr>
          <w:lang w:val="en-CA"/>
        </w:rPr>
        <w:t xml:space="preserve">components </w:t>
      </w:r>
      <w:r w:rsidR="004A2C28" w:rsidRPr="00E22A6F">
        <w:rPr>
          <w:lang w:val="en-CA"/>
        </w:rPr>
        <w:t>indicated when</w:t>
      </w:r>
      <w:r w:rsidR="00E22A6F">
        <w:rPr>
          <w:lang w:val="en-CA"/>
        </w:rPr>
        <w:t xml:space="preserve"> the</w:t>
      </w:r>
      <w:r w:rsidRPr="00E22A6F">
        <w:rPr>
          <w:lang w:val="en-CA"/>
        </w:rPr>
        <w:t xml:space="preserve"> stage of the HPMP was approved.</w:t>
      </w:r>
    </w:p>
    <w:p w14:paraId="5BF8693F" w14:textId="77777777" w:rsidR="00E22A6F" w:rsidRDefault="00E35CD3" w:rsidP="00E22A6F">
      <w:pPr>
        <w:pStyle w:val="ListParagraph"/>
        <w:numPr>
          <w:ilvl w:val="0"/>
          <w:numId w:val="21"/>
        </w:numPr>
        <w:rPr>
          <w:lang w:val="en-CA"/>
        </w:rPr>
      </w:pPr>
      <w:r w:rsidRPr="00E22A6F">
        <w:rPr>
          <w:lang w:val="en-CA"/>
        </w:rPr>
        <w:t>List the a</w:t>
      </w:r>
      <w:r w:rsidR="00D9684A" w:rsidRPr="00E22A6F">
        <w:rPr>
          <w:lang w:val="en-CA"/>
        </w:rPr>
        <w:t>ctivities and targets</w:t>
      </w:r>
      <w:r w:rsidRPr="00E22A6F">
        <w:rPr>
          <w:lang w:val="en-CA"/>
        </w:rPr>
        <w:t xml:space="preserve"> for each component</w:t>
      </w:r>
      <w:r w:rsidR="00D9684A" w:rsidRPr="00E22A6F">
        <w:rPr>
          <w:lang w:val="en-CA"/>
        </w:rPr>
        <w:t xml:space="preserve"> </w:t>
      </w:r>
      <w:r w:rsidR="004A2C28" w:rsidRPr="00E22A6F">
        <w:rPr>
          <w:lang w:val="en-CA"/>
        </w:rPr>
        <w:t xml:space="preserve">as </w:t>
      </w:r>
      <w:r w:rsidR="00D9684A" w:rsidRPr="00E22A6F">
        <w:rPr>
          <w:lang w:val="en-CA"/>
        </w:rPr>
        <w:t xml:space="preserve">approved by the Executive Committee </w:t>
      </w:r>
      <w:r w:rsidR="00535CE0" w:rsidRPr="00E22A6F">
        <w:rPr>
          <w:lang w:val="en-CA"/>
        </w:rPr>
        <w:t xml:space="preserve">when </w:t>
      </w:r>
      <w:r w:rsidR="00D9684A" w:rsidRPr="00E22A6F">
        <w:rPr>
          <w:lang w:val="en-CA"/>
        </w:rPr>
        <w:t xml:space="preserve">the implementation plan </w:t>
      </w:r>
      <w:r w:rsidR="00535CE0" w:rsidRPr="00E22A6F">
        <w:rPr>
          <w:lang w:val="en-CA"/>
        </w:rPr>
        <w:t xml:space="preserve">for the tranche being reported on was approved. </w:t>
      </w:r>
    </w:p>
    <w:p w14:paraId="045F0979" w14:textId="77777777" w:rsidR="00E22A6F" w:rsidRDefault="00E60F62" w:rsidP="00E22A6F">
      <w:pPr>
        <w:pStyle w:val="ListParagraph"/>
        <w:numPr>
          <w:ilvl w:val="0"/>
          <w:numId w:val="21"/>
        </w:numPr>
        <w:rPr>
          <w:lang w:val="en-CA"/>
        </w:rPr>
      </w:pPr>
      <w:r w:rsidRPr="00E22A6F">
        <w:rPr>
          <w:lang w:val="en-CA"/>
        </w:rPr>
        <w:t xml:space="preserve">Progress of implementation of approved activities: quantitative indicators of progress (e.g., number of trainings undertaken, number of technicians trained, and equipment distributed). </w:t>
      </w:r>
    </w:p>
    <w:p w14:paraId="23AAF7C5" w14:textId="77777777" w:rsidR="00E22A6F" w:rsidRDefault="007A72A4" w:rsidP="00E22A6F">
      <w:pPr>
        <w:pStyle w:val="ListParagraph"/>
        <w:numPr>
          <w:ilvl w:val="0"/>
          <w:numId w:val="21"/>
        </w:numPr>
        <w:rPr>
          <w:lang w:val="en-CA"/>
        </w:rPr>
      </w:pPr>
      <w:r w:rsidRPr="00E22A6F">
        <w:rPr>
          <w:lang w:val="en-CA"/>
        </w:rPr>
        <w:t xml:space="preserve">List of activities originally planned for </w:t>
      </w:r>
      <w:r w:rsidR="00732AE0" w:rsidRPr="00E22A6F">
        <w:rPr>
          <w:lang w:val="en-CA"/>
        </w:rPr>
        <w:t xml:space="preserve">the </w:t>
      </w:r>
      <w:r w:rsidRPr="00E22A6F">
        <w:rPr>
          <w:lang w:val="en-CA"/>
        </w:rPr>
        <w:t xml:space="preserve">tranche </w:t>
      </w:r>
      <w:r w:rsidR="00732AE0" w:rsidRPr="00E22A6F">
        <w:rPr>
          <w:lang w:val="en-CA"/>
        </w:rPr>
        <w:t>being reported on</w:t>
      </w:r>
      <w:r w:rsidR="00EF770D" w:rsidRPr="00E22A6F">
        <w:rPr>
          <w:lang w:val="en-CA"/>
        </w:rPr>
        <w:t xml:space="preserve"> which have </w:t>
      </w:r>
      <w:r w:rsidRPr="00E22A6F">
        <w:rPr>
          <w:lang w:val="en-CA"/>
        </w:rPr>
        <w:t>not been completed</w:t>
      </w:r>
      <w:r w:rsidR="00EF770D" w:rsidRPr="00E22A6F">
        <w:rPr>
          <w:lang w:val="en-CA"/>
        </w:rPr>
        <w:t>. These</w:t>
      </w:r>
      <w:r w:rsidRPr="00E22A6F">
        <w:rPr>
          <w:lang w:val="en-CA"/>
        </w:rPr>
        <w:t xml:space="preserve"> activities will be implemented during the subsequent tranche period</w:t>
      </w:r>
      <w:r w:rsidR="00EF770D" w:rsidRPr="00E22A6F">
        <w:rPr>
          <w:lang w:val="en-CA"/>
        </w:rPr>
        <w:t xml:space="preserve"> (</w:t>
      </w:r>
      <w:r w:rsidRPr="00E22A6F">
        <w:rPr>
          <w:lang w:val="en-CA"/>
        </w:rPr>
        <w:t>if not, an explanation should be provided</w:t>
      </w:r>
      <w:r w:rsidR="00EF770D" w:rsidRPr="00E22A6F">
        <w:rPr>
          <w:lang w:val="en-CA"/>
        </w:rPr>
        <w:t xml:space="preserve"> in the box below</w:t>
      </w:r>
      <w:r w:rsidRPr="00E22A6F">
        <w:rPr>
          <w:lang w:val="en-CA"/>
        </w:rPr>
        <w:t xml:space="preserve">). </w:t>
      </w:r>
    </w:p>
    <w:p w14:paraId="7DD566A1" w14:textId="77777777" w:rsidR="00E22A6F" w:rsidRDefault="00D9684A" w:rsidP="00E22A6F">
      <w:pPr>
        <w:pStyle w:val="ListParagraph"/>
        <w:numPr>
          <w:ilvl w:val="0"/>
          <w:numId w:val="21"/>
        </w:numPr>
        <w:rPr>
          <w:lang w:val="en-CA"/>
        </w:rPr>
      </w:pPr>
      <w:r w:rsidRPr="00E22A6F">
        <w:rPr>
          <w:lang w:val="en-CA"/>
        </w:rPr>
        <w:t xml:space="preserve">Budget allocated per </w:t>
      </w:r>
      <w:r w:rsidR="00083D26" w:rsidRPr="00E22A6F">
        <w:rPr>
          <w:lang w:val="en-CA"/>
        </w:rPr>
        <w:t>component</w:t>
      </w:r>
      <w:r w:rsidRPr="00E22A6F">
        <w:rPr>
          <w:lang w:val="en-CA"/>
        </w:rPr>
        <w:t xml:space="preserve"> according to amounts approved by the Executive Committee </w:t>
      </w:r>
      <w:r w:rsidR="004C3B02" w:rsidRPr="00E22A6F">
        <w:rPr>
          <w:lang w:val="en-CA"/>
        </w:rPr>
        <w:t>in the approved tranche implementation plan.</w:t>
      </w:r>
    </w:p>
    <w:p w14:paraId="7AF6219D" w14:textId="05011B79" w:rsidR="00E22A6F" w:rsidRDefault="000F2247" w:rsidP="00E22A6F">
      <w:pPr>
        <w:pStyle w:val="ListParagraph"/>
        <w:numPr>
          <w:ilvl w:val="0"/>
          <w:numId w:val="21"/>
        </w:numPr>
        <w:rPr>
          <w:lang w:val="en-CA"/>
        </w:rPr>
      </w:pPr>
      <w:r w:rsidRPr="00E22A6F">
        <w:rPr>
          <w:lang w:val="en-CA"/>
        </w:rPr>
        <w:t>Funding disburse</w:t>
      </w:r>
      <w:r w:rsidR="00DB031D">
        <w:rPr>
          <w:lang w:val="en-CA"/>
        </w:rPr>
        <w:t>d</w:t>
      </w:r>
      <w:r w:rsidRPr="00E22A6F">
        <w:rPr>
          <w:lang w:val="en-CA"/>
        </w:rPr>
        <w:t xml:space="preserve"> during the tranche implementation for each component.</w:t>
      </w:r>
    </w:p>
    <w:p w14:paraId="17573CD1" w14:textId="378AFA88" w:rsidR="00E22A6F" w:rsidRDefault="00D9684A" w:rsidP="00D9684A">
      <w:pPr>
        <w:pStyle w:val="ListParagraph"/>
        <w:numPr>
          <w:ilvl w:val="0"/>
          <w:numId w:val="21"/>
        </w:numPr>
        <w:rPr>
          <w:lang w:val="en-CA"/>
        </w:rPr>
      </w:pPr>
      <w:r w:rsidRPr="00E22A6F">
        <w:rPr>
          <w:lang w:val="en-CA"/>
        </w:rPr>
        <w:t>Balance of funds for these activities</w:t>
      </w:r>
      <w:r w:rsidR="000F2247" w:rsidRPr="00E22A6F">
        <w:rPr>
          <w:lang w:val="en-CA"/>
        </w:rPr>
        <w:t xml:space="preserve"> (</w:t>
      </w:r>
      <w:r w:rsidR="00AB5182" w:rsidRPr="00E22A6F">
        <w:rPr>
          <w:lang w:val="en-CA"/>
        </w:rPr>
        <w:t xml:space="preserve">column </w:t>
      </w:r>
      <w:r w:rsidR="00EE5F08">
        <w:rPr>
          <w:lang w:val="en-CA"/>
        </w:rPr>
        <w:t>(</w:t>
      </w:r>
      <w:r w:rsidR="00AB5182" w:rsidRPr="00E22A6F">
        <w:rPr>
          <w:lang w:val="en-CA"/>
        </w:rPr>
        <w:t>6</w:t>
      </w:r>
      <w:r w:rsidR="00EE5F08">
        <w:rPr>
          <w:lang w:val="en-CA"/>
        </w:rPr>
        <w:t>)</w:t>
      </w:r>
      <w:r w:rsidR="00AB5182" w:rsidRPr="00E22A6F">
        <w:rPr>
          <w:lang w:val="en-CA"/>
        </w:rPr>
        <w:t xml:space="preserve"> minus column </w:t>
      </w:r>
      <w:r w:rsidR="00EE5F08">
        <w:rPr>
          <w:lang w:val="en-CA"/>
        </w:rPr>
        <w:t>(</w:t>
      </w:r>
      <w:r w:rsidR="00AB5182" w:rsidRPr="00E22A6F">
        <w:rPr>
          <w:lang w:val="en-CA"/>
        </w:rPr>
        <w:t>7</w:t>
      </w:r>
      <w:r w:rsidR="00EE5F08">
        <w:rPr>
          <w:lang w:val="en-CA"/>
        </w:rPr>
        <w:t>)</w:t>
      </w:r>
      <w:r w:rsidR="00AB5182" w:rsidRPr="00E22A6F">
        <w:rPr>
          <w:lang w:val="en-CA"/>
        </w:rPr>
        <w:t>) if the balance will be</w:t>
      </w:r>
      <w:r w:rsidR="007B40F9" w:rsidRPr="00E22A6F">
        <w:rPr>
          <w:lang w:val="en-CA"/>
        </w:rPr>
        <w:t xml:space="preserve"> returned to the </w:t>
      </w:r>
      <w:r w:rsidR="002B1445">
        <w:rPr>
          <w:lang w:val="en-CA"/>
        </w:rPr>
        <w:t>Multilateral Fund</w:t>
      </w:r>
      <w:r w:rsidR="007B40F9" w:rsidRPr="00E22A6F">
        <w:rPr>
          <w:lang w:val="en-CA"/>
        </w:rPr>
        <w:t xml:space="preserve"> or</w:t>
      </w:r>
      <w:r w:rsidR="00AB5182" w:rsidRPr="00E22A6F">
        <w:rPr>
          <w:lang w:val="en-CA"/>
        </w:rPr>
        <w:t xml:space="preserve"> </w:t>
      </w:r>
      <w:r w:rsidR="007B40F9" w:rsidRPr="00E22A6F">
        <w:rPr>
          <w:lang w:val="en-CA"/>
        </w:rPr>
        <w:t>redirected toward another activity instead provide an explanation in the box provided below</w:t>
      </w:r>
      <w:r w:rsidRPr="00E22A6F">
        <w:rPr>
          <w:lang w:val="en-CA"/>
        </w:rPr>
        <w:t xml:space="preserve">. </w:t>
      </w:r>
    </w:p>
    <w:p w14:paraId="59538BDC" w14:textId="5662C751" w:rsidR="00D9684A" w:rsidRPr="00E22A6F" w:rsidRDefault="00D9684A" w:rsidP="00E22A6F">
      <w:pPr>
        <w:ind w:left="360"/>
        <w:rPr>
          <w:lang w:val="en-CA"/>
        </w:rPr>
      </w:pPr>
      <w:r w:rsidRPr="00E22A6F">
        <w:rPr>
          <w:lang w:val="en-CA"/>
        </w:rPr>
        <w:t xml:space="preserve">Kindly note that </w:t>
      </w:r>
      <w:r w:rsidR="005837D3">
        <w:rPr>
          <w:lang w:val="en-CA"/>
        </w:rPr>
        <w:t xml:space="preserve">the </w:t>
      </w:r>
      <w:r w:rsidRPr="00E22A6F">
        <w:rPr>
          <w:lang w:val="en-CA"/>
        </w:rPr>
        <w:t xml:space="preserve">total in </w:t>
      </w:r>
      <w:r w:rsidR="008F35CC">
        <w:rPr>
          <w:lang w:val="en-CA"/>
        </w:rPr>
        <w:t xml:space="preserve">column </w:t>
      </w:r>
      <w:r w:rsidRPr="00E22A6F">
        <w:rPr>
          <w:lang w:val="en-CA"/>
        </w:rPr>
        <w:t>(</w:t>
      </w:r>
      <w:r w:rsidR="00B20B5A" w:rsidRPr="00E22A6F">
        <w:rPr>
          <w:lang w:val="en-CA"/>
        </w:rPr>
        <w:t>6</w:t>
      </w:r>
      <w:r w:rsidRPr="00E22A6F">
        <w:rPr>
          <w:lang w:val="en-CA"/>
        </w:rPr>
        <w:t>) should add up to the amount approved for the tranche being reported on</w:t>
      </w:r>
      <w:r w:rsidR="00B20B5A" w:rsidRPr="00E22A6F">
        <w:rPr>
          <w:lang w:val="en-CA"/>
        </w:rPr>
        <w:t xml:space="preserve"> and figure</w:t>
      </w:r>
      <w:r w:rsidR="00795C51">
        <w:rPr>
          <w:lang w:val="en-CA"/>
        </w:rPr>
        <w:t>s</w:t>
      </w:r>
      <w:r w:rsidR="00B20B5A" w:rsidRPr="00E22A6F">
        <w:rPr>
          <w:lang w:val="en-CA"/>
        </w:rPr>
        <w:t xml:space="preserve"> in this table should also correspond to figures provided in </w:t>
      </w:r>
      <w:r w:rsidR="00576C68">
        <w:rPr>
          <w:lang w:val="en-CA"/>
        </w:rPr>
        <w:t>p</w:t>
      </w:r>
      <w:r w:rsidR="00270B18">
        <w:rPr>
          <w:lang w:val="en-CA"/>
        </w:rPr>
        <w:t xml:space="preserve">art I.5, </w:t>
      </w:r>
      <w:r w:rsidR="00A718C4">
        <w:rPr>
          <w:lang w:val="en-CA"/>
        </w:rPr>
        <w:t>F</w:t>
      </w:r>
      <w:r w:rsidR="00B20B5A" w:rsidRPr="00E22A6F">
        <w:rPr>
          <w:lang w:val="en-CA"/>
        </w:rPr>
        <w:t xml:space="preserve">inancial report of the format. </w:t>
      </w:r>
    </w:p>
    <w:p w14:paraId="1E7A8B1E" w14:textId="77777777" w:rsidR="001B0B75" w:rsidRDefault="001B0B75" w:rsidP="00D9684A">
      <w:pPr>
        <w:rPr>
          <w:lang w:val="en-CA"/>
        </w:rPr>
      </w:pPr>
    </w:p>
    <w:p w14:paraId="1BC188D9" w14:textId="15A8A609" w:rsidR="001B0B75" w:rsidRPr="0078039A" w:rsidRDefault="001B0B75" w:rsidP="00D9684A">
      <w:pPr>
        <w:rPr>
          <w:lang w:val="en-CA"/>
        </w:rPr>
      </w:pPr>
      <w:r>
        <w:rPr>
          <w:lang w:val="en-CA"/>
        </w:rPr>
        <w:t>Any additional remarks</w:t>
      </w:r>
      <w:r w:rsidR="00B72F99">
        <w:rPr>
          <w:lang w:val="en-CA"/>
        </w:rPr>
        <w:t>,</w:t>
      </w:r>
      <w:r>
        <w:rPr>
          <w:lang w:val="en-CA"/>
        </w:rPr>
        <w:t xml:space="preserve"> </w:t>
      </w:r>
      <w:r w:rsidRPr="0078039A">
        <w:rPr>
          <w:lang w:val="en-CA"/>
        </w:rPr>
        <w:t>explanations</w:t>
      </w:r>
      <w:r w:rsidR="00BF68DF" w:rsidRPr="0078039A">
        <w:rPr>
          <w:lang w:val="en-CA"/>
        </w:rPr>
        <w:t xml:space="preserve"> or </w:t>
      </w:r>
      <w:r w:rsidR="00BF68DF" w:rsidRPr="00223C9C">
        <w:rPr>
          <w:lang w:val="en-CA"/>
        </w:rPr>
        <w:t>challenges in implementation</w:t>
      </w:r>
      <w:r w:rsidRPr="0078039A">
        <w:rPr>
          <w:lang w:val="en-CA"/>
        </w:rPr>
        <w:t xml:space="preserve"> can be</w:t>
      </w:r>
      <w:r w:rsidR="00BF68DF" w:rsidRPr="0078039A">
        <w:rPr>
          <w:lang w:val="en-CA"/>
        </w:rPr>
        <w:t xml:space="preserve"> </w:t>
      </w:r>
      <w:r w:rsidR="00953696" w:rsidRPr="0078039A">
        <w:rPr>
          <w:lang w:val="en-CA"/>
        </w:rPr>
        <w:t>described</w:t>
      </w:r>
      <w:r w:rsidRPr="0078039A">
        <w:rPr>
          <w:lang w:val="en-CA"/>
        </w:rPr>
        <w:t xml:space="preserve"> in the </w:t>
      </w:r>
      <w:r w:rsidR="009C6974" w:rsidRPr="0078039A">
        <w:rPr>
          <w:lang w:val="en-CA"/>
        </w:rPr>
        <w:t>space provided.</w:t>
      </w:r>
    </w:p>
    <w:p w14:paraId="75296F7B" w14:textId="77777777" w:rsidR="00D9684A" w:rsidRPr="0078039A" w:rsidRDefault="00D9684A" w:rsidP="00D9684A">
      <w:pPr>
        <w:rPr>
          <w:lang w:val="en-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D9684A" w:rsidRPr="007D44DB" w14:paraId="00A933D7" w14:textId="77777777" w:rsidTr="00C349F1">
        <w:tc>
          <w:tcPr>
            <w:tcW w:w="9360" w:type="dxa"/>
          </w:tcPr>
          <w:p w14:paraId="51A6B0F4" w14:textId="77777777" w:rsidR="00D9684A" w:rsidRPr="00EB73FE" w:rsidRDefault="00D9684A" w:rsidP="00AB1272">
            <w:pPr>
              <w:widowControl w:val="0"/>
              <w:spacing w:after="120"/>
              <w:rPr>
                <w:rFonts w:eastAsia="SimSun"/>
                <w:i/>
                <w:color w:val="000000"/>
                <w:sz w:val="20"/>
                <w:szCs w:val="20"/>
                <w:lang w:val="en-CA" w:eastAsia="zh-CN"/>
              </w:rPr>
            </w:pPr>
            <w:r w:rsidRPr="00EB73FE">
              <w:rPr>
                <w:rFonts w:eastAsia="SimSun"/>
                <w:i/>
                <w:color w:val="000000"/>
                <w:sz w:val="20"/>
                <w:szCs w:val="20"/>
                <w:u w:val="single"/>
                <w:lang w:val="en-CA" w:eastAsia="zh-CN"/>
              </w:rPr>
              <w:t>Decision 72/17</w:t>
            </w:r>
            <w:r w:rsidRPr="00EB73FE">
              <w:rPr>
                <w:rFonts w:eastAsia="SimSun"/>
                <w:i/>
                <w:color w:val="000000"/>
                <w:sz w:val="20"/>
                <w:szCs w:val="20"/>
                <w:lang w:val="en-CA" w:eastAsia="zh-CN"/>
              </w:rPr>
              <w:t>: To include in the approval of HCFC phase-out management plans, tranches, projects or activities that proposed the retrofit of HCFC based refrigeration and air conditioning equipment to flammable or toxic refrigerants that the Executive Committee notes that, if the country engages in retrofitting HCFC-based refrigeration and air-conditioning equipment to flammable or toxic refrigerants and associated servicing, it does so on the understanding that they assume all associated responsibilities and risks.</w:t>
            </w:r>
          </w:p>
          <w:p w14:paraId="02DF5071" w14:textId="77777777" w:rsidR="00D9684A" w:rsidRPr="00EB73FE" w:rsidRDefault="00D9684A" w:rsidP="00AB1272">
            <w:pPr>
              <w:widowControl w:val="0"/>
              <w:spacing w:after="120"/>
              <w:rPr>
                <w:rFonts w:eastAsia="SimSun"/>
                <w:i/>
                <w:color w:val="000000"/>
                <w:sz w:val="20"/>
                <w:szCs w:val="20"/>
                <w:lang w:val="en-CA" w:eastAsia="zh-CN"/>
              </w:rPr>
            </w:pPr>
            <w:r w:rsidRPr="00EB73FE">
              <w:rPr>
                <w:rFonts w:eastAsia="SimSun"/>
                <w:i/>
                <w:color w:val="000000"/>
                <w:sz w:val="20"/>
                <w:szCs w:val="20"/>
                <w:u w:val="single"/>
                <w:lang w:val="en-CA" w:eastAsia="zh-CN"/>
              </w:rPr>
              <w:t>Decision 73/34</w:t>
            </w:r>
            <w:r w:rsidRPr="00EB73FE">
              <w:rPr>
                <w:rFonts w:eastAsia="SimSun"/>
                <w:i/>
                <w:color w:val="000000"/>
                <w:sz w:val="20"/>
                <w:szCs w:val="20"/>
                <w:lang w:val="en-CA" w:eastAsia="zh-CN"/>
              </w:rPr>
              <w:t>: If a country were to decide, after taking into account decision 72/17, to proceed with retrofits that used flammable substances in equipment originally designed for non-flammable substances, it should be done only in accordance with the relevant standards and protocols.</w:t>
            </w:r>
          </w:p>
          <w:p w14:paraId="4C1DC3AF" w14:textId="77777777" w:rsidR="00D9684A" w:rsidRPr="00EB73FE" w:rsidRDefault="00D9684A" w:rsidP="00AB1272">
            <w:pPr>
              <w:widowControl w:val="0"/>
              <w:spacing w:after="120"/>
              <w:rPr>
                <w:rFonts w:eastAsia="SimSun"/>
                <w:i/>
                <w:color w:val="000000"/>
                <w:sz w:val="20"/>
                <w:szCs w:val="20"/>
                <w:lang w:val="en-CA" w:eastAsia="zh-CN"/>
              </w:rPr>
            </w:pPr>
            <w:r w:rsidRPr="00EB73FE">
              <w:rPr>
                <w:rFonts w:eastAsia="SimSun"/>
                <w:i/>
                <w:color w:val="000000"/>
                <w:sz w:val="20"/>
                <w:szCs w:val="20"/>
                <w:u w:val="single"/>
                <w:lang w:val="en-CA" w:eastAsia="zh-CN"/>
              </w:rPr>
              <w:t>Decision 82/54</w:t>
            </w:r>
            <w:r w:rsidRPr="00EB73FE">
              <w:rPr>
                <w:rFonts w:eastAsia="SimSun"/>
                <w:i/>
                <w:color w:val="000000"/>
                <w:sz w:val="20"/>
                <w:szCs w:val="20"/>
                <w:lang w:val="en-CA" w:eastAsia="zh-CN"/>
              </w:rPr>
              <w:t>: To request the Secretariat (a) to compile information on end-user incentive schemes (also referred, inter alia, to as demonstrations, pilot projects, and incentive programmes) funded under approved HCFC phase-out management plans (HPMPs); and (b) to submit, at the 84</w:t>
            </w:r>
            <w:r w:rsidRPr="00EB73FE">
              <w:rPr>
                <w:rFonts w:eastAsia="SimSun"/>
                <w:i/>
                <w:color w:val="000000"/>
                <w:sz w:val="20"/>
                <w:szCs w:val="20"/>
                <w:vertAlign w:val="superscript"/>
                <w:lang w:val="en-CA" w:eastAsia="zh-CN"/>
              </w:rPr>
              <w:t>th</w:t>
            </w:r>
            <w:r w:rsidRPr="00EB73FE">
              <w:rPr>
                <w:rFonts w:eastAsia="SimSun"/>
                <w:i/>
                <w:color w:val="000000"/>
                <w:sz w:val="20"/>
                <w:szCs w:val="20"/>
                <w:lang w:val="en-CA" w:eastAsia="zh-CN"/>
              </w:rPr>
              <w:t xml:space="preserve"> meeting, a report including: (i) information on approved activities, such as tonnes to be phased out, funding, co-funding to be provided, number of beneficiaries, sector, and associated technical assistance; (ii) status of schemes, including information on delays, if relevant; and (iii) decisions of the Executive Committee relevant to end-user conversions as they pertained to the end-user incentive schemes approved under HPMPs.</w:t>
            </w:r>
          </w:p>
          <w:p w14:paraId="2B06CC6B" w14:textId="77777777" w:rsidR="00D9684A" w:rsidRPr="00456819" w:rsidRDefault="00D9684A" w:rsidP="00AB1272">
            <w:pPr>
              <w:widowControl w:val="0"/>
              <w:rPr>
                <w:rFonts w:eastAsia="SimSun"/>
                <w:i/>
                <w:color w:val="000000"/>
                <w:sz w:val="20"/>
                <w:szCs w:val="20"/>
                <w:lang w:val="en-CA" w:eastAsia="zh-CN"/>
              </w:rPr>
            </w:pPr>
            <w:r w:rsidRPr="00EB73FE">
              <w:rPr>
                <w:rFonts w:eastAsia="SimSun"/>
                <w:i/>
                <w:color w:val="000000"/>
                <w:sz w:val="20"/>
                <w:szCs w:val="20"/>
                <w:u w:val="single"/>
                <w:lang w:val="en-CA" w:eastAsia="zh-CN"/>
              </w:rPr>
              <w:t>Decision 84/84</w:t>
            </w:r>
            <w:r w:rsidRPr="00EB73FE">
              <w:rPr>
                <w:rFonts w:eastAsia="SimSun"/>
                <w:i/>
                <w:color w:val="000000"/>
                <w:sz w:val="20"/>
                <w:szCs w:val="20"/>
                <w:lang w:val="en-CA" w:eastAsia="zh-CN"/>
              </w:rPr>
              <w:t>:  (b) To consider time-limited and one-off demonstration and pilot projects directed to end users to transition to zero- or low global-warming-potential alternatives and/or reduce use of controlled substances under existing or future stages of HPMPs, prioritizing those activities in low-volume-consuming countries, on a case</w:t>
            </w:r>
            <w:r w:rsidRPr="00EB73FE">
              <w:rPr>
                <w:rFonts w:eastAsia="SimSun"/>
                <w:i/>
                <w:color w:val="000000"/>
                <w:sz w:val="20"/>
                <w:szCs w:val="20"/>
                <w:lang w:val="en-CA" w:eastAsia="zh-CN"/>
              </w:rPr>
              <w:noBreakHyphen/>
              <w:t>by</w:t>
            </w:r>
            <w:r w:rsidRPr="00EB73FE">
              <w:rPr>
                <w:rFonts w:eastAsia="SimSun"/>
                <w:i/>
                <w:color w:val="000000"/>
                <w:sz w:val="20"/>
                <w:szCs w:val="20"/>
                <w:lang w:val="en-CA" w:eastAsia="zh-CN"/>
              </w:rPr>
              <w:noBreakHyphen/>
              <w:t>case basis, taking into consideration that the following circumstances had to prevail before demonstration and pilot projects could be directed to end users, in line with the guidelines for end-user conversion in the commercial refrigeration sector adopted in decision 28/44:</w:t>
            </w:r>
            <w:r w:rsidRPr="00EB73FE">
              <w:rPr>
                <w:sz w:val="20"/>
                <w:szCs w:val="20"/>
                <w:lang w:val="en-CA"/>
              </w:rPr>
              <w:t xml:space="preserve"> </w:t>
            </w:r>
            <w:r w:rsidRPr="00EB73FE">
              <w:rPr>
                <w:rFonts w:eastAsia="SimSun"/>
                <w:i/>
                <w:color w:val="000000"/>
                <w:sz w:val="20"/>
                <w:szCs w:val="20"/>
                <w:lang w:val="en-CA" w:eastAsia="zh-CN"/>
              </w:rPr>
              <w:t>(i)  production and import control on HCFC and HCFC</w:t>
            </w:r>
            <w:r w:rsidRPr="00EB73FE">
              <w:rPr>
                <w:rFonts w:eastAsia="SimSun"/>
                <w:i/>
                <w:color w:val="000000"/>
                <w:sz w:val="20"/>
                <w:szCs w:val="20"/>
                <w:lang w:val="en-CA" w:eastAsia="zh-CN"/>
              </w:rPr>
              <w:noBreakHyphen/>
              <w:t>based equipment had to be in place and effectively enforced, and the deployment of new HCFC components restricted; (ii) the country’s major remaining consumption had to be for the servicing of refrigeration and air</w:t>
            </w:r>
            <w:r w:rsidRPr="00EB73FE">
              <w:rPr>
                <w:rFonts w:eastAsia="SimSun"/>
                <w:i/>
                <w:color w:val="000000"/>
                <w:sz w:val="20"/>
                <w:szCs w:val="20"/>
                <w:lang w:val="en-CA" w:eastAsia="zh-CN"/>
              </w:rPr>
              <w:noBreakHyphen/>
              <w:t xml:space="preserve">conditioning equipment; (iii)  comprehensive data on the profile of all remaining consumption had to have been determined and made available to the Executive Committee; (iv)  there had to be no other possible activities that </w:t>
            </w:r>
            <w:r w:rsidRPr="00EB73FE">
              <w:rPr>
                <w:rFonts w:eastAsia="SimSun"/>
                <w:i/>
                <w:color w:val="000000"/>
                <w:sz w:val="20"/>
                <w:szCs w:val="20"/>
                <w:lang w:val="en-CA" w:eastAsia="zh-CN"/>
              </w:rPr>
              <w:lastRenderedPageBreak/>
              <w:t>would allow the country to meet its HCFC control obligations, or the comparative consumer price of HCFCs, relative to substitute refrigerants had to have been high for at least nine months and predicted to continue to increase; (c) To request bilateral and implementing agencies, when designing and submitting demonstration and pilot projects directed to end users as indicated in sub paragraph (b), above:</w:t>
            </w:r>
            <w:r w:rsidRPr="00EB73FE">
              <w:rPr>
                <w:lang w:val="en-CA"/>
              </w:rPr>
              <w:t xml:space="preserve"> </w:t>
            </w:r>
            <w:r w:rsidRPr="00EB73FE">
              <w:rPr>
                <w:rFonts w:eastAsia="SimSun"/>
                <w:i/>
                <w:color w:val="000000"/>
                <w:sz w:val="20"/>
                <w:szCs w:val="20"/>
                <w:lang w:val="en-CA" w:eastAsia="zh-CN"/>
              </w:rPr>
              <w:t>(i)  to provide information on how the country would implement the domestic policy framework to support and sustain introduction and the scaling up of the new technology and/or practice;(ii) to provide information on the number of enterprises in that country or region that could be interested in transition as a result of the programme being undertaken, and on the phase-out of controlled substances and the phase in of alternative refrigerants; (iii) to illustrate and provide the methodology for estimating the expected scalability of the alternative technology or practice being proposed in light of local market conditions; (iv) to include a plan for communicating the results of the project to relevant stakeholders to assist in their uptake without using Multilateral Fund resources; (v)  to prioritize refrigeration and air-conditioning applications where the project could contribute to acceleration of the phase-out of the controlled substance;</w:t>
            </w:r>
            <w:r w:rsidR="00AB1272">
              <w:rPr>
                <w:rFonts w:eastAsia="SimSun"/>
                <w:i/>
                <w:color w:val="000000"/>
                <w:sz w:val="20"/>
                <w:szCs w:val="20"/>
                <w:lang w:val="en-CA" w:eastAsia="zh-CN"/>
              </w:rPr>
              <w:t xml:space="preserve"> </w:t>
            </w:r>
            <w:r w:rsidRPr="00EB73FE">
              <w:rPr>
                <w:rFonts w:eastAsia="SimSun"/>
                <w:i/>
                <w:color w:val="000000"/>
                <w:sz w:val="20"/>
                <w:szCs w:val="20"/>
                <w:lang w:val="en-CA" w:eastAsia="zh-CN"/>
              </w:rPr>
              <w:t>(vi) to follow a stepwise approach to ensure early implementation of enabling conditions that would leverage the benefits of such projects;(vii) to explain how the projects would be implemented and linked with other HPMP activities such as training, capacity-building and technical assistance for adoption of the proposed alternative technology in a cost</w:t>
            </w:r>
            <w:r w:rsidRPr="00EB73FE">
              <w:rPr>
                <w:rFonts w:eastAsia="SimSun"/>
                <w:i/>
                <w:color w:val="000000"/>
                <w:sz w:val="20"/>
                <w:szCs w:val="20"/>
                <w:lang w:val="en-CA" w:eastAsia="zh-CN"/>
              </w:rPr>
              <w:noBreakHyphen/>
              <w:t>effective manner;(viii) to provide information on the estimated level of co-financing by all the beneficiary end users participating in the incentive scheme and to describe the actions they would undertake to promote the adoption of the proposed technology;(ix</w:t>
            </w:r>
            <w:r w:rsidR="00BA2949">
              <w:rPr>
                <w:rFonts w:eastAsia="SimSun"/>
                <w:i/>
                <w:color w:val="000000"/>
                <w:sz w:val="20"/>
                <w:szCs w:val="20"/>
                <w:lang w:val="en-CA" w:eastAsia="zh-CN"/>
              </w:rPr>
              <w:t xml:space="preserve">) </w:t>
            </w:r>
            <w:r w:rsidRPr="00EB73FE">
              <w:rPr>
                <w:rFonts w:eastAsia="SimSun"/>
                <w:i/>
                <w:color w:val="000000"/>
                <w:sz w:val="20"/>
                <w:szCs w:val="20"/>
                <w:lang w:val="en-CA" w:eastAsia="zh-CN"/>
              </w:rPr>
              <w:t xml:space="preserve">to ensure that, if the country engaged in the retrofitting of HCFC-based refrigeration and air-conditioning equipment to flammable or toxic refrigerants and associated servicing, it did so on the understanding that they would assume all associated responsibilities and risks, and that the retrofit of equipment would be done only in accordance with the relevant standards and protocols, in line with decisions 72/17 and 73/34; (d) To request bilateral and implementing agencies to submit detailed reports on the results of existing and future end-user projects once they have been completed, to allow the Secretariat to </w:t>
            </w:r>
            <w:r w:rsidRPr="00456819">
              <w:rPr>
                <w:rFonts w:eastAsia="SimSun"/>
                <w:i/>
                <w:color w:val="000000"/>
                <w:sz w:val="20"/>
                <w:szCs w:val="20"/>
                <w:lang w:val="en-CA" w:eastAsia="zh-CN"/>
              </w:rPr>
              <w:t>develop fact sheets to inform future projects.</w:t>
            </w:r>
          </w:p>
          <w:p w14:paraId="3CAC05BE" w14:textId="77777777" w:rsidR="008B755A" w:rsidRPr="00456819" w:rsidRDefault="008B755A" w:rsidP="00AB1272">
            <w:pPr>
              <w:widowControl w:val="0"/>
              <w:rPr>
                <w:rFonts w:eastAsia="SimSun"/>
                <w:i/>
                <w:color w:val="000000"/>
                <w:sz w:val="20"/>
                <w:szCs w:val="20"/>
                <w:lang w:val="en-CA" w:eastAsia="zh-CN"/>
              </w:rPr>
            </w:pPr>
          </w:p>
          <w:p w14:paraId="2CE8F91A" w14:textId="7133624B" w:rsidR="008B755A" w:rsidRPr="007D44DB" w:rsidRDefault="00D700CF" w:rsidP="00DD719D">
            <w:pPr>
              <w:widowControl w:val="0"/>
              <w:rPr>
                <w:rFonts w:eastAsia="SimSun"/>
                <w:i/>
                <w:color w:val="000000"/>
                <w:sz w:val="20"/>
                <w:szCs w:val="20"/>
                <w:lang w:val="en-CA" w:eastAsia="zh-CN"/>
              </w:rPr>
            </w:pPr>
            <w:r w:rsidRPr="00456819">
              <w:rPr>
                <w:rFonts w:eastAsia="SimSun"/>
                <w:i/>
                <w:color w:val="000000"/>
                <w:sz w:val="20"/>
                <w:szCs w:val="20"/>
                <w:u w:val="single"/>
                <w:lang w:val="en-CA" w:eastAsia="zh-CN"/>
              </w:rPr>
              <w:t xml:space="preserve">Decision </w:t>
            </w:r>
            <w:r w:rsidR="00206EAF" w:rsidRPr="00456819">
              <w:rPr>
                <w:rFonts w:eastAsia="SimSun"/>
                <w:i/>
                <w:color w:val="000000"/>
                <w:sz w:val="20"/>
                <w:szCs w:val="20"/>
                <w:u w:val="single"/>
                <w:lang w:val="en-CA" w:eastAsia="zh-CN"/>
              </w:rPr>
              <w:t>92</w:t>
            </w:r>
            <w:r w:rsidRPr="00456819">
              <w:rPr>
                <w:rFonts w:eastAsia="SimSun"/>
                <w:i/>
                <w:color w:val="000000"/>
                <w:sz w:val="20"/>
                <w:szCs w:val="20"/>
                <w:u w:val="single"/>
                <w:lang w:val="en-CA" w:eastAsia="zh-CN"/>
              </w:rPr>
              <w:t>/</w:t>
            </w:r>
            <w:r w:rsidR="00206EAF" w:rsidRPr="00456819">
              <w:rPr>
                <w:rFonts w:eastAsia="SimSun"/>
                <w:i/>
                <w:color w:val="000000"/>
                <w:sz w:val="20"/>
                <w:szCs w:val="20"/>
                <w:u w:val="single"/>
                <w:lang w:val="en-CA" w:eastAsia="zh-CN"/>
              </w:rPr>
              <w:t>36</w:t>
            </w:r>
            <w:r w:rsidRPr="00456819">
              <w:rPr>
                <w:rFonts w:eastAsia="SimSun"/>
                <w:i/>
                <w:color w:val="000000"/>
                <w:sz w:val="20"/>
                <w:szCs w:val="20"/>
                <w:lang w:val="en-CA" w:eastAsia="zh-CN"/>
              </w:rPr>
              <w:t>:</w:t>
            </w:r>
            <w:r w:rsidR="00B63EEA" w:rsidRPr="00456819">
              <w:rPr>
                <w:rFonts w:eastAsia="SimSun"/>
                <w:i/>
                <w:color w:val="000000"/>
                <w:sz w:val="20"/>
                <w:szCs w:val="20"/>
                <w:lang w:val="en-CA" w:eastAsia="zh-CN"/>
              </w:rPr>
              <w:t xml:space="preserve"> </w:t>
            </w:r>
            <w:r w:rsidR="00FD205D" w:rsidRPr="00456819">
              <w:rPr>
                <w:rFonts w:eastAsia="SimSun"/>
                <w:i/>
                <w:color w:val="000000"/>
                <w:sz w:val="20"/>
                <w:szCs w:val="20"/>
                <w:lang w:val="en-CA" w:eastAsia="zh-CN"/>
              </w:rPr>
              <w:t xml:space="preserve">(a) To note the report on end-user incentive schemes funded under the approved HCFC phase-out management plans (HPMPs) contained in document UNEP/OzL.Pro/ExCom/92/43; </w:t>
            </w:r>
            <w:r w:rsidR="00B63EEA" w:rsidRPr="00456819">
              <w:rPr>
                <w:rFonts w:eastAsia="SimSun"/>
                <w:i/>
                <w:color w:val="000000"/>
                <w:sz w:val="20"/>
                <w:szCs w:val="20"/>
                <w:lang w:val="en-CA" w:eastAsia="zh-CN"/>
              </w:rPr>
              <w:t xml:space="preserve">(b) </w:t>
            </w:r>
            <w:r w:rsidR="00875F26" w:rsidRPr="00456819">
              <w:rPr>
                <w:rFonts w:eastAsia="SimSun"/>
                <w:i/>
                <w:color w:val="000000"/>
                <w:sz w:val="20"/>
                <w:szCs w:val="20"/>
                <w:lang w:val="en-CA" w:eastAsia="zh-CN"/>
              </w:rPr>
              <w:t>To continue to apply decision 84/84 in the consideration of end-user incentive schemes</w:t>
            </w:r>
            <w:r w:rsidR="00FD205D" w:rsidRPr="00456819">
              <w:rPr>
                <w:rFonts w:eastAsia="SimSun"/>
                <w:i/>
                <w:color w:val="000000"/>
                <w:sz w:val="20"/>
                <w:szCs w:val="20"/>
                <w:lang w:val="en-CA" w:eastAsia="zh-CN"/>
              </w:rPr>
              <w:t xml:space="preserve"> </w:t>
            </w:r>
            <w:r w:rsidR="00875F26" w:rsidRPr="00456819">
              <w:rPr>
                <w:rFonts w:eastAsia="SimSun"/>
                <w:i/>
                <w:color w:val="000000"/>
                <w:sz w:val="20"/>
                <w:szCs w:val="20"/>
                <w:lang w:val="en-CA" w:eastAsia="zh-CN"/>
              </w:rPr>
              <w:t>submitted for funding under the HPMPs;</w:t>
            </w:r>
            <w:r w:rsidR="0078023E" w:rsidRPr="00456819">
              <w:rPr>
                <w:rFonts w:eastAsia="SimSun"/>
                <w:i/>
                <w:color w:val="000000"/>
                <w:sz w:val="20"/>
                <w:szCs w:val="20"/>
                <w:lang w:val="en-CA" w:eastAsia="zh-CN"/>
              </w:rPr>
              <w:t xml:space="preserve"> (c)</w:t>
            </w:r>
            <w:r w:rsidR="0078023E" w:rsidRPr="00456819">
              <w:t xml:space="preserve"> </w:t>
            </w:r>
            <w:r w:rsidR="0078023E" w:rsidRPr="00456819">
              <w:rPr>
                <w:rFonts w:eastAsia="SimSun"/>
                <w:i/>
                <w:color w:val="000000"/>
                <w:sz w:val="20"/>
                <w:szCs w:val="20"/>
                <w:lang w:val="en-CA" w:eastAsia="zh-CN"/>
              </w:rPr>
              <w:t>Not to apply decision 84/84 to technology demonstration projects involving a limited</w:t>
            </w:r>
            <w:r w:rsidR="00447087" w:rsidRPr="00456819">
              <w:rPr>
                <w:rFonts w:eastAsia="SimSun"/>
                <w:i/>
                <w:color w:val="000000"/>
                <w:sz w:val="20"/>
                <w:szCs w:val="20"/>
                <w:lang w:val="en-CA" w:eastAsia="zh-CN"/>
              </w:rPr>
              <w:t xml:space="preserve"> number of end users or to end-user leakage-reduction programmes when they were</w:t>
            </w:r>
            <w:r w:rsidR="00FD205D" w:rsidRPr="00456819">
              <w:rPr>
                <w:rFonts w:eastAsia="SimSun"/>
                <w:i/>
                <w:color w:val="000000"/>
                <w:sz w:val="20"/>
                <w:szCs w:val="20"/>
                <w:lang w:val="en-CA" w:eastAsia="zh-CN"/>
              </w:rPr>
              <w:t xml:space="preserve"> </w:t>
            </w:r>
            <w:r w:rsidR="00447087" w:rsidRPr="00456819">
              <w:rPr>
                <w:rFonts w:eastAsia="SimSun"/>
                <w:i/>
                <w:color w:val="000000"/>
                <w:sz w:val="20"/>
                <w:szCs w:val="20"/>
                <w:lang w:val="en-CA" w:eastAsia="zh-CN"/>
              </w:rPr>
              <w:t>submitted for funding under the HPMPs; (d) To request Article 5 countries and bilateral and implementing agencies, when designing end-user incentive schemes, to consider factors that would contribute to the sustainability</w:t>
            </w:r>
            <w:r w:rsidR="00FD205D" w:rsidRPr="00456819">
              <w:rPr>
                <w:rFonts w:eastAsia="SimSun"/>
                <w:i/>
                <w:color w:val="000000"/>
                <w:sz w:val="20"/>
                <w:szCs w:val="20"/>
                <w:lang w:val="en-CA" w:eastAsia="zh-CN"/>
              </w:rPr>
              <w:t xml:space="preserve"> </w:t>
            </w:r>
            <w:r w:rsidR="00447087" w:rsidRPr="00456819">
              <w:rPr>
                <w:rFonts w:eastAsia="SimSun"/>
                <w:i/>
                <w:color w:val="000000"/>
                <w:sz w:val="20"/>
                <w:szCs w:val="20"/>
                <w:lang w:val="en-CA" w:eastAsia="zh-CN"/>
              </w:rPr>
              <w:t>and scalability of the adoption of low-global-warming-potential alternatives by end users, such as potential energy-efficiency gains and opportunities for additional modalities and sources of funding, whenever possible and on a voluntary basis.</w:t>
            </w:r>
            <w:r w:rsidRPr="00EB73FE">
              <w:rPr>
                <w:rFonts w:eastAsia="SimSun"/>
                <w:i/>
                <w:color w:val="000000"/>
                <w:sz w:val="20"/>
                <w:szCs w:val="20"/>
                <w:lang w:val="en-CA" w:eastAsia="zh-CN"/>
              </w:rPr>
              <w:t xml:space="preserve"> </w:t>
            </w:r>
          </w:p>
        </w:tc>
      </w:tr>
    </w:tbl>
    <w:p w14:paraId="228DD112" w14:textId="0EA2225A" w:rsidR="00D9684A" w:rsidRPr="001B0B75" w:rsidRDefault="003F7C93" w:rsidP="000E0301">
      <w:pPr>
        <w:keepNext/>
        <w:tabs>
          <w:tab w:val="left" w:pos="720"/>
          <w:tab w:val="right" w:pos="9360"/>
        </w:tabs>
        <w:spacing w:before="240" w:after="120"/>
        <w:rPr>
          <w:rFonts w:eastAsia="SimSun"/>
          <w:b/>
          <w:color w:val="000000"/>
          <w:lang w:val="en-CA" w:eastAsia="zh-CN"/>
        </w:rPr>
      </w:pPr>
      <w:r w:rsidRPr="001B0B75">
        <w:rPr>
          <w:rFonts w:eastAsia="SimSun"/>
          <w:b/>
          <w:color w:val="000000"/>
          <w:lang w:val="en-CA" w:eastAsia="zh-CN"/>
        </w:rPr>
        <w:lastRenderedPageBreak/>
        <w:t>I.4.2</w:t>
      </w:r>
      <w:r w:rsidRPr="001B0B75">
        <w:rPr>
          <w:rFonts w:eastAsia="SimSun"/>
          <w:b/>
          <w:color w:val="000000"/>
          <w:lang w:val="en-CA" w:eastAsia="zh-CN"/>
        </w:rPr>
        <w:tab/>
      </w:r>
      <w:r w:rsidR="00D9684A" w:rsidRPr="001B0B75">
        <w:rPr>
          <w:rFonts w:eastAsia="SimSun"/>
          <w:b/>
          <w:color w:val="000000"/>
          <w:lang w:val="en-CA" w:eastAsia="zh-CN"/>
        </w:rPr>
        <w:t xml:space="preserve">Phase-out activities in the manufacturing sector </w:t>
      </w:r>
    </w:p>
    <w:p w14:paraId="46465C22" w14:textId="1B747ADC" w:rsidR="00365708" w:rsidRPr="00AE042E" w:rsidRDefault="00365708" w:rsidP="00365708">
      <w:pPr>
        <w:keepNext/>
        <w:tabs>
          <w:tab w:val="left" w:pos="720"/>
          <w:tab w:val="right" w:pos="9360"/>
        </w:tabs>
        <w:spacing w:before="120" w:after="120"/>
        <w:rPr>
          <w:rFonts w:eastAsia="SimSun"/>
          <w:i/>
          <w:iCs/>
          <w:color w:val="000000"/>
          <w:lang w:val="en-CA" w:eastAsia="zh-CN"/>
        </w:rPr>
      </w:pPr>
      <w:r w:rsidRPr="00AE042E">
        <w:rPr>
          <w:rFonts w:eastAsia="SimSun"/>
          <w:i/>
          <w:iCs/>
          <w:color w:val="000000"/>
          <w:lang w:val="en-CA" w:eastAsia="zh-CN"/>
        </w:rPr>
        <w:t>Narrative summar</w:t>
      </w:r>
      <w:r>
        <w:rPr>
          <w:rFonts w:eastAsia="SimSun"/>
          <w:i/>
          <w:iCs/>
          <w:color w:val="000000"/>
          <w:lang w:val="en-CA" w:eastAsia="zh-CN"/>
        </w:rPr>
        <w:t>y</w:t>
      </w:r>
      <w:r w:rsidRPr="00AE042E">
        <w:rPr>
          <w:rFonts w:eastAsia="SimSun"/>
          <w:i/>
          <w:iCs/>
          <w:color w:val="000000"/>
          <w:lang w:val="en-CA" w:eastAsia="zh-CN"/>
        </w:rPr>
        <w:tab/>
      </w:r>
    </w:p>
    <w:p w14:paraId="649FB02C" w14:textId="4823A820" w:rsidR="00147B89" w:rsidRPr="00E2423F" w:rsidRDefault="00365708" w:rsidP="00147B89">
      <w:pPr>
        <w:rPr>
          <w:lang w:val="en-CA"/>
        </w:rPr>
      </w:pPr>
      <w:r w:rsidRPr="00427F2B">
        <w:rPr>
          <w:color w:val="000000"/>
          <w:lang w:val="en-CA"/>
        </w:rPr>
        <w:t>This section</w:t>
      </w:r>
      <w:r>
        <w:rPr>
          <w:color w:val="000000"/>
          <w:lang w:val="en-CA"/>
        </w:rPr>
        <w:t xml:space="preserve"> of the format</w:t>
      </w:r>
      <w:r w:rsidRPr="00427F2B">
        <w:rPr>
          <w:color w:val="000000"/>
          <w:lang w:val="en-CA"/>
        </w:rPr>
        <w:t xml:space="preserve"> should contain a short description</w:t>
      </w:r>
      <w:r w:rsidR="008E5D53">
        <w:rPr>
          <w:color w:val="000000"/>
          <w:lang w:val="en-CA"/>
        </w:rPr>
        <w:t xml:space="preserve"> </w:t>
      </w:r>
      <w:r>
        <w:rPr>
          <w:color w:val="000000"/>
          <w:lang w:val="en-CA"/>
        </w:rPr>
        <w:t xml:space="preserve">(one </w:t>
      </w:r>
      <w:r w:rsidR="00E2423F">
        <w:rPr>
          <w:color w:val="000000"/>
          <w:lang w:val="en-CA"/>
        </w:rPr>
        <w:t xml:space="preserve">page </w:t>
      </w:r>
      <w:r>
        <w:rPr>
          <w:color w:val="000000"/>
          <w:lang w:val="en-CA"/>
        </w:rPr>
        <w:t xml:space="preserve">maximum) </w:t>
      </w:r>
      <w:r w:rsidRPr="00427F2B">
        <w:rPr>
          <w:color w:val="000000"/>
          <w:lang w:val="en-CA"/>
        </w:rPr>
        <w:t xml:space="preserve">on the progress </w:t>
      </w:r>
      <w:r w:rsidR="00A57C1C">
        <w:rPr>
          <w:color w:val="000000"/>
          <w:lang w:val="en-CA"/>
        </w:rPr>
        <w:t>on the implementation the investment projects and the milestone reached</w:t>
      </w:r>
      <w:r w:rsidR="00A57C1C" w:rsidRPr="00E2423F">
        <w:rPr>
          <w:color w:val="000000"/>
          <w:lang w:val="en-CA"/>
        </w:rPr>
        <w:t>.</w:t>
      </w:r>
      <w:r w:rsidR="00147B89" w:rsidRPr="00E2423F">
        <w:rPr>
          <w:color w:val="000000"/>
          <w:lang w:val="en-CA"/>
        </w:rPr>
        <w:t xml:space="preserve"> </w:t>
      </w:r>
      <w:r w:rsidR="00147B89" w:rsidRPr="00930684">
        <w:rPr>
          <w:lang w:val="en-CA"/>
        </w:rPr>
        <w:t>Include here information on contingencies encountered, reasons for delays, changes to the original plan (e.g., enterprises found ineligible or that will not participate, new eligible enterprises identified, needed changes to the originally approved technology, etc</w:t>
      </w:r>
      <w:r w:rsidR="00AB3E32" w:rsidRPr="00930684">
        <w:rPr>
          <w:lang w:val="en-CA"/>
        </w:rPr>
        <w:t xml:space="preserve">. </w:t>
      </w:r>
    </w:p>
    <w:p w14:paraId="525B4D65" w14:textId="1EDDB37B" w:rsidR="00DC713E" w:rsidRPr="00E2423F" w:rsidRDefault="00DC713E" w:rsidP="00F408F0">
      <w:pPr>
        <w:rPr>
          <w:lang w:val="en-CA"/>
        </w:rPr>
      </w:pPr>
    </w:p>
    <w:p w14:paraId="046CCB6C" w14:textId="100053DE" w:rsidR="00D74EB3" w:rsidRPr="00D74EB3" w:rsidRDefault="00D74EB3" w:rsidP="00E010D0">
      <w:pPr>
        <w:spacing w:after="240"/>
        <w:rPr>
          <w:rFonts w:eastAsia="SimSun"/>
          <w:bCs/>
          <w:i/>
          <w:iCs/>
          <w:lang w:val="en-CA" w:eastAsia="zh-CN"/>
        </w:rPr>
      </w:pPr>
      <w:r w:rsidRPr="00D74EB3">
        <w:rPr>
          <w:bCs/>
          <w:i/>
          <w:iCs/>
          <w:lang w:val="en-CA"/>
        </w:rPr>
        <w:t>Fund disbursement and progress on project milestones</w:t>
      </w:r>
    </w:p>
    <w:p w14:paraId="11893308" w14:textId="3E70DE4F" w:rsidR="00F408F0" w:rsidRPr="007D44DB" w:rsidRDefault="00D550A8" w:rsidP="00F408F0">
      <w:pPr>
        <w:rPr>
          <w:lang w:val="en-CA"/>
        </w:rPr>
      </w:pPr>
      <w:r>
        <w:rPr>
          <w:lang w:val="en-CA"/>
        </w:rPr>
        <w:t xml:space="preserve">Complete the table in this section for each enterprise in each subsector in which there is an investment project. </w:t>
      </w:r>
      <w:r w:rsidR="001240EC">
        <w:rPr>
          <w:lang w:val="en-CA"/>
        </w:rPr>
        <w:t xml:space="preserve">Indicate which subsector in the text box provided and the name for each enterprise, the type of HCFC being phased out and the </w:t>
      </w:r>
      <w:r w:rsidR="003941AC">
        <w:rPr>
          <w:lang w:val="en-CA"/>
        </w:rPr>
        <w:t>alternative being phased in. In the appropriate column indicate the total HCFC to be phase out for each enterprise</w:t>
      </w:r>
      <w:r w:rsidR="00A3356F">
        <w:rPr>
          <w:lang w:val="en-CA"/>
        </w:rPr>
        <w:t xml:space="preserve"> and the fund approve</w:t>
      </w:r>
      <w:r w:rsidR="008018D3">
        <w:rPr>
          <w:lang w:val="en-CA"/>
        </w:rPr>
        <w:t>d</w:t>
      </w:r>
      <w:r w:rsidR="005266D9">
        <w:rPr>
          <w:lang w:val="en-CA"/>
        </w:rPr>
        <w:t xml:space="preserve"> noting that this figure should correspond to the amount agreed when the investment project was approved by the Executive </w:t>
      </w:r>
      <w:r w:rsidR="008018D3">
        <w:rPr>
          <w:lang w:val="en-CA"/>
        </w:rPr>
        <w:t>C</w:t>
      </w:r>
      <w:r w:rsidR="005266D9">
        <w:rPr>
          <w:lang w:val="en-CA"/>
        </w:rPr>
        <w:t xml:space="preserve">ommittee. </w:t>
      </w:r>
      <w:r w:rsidR="008018D3">
        <w:rPr>
          <w:lang w:val="en-CA"/>
        </w:rPr>
        <w:t xml:space="preserve">Next include the total disbursed </w:t>
      </w:r>
      <w:r w:rsidR="00EE14DA">
        <w:rPr>
          <w:lang w:val="en-CA"/>
        </w:rPr>
        <w:t>in the</w:t>
      </w:r>
      <w:r w:rsidR="008018D3">
        <w:rPr>
          <w:lang w:val="en-CA"/>
        </w:rPr>
        <w:t xml:space="preserve"> tranche being reported on and the </w:t>
      </w:r>
      <w:r w:rsidR="00EE14DA">
        <w:rPr>
          <w:lang w:val="en-CA"/>
        </w:rPr>
        <w:t xml:space="preserve">balance of funds. </w:t>
      </w:r>
      <w:r w:rsidR="008649CF">
        <w:rPr>
          <w:lang w:val="en-CA"/>
        </w:rPr>
        <w:t xml:space="preserve">If there is a balance </w:t>
      </w:r>
      <w:r w:rsidR="00E5778A">
        <w:rPr>
          <w:lang w:val="en-CA"/>
        </w:rPr>
        <w:t xml:space="preserve">and the conversion project is completed </w:t>
      </w:r>
      <w:r w:rsidR="008649CF">
        <w:rPr>
          <w:lang w:val="en-CA"/>
        </w:rPr>
        <w:t xml:space="preserve">use the box </w:t>
      </w:r>
      <w:r w:rsidR="00596F4C">
        <w:rPr>
          <w:lang w:val="en-CA"/>
        </w:rPr>
        <w:t>for remarks or additional comments below the table</w:t>
      </w:r>
      <w:r w:rsidR="008649CF">
        <w:rPr>
          <w:lang w:val="en-CA"/>
        </w:rPr>
        <w:t xml:space="preserve"> to indicate </w:t>
      </w:r>
      <w:r w:rsidR="00E5778A">
        <w:rPr>
          <w:lang w:val="en-CA"/>
        </w:rPr>
        <w:lastRenderedPageBreak/>
        <w:t xml:space="preserve">at which </w:t>
      </w:r>
      <w:r w:rsidR="002C22EA">
        <w:rPr>
          <w:lang w:val="en-CA"/>
        </w:rPr>
        <w:t xml:space="preserve">meeting the funds will be returned to the </w:t>
      </w:r>
      <w:r w:rsidR="00D47C9E">
        <w:rPr>
          <w:lang w:val="en-CA"/>
        </w:rPr>
        <w:t>Multilateral Fund</w:t>
      </w:r>
      <w:r w:rsidR="002C22EA">
        <w:rPr>
          <w:lang w:val="en-CA"/>
        </w:rPr>
        <w:t xml:space="preserve">. Finally use the </w:t>
      </w:r>
      <w:r w:rsidR="0058087D">
        <w:rPr>
          <w:lang w:val="en-CA"/>
        </w:rPr>
        <w:t>drop-down</w:t>
      </w:r>
      <w:r w:rsidR="002C22EA">
        <w:rPr>
          <w:lang w:val="en-CA"/>
        </w:rPr>
        <w:t xml:space="preserve"> menu to indicate the current milestone underway </w:t>
      </w:r>
      <w:r w:rsidR="0058087D">
        <w:rPr>
          <w:lang w:val="en-CA"/>
        </w:rPr>
        <w:t>and the expected date of completion for each enterprise.</w:t>
      </w:r>
    </w:p>
    <w:p w14:paraId="5CF3628C" w14:textId="435FB1F8" w:rsidR="00F408F0" w:rsidRDefault="00F408F0" w:rsidP="00FE0125">
      <w:pPr>
        <w:widowControl w:val="0"/>
        <w:spacing w:before="120" w:after="120"/>
        <w:rPr>
          <w:lang w:val="en-CA"/>
        </w:rPr>
      </w:pPr>
      <w:r w:rsidRPr="007D44DB">
        <w:rPr>
          <w:lang w:val="en-CA"/>
        </w:rPr>
        <w:t>Additional milestones other than those listed particularly those that are specified in the contracts with beneficiaries</w:t>
      </w:r>
      <w:r w:rsidR="0056281C">
        <w:rPr>
          <w:lang w:val="en-CA"/>
        </w:rPr>
        <w:t xml:space="preserve"> can be indicated in the box </w:t>
      </w:r>
      <w:r w:rsidR="00596F4C">
        <w:rPr>
          <w:lang w:val="en-CA"/>
        </w:rPr>
        <w:t xml:space="preserve">for remarks or additional comments </w:t>
      </w:r>
      <w:r w:rsidR="0056281C">
        <w:rPr>
          <w:lang w:val="en-CA"/>
        </w:rPr>
        <w:t xml:space="preserve">provided below. </w:t>
      </w:r>
      <w:r w:rsidR="000C4AB6">
        <w:rPr>
          <w:lang w:val="en-CA"/>
        </w:rPr>
        <w:t xml:space="preserve">Pictures can be annexed and referenced here as necessary. </w:t>
      </w:r>
    </w:p>
    <w:p w14:paraId="0352DE79" w14:textId="6F0B12C7" w:rsidR="000241A9" w:rsidRPr="000241A9" w:rsidRDefault="000241A9" w:rsidP="000241A9">
      <w:pPr>
        <w:widowControl w:val="0"/>
        <w:spacing w:before="120" w:after="120"/>
        <w:rPr>
          <w:lang w:val="en-CA"/>
        </w:rPr>
      </w:pPr>
      <w:r>
        <w:rPr>
          <w:lang w:val="en-CA"/>
        </w:rPr>
        <w:t xml:space="preserve">In the </w:t>
      </w:r>
      <w:r w:rsidR="00CA063C">
        <w:rPr>
          <w:lang w:val="en-CA"/>
        </w:rPr>
        <w:t>box for r</w:t>
      </w:r>
      <w:r>
        <w:rPr>
          <w:lang w:val="en-CA"/>
        </w:rPr>
        <w:t>emarks</w:t>
      </w:r>
      <w:r w:rsidR="00370407">
        <w:rPr>
          <w:lang w:val="en-CA"/>
        </w:rPr>
        <w:t xml:space="preserve"> or additional comments</w:t>
      </w:r>
      <w:r>
        <w:rPr>
          <w:lang w:val="en-CA"/>
        </w:rPr>
        <w:t xml:space="preserve">, include </w:t>
      </w:r>
      <w:r w:rsidR="00370407">
        <w:rPr>
          <w:lang w:val="en-CA"/>
        </w:rPr>
        <w:t xml:space="preserve">also </w:t>
      </w:r>
      <w:r w:rsidRPr="000241A9">
        <w:rPr>
          <w:lang w:val="en-CA"/>
        </w:rPr>
        <w:t>additional information on contingencies encountered, reasons for delays, where applicable, pictures, changes to the original plan (e.g., enterprises found ineligible or that will not participate, new eligible enterprises identified, needed changes to the originally approved technology</w:t>
      </w:r>
      <w:r>
        <w:rPr>
          <w:lang w:val="en-CA"/>
        </w:rPr>
        <w:t>.</w:t>
      </w:r>
    </w:p>
    <w:tbl>
      <w:tblPr>
        <w:tblStyle w:val="TableGrid"/>
        <w:tblW w:w="9360" w:type="dxa"/>
        <w:tblInd w:w="-5" w:type="dxa"/>
        <w:tblLook w:val="04A0" w:firstRow="1" w:lastRow="0" w:firstColumn="1" w:lastColumn="0" w:noHBand="0" w:noVBand="1"/>
      </w:tblPr>
      <w:tblGrid>
        <w:gridCol w:w="9360"/>
      </w:tblGrid>
      <w:tr w:rsidR="00F408F0" w:rsidRPr="007D44DB" w14:paraId="63A7AB71" w14:textId="77777777" w:rsidTr="00C349F1">
        <w:tc>
          <w:tcPr>
            <w:tcW w:w="9360" w:type="dxa"/>
          </w:tcPr>
          <w:p w14:paraId="44169DCE" w14:textId="77777777" w:rsidR="00F408F0" w:rsidRPr="007D44DB" w:rsidRDefault="00F408F0" w:rsidP="00FE0125">
            <w:pPr>
              <w:widowControl w:val="0"/>
              <w:spacing w:after="120"/>
              <w:rPr>
                <w:i/>
                <w:sz w:val="20"/>
                <w:szCs w:val="20"/>
                <w:lang w:val="en-CA"/>
              </w:rPr>
            </w:pPr>
            <w:r w:rsidRPr="007D44DB">
              <w:rPr>
                <w:i/>
                <w:sz w:val="20"/>
                <w:szCs w:val="20"/>
                <w:u w:val="single"/>
                <w:lang w:val="en-CA"/>
              </w:rPr>
              <w:t>Decision 74/20:</w:t>
            </w:r>
            <w:r w:rsidRPr="007D44DB">
              <w:rPr>
                <w:i/>
                <w:sz w:val="20"/>
                <w:szCs w:val="20"/>
                <w:lang w:val="en-CA"/>
              </w:rPr>
              <w:t xml:space="preserve"> (a) To request bilateral and implementing agencies</w:t>
            </w:r>
            <w:r>
              <w:rPr>
                <w:i/>
                <w:sz w:val="20"/>
                <w:szCs w:val="20"/>
                <w:lang w:val="en-CA"/>
              </w:rPr>
              <w:t>:</w:t>
            </w:r>
            <w:r w:rsidRPr="007D44DB">
              <w:rPr>
                <w:i/>
                <w:sz w:val="20"/>
                <w:szCs w:val="20"/>
                <w:lang w:val="en-CA"/>
              </w:rPr>
              <w:t xml:space="preserve"> (i) to continue assisting Article 5 countries, during implementation of their HCFC phase-out management plans (HPMPs), in securing the supply of the alternative technologies selected; (ii) to report to the Executive Committee on the status of use of the interim technology selected by an Article 5 country at each meeting up until the original technology selected or another technology with a low</w:t>
            </w:r>
            <w:r w:rsidRPr="007D44DB">
              <w:rPr>
                <w:i/>
                <w:sz w:val="20"/>
                <w:szCs w:val="20"/>
                <w:lang w:val="en-CA"/>
              </w:rPr>
              <w:noBreakHyphen/>
              <w:t>global-warming potential (GWP) had been fully introduced; (iii) to include in the submission of any future stage of an HPMP for which a low</w:t>
            </w:r>
            <w:r w:rsidRPr="007D44DB">
              <w:rPr>
                <w:i/>
                <w:sz w:val="20"/>
                <w:szCs w:val="20"/>
                <w:lang w:val="en-CA"/>
              </w:rPr>
              <w:noBreakHyphen/>
              <w:t>GWP alternative to HCFCs had been selected detailed information from the suppliers on how and when an adequate supply of the technology would be made available to the country; and (b) to note that any change in the final technology other than that proposed in the approved project would require approval by the Executive Committee, in line with paragraph 7 of each country’s Agreement with the Executive Committee, where applicable, and with relevant Executive Committee decisions relating to changes of technology.</w:t>
            </w:r>
          </w:p>
          <w:p w14:paraId="32B0B10B" w14:textId="77777777" w:rsidR="00F408F0" w:rsidRPr="007D44DB" w:rsidRDefault="00F408F0" w:rsidP="00FE0125">
            <w:pPr>
              <w:widowControl w:val="0"/>
              <w:spacing w:after="120"/>
              <w:rPr>
                <w:i/>
                <w:sz w:val="20"/>
                <w:szCs w:val="20"/>
                <w:lang w:val="en-CA"/>
              </w:rPr>
            </w:pPr>
            <w:r w:rsidRPr="007D44DB">
              <w:rPr>
                <w:i/>
                <w:sz w:val="20"/>
                <w:szCs w:val="20"/>
                <w:u w:val="single"/>
                <w:lang w:val="en-CA"/>
              </w:rPr>
              <w:t>Decision 77/35</w:t>
            </w:r>
            <w:r w:rsidRPr="007D44DB">
              <w:rPr>
                <w:i/>
                <w:sz w:val="20"/>
                <w:szCs w:val="20"/>
                <w:lang w:val="en-CA"/>
              </w:rPr>
              <w:t>:</w:t>
            </w:r>
            <w:r w:rsidRPr="007D44DB">
              <w:rPr>
                <w:sz w:val="20"/>
                <w:lang w:val="en-CA"/>
              </w:rPr>
              <w:t xml:space="preserve"> </w:t>
            </w:r>
            <w:r w:rsidRPr="007D44DB">
              <w:rPr>
                <w:i/>
                <w:sz w:val="20"/>
                <w:szCs w:val="20"/>
                <w:lang w:val="en-CA"/>
              </w:rPr>
              <w:t>(a) To request the relevant bilateral and implementing agencies: (i) to continue making best efforts to ensure that conversions were consistent with agreed alternatives as approved by the Executive Committee; (ii) to report to the Executive Committee, as soon as they became known, exceptional cases where enterprises that had received funding from the Multilateral Fund to manufacture products and equipment using substances with low</w:t>
            </w:r>
            <w:r w:rsidRPr="007D44DB">
              <w:rPr>
                <w:i/>
                <w:sz w:val="20"/>
                <w:szCs w:val="20"/>
                <w:lang w:val="en-CA"/>
              </w:rPr>
              <w:noBreakHyphen/>
              <w:t>global-warming potential (GWP) were temporarily manufacturing products and/or equipment using high</w:t>
            </w:r>
            <w:r w:rsidRPr="007D44DB">
              <w:rPr>
                <w:i/>
                <w:sz w:val="20"/>
                <w:szCs w:val="20"/>
                <w:lang w:val="en-CA"/>
              </w:rPr>
              <w:noBreakHyphen/>
              <w:t>GWP substances, and to identify the reasons for the use, the steps to be taken to enable the enterprises to start manufacturing using the technology for which the funding had been approved, and a timeline for when such manufacturing was expected to commence; (iii) to continue reporting the status of manufacturing at the enterprises identified in sub-paragraph (ii) above to each meeting of the Executive Committee until those converted manufacturing lines used only the low-GWP technology for which funding had been approved, or another alternative technology with a lower GWP; (iv) to request the enterprises identified in sub-paragraph (ii) above to provide a letter stating their commitment that the manufacturing lines funded by the Multilateral Fund would manufacture products and/or equipment using only the technology for which funding had been approved; (v) to assess, during project preparation, the availability of the chosen technology in the country, including the necessary components, refrigerants, oils, blowing agents, etc.; (vi) not to pay any incremental operating costs that had been approved for the manufacturing enterprises until it had been verified that the enterprises were manufacturing products and/or equipment using the approved technology; (vii) to ensure that verification reports submitted in line with sub-paragraph 5(b) of the Agreements between the Governments of the Article 5 countries concerned and the Executive Committee included verification of conversion of the manufacturing enterprises covered under the Agreement and confirmation of the technology adopted, in a representative sample of enterprises; and (b) to encourage Governments of the Article 5 countries concerned, with the assistance of relevant bilateral and implementing agencies, to consider taking measures, if possible, to aid the introduction of low-GWP technology in applications covered under the respective sector and/or sub-sector.</w:t>
            </w:r>
          </w:p>
          <w:p w14:paraId="3F84C5DE" w14:textId="77777777" w:rsidR="00F408F0" w:rsidRPr="007D44DB" w:rsidRDefault="00F408F0" w:rsidP="00FE0125">
            <w:pPr>
              <w:widowControl w:val="0"/>
              <w:autoSpaceDE w:val="0"/>
              <w:autoSpaceDN w:val="0"/>
              <w:adjustRightInd w:val="0"/>
              <w:rPr>
                <w:sz w:val="20"/>
                <w:szCs w:val="20"/>
                <w:lang w:val="en-CA"/>
              </w:rPr>
            </w:pPr>
            <w:r w:rsidRPr="007D44DB">
              <w:rPr>
                <w:i/>
                <w:sz w:val="20"/>
                <w:szCs w:val="20"/>
                <w:u w:val="single"/>
                <w:lang w:val="en-CA"/>
              </w:rPr>
              <w:t>Decision 82/55</w:t>
            </w:r>
            <w:r w:rsidRPr="007D44DB">
              <w:rPr>
                <w:i/>
                <w:sz w:val="20"/>
                <w:szCs w:val="20"/>
                <w:lang w:val="en-CA"/>
              </w:rPr>
              <w:t>: T</w:t>
            </w:r>
            <w:r w:rsidRPr="007D44DB">
              <w:rPr>
                <w:i/>
                <w:sz w:val="20"/>
                <w:lang w:val="en-CA"/>
              </w:rPr>
              <w:t>o consider, during the development of cost guidelines for the phase-down of HFCs in Article 5 countries, how an enterprise’s interim use of technology with high global-warming potential (GWP) that was not the approved low-GWP technology should be treated in relation to a country’s starting point for sustained aggregate reductions in HFC consumption.</w:t>
            </w:r>
          </w:p>
        </w:tc>
      </w:tr>
    </w:tbl>
    <w:p w14:paraId="6C874C8E" w14:textId="06A13FC3" w:rsidR="0067460B" w:rsidRDefault="009D6180" w:rsidP="00335D7F">
      <w:pPr>
        <w:widowControl w:val="0"/>
        <w:spacing w:before="240"/>
        <w:rPr>
          <w:rFonts w:eastAsia="SimSun"/>
          <w:color w:val="000000"/>
          <w:lang w:val="en-CA" w:eastAsia="zh-CN"/>
        </w:rPr>
      </w:pPr>
      <w:r w:rsidRPr="004B56AE">
        <w:rPr>
          <w:rFonts w:eastAsia="SimSun"/>
          <w:color w:val="000000"/>
          <w:lang w:val="en-CA" w:eastAsia="zh-CN"/>
        </w:rPr>
        <w:t>I.4.</w:t>
      </w:r>
      <w:r w:rsidR="006D2CA4" w:rsidRPr="004B56AE">
        <w:rPr>
          <w:rFonts w:eastAsia="SimSun"/>
          <w:color w:val="000000"/>
          <w:lang w:val="en-CA" w:eastAsia="zh-CN"/>
        </w:rPr>
        <w:t>3</w:t>
      </w:r>
      <w:r w:rsidRPr="004B56AE">
        <w:rPr>
          <w:rFonts w:eastAsia="SimSun"/>
          <w:color w:val="000000"/>
          <w:lang w:val="en-CA" w:eastAsia="zh-CN"/>
        </w:rPr>
        <w:tab/>
      </w:r>
      <w:r w:rsidR="007E5603" w:rsidRPr="007D44DB">
        <w:rPr>
          <w:rFonts w:eastAsia="SimSun"/>
          <w:color w:val="000000"/>
          <w:u w:val="single"/>
          <w:lang w:val="en-CA" w:eastAsia="zh-CN"/>
        </w:rPr>
        <w:t>Other impacts on the environment including on the climate</w:t>
      </w:r>
      <w:r w:rsidR="001D17FC" w:rsidRPr="007D44DB">
        <w:rPr>
          <w:rFonts w:eastAsia="SimSun"/>
          <w:color w:val="000000"/>
          <w:lang w:val="en-CA" w:eastAsia="zh-CN"/>
        </w:rPr>
        <w:t xml:space="preserve"> </w:t>
      </w:r>
    </w:p>
    <w:p w14:paraId="30CA49CF" w14:textId="768BDBE8" w:rsidR="00947732" w:rsidRPr="007D44DB" w:rsidRDefault="001B48F3" w:rsidP="00335D7F">
      <w:pPr>
        <w:widowControl w:val="0"/>
        <w:tabs>
          <w:tab w:val="left" w:pos="720"/>
          <w:tab w:val="right" w:pos="9360"/>
        </w:tabs>
        <w:spacing w:before="120" w:after="120"/>
        <w:rPr>
          <w:lang w:val="en-CA"/>
        </w:rPr>
      </w:pPr>
      <w:r w:rsidRPr="007D44DB">
        <w:rPr>
          <w:lang w:val="en-CA"/>
        </w:rPr>
        <w:t>T</w:t>
      </w:r>
      <w:r w:rsidR="00776015" w:rsidRPr="007D44DB">
        <w:rPr>
          <w:lang w:val="en-CA"/>
        </w:rPr>
        <w:t xml:space="preserve">he </w:t>
      </w:r>
      <w:r w:rsidR="00F12DC8" w:rsidRPr="007D44DB">
        <w:rPr>
          <w:lang w:val="en-CA"/>
        </w:rPr>
        <w:t>tranche</w:t>
      </w:r>
      <w:r w:rsidR="005B4900" w:rsidRPr="007D44DB">
        <w:rPr>
          <w:lang w:val="en-CA"/>
        </w:rPr>
        <w:t xml:space="preserve"> implementation report</w:t>
      </w:r>
      <w:r w:rsidR="00776015" w:rsidRPr="007D44DB">
        <w:rPr>
          <w:lang w:val="en-CA"/>
        </w:rPr>
        <w:t xml:space="preserve"> should </w:t>
      </w:r>
      <w:r w:rsidR="00F12DC8" w:rsidRPr="007D44DB">
        <w:rPr>
          <w:lang w:val="en-CA"/>
        </w:rPr>
        <w:t>describe</w:t>
      </w:r>
      <w:r w:rsidR="00D13EA0">
        <w:rPr>
          <w:lang w:val="en-CA"/>
        </w:rPr>
        <w:t xml:space="preserve"> (up to one page maximum</w:t>
      </w:r>
      <w:r w:rsidR="00421CEE">
        <w:rPr>
          <w:lang w:val="en-CA"/>
        </w:rPr>
        <w:t>)</w:t>
      </w:r>
      <w:r w:rsidR="00F12DC8" w:rsidRPr="007D44DB">
        <w:rPr>
          <w:lang w:val="en-CA"/>
        </w:rPr>
        <w:t xml:space="preserve"> </w:t>
      </w:r>
      <w:r w:rsidR="005B4900" w:rsidRPr="007D44DB">
        <w:rPr>
          <w:lang w:val="en-CA"/>
        </w:rPr>
        <w:t>the</w:t>
      </w:r>
      <w:r w:rsidR="00877D78" w:rsidRPr="007D44DB">
        <w:rPr>
          <w:lang w:val="en-CA"/>
        </w:rPr>
        <w:t xml:space="preserve"> activities initiated to reduce</w:t>
      </w:r>
      <w:r w:rsidR="00776015" w:rsidRPr="007D44DB">
        <w:rPr>
          <w:lang w:val="en-CA"/>
        </w:rPr>
        <w:t xml:space="preserve"> potential impact to</w:t>
      </w:r>
      <w:r w:rsidR="00AA5FBE" w:rsidRPr="007D44DB">
        <w:rPr>
          <w:lang w:val="en-CA"/>
        </w:rPr>
        <w:t xml:space="preserve"> the environment</w:t>
      </w:r>
      <w:r w:rsidR="00776015" w:rsidRPr="007D44DB">
        <w:rPr>
          <w:lang w:val="en-CA"/>
        </w:rPr>
        <w:t xml:space="preserve"> </w:t>
      </w:r>
      <w:r w:rsidR="00213633" w:rsidRPr="007D44DB">
        <w:rPr>
          <w:lang w:val="en-CA"/>
        </w:rPr>
        <w:t>with emphasis</w:t>
      </w:r>
      <w:r w:rsidR="00776015" w:rsidRPr="007D44DB">
        <w:rPr>
          <w:lang w:val="en-CA"/>
        </w:rPr>
        <w:t xml:space="preserve"> to the climate</w:t>
      </w:r>
      <w:r w:rsidR="00AA5FBE" w:rsidRPr="007D44DB">
        <w:rPr>
          <w:lang w:val="en-CA"/>
        </w:rPr>
        <w:t>,</w:t>
      </w:r>
      <w:r w:rsidR="00776015" w:rsidRPr="007D44DB">
        <w:rPr>
          <w:lang w:val="en-CA"/>
        </w:rPr>
        <w:t xml:space="preserve"> associated with the phase-out of </w:t>
      </w:r>
      <w:r w:rsidR="00776015" w:rsidRPr="007D44DB">
        <w:rPr>
          <w:lang w:val="en-CA"/>
        </w:rPr>
        <w:lastRenderedPageBreak/>
        <w:t>HCFCs</w:t>
      </w:r>
      <w:r w:rsidR="00F12DC8" w:rsidRPr="007D44DB">
        <w:rPr>
          <w:lang w:val="en-CA"/>
        </w:rPr>
        <w:t xml:space="preserve"> (i.e.,</w:t>
      </w:r>
      <w:r w:rsidR="00C95251" w:rsidRPr="007D44DB">
        <w:rPr>
          <w:lang w:val="en-CA"/>
        </w:rPr>
        <w:t xml:space="preserve"> </w:t>
      </w:r>
      <w:r w:rsidR="00033046" w:rsidRPr="007D44DB">
        <w:rPr>
          <w:lang w:val="en-CA"/>
        </w:rPr>
        <w:t>use of low</w:t>
      </w:r>
      <w:r w:rsidR="00033046" w:rsidRPr="007D44DB">
        <w:rPr>
          <w:lang w:val="en-CA"/>
        </w:rPr>
        <w:noBreakHyphen/>
      </w:r>
      <w:r w:rsidR="00776015" w:rsidRPr="007D44DB">
        <w:rPr>
          <w:lang w:val="en-CA"/>
        </w:rPr>
        <w:t>GWP substances, energy efficienc</w:t>
      </w:r>
      <w:r w:rsidR="006F3E2C">
        <w:rPr>
          <w:lang w:val="en-CA"/>
        </w:rPr>
        <w:t>y</w:t>
      </w:r>
      <w:r w:rsidR="00963B02" w:rsidRPr="007D44DB">
        <w:rPr>
          <w:lang w:val="en-CA"/>
        </w:rPr>
        <w:t xml:space="preserve">, </w:t>
      </w:r>
      <w:r w:rsidR="00033046" w:rsidRPr="007D44DB">
        <w:rPr>
          <w:lang w:val="en-CA"/>
        </w:rPr>
        <w:t>etc.</w:t>
      </w:r>
      <w:r w:rsidR="00F12DC8" w:rsidRPr="007D44DB">
        <w:rPr>
          <w:lang w:val="en-CA"/>
        </w:rPr>
        <w:t>)</w:t>
      </w:r>
      <w:r w:rsidR="00776BF3">
        <w:rPr>
          <w:lang w:val="en-CA"/>
        </w:rPr>
        <w:t>.</w:t>
      </w:r>
      <w:r w:rsidR="00AF3A90">
        <w:rPr>
          <w:lang w:val="en-CA"/>
        </w:rPr>
        <w:t xml:space="preserve"> In </w:t>
      </w:r>
      <w:r w:rsidR="00947732" w:rsidRPr="007D44DB">
        <w:rPr>
          <w:lang w:val="en-CA"/>
        </w:rPr>
        <w:t xml:space="preserve">regard to considerations that could minimize climate impact </w:t>
      </w:r>
      <w:r w:rsidR="00AF3A90">
        <w:rPr>
          <w:lang w:val="en-CA"/>
        </w:rPr>
        <w:t>in</w:t>
      </w:r>
      <w:r w:rsidR="00947732" w:rsidRPr="007D44DB">
        <w:rPr>
          <w:lang w:val="en-CA"/>
        </w:rPr>
        <w:t xml:space="preserve"> the servicing sector, the tranche implementation report and the tranche implementation plan </w:t>
      </w:r>
      <w:r w:rsidR="00AF3A90">
        <w:rPr>
          <w:lang w:val="en-CA"/>
        </w:rPr>
        <w:t>could include</w:t>
      </w:r>
      <w:r w:rsidR="00947732" w:rsidRPr="007D44DB">
        <w:rPr>
          <w:lang w:val="en-CA"/>
        </w:rPr>
        <w:t xml:space="preserve">: </w:t>
      </w:r>
    </w:p>
    <w:p w14:paraId="27ADE295" w14:textId="77777777" w:rsidR="00AF3A90" w:rsidRDefault="00947732" w:rsidP="00DB5431">
      <w:pPr>
        <w:pStyle w:val="Heading2"/>
        <w:numPr>
          <w:ilvl w:val="0"/>
          <w:numId w:val="42"/>
        </w:numPr>
        <w:spacing w:after="0"/>
        <w:rPr>
          <w:lang w:val="en-CA"/>
        </w:rPr>
      </w:pPr>
      <w:r w:rsidRPr="007D44DB">
        <w:rPr>
          <w:lang w:val="en-CA"/>
        </w:rPr>
        <w:t>The main barriers to the introduction of alternative refrigerants and technologies, and activities that could remove them</w:t>
      </w:r>
    </w:p>
    <w:p w14:paraId="6DD089B8" w14:textId="77777777" w:rsidR="00AF3A90" w:rsidRDefault="00947732" w:rsidP="00DB5431">
      <w:pPr>
        <w:pStyle w:val="Heading2"/>
        <w:numPr>
          <w:ilvl w:val="0"/>
          <w:numId w:val="42"/>
        </w:numPr>
        <w:spacing w:after="0"/>
        <w:rPr>
          <w:lang w:val="en-CA"/>
        </w:rPr>
      </w:pPr>
      <w:r w:rsidRPr="00AF3A90">
        <w:rPr>
          <w:lang w:val="en-CA"/>
        </w:rPr>
        <w:t>How local capacity can be enhanced to operate with alternatives that minimize climate impact through legislation, codes of good practice and standards, systematic recording of refrigerants and their handling through the Custom authorities, and developing other measures</w:t>
      </w:r>
    </w:p>
    <w:p w14:paraId="66DB335B" w14:textId="77777777" w:rsidR="00AF3A90" w:rsidRDefault="00947732" w:rsidP="00DB5431">
      <w:pPr>
        <w:pStyle w:val="Heading2"/>
        <w:numPr>
          <w:ilvl w:val="0"/>
          <w:numId w:val="42"/>
        </w:numPr>
        <w:spacing w:after="0"/>
        <w:rPr>
          <w:lang w:val="en-CA"/>
        </w:rPr>
      </w:pPr>
      <w:r w:rsidRPr="00AF3A90">
        <w:rPr>
          <w:lang w:val="en-CA"/>
        </w:rPr>
        <w:t>Activities that would influence technology change, especially for new, factory charged equipment</w:t>
      </w:r>
    </w:p>
    <w:p w14:paraId="52FB81C2" w14:textId="77777777" w:rsidR="00AF3A90" w:rsidRDefault="00947732" w:rsidP="004F2055">
      <w:pPr>
        <w:pStyle w:val="Heading2"/>
        <w:widowControl/>
        <w:numPr>
          <w:ilvl w:val="0"/>
          <w:numId w:val="42"/>
        </w:numPr>
        <w:spacing w:after="0"/>
        <w:rPr>
          <w:lang w:val="en-CA"/>
        </w:rPr>
      </w:pPr>
      <w:r w:rsidRPr="00AF3A90">
        <w:rPr>
          <w:lang w:val="en-CA"/>
        </w:rPr>
        <w:t>Actions to reduce the charge size during the design, assembly, and installation of refrigeration equipment</w:t>
      </w:r>
    </w:p>
    <w:p w14:paraId="7F81E0FC" w14:textId="77777777" w:rsidR="00AF3A90" w:rsidRDefault="00947732" w:rsidP="00DB5431">
      <w:pPr>
        <w:pStyle w:val="Heading2"/>
        <w:numPr>
          <w:ilvl w:val="0"/>
          <w:numId w:val="42"/>
        </w:numPr>
        <w:spacing w:after="0"/>
        <w:rPr>
          <w:lang w:val="en-CA"/>
        </w:rPr>
      </w:pPr>
      <w:r w:rsidRPr="00AF3A90">
        <w:rPr>
          <w:lang w:val="en-CA"/>
        </w:rPr>
        <w:t>Incentives to encourage equipment owners to improve equipment performance and energy use</w:t>
      </w:r>
    </w:p>
    <w:p w14:paraId="007AE751" w14:textId="77777777" w:rsidR="00AF3A90" w:rsidRDefault="00947732" w:rsidP="00DB5431">
      <w:pPr>
        <w:pStyle w:val="Heading2"/>
        <w:numPr>
          <w:ilvl w:val="0"/>
          <w:numId w:val="42"/>
        </w:numPr>
        <w:spacing w:after="0"/>
        <w:rPr>
          <w:lang w:val="en-CA"/>
        </w:rPr>
      </w:pPr>
      <w:r w:rsidRPr="00AF3A90">
        <w:rPr>
          <w:lang w:val="en-CA"/>
        </w:rPr>
        <w:t>The main sources of refrigerant loss and actions implemented to reduce them, for larger systems</w:t>
      </w:r>
    </w:p>
    <w:p w14:paraId="7C687F09" w14:textId="6CEAD8CB" w:rsidR="00947732" w:rsidRDefault="00947732" w:rsidP="00DB5431">
      <w:pPr>
        <w:pStyle w:val="Heading2"/>
        <w:numPr>
          <w:ilvl w:val="0"/>
          <w:numId w:val="42"/>
        </w:numPr>
        <w:spacing w:after="0"/>
        <w:rPr>
          <w:lang w:val="en-CA"/>
        </w:rPr>
      </w:pPr>
      <w:r w:rsidRPr="00AF3A90">
        <w:rPr>
          <w:lang w:val="en-CA"/>
        </w:rPr>
        <w:t>Introduction of safety aspects of the use of flammable alternatives, particularly for retrofitting of equipment originally designed for non-flammable substances</w:t>
      </w:r>
      <w:r w:rsidR="000241A9">
        <w:rPr>
          <w:lang w:val="en-CA"/>
        </w:rPr>
        <w:t>.</w:t>
      </w:r>
    </w:p>
    <w:p w14:paraId="208A18EC" w14:textId="77777777" w:rsidR="000241A9" w:rsidRPr="000241A9" w:rsidRDefault="000241A9" w:rsidP="000241A9">
      <w:pPr>
        <w:rPr>
          <w:lang w:val="en-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7E5603" w:rsidRPr="007D44DB" w14:paraId="61BCF8D1" w14:textId="77777777" w:rsidTr="0051528C">
        <w:tc>
          <w:tcPr>
            <w:tcW w:w="9360" w:type="dxa"/>
          </w:tcPr>
          <w:p w14:paraId="11AAE03F" w14:textId="77777777" w:rsidR="007E5603" w:rsidRPr="007D44DB" w:rsidRDefault="007E5603" w:rsidP="00267F7E">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54/39(g)(v)</w:t>
            </w:r>
            <w:r w:rsidRPr="007D44DB">
              <w:rPr>
                <w:rFonts w:eastAsia="SimSun"/>
                <w:i/>
                <w:color w:val="000000"/>
                <w:sz w:val="20"/>
                <w:szCs w:val="20"/>
                <w:lang w:val="en-CA" w:eastAsia="zh-CN"/>
              </w:rPr>
              <w:t>: Cost and benefit information based on the full range of alternatives considered, and associated ODP and other impacts on the environment including on the clim</w:t>
            </w:r>
            <w:r w:rsidR="00674529" w:rsidRPr="007D44DB">
              <w:rPr>
                <w:rFonts w:eastAsia="SimSun"/>
                <w:i/>
                <w:color w:val="000000"/>
                <w:sz w:val="20"/>
                <w:szCs w:val="20"/>
                <w:lang w:val="en-CA" w:eastAsia="zh-CN"/>
              </w:rPr>
              <w:t>ate, taking into account global</w:t>
            </w:r>
            <w:r w:rsidR="00674529" w:rsidRPr="007D44DB">
              <w:rPr>
                <w:rFonts w:eastAsia="SimSun"/>
                <w:i/>
                <w:color w:val="000000"/>
                <w:sz w:val="20"/>
                <w:szCs w:val="20"/>
                <w:lang w:val="en-CA" w:eastAsia="zh-CN"/>
              </w:rPr>
              <w:noBreakHyphen/>
            </w:r>
            <w:r w:rsidRPr="007D44DB">
              <w:rPr>
                <w:rFonts w:eastAsia="SimSun"/>
                <w:i/>
                <w:color w:val="000000"/>
                <w:sz w:val="20"/>
                <w:szCs w:val="20"/>
                <w:lang w:val="en-CA" w:eastAsia="zh-CN"/>
              </w:rPr>
              <w:t>warming potential, energy use and other relevant factors.</w:t>
            </w:r>
          </w:p>
          <w:p w14:paraId="6369826A" w14:textId="77777777" w:rsidR="00802697" w:rsidRPr="007D44DB" w:rsidRDefault="00802697" w:rsidP="00267F7E">
            <w:pPr>
              <w:rPr>
                <w:rFonts w:eastAsia="SimSun"/>
                <w:i/>
                <w:color w:val="000000"/>
                <w:sz w:val="20"/>
                <w:szCs w:val="20"/>
                <w:lang w:val="en-CA" w:eastAsia="zh-CN"/>
              </w:rPr>
            </w:pPr>
            <w:r w:rsidRPr="007D44DB">
              <w:rPr>
                <w:rFonts w:eastAsia="SimSun"/>
                <w:i/>
                <w:color w:val="000000"/>
                <w:sz w:val="20"/>
                <w:szCs w:val="20"/>
                <w:u w:val="single"/>
                <w:lang w:val="en-CA" w:eastAsia="zh-CN"/>
              </w:rPr>
              <w:t>Decision XIX/6</w:t>
            </w:r>
            <w:r w:rsidRPr="007D44DB">
              <w:rPr>
                <w:rFonts w:eastAsia="SimSun"/>
                <w:i/>
                <w:color w:val="000000"/>
                <w:sz w:val="20"/>
                <w:szCs w:val="20"/>
                <w:lang w:val="en-CA" w:eastAsia="zh-CN"/>
              </w:rPr>
              <w:t xml:space="preserve">: </w:t>
            </w:r>
            <w:r w:rsidR="0088527F" w:rsidRPr="007D44DB">
              <w:rPr>
                <w:rFonts w:eastAsia="SimSun"/>
                <w:i/>
                <w:color w:val="000000"/>
                <w:sz w:val="20"/>
                <w:szCs w:val="20"/>
                <w:lang w:val="en-CA" w:eastAsia="zh-CN"/>
              </w:rPr>
              <w:t>(</w:t>
            </w:r>
            <w:r w:rsidRPr="007D44DB">
              <w:rPr>
                <w:rFonts w:eastAsia="SimSun"/>
                <w:i/>
                <w:color w:val="000000"/>
                <w:sz w:val="20"/>
                <w:szCs w:val="20"/>
                <w:lang w:val="en-CA" w:eastAsia="zh-CN"/>
              </w:rPr>
              <w:t>9</w:t>
            </w:r>
            <w:r w:rsidR="0088527F" w:rsidRPr="007D44DB">
              <w:rPr>
                <w:rFonts w:eastAsia="SimSun"/>
                <w:i/>
                <w:color w:val="000000"/>
                <w:sz w:val="20"/>
                <w:szCs w:val="20"/>
                <w:lang w:val="en-CA" w:eastAsia="zh-CN"/>
              </w:rPr>
              <w:t>)</w:t>
            </w:r>
            <w:r w:rsidR="00D5559B" w:rsidRPr="007D44DB">
              <w:rPr>
                <w:rFonts w:eastAsia="SimSun"/>
                <w:i/>
                <w:color w:val="000000"/>
                <w:sz w:val="20"/>
                <w:szCs w:val="20"/>
                <w:lang w:val="en-CA" w:eastAsia="zh-CN"/>
              </w:rPr>
              <w:t xml:space="preserve"> </w:t>
            </w:r>
            <w:r w:rsidR="000D25E5" w:rsidRPr="007D44DB">
              <w:rPr>
                <w:rFonts w:eastAsia="SimSun"/>
                <w:i/>
                <w:color w:val="000000"/>
                <w:sz w:val="20"/>
                <w:szCs w:val="20"/>
                <w:lang w:val="en-CA" w:eastAsia="zh-CN"/>
              </w:rPr>
              <w:t>T</w:t>
            </w:r>
            <w:r w:rsidRPr="007D44DB">
              <w:rPr>
                <w:rFonts w:eastAsia="SimSun"/>
                <w:i/>
                <w:color w:val="000000"/>
                <w:sz w:val="20"/>
                <w:szCs w:val="20"/>
                <w:lang w:val="en-CA" w:eastAsia="zh-CN"/>
              </w:rPr>
              <w:t>o encourage Parties to promote the selection of alternatives to HCFCs that minimize environmental impacts, in particular impacts on climate, as well as</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xml:space="preserve"> other health, safety and economic considerations; </w:t>
            </w:r>
            <w:r w:rsidR="0088527F" w:rsidRPr="007D44DB">
              <w:rPr>
                <w:rFonts w:eastAsia="SimSun"/>
                <w:i/>
                <w:color w:val="000000"/>
                <w:sz w:val="20"/>
                <w:szCs w:val="20"/>
                <w:lang w:val="en-CA" w:eastAsia="zh-CN"/>
              </w:rPr>
              <w:t>(</w:t>
            </w:r>
            <w:r w:rsidRPr="007D44DB">
              <w:rPr>
                <w:rFonts w:eastAsia="SimSun"/>
                <w:i/>
                <w:color w:val="000000"/>
                <w:sz w:val="20"/>
                <w:szCs w:val="20"/>
                <w:lang w:val="en-CA" w:eastAsia="zh-CN"/>
              </w:rPr>
              <w:t>11</w:t>
            </w:r>
            <w:r w:rsidR="0088527F" w:rsidRPr="007D44DB">
              <w:rPr>
                <w:rFonts w:eastAsia="SimSun"/>
                <w:i/>
                <w:color w:val="000000"/>
                <w:sz w:val="20"/>
                <w:szCs w:val="20"/>
                <w:lang w:val="en-CA" w:eastAsia="zh-CN"/>
              </w:rPr>
              <w:t>)</w:t>
            </w:r>
            <w:r w:rsidR="00D5559B" w:rsidRPr="007D44DB">
              <w:rPr>
                <w:rFonts w:eastAsia="SimSun"/>
                <w:i/>
                <w:color w:val="000000"/>
                <w:sz w:val="20"/>
                <w:szCs w:val="20"/>
                <w:lang w:val="en-CA" w:eastAsia="zh-CN"/>
              </w:rPr>
              <w:t xml:space="preserve"> t</w:t>
            </w:r>
            <w:r w:rsidRPr="007D44DB">
              <w:rPr>
                <w:rFonts w:eastAsia="SimSun"/>
                <w:i/>
                <w:color w:val="000000"/>
                <w:sz w:val="20"/>
                <w:szCs w:val="20"/>
                <w:lang w:val="en-CA" w:eastAsia="zh-CN"/>
              </w:rPr>
              <w:t>o agree that the Executive Committee, when developing and applying funding criteria for projects and programmes, and taking into account paragraph 6, give priority to cost-effective projects and programmes which focus on, inter alia: (a) phasing-out first those HCFCs with higher ozone-depleting potential, taking into account national circumstances; (b) substitutes and alternatives that minimize other impacts on the environment, including on the climate, taking into account global-warming potential, energy use and other relevant factors; (c) small and medium size enterprises.</w:t>
            </w:r>
          </w:p>
        </w:tc>
      </w:tr>
    </w:tbl>
    <w:p w14:paraId="0E0BAE88" w14:textId="2144B8F2" w:rsidR="006D2CA4" w:rsidRPr="00D62F19" w:rsidRDefault="006D2CA4" w:rsidP="000D6FCC">
      <w:pPr>
        <w:keepNext/>
        <w:tabs>
          <w:tab w:val="left" w:pos="720"/>
          <w:tab w:val="right" w:pos="9360"/>
        </w:tabs>
        <w:spacing w:before="120" w:after="120"/>
        <w:rPr>
          <w:rFonts w:eastAsia="SimSun"/>
          <w:color w:val="000000"/>
          <w:lang w:val="en-CA" w:eastAsia="zh-CN"/>
        </w:rPr>
      </w:pPr>
      <w:r w:rsidRPr="004B56AE">
        <w:rPr>
          <w:rFonts w:eastAsia="SimSun"/>
          <w:color w:val="000000"/>
          <w:lang w:val="en-CA" w:eastAsia="zh-CN"/>
        </w:rPr>
        <w:t>I.4.4</w:t>
      </w:r>
      <w:r w:rsidRPr="004B56AE">
        <w:rPr>
          <w:rFonts w:eastAsia="SimSun"/>
          <w:color w:val="000000"/>
          <w:lang w:val="en-CA" w:eastAsia="zh-CN"/>
        </w:rPr>
        <w:tab/>
      </w:r>
      <w:r w:rsidRPr="00D62F19">
        <w:rPr>
          <w:rFonts w:eastAsia="SimSun"/>
          <w:color w:val="000000"/>
          <w:u w:val="single"/>
          <w:lang w:val="en-CA" w:eastAsia="zh-CN"/>
        </w:rPr>
        <w:t>Consideration of the Multilateral Fund gender policy in HPMP implementation</w:t>
      </w:r>
    </w:p>
    <w:p w14:paraId="5CD816FD" w14:textId="53370C0B" w:rsidR="00D8709D" w:rsidRPr="008A1857" w:rsidRDefault="00421CEE" w:rsidP="00D8709D">
      <w:pPr>
        <w:widowControl w:val="0"/>
        <w:tabs>
          <w:tab w:val="left" w:pos="720"/>
          <w:tab w:val="right" w:pos="9360"/>
        </w:tabs>
        <w:spacing w:after="120"/>
        <w:rPr>
          <w:rFonts w:eastAsia="SimSun"/>
          <w:color w:val="000000"/>
          <w:lang w:val="en-CA" w:eastAsia="zh-CN"/>
        </w:rPr>
      </w:pPr>
      <w:r>
        <w:rPr>
          <w:rFonts w:eastAsia="SimSun"/>
          <w:color w:val="000000"/>
          <w:lang w:val="en-CA" w:eastAsia="zh-CN"/>
        </w:rPr>
        <w:t xml:space="preserve">In the </w:t>
      </w:r>
      <w:r w:rsidR="00C671E5">
        <w:rPr>
          <w:rFonts w:eastAsia="SimSun"/>
          <w:color w:val="000000"/>
          <w:lang w:val="en-CA" w:eastAsia="zh-CN"/>
        </w:rPr>
        <w:t>box</w:t>
      </w:r>
      <w:r>
        <w:rPr>
          <w:rFonts w:eastAsia="SimSun"/>
          <w:color w:val="000000"/>
          <w:lang w:val="en-CA" w:eastAsia="zh-CN"/>
        </w:rPr>
        <w:t xml:space="preserve"> provided</w:t>
      </w:r>
      <w:r w:rsidR="00E71725">
        <w:rPr>
          <w:rFonts w:eastAsia="SimSun"/>
          <w:color w:val="000000"/>
          <w:lang w:val="en-CA" w:eastAsia="zh-CN"/>
        </w:rPr>
        <w:t xml:space="preserve">, </w:t>
      </w:r>
      <w:r w:rsidR="00E55888">
        <w:rPr>
          <w:rFonts w:eastAsia="SimSun"/>
          <w:color w:val="000000"/>
          <w:lang w:val="en-CA" w:eastAsia="zh-CN"/>
        </w:rPr>
        <w:t>give</w:t>
      </w:r>
      <w:r>
        <w:rPr>
          <w:rFonts w:eastAsia="SimSun"/>
          <w:color w:val="000000"/>
          <w:lang w:val="en-CA" w:eastAsia="zh-CN"/>
        </w:rPr>
        <w:t xml:space="preserve"> an update </w:t>
      </w:r>
      <w:r w:rsidR="00953696">
        <w:rPr>
          <w:rFonts w:eastAsia="SimSun"/>
          <w:color w:val="000000"/>
          <w:lang w:val="en-CA" w:eastAsia="zh-CN"/>
        </w:rPr>
        <w:t>(up</w:t>
      </w:r>
      <w:r w:rsidR="004B0DCA">
        <w:rPr>
          <w:rFonts w:eastAsia="SimSun"/>
          <w:color w:val="000000"/>
          <w:lang w:val="en-CA" w:eastAsia="zh-CN"/>
        </w:rPr>
        <w:t xml:space="preserve"> to one </w:t>
      </w:r>
      <w:r w:rsidR="00953696">
        <w:rPr>
          <w:rFonts w:eastAsia="SimSun"/>
          <w:color w:val="000000"/>
          <w:lang w:val="en-CA" w:eastAsia="zh-CN"/>
        </w:rPr>
        <w:t>page) on</w:t>
      </w:r>
      <w:r w:rsidR="004B0DCA">
        <w:rPr>
          <w:rFonts w:eastAsia="SimSun"/>
          <w:color w:val="000000"/>
          <w:lang w:val="en-CA" w:eastAsia="zh-CN"/>
        </w:rPr>
        <w:t xml:space="preserve"> </w:t>
      </w:r>
      <w:r w:rsidR="00667B22">
        <w:rPr>
          <w:rFonts w:eastAsia="SimSun"/>
          <w:color w:val="000000"/>
          <w:lang w:val="en-CA" w:eastAsia="zh-CN"/>
        </w:rPr>
        <w:t xml:space="preserve">how </w:t>
      </w:r>
      <w:r w:rsidR="002E2C6D" w:rsidRPr="00D62F19">
        <w:rPr>
          <w:rFonts w:eastAsia="SimSun"/>
          <w:color w:val="000000"/>
          <w:lang w:val="en-CA" w:eastAsia="zh-CN"/>
        </w:rPr>
        <w:t xml:space="preserve">the operational policy on gender mainstreaming for Multilateral Fund-supported projects </w:t>
      </w:r>
      <w:r w:rsidR="002E2C6D">
        <w:rPr>
          <w:rFonts w:eastAsia="SimSun"/>
          <w:color w:val="000000"/>
          <w:lang w:val="en-CA" w:eastAsia="zh-CN"/>
        </w:rPr>
        <w:t>has been incorporated into the HPMP activities</w:t>
      </w:r>
      <w:r w:rsidR="00687B59">
        <w:rPr>
          <w:rFonts w:eastAsia="SimSun"/>
          <w:color w:val="000000"/>
          <w:lang w:val="en-CA" w:eastAsia="zh-CN"/>
        </w:rPr>
        <w:t>, in</w:t>
      </w:r>
      <w:r w:rsidR="008A1857">
        <w:rPr>
          <w:rFonts w:eastAsia="SimSun"/>
          <w:color w:val="000000"/>
          <w:lang w:val="en-CA" w:eastAsia="zh-CN"/>
        </w:rPr>
        <w:t xml:space="preserve"> alignment with the</w:t>
      </w:r>
      <w:r w:rsidR="00687B59">
        <w:rPr>
          <w:rFonts w:eastAsia="SimSun"/>
          <w:color w:val="000000"/>
          <w:lang w:val="en-CA" w:eastAsia="zh-CN"/>
        </w:rPr>
        <w:t xml:space="preserve"> </w:t>
      </w:r>
      <w:r w:rsidR="00953696">
        <w:rPr>
          <w:rFonts w:eastAsia="SimSun"/>
          <w:color w:val="000000"/>
          <w:lang w:val="en-CA" w:eastAsia="zh-CN"/>
        </w:rPr>
        <w:t>relevant Executive</w:t>
      </w:r>
      <w:r w:rsidR="008A1857">
        <w:rPr>
          <w:rFonts w:eastAsia="SimSun"/>
          <w:color w:val="000000"/>
          <w:lang w:val="en-CA" w:eastAsia="zh-CN"/>
        </w:rPr>
        <w:t xml:space="preserve"> Committee decisions </w:t>
      </w:r>
      <w:r w:rsidR="00042EB7">
        <w:rPr>
          <w:rFonts w:eastAsia="SimSun"/>
          <w:color w:val="000000"/>
          <w:lang w:val="en-CA" w:eastAsia="zh-CN"/>
        </w:rPr>
        <w:t xml:space="preserve">outlined below. </w:t>
      </w:r>
    </w:p>
    <w:p w14:paraId="689B1EFD" w14:textId="6E8052E2" w:rsidR="00FF6FEB" w:rsidRDefault="006D2CA4" w:rsidP="00F773D8">
      <w:pPr>
        <w:widowControl w:val="0"/>
        <w:tabs>
          <w:tab w:val="left" w:pos="720"/>
          <w:tab w:val="right" w:pos="9360"/>
        </w:tabs>
        <w:spacing w:after="120"/>
        <w:rPr>
          <w:rFonts w:eastAsia="SimSun"/>
          <w:iCs/>
          <w:color w:val="000000"/>
          <w:lang w:eastAsia="zh-CN"/>
        </w:rPr>
      </w:pPr>
      <w:r w:rsidRPr="00D62F19">
        <w:rPr>
          <w:rFonts w:eastAsia="SimSun"/>
          <w:color w:val="000000"/>
          <w:lang w:val="en-CA" w:eastAsia="zh-CN"/>
        </w:rPr>
        <w:t>At its 84</w:t>
      </w:r>
      <w:r w:rsidRPr="00D62F19">
        <w:rPr>
          <w:rFonts w:eastAsia="SimSun"/>
          <w:color w:val="000000"/>
          <w:vertAlign w:val="superscript"/>
          <w:lang w:val="en-CA" w:eastAsia="zh-CN"/>
        </w:rPr>
        <w:t>th </w:t>
      </w:r>
      <w:r w:rsidRPr="00D62F19">
        <w:rPr>
          <w:rFonts w:eastAsia="SimSun"/>
          <w:color w:val="000000"/>
          <w:lang w:val="en-CA" w:eastAsia="zh-CN"/>
        </w:rPr>
        <w:t xml:space="preserve">meeting, the Executive Committee approved the operational policy on gender mainstreaming for Multilateral Fund-supported </w:t>
      </w:r>
      <w:r w:rsidR="006210A6" w:rsidRPr="00D62F19">
        <w:rPr>
          <w:rFonts w:eastAsia="SimSun"/>
          <w:color w:val="000000"/>
          <w:lang w:val="en-CA" w:eastAsia="zh-CN"/>
        </w:rPr>
        <w:t>projects and</w:t>
      </w:r>
      <w:r w:rsidRPr="00D62F19">
        <w:rPr>
          <w:rFonts w:eastAsia="SimSun"/>
          <w:color w:val="000000"/>
          <w:lang w:val="en-CA" w:eastAsia="zh-CN"/>
        </w:rPr>
        <w:t xml:space="preserve"> requested bilateral and implementing agencies to apply this policy throughout the project cycle, beginning with projects proposed for consideration at the 85</w:t>
      </w:r>
      <w:r w:rsidRPr="00D62F19">
        <w:rPr>
          <w:rFonts w:eastAsia="SimSun"/>
          <w:color w:val="000000"/>
          <w:vertAlign w:val="superscript"/>
          <w:lang w:val="en-CA" w:eastAsia="zh-CN"/>
        </w:rPr>
        <w:t>th</w:t>
      </w:r>
      <w:r w:rsidRPr="00D62F19">
        <w:rPr>
          <w:rFonts w:eastAsia="SimSun"/>
          <w:color w:val="000000"/>
          <w:lang w:val="en-CA" w:eastAsia="zh-CN"/>
        </w:rPr>
        <w:t xml:space="preserve"> meeting. </w:t>
      </w:r>
      <w:r w:rsidR="00C27E7E" w:rsidRPr="00D62F19">
        <w:rPr>
          <w:rFonts w:eastAsia="SimSun"/>
          <w:color w:val="000000"/>
          <w:lang w:val="en-CA" w:eastAsia="zh-CN"/>
        </w:rPr>
        <w:t>At its 90</w:t>
      </w:r>
      <w:r w:rsidR="00C27E7E" w:rsidRPr="00D62F19">
        <w:rPr>
          <w:rFonts w:eastAsia="SimSun"/>
          <w:color w:val="000000"/>
          <w:vertAlign w:val="superscript"/>
          <w:lang w:val="en-CA" w:eastAsia="zh-CN"/>
        </w:rPr>
        <w:t>th</w:t>
      </w:r>
      <w:r w:rsidR="00C27E7E" w:rsidRPr="00D62F19">
        <w:rPr>
          <w:rFonts w:eastAsia="SimSun"/>
          <w:color w:val="000000"/>
          <w:lang w:val="en-CA" w:eastAsia="zh-CN"/>
        </w:rPr>
        <w:t xml:space="preserve"> meeting, the Executive Committee</w:t>
      </w:r>
      <w:r w:rsidR="00C27E7E" w:rsidRPr="00D62F19">
        <w:rPr>
          <w:rFonts w:eastAsia="SimSun"/>
          <w:iCs/>
          <w:color w:val="000000"/>
          <w:lang w:eastAsia="zh-CN"/>
        </w:rPr>
        <w:t xml:space="preserve"> encouraged bilateral and implementing agencies to continue ensuring that the operational gender mainstreaming policy of the Multilateral Fund was applied to all Montreal Protocol projects taking into consideration the specific activities presented in table 2 of document UNEP/OzL.Pro/ExCom/90/37. </w:t>
      </w:r>
    </w:p>
    <w:p w14:paraId="776D5B5E" w14:textId="2B12FA4C" w:rsidR="00124539" w:rsidRDefault="00124539" w:rsidP="00F773D8">
      <w:pPr>
        <w:widowControl w:val="0"/>
        <w:tabs>
          <w:tab w:val="left" w:pos="720"/>
          <w:tab w:val="right" w:pos="9360"/>
        </w:tabs>
        <w:spacing w:after="120"/>
        <w:rPr>
          <w:rFonts w:eastAsia="SimSun"/>
          <w:color w:val="000000"/>
          <w:lang w:val="en-CA" w:eastAsia="zh-CN"/>
        </w:rPr>
      </w:pPr>
      <w:r w:rsidRPr="008A1857">
        <w:rPr>
          <w:rFonts w:eastAsia="SimSun"/>
          <w:color w:val="000000"/>
          <w:lang w:val="en-CA" w:eastAsia="zh-CN"/>
        </w:rPr>
        <w:t>At the 92</w:t>
      </w:r>
      <w:r w:rsidRPr="00042EB7">
        <w:rPr>
          <w:rFonts w:eastAsia="SimSun"/>
          <w:color w:val="000000"/>
          <w:vertAlign w:val="superscript"/>
          <w:lang w:val="en-CA" w:eastAsia="zh-CN"/>
        </w:rPr>
        <w:t>nd</w:t>
      </w:r>
      <w:r w:rsidRPr="008A1857">
        <w:rPr>
          <w:rFonts w:eastAsia="SimSun"/>
          <w:color w:val="000000"/>
          <w:lang w:val="en-CA" w:eastAsia="zh-CN"/>
        </w:rPr>
        <w:t xml:space="preserve"> meeting the Executive </w:t>
      </w:r>
      <w:r w:rsidR="006210A6" w:rsidRPr="008A1857">
        <w:rPr>
          <w:rFonts w:eastAsia="SimSun"/>
          <w:color w:val="000000"/>
          <w:lang w:val="en-CA" w:eastAsia="zh-CN"/>
        </w:rPr>
        <w:t>Committee requested</w:t>
      </w:r>
      <w:r w:rsidRPr="008A1857">
        <w:rPr>
          <w:rFonts w:eastAsia="SimSun"/>
          <w:color w:val="000000"/>
          <w:lang w:val="en-CA" w:eastAsia="zh-CN"/>
        </w:rPr>
        <w:t xml:space="preserve"> bilateral and implementing agencies to include mandatory requirements and performance indicators when submitting stages of multi-year agreement projects, such as H</w:t>
      </w:r>
      <w:r w:rsidR="00917181">
        <w:rPr>
          <w:rFonts w:eastAsia="SimSun"/>
          <w:color w:val="000000"/>
          <w:lang w:val="en-CA" w:eastAsia="zh-CN"/>
        </w:rPr>
        <w:t>PMPs</w:t>
      </w:r>
      <w:r w:rsidRPr="008A1857">
        <w:rPr>
          <w:rFonts w:eastAsia="SimSun"/>
          <w:color w:val="000000"/>
          <w:lang w:val="en-CA" w:eastAsia="zh-CN"/>
        </w:rPr>
        <w:t xml:space="preserve"> or Kigali HFC implementation plans, for consideration by the Executive Committee at its 94</w:t>
      </w:r>
      <w:r w:rsidRPr="00687B59">
        <w:rPr>
          <w:rFonts w:eastAsia="SimSun"/>
          <w:color w:val="000000"/>
          <w:vertAlign w:val="superscript"/>
          <w:lang w:val="en-CA" w:eastAsia="zh-CN"/>
        </w:rPr>
        <w:t>th </w:t>
      </w:r>
      <w:r w:rsidRPr="008A1857">
        <w:rPr>
          <w:rFonts w:eastAsia="SimSun"/>
          <w:color w:val="000000"/>
          <w:lang w:val="en-CA" w:eastAsia="zh-CN"/>
        </w:rPr>
        <w:t>and subsequent meetings</w:t>
      </w:r>
      <w:r w:rsidR="006210A6" w:rsidRPr="008A1857">
        <w:rPr>
          <w:rFonts w:eastAsia="SimSun"/>
          <w:color w:val="000000"/>
          <w:lang w:val="en-CA" w:eastAsia="zh-CN"/>
        </w:rPr>
        <w:t xml:space="preserve">. </w:t>
      </w:r>
    </w:p>
    <w:p w14:paraId="7E3B2C72" w14:textId="169BD569" w:rsidR="00381427" w:rsidRPr="00027CD2" w:rsidRDefault="00381427" w:rsidP="00381427">
      <w:pPr>
        <w:widowControl w:val="0"/>
        <w:spacing w:after="120"/>
        <w:rPr>
          <w:rFonts w:eastAsia="SimSun"/>
          <w:bCs/>
          <w:color w:val="000000"/>
          <w:lang w:val="en-CA" w:eastAsia="zh-CN"/>
        </w:rPr>
      </w:pPr>
      <w:r w:rsidRPr="00027CD2">
        <w:rPr>
          <w:rFonts w:eastAsia="SimSun"/>
          <w:bCs/>
          <w:color w:val="000000"/>
          <w:lang w:val="en-CA" w:eastAsia="zh-CN"/>
        </w:rPr>
        <w:t xml:space="preserve">The gender mainstreaming checklist for projects and the </w:t>
      </w:r>
      <w:r w:rsidRPr="00027CD2">
        <w:rPr>
          <w:bCs/>
          <w:lang w:val="en-CA"/>
        </w:rPr>
        <w:t xml:space="preserve">list of </w:t>
      </w:r>
      <w:r w:rsidR="00183C3B">
        <w:rPr>
          <w:bCs/>
          <w:lang w:val="en-CA"/>
        </w:rPr>
        <w:t>expected outcomes</w:t>
      </w:r>
      <w:r w:rsidRPr="00027CD2">
        <w:rPr>
          <w:bCs/>
          <w:lang w:val="en-CA"/>
        </w:rPr>
        <w:t xml:space="preserve"> and indicators are attached in Annexes III and IV</w:t>
      </w:r>
      <w:r w:rsidR="00851212">
        <w:rPr>
          <w:bCs/>
          <w:lang w:val="en-CA"/>
        </w:rPr>
        <w:t>, respectively</w:t>
      </w:r>
      <w:r w:rsidRPr="00027CD2">
        <w:rPr>
          <w:bCs/>
          <w:lang w:val="en-CA"/>
        </w:rPr>
        <w:t xml:space="preserve">. </w:t>
      </w:r>
    </w:p>
    <w:tbl>
      <w:tblPr>
        <w:tblStyle w:val="TableGrid"/>
        <w:tblW w:w="9360" w:type="dxa"/>
        <w:tblLook w:val="04A0" w:firstRow="1" w:lastRow="0" w:firstColumn="1" w:lastColumn="0" w:noHBand="0" w:noVBand="1"/>
      </w:tblPr>
      <w:tblGrid>
        <w:gridCol w:w="9360"/>
      </w:tblGrid>
      <w:tr w:rsidR="006D2CA4" w:rsidRPr="007D44DB" w14:paraId="5FBA00AF" w14:textId="77777777" w:rsidTr="00145134">
        <w:trPr>
          <w:trHeight w:val="413"/>
        </w:trPr>
        <w:tc>
          <w:tcPr>
            <w:tcW w:w="9360" w:type="dxa"/>
          </w:tcPr>
          <w:p w14:paraId="4CC0CF08" w14:textId="64E3FBED" w:rsidR="00A55965" w:rsidRPr="00A55965" w:rsidRDefault="006D2CA4" w:rsidP="00FA5183">
            <w:pPr>
              <w:widowControl w:val="0"/>
              <w:tabs>
                <w:tab w:val="left" w:pos="720"/>
                <w:tab w:val="right" w:pos="9360"/>
              </w:tabs>
              <w:rPr>
                <w:rFonts w:eastAsia="SimSun"/>
                <w:i/>
                <w:color w:val="000000"/>
                <w:sz w:val="20"/>
                <w:szCs w:val="20"/>
                <w:lang w:val="en-CA" w:eastAsia="zh-CN"/>
              </w:rPr>
            </w:pPr>
            <w:r w:rsidRPr="00EB73FE">
              <w:rPr>
                <w:rFonts w:eastAsia="SimSun"/>
                <w:i/>
                <w:color w:val="000000"/>
                <w:sz w:val="20"/>
                <w:szCs w:val="20"/>
                <w:lang w:val="en-CA" w:eastAsia="zh-CN"/>
              </w:rPr>
              <w:t>Decision 84/92(d):</w:t>
            </w:r>
            <w:r w:rsidR="00A55965">
              <w:t xml:space="preserve"> </w:t>
            </w:r>
            <w:r w:rsidR="00A55965" w:rsidRPr="00A55965">
              <w:rPr>
                <w:rFonts w:eastAsia="SimSun"/>
                <w:i/>
                <w:color w:val="000000"/>
                <w:sz w:val="20"/>
                <w:szCs w:val="20"/>
                <w:lang w:val="en-CA" w:eastAsia="zh-CN"/>
              </w:rPr>
              <w:t>To request bilateral and implementing agencies:</w:t>
            </w:r>
            <w:r w:rsidR="00A55965">
              <w:t xml:space="preserve"> t</w:t>
            </w:r>
            <w:r w:rsidR="00A55965" w:rsidRPr="00A55965">
              <w:rPr>
                <w:rFonts w:eastAsia="SimSun"/>
                <w:i/>
                <w:color w:val="000000"/>
                <w:sz w:val="20"/>
                <w:szCs w:val="20"/>
                <w:lang w:val="en-CA" w:eastAsia="zh-CN"/>
              </w:rPr>
              <w:t>o apply the operational policy on gender mainstreaming mentioned in</w:t>
            </w:r>
            <w:r w:rsidR="00A55965">
              <w:rPr>
                <w:rFonts w:eastAsia="SimSun"/>
                <w:i/>
                <w:color w:val="000000"/>
                <w:sz w:val="20"/>
                <w:szCs w:val="20"/>
                <w:lang w:val="en-CA" w:eastAsia="zh-CN"/>
              </w:rPr>
              <w:t xml:space="preserve"> </w:t>
            </w:r>
            <w:r w:rsidR="00A55965" w:rsidRPr="00A55965">
              <w:rPr>
                <w:rFonts w:eastAsia="SimSun"/>
                <w:i/>
                <w:color w:val="000000"/>
                <w:sz w:val="20"/>
                <w:szCs w:val="20"/>
                <w:lang w:val="en-CA" w:eastAsia="zh-CN"/>
              </w:rPr>
              <w:t>sub-paragraph (b), throughout the project cycle, beginning with projects</w:t>
            </w:r>
          </w:p>
          <w:p w14:paraId="139321D7" w14:textId="68D702DF" w:rsidR="00C74967" w:rsidRDefault="00A55965" w:rsidP="00FA5183">
            <w:pPr>
              <w:widowControl w:val="0"/>
              <w:tabs>
                <w:tab w:val="left" w:pos="720"/>
                <w:tab w:val="right" w:pos="9360"/>
              </w:tabs>
              <w:rPr>
                <w:rFonts w:eastAsia="SimSun"/>
                <w:i/>
                <w:color w:val="000000"/>
                <w:sz w:val="20"/>
                <w:szCs w:val="20"/>
                <w:lang w:val="en-CA" w:eastAsia="zh-CN"/>
              </w:rPr>
            </w:pPr>
            <w:r w:rsidRPr="00A55965">
              <w:rPr>
                <w:rFonts w:eastAsia="SimSun"/>
                <w:i/>
                <w:color w:val="000000"/>
                <w:sz w:val="20"/>
                <w:szCs w:val="20"/>
                <w:lang w:val="en-CA" w:eastAsia="zh-CN"/>
              </w:rPr>
              <w:t>proposed for consideration at the 85th meeting</w:t>
            </w:r>
            <w:r w:rsidR="00344719" w:rsidRPr="00EB73FE">
              <w:rPr>
                <w:rFonts w:eastAsia="SimSun"/>
                <w:i/>
                <w:color w:val="000000"/>
                <w:sz w:val="20"/>
                <w:szCs w:val="20"/>
                <w:lang w:val="en-CA" w:eastAsia="zh-CN"/>
              </w:rPr>
              <w:tab/>
            </w:r>
            <w:r>
              <w:rPr>
                <w:rFonts w:eastAsia="SimSun"/>
                <w:i/>
                <w:color w:val="000000"/>
                <w:sz w:val="20"/>
                <w:szCs w:val="20"/>
                <w:lang w:val="en-CA" w:eastAsia="zh-CN"/>
              </w:rPr>
              <w:t xml:space="preserve"> and t</w:t>
            </w:r>
            <w:r w:rsidR="00344719" w:rsidRPr="00EB73FE">
              <w:rPr>
                <w:rFonts w:eastAsia="SimSun"/>
                <w:i/>
                <w:color w:val="000000"/>
                <w:sz w:val="20"/>
                <w:szCs w:val="20"/>
                <w:lang w:val="en-CA" w:eastAsia="zh-CN"/>
              </w:rPr>
              <w:t>o provide, when available, gender-relevant information in reports on ongoing projects approved prior to the 85</w:t>
            </w:r>
            <w:r w:rsidR="00344719" w:rsidRPr="00EB73FE">
              <w:rPr>
                <w:rFonts w:eastAsia="SimSun"/>
                <w:i/>
                <w:color w:val="000000"/>
                <w:sz w:val="20"/>
                <w:szCs w:val="20"/>
                <w:vertAlign w:val="superscript"/>
                <w:lang w:val="en-CA" w:eastAsia="zh-CN"/>
              </w:rPr>
              <w:t>th</w:t>
            </w:r>
            <w:r w:rsidR="000E0536" w:rsidRPr="00EB73FE">
              <w:rPr>
                <w:rFonts w:eastAsia="SimSun"/>
                <w:i/>
                <w:color w:val="000000"/>
                <w:sz w:val="20"/>
                <w:szCs w:val="20"/>
                <w:lang w:val="en-CA" w:eastAsia="zh-CN"/>
              </w:rPr>
              <w:t> </w:t>
            </w:r>
            <w:r w:rsidR="00344719" w:rsidRPr="00EB73FE">
              <w:rPr>
                <w:rFonts w:eastAsia="SimSun"/>
                <w:i/>
                <w:color w:val="000000"/>
                <w:sz w:val="20"/>
                <w:szCs w:val="20"/>
                <w:lang w:val="en-CA" w:eastAsia="zh-CN"/>
              </w:rPr>
              <w:t>meeting</w:t>
            </w:r>
            <w:r w:rsidR="006F3E2C">
              <w:rPr>
                <w:rFonts w:eastAsia="SimSun"/>
                <w:i/>
                <w:color w:val="000000"/>
                <w:sz w:val="20"/>
                <w:szCs w:val="20"/>
                <w:lang w:val="en-CA" w:eastAsia="zh-CN"/>
              </w:rPr>
              <w:t>.</w:t>
            </w:r>
          </w:p>
          <w:p w14:paraId="7F4B3EB4" w14:textId="77777777" w:rsidR="000676AE" w:rsidRDefault="000676AE" w:rsidP="00FA5183">
            <w:pPr>
              <w:widowControl w:val="0"/>
              <w:tabs>
                <w:tab w:val="left" w:pos="720"/>
                <w:tab w:val="right" w:pos="9360"/>
              </w:tabs>
              <w:rPr>
                <w:rFonts w:eastAsia="SimSun"/>
                <w:i/>
                <w:color w:val="000000"/>
                <w:sz w:val="20"/>
                <w:szCs w:val="20"/>
                <w:lang w:val="en-CA" w:eastAsia="zh-CN"/>
              </w:rPr>
            </w:pPr>
          </w:p>
          <w:p w14:paraId="28DD5784" w14:textId="1ACD0237" w:rsidR="000676AE" w:rsidRPr="00381427" w:rsidRDefault="000676AE" w:rsidP="00FA5183">
            <w:pPr>
              <w:widowControl w:val="0"/>
              <w:tabs>
                <w:tab w:val="left" w:pos="720"/>
                <w:tab w:val="right" w:pos="9360"/>
              </w:tabs>
              <w:rPr>
                <w:rFonts w:eastAsia="SimSun"/>
                <w:i/>
                <w:color w:val="000000"/>
                <w:sz w:val="20"/>
                <w:szCs w:val="20"/>
                <w:lang w:eastAsia="zh-CN"/>
              </w:rPr>
            </w:pPr>
            <w:r w:rsidRPr="00381427">
              <w:rPr>
                <w:rFonts w:eastAsia="SimSun"/>
                <w:i/>
                <w:color w:val="000000"/>
                <w:sz w:val="20"/>
                <w:szCs w:val="20"/>
                <w:lang w:val="en-CA" w:eastAsia="zh-CN"/>
              </w:rPr>
              <w:t>Decision 90/4</w:t>
            </w:r>
            <w:r w:rsidR="00363FE9" w:rsidRPr="00381427">
              <w:rPr>
                <w:rFonts w:eastAsia="SimSun"/>
                <w:i/>
                <w:color w:val="000000"/>
                <w:sz w:val="20"/>
                <w:szCs w:val="20"/>
                <w:lang w:val="en-CA" w:eastAsia="zh-CN"/>
              </w:rPr>
              <w:t>8</w:t>
            </w:r>
            <w:r w:rsidR="00640691" w:rsidRPr="00381427">
              <w:rPr>
                <w:rFonts w:eastAsia="SimSun"/>
                <w:i/>
                <w:color w:val="000000"/>
                <w:sz w:val="20"/>
                <w:szCs w:val="20"/>
                <w:lang w:val="en-CA" w:eastAsia="zh-CN"/>
              </w:rPr>
              <w:t xml:space="preserve"> (c):</w:t>
            </w:r>
            <w:r w:rsidR="00640691" w:rsidRPr="00381427">
              <w:rPr>
                <w:rFonts w:eastAsia="SimSun"/>
                <w:i/>
                <w:color w:val="000000"/>
                <w:sz w:val="20"/>
                <w:szCs w:val="20"/>
                <w:lang w:val="en-CA" w:eastAsia="zh-CN"/>
              </w:rPr>
              <w:tab/>
              <w:t>To encourage bilateral and implementing agencies to continue ensuring that the operational gender mainstreaming policy of the Multilateral Fund was applied to all Montreal Protocol projects, taking into consideration the specific activities presented in table 2 of document UNEP/OzL.Pro/ExCom/90/37;</w:t>
            </w:r>
          </w:p>
          <w:p w14:paraId="44187834" w14:textId="77777777" w:rsidR="00FF6FEB" w:rsidRPr="00381427" w:rsidRDefault="00FF6FEB" w:rsidP="00FA5183">
            <w:pPr>
              <w:widowControl w:val="0"/>
              <w:tabs>
                <w:tab w:val="left" w:pos="720"/>
                <w:tab w:val="right" w:pos="9360"/>
              </w:tabs>
              <w:rPr>
                <w:rFonts w:eastAsia="SimSun"/>
                <w:i/>
                <w:color w:val="000000"/>
                <w:sz w:val="20"/>
                <w:szCs w:val="20"/>
                <w:lang w:val="en-CA" w:eastAsia="zh-CN"/>
              </w:rPr>
            </w:pPr>
          </w:p>
          <w:p w14:paraId="50156469" w14:textId="59F4EF3F" w:rsidR="00FF6FEB" w:rsidRPr="001243A8" w:rsidRDefault="0067412C" w:rsidP="00FA5183">
            <w:pPr>
              <w:widowControl w:val="0"/>
              <w:tabs>
                <w:tab w:val="left" w:pos="720"/>
                <w:tab w:val="right" w:pos="9360"/>
              </w:tabs>
              <w:rPr>
                <w:rFonts w:eastAsia="SimSun"/>
                <w:i/>
                <w:color w:val="000000"/>
                <w:sz w:val="20"/>
                <w:szCs w:val="20"/>
                <w:lang w:eastAsia="zh-CN"/>
              </w:rPr>
            </w:pPr>
            <w:r w:rsidRPr="00381427">
              <w:rPr>
                <w:rFonts w:eastAsia="SimSun"/>
                <w:i/>
                <w:color w:val="000000"/>
                <w:sz w:val="20"/>
                <w:szCs w:val="20"/>
                <w:lang w:val="en-CA" w:eastAsia="zh-CN"/>
              </w:rPr>
              <w:t>Decision 9</w:t>
            </w:r>
            <w:r w:rsidR="00314CFE" w:rsidRPr="00381427">
              <w:rPr>
                <w:rFonts w:eastAsia="SimSun"/>
                <w:i/>
                <w:color w:val="000000"/>
                <w:sz w:val="20"/>
                <w:szCs w:val="20"/>
                <w:lang w:val="en-CA" w:eastAsia="zh-CN"/>
              </w:rPr>
              <w:t>2</w:t>
            </w:r>
            <w:r w:rsidRPr="00381427">
              <w:rPr>
                <w:rFonts w:eastAsia="SimSun"/>
                <w:i/>
                <w:color w:val="000000"/>
                <w:sz w:val="20"/>
                <w:szCs w:val="20"/>
                <w:lang w:val="en-CA" w:eastAsia="zh-CN"/>
              </w:rPr>
              <w:t>/40</w:t>
            </w:r>
            <w:r w:rsidR="001243A8" w:rsidRPr="00381427">
              <w:rPr>
                <w:rFonts w:eastAsia="SimSun"/>
                <w:i/>
                <w:color w:val="000000"/>
                <w:sz w:val="20"/>
                <w:szCs w:val="20"/>
                <w:lang w:val="en-CA" w:eastAsia="zh-CN"/>
              </w:rPr>
              <w:tab/>
            </w:r>
            <w:r w:rsidR="00406261" w:rsidRPr="00381427">
              <w:rPr>
                <w:rFonts w:eastAsia="SimSun"/>
                <w:i/>
                <w:color w:val="000000"/>
                <w:sz w:val="20"/>
                <w:szCs w:val="20"/>
                <w:lang w:val="en-CA" w:eastAsia="zh-CN"/>
              </w:rPr>
              <w:t>(b</w:t>
            </w:r>
            <w:r w:rsidR="006210A6" w:rsidRPr="00381427">
              <w:rPr>
                <w:rFonts w:eastAsia="SimSun"/>
                <w:i/>
                <w:color w:val="000000"/>
                <w:sz w:val="20"/>
                <w:szCs w:val="20"/>
                <w:lang w:val="en-CA" w:eastAsia="zh-CN"/>
              </w:rPr>
              <w:t>): To</w:t>
            </w:r>
            <w:r w:rsidR="000676AE" w:rsidRPr="00381427">
              <w:rPr>
                <w:rFonts w:eastAsia="SimSun"/>
                <w:i/>
                <w:color w:val="000000"/>
                <w:sz w:val="20"/>
                <w:szCs w:val="20"/>
                <w:lang w:val="en-CA" w:eastAsia="zh-CN"/>
              </w:rPr>
              <w:t xml:space="preserve"> </w:t>
            </w:r>
            <w:r w:rsidR="001243A8" w:rsidRPr="00381427">
              <w:rPr>
                <w:rFonts w:eastAsia="SimSun"/>
                <w:i/>
                <w:color w:val="000000"/>
                <w:sz w:val="20"/>
                <w:szCs w:val="20"/>
                <w:lang w:val="en-CA" w:eastAsia="zh-CN"/>
              </w:rPr>
              <w:t>request bilateral and implementing agencies to include the mandatory requirements and performance indicators contained in annex XXII to the present report when submitting stages of multi-year agreement projects, such as HCFC phase-out management plans or Kigali HFC implementation plans, for consideration by the Executive Committee at its 94th and subsequent meetings.</w:t>
            </w:r>
          </w:p>
        </w:tc>
      </w:tr>
    </w:tbl>
    <w:p w14:paraId="1133FD41" w14:textId="0386E911" w:rsidR="00953696" w:rsidRDefault="000F13B5" w:rsidP="00145134">
      <w:pPr>
        <w:keepNext/>
        <w:tabs>
          <w:tab w:val="left" w:pos="720"/>
          <w:tab w:val="right" w:pos="9360"/>
        </w:tabs>
        <w:spacing w:before="120" w:after="120"/>
        <w:rPr>
          <w:rFonts w:eastAsia="SimSun"/>
          <w:color w:val="000000"/>
          <w:lang w:val="en-CA" w:eastAsia="zh-CN"/>
        </w:rPr>
      </w:pPr>
      <w:r w:rsidRPr="007D44DB">
        <w:rPr>
          <w:rFonts w:eastAsia="SimSun"/>
          <w:color w:val="000000"/>
          <w:lang w:val="en-CA" w:eastAsia="zh-CN"/>
        </w:rPr>
        <w:lastRenderedPageBreak/>
        <w:t>I.4</w:t>
      </w:r>
      <w:r w:rsidR="002D5132" w:rsidRPr="007D44DB">
        <w:rPr>
          <w:rFonts w:eastAsia="SimSun"/>
          <w:color w:val="000000"/>
          <w:lang w:val="en-CA" w:eastAsia="zh-CN"/>
        </w:rPr>
        <w:t>.</w:t>
      </w:r>
      <w:r w:rsidR="0094331E">
        <w:rPr>
          <w:rFonts w:eastAsia="SimSun"/>
          <w:color w:val="000000"/>
          <w:lang w:val="en-CA" w:eastAsia="zh-CN"/>
        </w:rPr>
        <w:t>5</w:t>
      </w:r>
      <w:r w:rsidR="004B56AE">
        <w:rPr>
          <w:rFonts w:eastAsia="SimSun"/>
          <w:color w:val="000000"/>
          <w:lang w:val="en-CA" w:eastAsia="zh-CN"/>
        </w:rPr>
        <w:tab/>
      </w:r>
      <w:r w:rsidR="00A35873" w:rsidRPr="00A35873">
        <w:rPr>
          <w:rFonts w:eastAsia="SimSun"/>
          <w:color w:val="000000"/>
          <w:u w:val="single"/>
          <w:lang w:val="en-CA" w:eastAsia="zh-CN"/>
        </w:rPr>
        <w:t>Sustainability of the HCFC phase-out and assessment of risks</w:t>
      </w:r>
    </w:p>
    <w:p w14:paraId="1E16962E" w14:textId="75C489AF" w:rsidR="00FC3795" w:rsidRPr="00B13A89" w:rsidRDefault="00FC3795" w:rsidP="004F2055">
      <w:pPr>
        <w:pStyle w:val="ListParagraph"/>
        <w:ind w:left="0"/>
        <w:rPr>
          <w:lang w:val="en-CA"/>
        </w:rPr>
      </w:pPr>
      <w:r w:rsidRPr="00B13A89">
        <w:rPr>
          <w:lang w:val="en-CA"/>
        </w:rPr>
        <w:t>Include</w:t>
      </w:r>
      <w:r w:rsidR="001A4864" w:rsidRPr="00B13A89">
        <w:rPr>
          <w:lang w:val="en-CA"/>
        </w:rPr>
        <w:t xml:space="preserve"> in this section</w:t>
      </w:r>
      <w:r w:rsidR="005B7120">
        <w:rPr>
          <w:lang w:val="en-CA"/>
        </w:rPr>
        <w:t xml:space="preserve"> </w:t>
      </w:r>
      <w:r w:rsidRPr="00B13A89">
        <w:rPr>
          <w:lang w:val="en-CA"/>
        </w:rPr>
        <w:t>information on how the long-term sustainability of the HCFC phase-out and the activities will be assured and a discussion on identified risks to project implementation or sustainability and</w:t>
      </w:r>
      <w:r w:rsidR="00B13A89" w:rsidRPr="00B13A89">
        <w:rPr>
          <w:lang w:val="en-CA"/>
        </w:rPr>
        <w:t xml:space="preserve"> where relevant</w:t>
      </w:r>
      <w:r w:rsidRPr="00B13A89">
        <w:rPr>
          <w:lang w:val="en-CA"/>
        </w:rPr>
        <w:t xml:space="preserve"> how the</w:t>
      </w:r>
      <w:r w:rsidR="00B13A89" w:rsidRPr="00B13A89">
        <w:rPr>
          <w:lang w:val="en-CA"/>
        </w:rPr>
        <w:t>se risks</w:t>
      </w:r>
      <w:r w:rsidRPr="00B13A89">
        <w:rPr>
          <w:lang w:val="en-CA"/>
        </w:rPr>
        <w:t xml:space="preserve"> will be mitigated.</w:t>
      </w:r>
    </w:p>
    <w:p w14:paraId="2FEC9486" w14:textId="7645E5AC" w:rsidR="00B13A89" w:rsidRPr="00B13A89" w:rsidRDefault="00F238B7" w:rsidP="00B13A89">
      <w:pPr>
        <w:pStyle w:val="Heading1"/>
        <w:widowControl w:val="0"/>
        <w:spacing w:before="240" w:after="120"/>
        <w:rPr>
          <w:lang w:val="en-CA"/>
        </w:rPr>
      </w:pPr>
      <w:r w:rsidRPr="00347821">
        <w:rPr>
          <w:color w:val="000000"/>
          <w:lang w:val="en-CA"/>
        </w:rPr>
        <w:t xml:space="preserve">This section should include a discussion of activities and regulatory measures implemented to ensure the sustainability of HCFC phase-out achieved through conversions in the manufacturing sector, sustainability of the training programmes (so they can continue being provided by local bodies after the completion of the HPMP), as well as the overall sustainability of HCFC reductions achieved through the HPMP. As appropriate, challenges due to partner capacity, market uptake of new technologies, delays in implementation, policy and regulatory measures, and other issues that could put the sustainability of the project at risk should be identified, followed by the steps to address them. </w:t>
      </w:r>
      <w:bookmarkStart w:id="0" w:name="_Hlk127718855"/>
      <w:r w:rsidRPr="00347821">
        <w:rPr>
          <w:color w:val="000000"/>
          <w:lang w:val="en-CA"/>
        </w:rPr>
        <w:t xml:space="preserve">If activities to maintain energy efficiency are included in the project, a qualitative assessment of their sustainability should </w:t>
      </w:r>
      <w:bookmarkEnd w:id="0"/>
      <w:r w:rsidRPr="00347821">
        <w:rPr>
          <w:color w:val="000000"/>
          <w:lang w:val="en-CA"/>
        </w:rPr>
        <w:t>also be discussed.</w:t>
      </w:r>
      <w:r>
        <w:rPr>
          <w:color w:val="000000"/>
          <w:lang w:val="en-CA"/>
        </w:rPr>
        <w:t xml:space="preserve"> </w:t>
      </w:r>
      <w:r w:rsidR="00B13A89" w:rsidRPr="00B13A89">
        <w:rPr>
          <w:color w:val="000000"/>
          <w:lang w:val="en-CA"/>
        </w:rPr>
        <w:t>How these activities link with the new activities being proposed in the subsequent tranche(s) of the HPMP, should also be explained</w:t>
      </w:r>
      <w:r w:rsidR="00E4447C">
        <w:rPr>
          <w:color w:val="000000"/>
          <w:lang w:val="en-CA"/>
        </w:rPr>
        <w:t>.</w:t>
      </w:r>
    </w:p>
    <w:p w14:paraId="263EE11D" w14:textId="77777777" w:rsidR="00DE6E64" w:rsidRPr="00DE6E64" w:rsidRDefault="00DE6E64" w:rsidP="00DE6E64">
      <w:pPr>
        <w:widowControl w:val="0"/>
        <w:pBdr>
          <w:top w:val="single" w:sz="4" w:space="1" w:color="auto"/>
          <w:left w:val="single" w:sz="4" w:space="4" w:color="auto"/>
          <w:bottom w:val="single" w:sz="4" w:space="1" w:color="auto"/>
          <w:right w:val="single" w:sz="4" w:space="4" w:color="auto"/>
        </w:pBdr>
        <w:tabs>
          <w:tab w:val="left" w:pos="720"/>
          <w:tab w:val="right" w:pos="9360"/>
        </w:tabs>
        <w:rPr>
          <w:rFonts w:eastAsia="SimSun"/>
          <w:i/>
          <w:color w:val="000000"/>
          <w:sz w:val="12"/>
          <w:szCs w:val="12"/>
          <w:lang w:val="en-CA" w:eastAsia="zh-CN"/>
        </w:rPr>
      </w:pPr>
    </w:p>
    <w:p w14:paraId="149D486D" w14:textId="7B3E75EC" w:rsidR="00643CA7" w:rsidRDefault="00643CA7" w:rsidP="00DE6E64">
      <w:pPr>
        <w:widowControl w:val="0"/>
        <w:pBdr>
          <w:top w:val="single" w:sz="4" w:space="1" w:color="auto"/>
          <w:left w:val="single" w:sz="4" w:space="4" w:color="auto"/>
          <w:bottom w:val="single" w:sz="4" w:space="1" w:color="auto"/>
          <w:right w:val="single" w:sz="4" w:space="4" w:color="auto"/>
        </w:pBdr>
        <w:tabs>
          <w:tab w:val="left" w:pos="720"/>
          <w:tab w:val="right" w:pos="9360"/>
        </w:tabs>
        <w:rPr>
          <w:rFonts w:eastAsia="SimSun"/>
          <w:i/>
          <w:color w:val="000000"/>
          <w:sz w:val="20"/>
          <w:szCs w:val="20"/>
          <w:lang w:val="en-CA" w:eastAsia="zh-CN"/>
        </w:rPr>
      </w:pPr>
      <w:r w:rsidRPr="00292201">
        <w:rPr>
          <w:rFonts w:eastAsia="SimSun"/>
          <w:i/>
          <w:color w:val="000000"/>
          <w:sz w:val="20"/>
          <w:szCs w:val="20"/>
          <w:lang w:val="en-CA" w:eastAsia="zh-CN"/>
        </w:rPr>
        <w:t xml:space="preserve">Decision 89/1: </w:t>
      </w:r>
      <w:r w:rsidR="000B0A53" w:rsidRPr="00292201">
        <w:rPr>
          <w:rFonts w:eastAsia="SimSun"/>
          <w:i/>
          <w:color w:val="000000"/>
          <w:sz w:val="20"/>
          <w:szCs w:val="20"/>
          <w:lang w:val="en-CA" w:eastAsia="zh-CN"/>
        </w:rPr>
        <w:t xml:space="preserve">The Executive Committee decided: (c) </w:t>
      </w:r>
      <w:r w:rsidR="00E16AC7" w:rsidRPr="00292201">
        <w:rPr>
          <w:rFonts w:eastAsia="SimSun"/>
          <w:i/>
          <w:color w:val="000000"/>
          <w:sz w:val="20"/>
          <w:szCs w:val="20"/>
          <w:lang w:val="en-CA" w:eastAsia="zh-CN"/>
        </w:rPr>
        <w:t>To request the Secretariat, taking into account the discussions on the matter at part I of the 89th meeting</w:t>
      </w:r>
      <w:r w:rsidR="000B0A53" w:rsidRPr="00292201">
        <w:rPr>
          <w:rFonts w:eastAsia="SimSun"/>
          <w:i/>
          <w:color w:val="000000"/>
          <w:sz w:val="20"/>
          <w:szCs w:val="20"/>
          <w:lang w:val="en-CA" w:eastAsia="zh-CN"/>
        </w:rPr>
        <w:t>: (iii) To explore opportunities to further highlight how the sustainability of activities supported by the Multilateral Fund would be ensured, including by further clarifying in the documents submitted by the Secretariat how partner capacity, risks and critical assumptions were considered, and to report to the Executive Committee at its 91</w:t>
      </w:r>
      <w:r w:rsidR="000B0A53" w:rsidRPr="004F2055">
        <w:rPr>
          <w:rFonts w:eastAsia="SimSun"/>
          <w:i/>
          <w:color w:val="000000"/>
          <w:sz w:val="20"/>
          <w:szCs w:val="20"/>
          <w:vertAlign w:val="superscript"/>
          <w:lang w:val="en-CA" w:eastAsia="zh-CN"/>
        </w:rPr>
        <w:t>st</w:t>
      </w:r>
      <w:r w:rsidR="000B0A53" w:rsidRPr="00292201">
        <w:rPr>
          <w:rFonts w:eastAsia="SimSun"/>
          <w:i/>
          <w:color w:val="000000"/>
          <w:sz w:val="20"/>
          <w:szCs w:val="20"/>
          <w:lang w:val="en-CA" w:eastAsia="zh-CN"/>
        </w:rPr>
        <w:t xml:space="preserve"> meeting</w:t>
      </w:r>
      <w:r w:rsidRPr="00292201">
        <w:rPr>
          <w:rFonts w:eastAsia="SimSun"/>
          <w:i/>
          <w:color w:val="000000"/>
          <w:sz w:val="20"/>
          <w:szCs w:val="20"/>
          <w:lang w:val="en-CA" w:eastAsia="zh-CN"/>
        </w:rPr>
        <w:t>.</w:t>
      </w:r>
    </w:p>
    <w:p w14:paraId="35DFB7F8" w14:textId="77777777" w:rsidR="00292201" w:rsidRPr="00292201" w:rsidRDefault="00292201" w:rsidP="00292201">
      <w:pPr>
        <w:widowControl w:val="0"/>
        <w:pBdr>
          <w:top w:val="single" w:sz="4" w:space="1" w:color="auto"/>
          <w:left w:val="single" w:sz="4" w:space="4" w:color="auto"/>
          <w:bottom w:val="single" w:sz="4" w:space="1" w:color="auto"/>
          <w:right w:val="single" w:sz="4" w:space="4" w:color="auto"/>
        </w:pBdr>
        <w:tabs>
          <w:tab w:val="left" w:pos="720"/>
          <w:tab w:val="right" w:pos="9360"/>
        </w:tabs>
        <w:rPr>
          <w:rFonts w:eastAsia="SimSun"/>
          <w:i/>
          <w:color w:val="000000"/>
          <w:sz w:val="20"/>
          <w:szCs w:val="20"/>
          <w:lang w:val="en-CA" w:eastAsia="zh-CN"/>
        </w:rPr>
      </w:pPr>
    </w:p>
    <w:p w14:paraId="1172EC47" w14:textId="6D7B4EDA" w:rsidR="00DE6E64" w:rsidRPr="00DE6E64" w:rsidRDefault="00DD719D" w:rsidP="004F2055">
      <w:pPr>
        <w:widowControl w:val="0"/>
        <w:pBdr>
          <w:top w:val="single" w:sz="4" w:space="1" w:color="auto"/>
          <w:left w:val="single" w:sz="4" w:space="4" w:color="auto"/>
          <w:bottom w:val="single" w:sz="4" w:space="1" w:color="auto"/>
          <w:right w:val="single" w:sz="4" w:space="4" w:color="auto"/>
        </w:pBdr>
        <w:tabs>
          <w:tab w:val="left" w:pos="720"/>
          <w:tab w:val="right" w:pos="9360"/>
        </w:tabs>
        <w:rPr>
          <w:rFonts w:eastAsia="SimSun"/>
          <w:i/>
          <w:color w:val="000000"/>
          <w:sz w:val="12"/>
          <w:szCs w:val="12"/>
          <w:lang w:val="en-CA" w:eastAsia="zh-CN"/>
        </w:rPr>
      </w:pPr>
      <w:r w:rsidRPr="008C71AD">
        <w:rPr>
          <w:rFonts w:eastAsia="SimSun"/>
          <w:i/>
          <w:color w:val="000000"/>
          <w:sz w:val="20"/>
          <w:szCs w:val="20"/>
          <w:highlight w:val="yellow"/>
          <w:lang w:val="en-CA" w:eastAsia="zh-CN"/>
        </w:rPr>
        <w:t>Paragraph 275 of document UNEP/OzL.Pro/ExCom/91/72ri</w:t>
      </w:r>
      <w:r>
        <w:rPr>
          <w:rFonts w:eastAsia="SimSun"/>
          <w:i/>
          <w:color w:val="000000"/>
          <w:sz w:val="20"/>
          <w:szCs w:val="20"/>
          <w:lang w:val="en-CA" w:eastAsia="zh-CN"/>
        </w:rPr>
        <w:t xml:space="preserve">: </w:t>
      </w:r>
      <w:r w:rsidR="00292201" w:rsidRPr="00292201">
        <w:rPr>
          <w:rFonts w:eastAsia="SimSun"/>
          <w:i/>
          <w:color w:val="000000"/>
          <w:sz w:val="20"/>
          <w:szCs w:val="20"/>
          <w:lang w:val="en-CA" w:eastAsia="zh-CN"/>
        </w:rPr>
        <w:t>At the 91</w:t>
      </w:r>
      <w:r w:rsidR="00974D51" w:rsidRPr="004F2055">
        <w:rPr>
          <w:rFonts w:eastAsia="SimSun"/>
          <w:i/>
          <w:color w:val="000000"/>
          <w:sz w:val="20"/>
          <w:szCs w:val="20"/>
          <w:vertAlign w:val="superscript"/>
          <w:lang w:val="en-CA" w:eastAsia="zh-CN"/>
        </w:rPr>
        <w:t>st</w:t>
      </w:r>
      <w:r w:rsidR="00974D51">
        <w:rPr>
          <w:rFonts w:eastAsia="SimSun"/>
          <w:i/>
          <w:color w:val="000000"/>
          <w:sz w:val="20"/>
          <w:szCs w:val="20"/>
          <w:lang w:val="en-CA" w:eastAsia="zh-CN"/>
        </w:rPr>
        <w:t xml:space="preserve"> </w:t>
      </w:r>
      <w:r w:rsidR="00292201" w:rsidRPr="00292201">
        <w:rPr>
          <w:rFonts w:eastAsia="SimSun"/>
          <w:i/>
          <w:color w:val="000000"/>
          <w:sz w:val="20"/>
          <w:szCs w:val="20"/>
          <w:lang w:val="en-CA" w:eastAsia="zh-CN"/>
        </w:rPr>
        <w:t>meeting: the Executive Committee took note of the report on opportunities to further highlight how the sustainability of activities supported by the Multilateral Fund would be ensured (decision 89/1(c)(iii)) contained in document UNEP/OzL.Pro/ExCom/91/68.</w:t>
      </w:r>
    </w:p>
    <w:p w14:paraId="558C5425" w14:textId="42452CA7" w:rsidR="000F13B5" w:rsidRPr="007D44DB" w:rsidRDefault="00953696" w:rsidP="00145134">
      <w:pPr>
        <w:keepNext/>
        <w:tabs>
          <w:tab w:val="left" w:pos="720"/>
          <w:tab w:val="right" w:pos="9360"/>
        </w:tabs>
        <w:spacing w:before="120" w:after="120"/>
        <w:rPr>
          <w:rFonts w:eastAsia="SimSun"/>
          <w:color w:val="000000"/>
          <w:u w:val="single"/>
          <w:lang w:val="en-CA" w:eastAsia="zh-CN"/>
        </w:rPr>
      </w:pPr>
      <w:r>
        <w:rPr>
          <w:rFonts w:eastAsia="SimSun"/>
          <w:color w:val="000000"/>
          <w:lang w:val="en-CA" w:eastAsia="zh-CN"/>
        </w:rPr>
        <w:t>I.4.6</w:t>
      </w:r>
      <w:r w:rsidR="004B56AE">
        <w:rPr>
          <w:rFonts w:eastAsia="SimSun"/>
          <w:color w:val="000000"/>
          <w:lang w:val="en-CA" w:eastAsia="zh-CN"/>
        </w:rPr>
        <w:tab/>
      </w:r>
      <w:r w:rsidR="000F13B5" w:rsidRPr="007D44DB">
        <w:rPr>
          <w:rFonts w:eastAsia="SimSun"/>
          <w:color w:val="000000"/>
          <w:u w:val="single"/>
          <w:lang w:val="en-CA" w:eastAsia="zh-CN"/>
        </w:rPr>
        <w:t>Co-financing</w:t>
      </w:r>
      <w:r w:rsidR="000F13B5" w:rsidRPr="007D44DB">
        <w:rPr>
          <w:rFonts w:eastAsia="SimSun"/>
          <w:color w:val="000000"/>
          <w:lang w:val="en-CA" w:eastAsia="zh-CN"/>
        </w:rPr>
        <w:tab/>
      </w:r>
    </w:p>
    <w:p w14:paraId="0384EA09" w14:textId="191E39D1" w:rsidR="000F13B5" w:rsidRPr="007D44DB" w:rsidRDefault="002D5132" w:rsidP="00145134">
      <w:pPr>
        <w:spacing w:after="120"/>
        <w:rPr>
          <w:rFonts w:eastAsia="SimSun"/>
          <w:color w:val="000000"/>
          <w:lang w:val="en-CA" w:eastAsia="zh-CN"/>
        </w:rPr>
      </w:pPr>
      <w:r w:rsidRPr="007D44DB">
        <w:rPr>
          <w:rFonts w:eastAsia="SimSun"/>
          <w:color w:val="000000"/>
          <w:lang w:val="en-CA" w:eastAsia="zh-CN"/>
        </w:rPr>
        <w:t>Brief</w:t>
      </w:r>
      <w:r w:rsidR="006D5E20">
        <w:rPr>
          <w:rFonts w:eastAsia="SimSun"/>
          <w:color w:val="000000"/>
          <w:lang w:val="en-CA" w:eastAsia="zh-CN"/>
        </w:rPr>
        <w:t xml:space="preserve">ly describe as applicable </w:t>
      </w:r>
      <w:r w:rsidRPr="007D44DB">
        <w:rPr>
          <w:rFonts w:eastAsia="SimSun"/>
          <w:color w:val="000000"/>
          <w:lang w:val="en-CA" w:eastAsia="zh-CN"/>
        </w:rPr>
        <w:t xml:space="preserve">description of </w:t>
      </w:r>
      <w:r w:rsidR="000F13B5" w:rsidRPr="007D44DB">
        <w:rPr>
          <w:rFonts w:eastAsia="SimSun"/>
          <w:color w:val="000000"/>
          <w:lang w:val="en-CA" w:eastAsia="zh-CN"/>
        </w:rPr>
        <w:t>financial incentives and opportunities for co-financing</w:t>
      </w:r>
      <w:r w:rsidR="00F12DC8" w:rsidRPr="007D44DB">
        <w:rPr>
          <w:rFonts w:eastAsia="SimSun"/>
          <w:color w:val="000000"/>
          <w:lang w:val="en-CA" w:eastAsia="zh-CN"/>
        </w:rPr>
        <w:t xml:space="preserve"> </w:t>
      </w:r>
      <w:r w:rsidRPr="007D44DB">
        <w:rPr>
          <w:rFonts w:eastAsia="SimSun"/>
          <w:color w:val="000000"/>
          <w:lang w:val="en-CA" w:eastAsia="zh-CN"/>
        </w:rPr>
        <w:t>that were identified and implemented during the tranche under review</w:t>
      </w:r>
      <w:r w:rsidR="00F12DC8" w:rsidRPr="007D44DB">
        <w:rPr>
          <w:rFonts w:eastAsia="SimSun"/>
          <w:color w:val="000000"/>
          <w:lang w:val="en-CA" w:eastAsia="zh-CN"/>
        </w:rPr>
        <w:t xml:space="preserve">, if any, should be included in the tranche implementation </w:t>
      </w:r>
      <w:r w:rsidR="00BC2521" w:rsidRPr="007D44DB">
        <w:rPr>
          <w:rFonts w:eastAsia="SimSun"/>
          <w:color w:val="000000"/>
          <w:lang w:val="en-CA" w:eastAsia="zh-CN"/>
        </w:rPr>
        <w:t>report</w:t>
      </w:r>
      <w:r w:rsidR="000F13B5" w:rsidRPr="007D44DB">
        <w:rPr>
          <w:rFonts w:eastAsia="SimSun"/>
          <w:color w:val="000000"/>
          <w:lang w:val="en-CA" w:eastAsia="zh-CN"/>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0F13B5" w:rsidRPr="007D44DB" w14:paraId="7CE2014F" w14:textId="77777777" w:rsidTr="00127956">
        <w:tc>
          <w:tcPr>
            <w:tcW w:w="9360" w:type="dxa"/>
          </w:tcPr>
          <w:p w14:paraId="1D12FF8A" w14:textId="77777777" w:rsidR="000F13B5" w:rsidRPr="007D44DB" w:rsidRDefault="000F13B5" w:rsidP="005807C0">
            <w:pPr>
              <w:rPr>
                <w:rFonts w:eastAsia="SimSun"/>
                <w:i/>
                <w:color w:val="000000"/>
                <w:sz w:val="20"/>
                <w:szCs w:val="20"/>
                <w:lang w:val="en-CA" w:eastAsia="zh-CN"/>
              </w:rPr>
            </w:pPr>
            <w:r w:rsidRPr="007D44DB">
              <w:rPr>
                <w:rFonts w:eastAsia="SimSun"/>
                <w:i/>
                <w:color w:val="000000"/>
                <w:sz w:val="20"/>
                <w:szCs w:val="20"/>
                <w:u w:val="single"/>
                <w:lang w:val="en-CA" w:eastAsia="zh-CN"/>
              </w:rPr>
              <w:t>Decision 54/39(h)</w:t>
            </w:r>
            <w:r w:rsidRPr="007D44DB">
              <w:rPr>
                <w:rFonts w:eastAsia="SimSun"/>
                <w:i/>
                <w:color w:val="000000"/>
                <w:sz w:val="20"/>
                <w:szCs w:val="20"/>
                <w:lang w:val="en-CA" w:eastAsia="zh-CN"/>
              </w:rPr>
              <w:t>: Countries and agencies were encouraged to explore potential financial incentives and opportunities for additional resources to maximize the environmental benefits from HPMPs pursuant to paragraph</w:t>
            </w:r>
            <w:r w:rsidR="005807C0" w:rsidRPr="007D44DB">
              <w:rPr>
                <w:rFonts w:eastAsia="SimSun"/>
                <w:i/>
                <w:color w:val="000000"/>
                <w:sz w:val="20"/>
                <w:szCs w:val="20"/>
                <w:lang w:val="en-CA" w:eastAsia="zh-CN"/>
              </w:rPr>
              <w:t> </w:t>
            </w:r>
            <w:r w:rsidRPr="007D44DB">
              <w:rPr>
                <w:rFonts w:eastAsia="SimSun"/>
                <w:i/>
                <w:color w:val="000000"/>
                <w:sz w:val="20"/>
                <w:szCs w:val="20"/>
                <w:lang w:val="en-CA" w:eastAsia="zh-CN"/>
              </w:rPr>
              <w:t>11(b) of decision XIX/6 of the Nineteenth</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xml:space="preserve"> of the Parties.</w:t>
            </w:r>
          </w:p>
        </w:tc>
      </w:tr>
    </w:tbl>
    <w:p w14:paraId="05592C0A" w14:textId="301B9E54" w:rsidR="002D5132" w:rsidRPr="007D44DB" w:rsidRDefault="00135EFD" w:rsidP="00145134">
      <w:pPr>
        <w:keepNext/>
        <w:keepLines/>
        <w:tabs>
          <w:tab w:val="left" w:pos="720"/>
          <w:tab w:val="right" w:pos="9360"/>
        </w:tabs>
        <w:spacing w:before="120" w:after="120"/>
        <w:rPr>
          <w:color w:val="000000"/>
          <w:lang w:val="en-CA"/>
        </w:rPr>
      </w:pPr>
      <w:r w:rsidRPr="007D44DB">
        <w:rPr>
          <w:color w:val="000000"/>
          <w:lang w:val="en-CA"/>
        </w:rPr>
        <w:t>I.4.</w:t>
      </w:r>
      <w:r w:rsidR="002E2D6A">
        <w:rPr>
          <w:color w:val="000000"/>
          <w:lang w:val="en-CA"/>
        </w:rPr>
        <w:t>7</w:t>
      </w:r>
      <w:r w:rsidR="004B56AE">
        <w:rPr>
          <w:color w:val="000000"/>
          <w:lang w:val="en-CA"/>
        </w:rPr>
        <w:tab/>
      </w:r>
      <w:r w:rsidR="00174E7B" w:rsidRPr="004B56AE">
        <w:rPr>
          <w:color w:val="000000"/>
          <w:lang w:val="en-CA"/>
        </w:rPr>
        <w:t>Project management and monitoring</w:t>
      </w:r>
      <w:r w:rsidR="002D5132" w:rsidRPr="007D44DB">
        <w:rPr>
          <w:rFonts w:eastAsia="SimSun"/>
          <w:color w:val="000000"/>
          <w:lang w:val="en-CA" w:eastAsia="zh-CN"/>
        </w:rPr>
        <w:tab/>
      </w:r>
    </w:p>
    <w:p w14:paraId="48FB2452" w14:textId="094BBA5F" w:rsidR="00D308DE" w:rsidRPr="007D44DB" w:rsidRDefault="007B7641" w:rsidP="007D44DB">
      <w:pPr>
        <w:pStyle w:val="Heading2"/>
        <w:keepNext/>
        <w:keepLines/>
        <w:widowControl/>
        <w:spacing w:after="0"/>
        <w:rPr>
          <w:rFonts w:eastAsia="SimSun"/>
          <w:color w:val="000000"/>
          <w:lang w:val="en-CA" w:eastAsia="zh-CN"/>
        </w:rPr>
      </w:pPr>
      <w:r>
        <w:rPr>
          <w:rFonts w:eastAsia="SimSun"/>
          <w:color w:val="000000"/>
          <w:lang w:val="en-CA" w:eastAsia="zh-CN"/>
        </w:rPr>
        <w:t>In this section provide a short description</w:t>
      </w:r>
      <w:r w:rsidR="004804D8">
        <w:rPr>
          <w:rFonts w:eastAsia="SimSun"/>
          <w:color w:val="000000"/>
          <w:lang w:val="en-CA" w:eastAsia="zh-CN"/>
        </w:rPr>
        <w:t xml:space="preserve"> (one to four </w:t>
      </w:r>
      <w:r w:rsidR="00B36290">
        <w:rPr>
          <w:rFonts w:eastAsia="SimSun"/>
          <w:color w:val="000000"/>
          <w:lang w:val="en-CA" w:eastAsia="zh-CN"/>
        </w:rPr>
        <w:t>paragraphs</w:t>
      </w:r>
      <w:r w:rsidR="004804D8">
        <w:rPr>
          <w:rFonts w:eastAsia="SimSun"/>
          <w:color w:val="000000"/>
          <w:lang w:val="en-CA" w:eastAsia="zh-CN"/>
        </w:rPr>
        <w:t>)</w:t>
      </w:r>
      <w:r>
        <w:rPr>
          <w:rFonts w:eastAsia="SimSun"/>
          <w:color w:val="000000"/>
          <w:lang w:val="en-CA" w:eastAsia="zh-CN"/>
        </w:rPr>
        <w:t xml:space="preserve"> of the</w:t>
      </w:r>
      <w:r w:rsidR="00A65FF8" w:rsidRPr="007D44DB">
        <w:rPr>
          <w:rFonts w:eastAsia="SimSun"/>
          <w:color w:val="000000"/>
          <w:lang w:val="en-CA" w:eastAsia="zh-CN"/>
        </w:rPr>
        <w:t xml:space="preserve"> roles and responsibilities of </w:t>
      </w:r>
      <w:r w:rsidR="002D5132" w:rsidRPr="007D44DB">
        <w:rPr>
          <w:rFonts w:eastAsia="SimSun"/>
          <w:color w:val="000000"/>
          <w:lang w:val="en-CA" w:eastAsia="zh-CN"/>
        </w:rPr>
        <w:t>key stakeholders involved in</w:t>
      </w:r>
      <w:r w:rsidR="00000E27" w:rsidRPr="007D44DB">
        <w:rPr>
          <w:rFonts w:eastAsia="SimSun"/>
          <w:color w:val="000000"/>
          <w:lang w:val="en-CA" w:eastAsia="zh-CN"/>
        </w:rPr>
        <w:t xml:space="preserve"> the</w:t>
      </w:r>
      <w:r w:rsidR="002D5132" w:rsidRPr="007D44DB">
        <w:rPr>
          <w:rFonts w:eastAsia="SimSun"/>
          <w:color w:val="000000"/>
          <w:lang w:val="en-CA" w:eastAsia="zh-CN"/>
        </w:rPr>
        <w:t xml:space="preserve"> implementation of the tranche of the HPMP</w:t>
      </w:r>
      <w:r w:rsidR="00A65FF8" w:rsidRPr="007D44DB">
        <w:rPr>
          <w:rFonts w:eastAsia="SimSun"/>
          <w:color w:val="000000"/>
          <w:lang w:val="en-CA" w:eastAsia="zh-CN"/>
        </w:rPr>
        <w:t xml:space="preserve"> including</w:t>
      </w:r>
      <w:r w:rsidR="002D5132" w:rsidRPr="007D44DB">
        <w:rPr>
          <w:rFonts w:eastAsia="SimSun"/>
          <w:color w:val="000000"/>
          <w:lang w:val="en-CA" w:eastAsia="zh-CN"/>
        </w:rPr>
        <w:t xml:space="preserve">, </w:t>
      </w:r>
      <w:r w:rsidR="002D5132" w:rsidRPr="007D44DB">
        <w:rPr>
          <w:rFonts w:eastAsia="SimSun"/>
          <w:i/>
          <w:color w:val="000000"/>
          <w:lang w:val="en-CA" w:eastAsia="zh-CN"/>
        </w:rPr>
        <w:t>inter alia,</w:t>
      </w:r>
      <w:r w:rsidR="002D5132" w:rsidRPr="007D44DB">
        <w:rPr>
          <w:rFonts w:eastAsia="SimSun"/>
          <w:color w:val="000000"/>
          <w:lang w:val="en-CA" w:eastAsia="zh-CN"/>
        </w:rPr>
        <w:t xml:space="preserve"> government departments directly involved in the implementation of the tranche of the HPMP, the </w:t>
      </w:r>
      <w:r w:rsidR="00DA71E8">
        <w:rPr>
          <w:rFonts w:eastAsia="SimSun"/>
          <w:color w:val="000000"/>
          <w:lang w:val="en-CA" w:eastAsia="zh-CN"/>
        </w:rPr>
        <w:t xml:space="preserve">National </w:t>
      </w:r>
      <w:r w:rsidR="002D5132" w:rsidRPr="007D44DB">
        <w:rPr>
          <w:rFonts w:eastAsia="SimSun"/>
          <w:color w:val="000000"/>
          <w:lang w:val="en-CA" w:eastAsia="zh-CN"/>
        </w:rPr>
        <w:t>Ozone Unit</w:t>
      </w:r>
      <w:r w:rsidR="00DA71E8">
        <w:rPr>
          <w:rFonts w:eastAsia="SimSun"/>
          <w:color w:val="000000"/>
          <w:lang w:val="en-CA" w:eastAsia="zh-CN"/>
        </w:rPr>
        <w:t xml:space="preserve"> (NOU)</w:t>
      </w:r>
      <w:r w:rsidR="005075F8" w:rsidRPr="007D44DB">
        <w:rPr>
          <w:rFonts w:eastAsia="SimSun"/>
          <w:color w:val="000000"/>
          <w:lang w:val="en-CA" w:eastAsia="zh-CN"/>
        </w:rPr>
        <w:t>,</w:t>
      </w:r>
      <w:r w:rsidR="002D5132" w:rsidRPr="007D44DB">
        <w:rPr>
          <w:rFonts w:eastAsia="SimSun"/>
          <w:color w:val="000000"/>
          <w:lang w:val="en-CA" w:eastAsia="zh-CN"/>
        </w:rPr>
        <w:t xml:space="preserve"> and non</w:t>
      </w:r>
      <w:r w:rsidR="00DA71E8">
        <w:rPr>
          <w:rFonts w:eastAsia="SimSun"/>
          <w:color w:val="000000"/>
          <w:lang w:val="en-CA" w:eastAsia="zh-CN"/>
        </w:rPr>
        <w:noBreakHyphen/>
      </w:r>
      <w:r w:rsidR="002D5132" w:rsidRPr="007D44DB">
        <w:rPr>
          <w:rFonts w:eastAsia="SimSun"/>
          <w:color w:val="000000"/>
          <w:lang w:val="en-CA" w:eastAsia="zh-CN"/>
        </w:rPr>
        <w:t xml:space="preserve">governmental organizations </w:t>
      </w:r>
      <w:r w:rsidR="000C40A3" w:rsidRPr="007D44DB">
        <w:rPr>
          <w:rFonts w:eastAsia="SimSun"/>
          <w:color w:val="000000"/>
          <w:lang w:val="en-CA" w:eastAsia="zh-CN"/>
        </w:rPr>
        <w:t>(</w:t>
      </w:r>
      <w:r w:rsidR="002D5132" w:rsidRPr="007D44DB">
        <w:rPr>
          <w:rFonts w:eastAsia="SimSun"/>
          <w:color w:val="000000"/>
          <w:lang w:val="en-CA" w:eastAsia="zh-CN"/>
        </w:rPr>
        <w:t>including industrial associations and refrigeration servicing associations</w:t>
      </w:r>
      <w:r w:rsidR="00000E27" w:rsidRPr="007D44DB">
        <w:rPr>
          <w:rFonts w:eastAsia="SimSun"/>
          <w:color w:val="000000"/>
          <w:lang w:val="en-CA" w:eastAsia="zh-CN"/>
        </w:rPr>
        <w:t>,</w:t>
      </w:r>
      <w:r w:rsidR="005075F8" w:rsidRPr="007D44DB">
        <w:rPr>
          <w:rFonts w:eastAsia="SimSun"/>
          <w:color w:val="000000"/>
          <w:lang w:val="en-CA" w:eastAsia="zh-CN"/>
        </w:rPr>
        <w:t xml:space="preserve"> the lead implementing agency and cooperating implementing agencies</w:t>
      </w:r>
      <w:r w:rsidR="000C40A3" w:rsidRPr="007D44DB">
        <w:rPr>
          <w:rFonts w:eastAsia="SimSun"/>
          <w:color w:val="000000"/>
          <w:lang w:val="en-CA" w:eastAsia="zh-CN"/>
        </w:rPr>
        <w:t>)</w:t>
      </w:r>
      <w:r w:rsidR="005075F8" w:rsidRPr="007D44DB">
        <w:rPr>
          <w:rFonts w:eastAsia="SimSun"/>
          <w:color w:val="000000"/>
          <w:lang w:val="en-CA" w:eastAsia="zh-CN"/>
        </w:rPr>
        <w:t xml:space="preserve"> with regard to the management and implementation of the tranche of HPMP.</w:t>
      </w:r>
      <w:r w:rsidR="002D5132" w:rsidRPr="007D44DB">
        <w:rPr>
          <w:rFonts w:eastAsia="SimSun"/>
          <w:color w:val="000000"/>
          <w:lang w:val="en-CA" w:eastAsia="zh-CN"/>
        </w:rPr>
        <w:t xml:space="preserve"> </w:t>
      </w:r>
    </w:p>
    <w:p w14:paraId="39985F49" w14:textId="455AA329" w:rsidR="00A533A2" w:rsidRDefault="005A4F6F" w:rsidP="00145134">
      <w:pPr>
        <w:pStyle w:val="Heading2"/>
        <w:spacing w:before="120" w:after="120"/>
        <w:rPr>
          <w:rFonts w:eastAsia="SimSun"/>
          <w:color w:val="000000"/>
          <w:lang w:val="en-CA" w:eastAsia="zh-CN"/>
        </w:rPr>
      </w:pPr>
      <w:r>
        <w:rPr>
          <w:rFonts w:eastAsia="SimSun"/>
          <w:color w:val="000000"/>
          <w:lang w:val="en-CA" w:eastAsia="zh-CN"/>
        </w:rPr>
        <w:t>For countries with a project monitoring unit (PMU)</w:t>
      </w:r>
      <w:r w:rsidR="00F02D08" w:rsidRPr="007D44DB">
        <w:rPr>
          <w:rFonts w:eastAsia="SimSun"/>
          <w:color w:val="000000"/>
          <w:lang w:val="en-CA" w:eastAsia="zh-CN"/>
        </w:rPr>
        <w:t xml:space="preserve"> differentia</w:t>
      </w:r>
      <w:r>
        <w:rPr>
          <w:rFonts w:eastAsia="SimSun"/>
          <w:color w:val="000000"/>
          <w:lang w:val="en-CA" w:eastAsia="zh-CN"/>
        </w:rPr>
        <w:t>te between</w:t>
      </w:r>
      <w:r w:rsidR="00F02D08" w:rsidRPr="007D44DB">
        <w:rPr>
          <w:rFonts w:eastAsia="SimSun"/>
          <w:color w:val="000000"/>
          <w:lang w:val="en-CA" w:eastAsia="zh-CN"/>
        </w:rPr>
        <w:t xml:space="preserve"> the</w:t>
      </w:r>
      <w:r w:rsidR="00C22551" w:rsidRPr="007D44DB">
        <w:rPr>
          <w:rFonts w:eastAsia="SimSun"/>
          <w:color w:val="000000"/>
          <w:lang w:val="en-CA" w:eastAsia="zh-CN"/>
        </w:rPr>
        <w:t>ir</w:t>
      </w:r>
      <w:r w:rsidR="00F02D08" w:rsidRPr="007D44DB">
        <w:rPr>
          <w:rFonts w:eastAsia="SimSun"/>
          <w:color w:val="000000"/>
          <w:lang w:val="en-CA" w:eastAsia="zh-CN"/>
        </w:rPr>
        <w:t xml:space="preserve"> roles and responsibilities</w:t>
      </w:r>
      <w:r w:rsidR="00305C45" w:rsidRPr="007D44DB">
        <w:rPr>
          <w:rFonts w:eastAsia="SimSun"/>
          <w:color w:val="000000"/>
          <w:lang w:val="en-CA" w:eastAsia="zh-CN"/>
        </w:rPr>
        <w:t>,</w:t>
      </w:r>
      <w:r w:rsidR="000814B0">
        <w:rPr>
          <w:rFonts w:eastAsia="SimSun"/>
          <w:color w:val="000000"/>
          <w:lang w:val="en-CA" w:eastAsia="zh-CN"/>
        </w:rPr>
        <w:t xml:space="preserve"> </w:t>
      </w:r>
      <w:r w:rsidR="000814B0">
        <w:rPr>
          <w:rFonts w:eastAsia="SimSun"/>
          <w:color w:val="000000"/>
          <w:lang w:val="en-CA" w:eastAsia="zh-CN"/>
        </w:rPr>
        <w:lastRenderedPageBreak/>
        <w:t>and that of the NOU</w:t>
      </w:r>
      <w:r w:rsidR="00305C45" w:rsidRPr="007D44DB">
        <w:rPr>
          <w:rFonts w:eastAsia="SimSun"/>
          <w:color w:val="000000"/>
          <w:lang w:val="en-CA" w:eastAsia="zh-CN"/>
        </w:rPr>
        <w:t xml:space="preserve"> giving specific details on activities to be implemented by the PMU and their associated funding.</w:t>
      </w:r>
    </w:p>
    <w:p w14:paraId="2ECE1180" w14:textId="52412125" w:rsidR="000814B0" w:rsidRPr="000814B0" w:rsidRDefault="000814B0" w:rsidP="00B36290">
      <w:pPr>
        <w:spacing w:after="240"/>
        <w:rPr>
          <w:rFonts w:eastAsia="SimSun"/>
          <w:lang w:val="en-CA" w:eastAsia="zh-CN"/>
        </w:rPr>
      </w:pPr>
      <w:r>
        <w:rPr>
          <w:rFonts w:eastAsia="SimSun"/>
          <w:lang w:val="en-CA" w:eastAsia="zh-CN"/>
        </w:rPr>
        <w:t>I</w:t>
      </w:r>
      <w:r w:rsidR="005C5ADC">
        <w:rPr>
          <w:rFonts w:eastAsia="SimSun"/>
          <w:lang w:val="en-CA" w:eastAsia="zh-CN"/>
        </w:rPr>
        <w:t>n the table provided</w:t>
      </w:r>
      <w:r w:rsidR="00176D82">
        <w:rPr>
          <w:rFonts w:eastAsia="SimSun"/>
          <w:lang w:val="en-CA" w:eastAsia="zh-CN"/>
        </w:rPr>
        <w:t xml:space="preserve"> select the entity responsible for project management and monitoring and</w:t>
      </w:r>
      <w:r w:rsidR="005C5ADC">
        <w:rPr>
          <w:rFonts w:eastAsia="SimSun"/>
          <w:lang w:val="en-CA" w:eastAsia="zh-CN"/>
        </w:rPr>
        <w:t xml:space="preserve"> fill in the activities</w:t>
      </w:r>
      <w:r w:rsidR="00176D82">
        <w:rPr>
          <w:rFonts w:eastAsia="SimSun"/>
          <w:lang w:val="en-CA" w:eastAsia="zh-CN"/>
        </w:rPr>
        <w:t xml:space="preserve">, the funding amounts </w:t>
      </w:r>
      <w:r w:rsidR="00B36290">
        <w:rPr>
          <w:rFonts w:eastAsia="SimSun"/>
          <w:lang w:val="en-CA" w:eastAsia="zh-CN"/>
        </w:rPr>
        <w:t>allocated,</w:t>
      </w:r>
      <w:r w:rsidR="00176D82">
        <w:rPr>
          <w:rFonts w:eastAsia="SimSun"/>
          <w:lang w:val="en-CA" w:eastAsia="zh-CN"/>
        </w:rPr>
        <w:t xml:space="preserve"> and the amount </w:t>
      </w:r>
      <w:r w:rsidR="00B36290">
        <w:rPr>
          <w:rFonts w:eastAsia="SimSun"/>
          <w:lang w:val="en-CA" w:eastAsia="zh-CN"/>
        </w:rPr>
        <w:t>disbursed</w:t>
      </w:r>
      <w:r w:rsidR="00176D82">
        <w:rPr>
          <w:rFonts w:eastAsia="SimSun"/>
          <w:lang w:val="en-CA" w:eastAsia="zh-CN"/>
        </w:rPr>
        <w:t xml:space="preserve"> in during the </w:t>
      </w:r>
      <w:r w:rsidR="00B36290">
        <w:rPr>
          <w:rFonts w:eastAsia="SimSun"/>
          <w:lang w:val="en-CA" w:eastAsia="zh-CN"/>
        </w:rPr>
        <w:t xml:space="preserve">tranche being reported on.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9E58D2" w:rsidRPr="007D44DB" w14:paraId="291F2070" w14:textId="77777777" w:rsidTr="00127956">
        <w:tc>
          <w:tcPr>
            <w:tcW w:w="9360" w:type="dxa"/>
          </w:tcPr>
          <w:p w14:paraId="70814BBC" w14:textId="46F85A19" w:rsidR="009E58D2" w:rsidRPr="007D44DB" w:rsidRDefault="009E58D2" w:rsidP="00267F7E">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53/37(e)</w:t>
            </w:r>
            <w:r w:rsidRPr="007D44DB">
              <w:rPr>
                <w:rFonts w:eastAsia="SimSun"/>
                <w:i/>
                <w:color w:val="000000"/>
                <w:sz w:val="20"/>
                <w:szCs w:val="20"/>
                <w:lang w:val="en-CA" w:eastAsia="zh-CN"/>
              </w:rPr>
              <w:t>: Institutions and capacities in Article 5 countries developed through Multilateral Fund assistance for the phase-out of ODS other than HCFCs should be used to economize the phase</w:t>
            </w:r>
            <w:r w:rsidR="00F20716" w:rsidRPr="007D44DB">
              <w:rPr>
                <w:rFonts w:eastAsia="SimSun"/>
                <w:i/>
                <w:color w:val="000000"/>
                <w:sz w:val="20"/>
                <w:szCs w:val="20"/>
                <w:lang w:val="en-CA" w:eastAsia="zh-CN"/>
              </w:rPr>
              <w:t>-</w:t>
            </w:r>
            <w:r w:rsidRPr="007D44DB">
              <w:rPr>
                <w:rFonts w:eastAsia="SimSun"/>
                <w:i/>
                <w:color w:val="000000"/>
                <w:sz w:val="20"/>
                <w:szCs w:val="20"/>
                <w:lang w:val="en-CA" w:eastAsia="zh-CN"/>
              </w:rPr>
              <w:t>out of HCFCs, as appropriate.</w:t>
            </w:r>
          </w:p>
          <w:p w14:paraId="2B4369C7" w14:textId="77777777" w:rsidR="009E58D2" w:rsidRPr="007D44DB" w:rsidRDefault="009E58D2" w:rsidP="00CF2906">
            <w:pPr>
              <w:rPr>
                <w:rFonts w:eastAsia="SimSun"/>
                <w:i/>
                <w:color w:val="000000"/>
                <w:sz w:val="20"/>
                <w:szCs w:val="20"/>
                <w:lang w:val="en-CA" w:eastAsia="zh-CN"/>
              </w:rPr>
            </w:pPr>
            <w:r w:rsidRPr="007D44DB">
              <w:rPr>
                <w:rFonts w:eastAsia="SimSun"/>
                <w:i/>
                <w:color w:val="000000"/>
                <w:sz w:val="20"/>
                <w:szCs w:val="20"/>
                <w:u w:val="single"/>
                <w:lang w:val="en-CA" w:eastAsia="zh-CN"/>
              </w:rPr>
              <w:t>Decision 54/39(i)</w:t>
            </w:r>
            <w:r w:rsidRPr="007D44DB">
              <w:rPr>
                <w:rFonts w:eastAsia="SimSun"/>
                <w:i/>
                <w:color w:val="000000"/>
                <w:sz w:val="20"/>
                <w:szCs w:val="20"/>
                <w:lang w:val="en-CA" w:eastAsia="zh-CN"/>
              </w:rPr>
              <w:t>: HPMPs should address: (i) the use of institutional arrangements mentioned in decision</w:t>
            </w:r>
            <w:r w:rsidR="00CF2906" w:rsidRPr="007D44DB">
              <w:rPr>
                <w:rFonts w:eastAsia="SimSun"/>
                <w:i/>
                <w:color w:val="000000"/>
                <w:sz w:val="20"/>
                <w:szCs w:val="20"/>
                <w:lang w:val="en-CA" w:eastAsia="zh-CN"/>
              </w:rPr>
              <w:t> </w:t>
            </w:r>
            <w:r w:rsidRPr="007D44DB">
              <w:rPr>
                <w:rFonts w:eastAsia="SimSun"/>
                <w:i/>
                <w:color w:val="000000"/>
                <w:sz w:val="20"/>
                <w:szCs w:val="20"/>
                <w:lang w:val="en-CA" w:eastAsia="zh-CN"/>
              </w:rPr>
              <w:t>53/37(e) and (f); (ii) the roles and responsibilities of associations of refrigeration technicians and other industry associations and how they could contribute to HCFC phase-out.</w:t>
            </w:r>
          </w:p>
          <w:p w14:paraId="543DC225" w14:textId="77777777" w:rsidR="00F2490B" w:rsidRPr="007D44DB" w:rsidRDefault="00F2490B" w:rsidP="00CF2906">
            <w:pPr>
              <w:rPr>
                <w:rFonts w:eastAsia="SimSun"/>
                <w:i/>
                <w:color w:val="000000"/>
                <w:sz w:val="20"/>
                <w:szCs w:val="20"/>
                <w:lang w:val="en-CA" w:eastAsia="zh-CN"/>
              </w:rPr>
            </w:pPr>
          </w:p>
          <w:p w14:paraId="6C2AF4A5" w14:textId="77777777" w:rsidR="00F2490B" w:rsidRDefault="00F2490B" w:rsidP="006F5B2C">
            <w:pPr>
              <w:pStyle w:val="Heading2"/>
              <w:spacing w:after="0"/>
              <w:rPr>
                <w:i/>
                <w:sz w:val="20"/>
                <w:szCs w:val="20"/>
                <w:lang w:val="en-CA"/>
              </w:rPr>
            </w:pPr>
            <w:r w:rsidRPr="007D44DB">
              <w:rPr>
                <w:rFonts w:eastAsia="SimSun"/>
                <w:i/>
                <w:color w:val="000000"/>
                <w:sz w:val="20"/>
                <w:szCs w:val="20"/>
                <w:u w:val="single"/>
                <w:lang w:val="en-CA" w:eastAsia="zh-CN"/>
              </w:rPr>
              <w:t>Decision 83/61(b)</w:t>
            </w:r>
            <w:r w:rsidRPr="007D44DB">
              <w:rPr>
                <w:rFonts w:eastAsia="SimSun"/>
                <w:i/>
                <w:color w:val="000000"/>
                <w:sz w:val="20"/>
                <w:szCs w:val="20"/>
                <w:lang w:val="en-CA" w:eastAsia="zh-CN"/>
              </w:rPr>
              <w:t xml:space="preserve">: </w:t>
            </w:r>
            <w:r w:rsidRPr="007D44DB">
              <w:rPr>
                <w:i/>
                <w:sz w:val="20"/>
                <w:szCs w:val="20"/>
                <w:lang w:val="en-CA"/>
              </w:rPr>
              <w:t>To request bilateral and implementing agencies, when submitting tranche funding requests for HCFC phase-out management plans, to include: in the tranche implementation plan, the specific activities that would be implemented by the PMU, and the associated funding; and in the implementation report of the previous tranche, the activities implemented by the PMU and the associated funding disbursed.</w:t>
            </w:r>
          </w:p>
          <w:p w14:paraId="604DF0E3" w14:textId="77777777" w:rsidR="008B49E3" w:rsidRPr="008B49E3" w:rsidRDefault="008B49E3" w:rsidP="008B49E3">
            <w:pPr>
              <w:rPr>
                <w:rFonts w:eastAsia="SimSun"/>
                <w:sz w:val="12"/>
                <w:szCs w:val="12"/>
                <w:lang w:val="en-CA"/>
              </w:rPr>
            </w:pPr>
          </w:p>
        </w:tc>
      </w:tr>
    </w:tbl>
    <w:p w14:paraId="7D8877A7" w14:textId="4993A4FB" w:rsidR="008C3389" w:rsidRDefault="008C3389" w:rsidP="00127956">
      <w:pPr>
        <w:tabs>
          <w:tab w:val="left" w:pos="720"/>
          <w:tab w:val="right" w:pos="9360"/>
        </w:tabs>
        <w:spacing w:before="120" w:after="120"/>
        <w:rPr>
          <w:rFonts w:eastAsia="SimSun"/>
          <w:color w:val="000000"/>
          <w:lang w:val="en-CA" w:eastAsia="zh-CN"/>
        </w:rPr>
      </w:pPr>
      <w:r w:rsidRPr="007D44DB">
        <w:rPr>
          <w:color w:val="000000"/>
          <w:lang w:val="en-CA"/>
        </w:rPr>
        <w:t>I.4.</w:t>
      </w:r>
      <w:r w:rsidR="00976DF7">
        <w:rPr>
          <w:color w:val="000000"/>
          <w:lang w:val="en-CA"/>
        </w:rPr>
        <w:t>8</w:t>
      </w:r>
      <w:r w:rsidRPr="007D44DB">
        <w:rPr>
          <w:color w:val="000000"/>
          <w:lang w:val="en-CA"/>
        </w:rPr>
        <w:tab/>
      </w:r>
      <w:r w:rsidRPr="007D44DB">
        <w:rPr>
          <w:color w:val="000000"/>
          <w:u w:val="single"/>
          <w:lang w:val="en-CA"/>
        </w:rPr>
        <w:t>Other information</w:t>
      </w:r>
      <w:r w:rsidRPr="007D44DB">
        <w:rPr>
          <w:rFonts w:eastAsia="SimSun"/>
          <w:color w:val="000000"/>
          <w:lang w:val="en-CA" w:eastAsia="zh-CN"/>
        </w:rPr>
        <w:tab/>
      </w:r>
    </w:p>
    <w:p w14:paraId="363BF5D3" w14:textId="461E841E" w:rsidR="00132FA5" w:rsidRPr="007D44DB" w:rsidRDefault="00624890" w:rsidP="006F5B2C">
      <w:pPr>
        <w:spacing w:after="120"/>
        <w:rPr>
          <w:rFonts w:eastAsia="SimSun"/>
          <w:lang w:val="en-CA" w:eastAsia="zh-CN"/>
        </w:rPr>
      </w:pPr>
      <w:r>
        <w:rPr>
          <w:rFonts w:eastAsia="SimSun"/>
          <w:color w:val="000000"/>
          <w:lang w:val="en-CA" w:eastAsia="zh-CN"/>
        </w:rPr>
        <w:t xml:space="preserve">In this section of the format provide a short </w:t>
      </w:r>
      <w:r w:rsidR="00DF0745">
        <w:rPr>
          <w:rFonts w:eastAsia="SimSun"/>
          <w:color w:val="000000"/>
          <w:lang w:val="en-CA" w:eastAsia="zh-CN"/>
        </w:rPr>
        <w:t>summary (</w:t>
      </w:r>
      <w:r w:rsidRPr="007D44DB">
        <w:rPr>
          <w:rFonts w:eastAsia="SimSun"/>
          <w:color w:val="000000"/>
          <w:lang w:val="en-CA" w:eastAsia="zh-CN"/>
        </w:rPr>
        <w:t>half a page maximum</w:t>
      </w:r>
      <w:r w:rsidR="00DF0745">
        <w:rPr>
          <w:rFonts w:eastAsia="SimSun"/>
          <w:color w:val="000000"/>
          <w:lang w:val="en-CA" w:eastAsia="zh-CN"/>
        </w:rPr>
        <w:t xml:space="preserve">) </w:t>
      </w:r>
      <w:r w:rsidR="00AB1D6D">
        <w:rPr>
          <w:rFonts w:eastAsia="SimSun"/>
          <w:color w:val="000000"/>
          <w:lang w:val="en-CA" w:eastAsia="zh-CN"/>
        </w:rPr>
        <w:t xml:space="preserve">comparing the </w:t>
      </w:r>
      <w:r w:rsidR="008C3389" w:rsidRPr="007D44DB">
        <w:rPr>
          <w:rFonts w:eastAsia="SimSun"/>
          <w:lang w:val="en-CA" w:eastAsia="zh-CN"/>
        </w:rPr>
        <w:t xml:space="preserve">overall progress of the tranche implementation with the information provided in the </w:t>
      </w:r>
      <w:r w:rsidR="006210A6" w:rsidRPr="007D44DB">
        <w:rPr>
          <w:rFonts w:eastAsia="SimSun"/>
          <w:lang w:val="en-CA" w:eastAsia="zh-CN"/>
        </w:rPr>
        <w:t>remark’s</w:t>
      </w:r>
      <w:r w:rsidR="008C3389" w:rsidRPr="007D44DB">
        <w:rPr>
          <w:rFonts w:eastAsia="SimSun"/>
          <w:lang w:val="en-CA" w:eastAsia="zh-CN"/>
        </w:rPr>
        <w:t xml:space="preserve"> column of the most recent Annual</w:t>
      </w:r>
      <w:r w:rsidR="00A26196">
        <w:rPr>
          <w:rFonts w:eastAsia="SimSun"/>
          <w:lang w:val="en-CA" w:eastAsia="zh-CN"/>
        </w:rPr>
        <w:t xml:space="preserve"> </w:t>
      </w:r>
      <w:r w:rsidR="008C3389" w:rsidRPr="007D44DB">
        <w:rPr>
          <w:rFonts w:eastAsia="SimSun"/>
          <w:lang w:val="en-CA" w:eastAsia="zh-CN"/>
        </w:rPr>
        <w:t>Progress and Financial Report</w:t>
      </w:r>
      <w:r w:rsidR="00CD7F71" w:rsidRPr="007D44DB">
        <w:rPr>
          <w:rFonts w:eastAsia="SimSun"/>
          <w:lang w:val="en-CA" w:eastAsia="zh-CN"/>
        </w:rPr>
        <w:t xml:space="preserve">. </w:t>
      </w:r>
      <w:r w:rsidR="006210A6" w:rsidRPr="007D44DB">
        <w:rPr>
          <w:rFonts w:eastAsia="SimSun"/>
          <w:lang w:val="en-CA" w:eastAsia="zh-CN"/>
        </w:rPr>
        <w:t>Any differences</w:t>
      </w:r>
      <w:r w:rsidR="008C3389" w:rsidRPr="007D44DB">
        <w:rPr>
          <w:rFonts w:eastAsia="SimSun"/>
          <w:lang w:val="en-CA" w:eastAsia="zh-CN"/>
        </w:rPr>
        <w:t xml:space="preserve"> </w:t>
      </w:r>
      <w:r w:rsidR="00CD7F71" w:rsidRPr="007D44DB">
        <w:rPr>
          <w:rFonts w:eastAsia="SimSun"/>
          <w:lang w:val="en-CA" w:eastAsia="zh-CN"/>
        </w:rPr>
        <w:t>should be explained</w:t>
      </w:r>
      <w:r w:rsidR="008C3389" w:rsidRPr="007D44DB">
        <w:rPr>
          <w:rFonts w:eastAsia="SimSun"/>
          <w:lang w:val="en-CA" w:eastAsia="zh-CN"/>
        </w:rPr>
        <w:t xml:space="preserve"> in line with decision</w:t>
      </w:r>
      <w:r w:rsidR="00CD7F71" w:rsidRPr="007D44DB">
        <w:rPr>
          <w:rFonts w:eastAsia="SimSun"/>
          <w:lang w:val="en-CA" w:eastAsia="zh-CN"/>
        </w:rPr>
        <w:t> </w:t>
      </w:r>
      <w:r w:rsidR="008C3389" w:rsidRPr="007D44DB">
        <w:rPr>
          <w:rFonts w:eastAsia="SimSun"/>
          <w:lang w:val="en-CA" w:eastAsia="zh-CN"/>
        </w:rPr>
        <w:t>66/16(b)(ii) on systematizing and streamlining reporting on progress to the Executive Committee across the spectrum of reports.</w:t>
      </w:r>
    </w:p>
    <w:p w14:paraId="382E26E5" w14:textId="168BF126" w:rsidR="00877D78" w:rsidRPr="007D44DB" w:rsidRDefault="00132FA5" w:rsidP="006F5B2C">
      <w:pPr>
        <w:spacing w:after="120"/>
        <w:rPr>
          <w:rFonts w:eastAsia="SimSun"/>
          <w:lang w:val="en-CA" w:eastAsia="zh-CN"/>
        </w:rPr>
      </w:pPr>
      <w:r w:rsidRPr="007D44DB">
        <w:rPr>
          <w:rFonts w:eastAsia="SimSun"/>
          <w:lang w:val="en-CA" w:eastAsia="zh-CN"/>
        </w:rPr>
        <w:t>In cases where second and</w:t>
      </w:r>
      <w:r w:rsidR="00366B38" w:rsidRPr="007D44DB">
        <w:rPr>
          <w:rFonts w:eastAsia="SimSun"/>
          <w:lang w:val="en-CA" w:eastAsia="zh-CN"/>
        </w:rPr>
        <w:t xml:space="preserve"> subsequent tranche requests are submitted for stage II of the HPMP, the </w:t>
      </w:r>
      <w:r w:rsidR="0015444A">
        <w:rPr>
          <w:rFonts w:eastAsia="SimSun"/>
          <w:lang w:val="en-CA" w:eastAsia="zh-CN"/>
        </w:rPr>
        <w:t>PCR</w:t>
      </w:r>
      <w:r w:rsidR="00366B38" w:rsidRPr="007D44DB">
        <w:rPr>
          <w:rFonts w:eastAsia="SimSun"/>
          <w:lang w:val="en-CA" w:eastAsia="zh-CN"/>
        </w:rPr>
        <w:t xml:space="preserve"> for the completed stage I of the HPMP must be submitted six weeks in advance or the tranche request will not be considered by the Executive Committee in line with decision 81/29.</w:t>
      </w:r>
    </w:p>
    <w:tbl>
      <w:tblPr>
        <w:tblStyle w:val="TableGrid"/>
        <w:tblW w:w="9360" w:type="dxa"/>
        <w:tblInd w:w="-5" w:type="dxa"/>
        <w:tblLook w:val="04A0" w:firstRow="1" w:lastRow="0" w:firstColumn="1" w:lastColumn="0" w:noHBand="0" w:noVBand="1"/>
      </w:tblPr>
      <w:tblGrid>
        <w:gridCol w:w="9360"/>
      </w:tblGrid>
      <w:tr w:rsidR="008C3389" w:rsidRPr="007D44DB" w14:paraId="65D548FE" w14:textId="77777777" w:rsidTr="00127956">
        <w:tc>
          <w:tcPr>
            <w:tcW w:w="9360" w:type="dxa"/>
          </w:tcPr>
          <w:p w14:paraId="5D96ED7D" w14:textId="77777777" w:rsidR="008C3389" w:rsidRPr="007D44DB" w:rsidRDefault="008C3389" w:rsidP="0054552E">
            <w:pPr>
              <w:spacing w:after="120"/>
              <w:rPr>
                <w:rFonts w:eastAsia="SimSun"/>
                <w:i/>
                <w:sz w:val="20"/>
                <w:szCs w:val="20"/>
                <w:lang w:val="en-CA" w:eastAsia="zh-CN"/>
              </w:rPr>
            </w:pPr>
            <w:r w:rsidRPr="007D44DB">
              <w:rPr>
                <w:rFonts w:eastAsia="SimSun"/>
                <w:i/>
                <w:sz w:val="20"/>
                <w:szCs w:val="20"/>
                <w:u w:val="single"/>
                <w:lang w:val="en-CA" w:eastAsia="zh-CN"/>
              </w:rPr>
              <w:t>Decision 66/16(b)(ii</w:t>
            </w:r>
            <w:r w:rsidR="00676909" w:rsidRPr="007D44DB">
              <w:rPr>
                <w:rFonts w:eastAsia="SimSun"/>
                <w:i/>
                <w:sz w:val="20"/>
                <w:szCs w:val="20"/>
                <w:lang w:val="en-CA" w:eastAsia="zh-CN"/>
              </w:rPr>
              <w:t xml:space="preserve">): </w:t>
            </w:r>
            <w:r w:rsidRPr="007D44DB">
              <w:rPr>
                <w:rFonts w:eastAsia="SimSun"/>
                <w:i/>
                <w:sz w:val="20"/>
                <w:szCs w:val="20"/>
                <w:lang w:val="en-CA" w:eastAsia="zh-CN"/>
              </w:rPr>
              <w:t>That the information on multi-year agreements (MYAs) in the remarks column of the Annual Progress and Financial Report (APF) should be included in the narrative of the tranche implementation plan (TIP), with any differences explained.</w:t>
            </w:r>
          </w:p>
          <w:p w14:paraId="0221CD80" w14:textId="77777777" w:rsidR="00366B38" w:rsidRPr="007D44DB" w:rsidRDefault="00366B38" w:rsidP="00366B38">
            <w:pPr>
              <w:rPr>
                <w:rFonts w:eastAsia="SimSun"/>
                <w:i/>
                <w:sz w:val="20"/>
                <w:szCs w:val="20"/>
                <w:lang w:val="en-CA" w:eastAsia="zh-CN"/>
              </w:rPr>
            </w:pPr>
            <w:r w:rsidRPr="007D44DB">
              <w:rPr>
                <w:rFonts w:eastAsia="SimSun"/>
                <w:i/>
                <w:sz w:val="20"/>
                <w:szCs w:val="20"/>
                <w:u w:val="single"/>
                <w:lang w:val="en-CA" w:eastAsia="zh-CN"/>
              </w:rPr>
              <w:t>Decision 81/29</w:t>
            </w:r>
            <w:r w:rsidRPr="007D44DB">
              <w:rPr>
                <w:rFonts w:eastAsia="SimSun"/>
                <w:i/>
                <w:sz w:val="20"/>
                <w:szCs w:val="20"/>
                <w:lang w:val="en-CA" w:eastAsia="zh-CN"/>
              </w:rPr>
              <w:t>:</w:t>
            </w:r>
            <w:r w:rsidRPr="007D44DB">
              <w:rPr>
                <w:lang w:val="en-CA"/>
              </w:rPr>
              <w:t xml:space="preserve"> </w:t>
            </w:r>
            <w:r w:rsidRPr="007D44DB">
              <w:rPr>
                <w:i/>
                <w:lang w:val="en-CA"/>
              </w:rPr>
              <w:t>F</w:t>
            </w:r>
            <w:r w:rsidRPr="007D44DB">
              <w:rPr>
                <w:rFonts w:eastAsia="SimSun"/>
                <w:i/>
                <w:sz w:val="20"/>
                <w:szCs w:val="20"/>
                <w:lang w:val="en-CA" w:eastAsia="zh-CN"/>
              </w:rPr>
              <w:t>unding requests for the second or subsequent tranches of stage II or for subsequent stages of the HCFC phase-out management plan submitted for consideration by the Committee would not be considered if there was an outstanding project completion report from the previously completed stage that had not been submitted to the Secretariat at least six weeks in advance of the meeting to which the tranche request was being submitted.</w:t>
            </w:r>
          </w:p>
        </w:tc>
      </w:tr>
    </w:tbl>
    <w:p w14:paraId="2F065E68" w14:textId="76F0DCB6" w:rsidR="00045988" w:rsidRPr="007D44DB" w:rsidRDefault="00BD7A3B" w:rsidP="00127956">
      <w:pPr>
        <w:tabs>
          <w:tab w:val="left" w:pos="720"/>
          <w:tab w:val="right" w:pos="9360"/>
        </w:tabs>
        <w:spacing w:before="120" w:after="120"/>
        <w:rPr>
          <w:color w:val="000000"/>
          <w:lang w:val="en-CA"/>
        </w:rPr>
      </w:pPr>
      <w:r w:rsidRPr="007D44DB">
        <w:rPr>
          <w:b/>
          <w:color w:val="000000"/>
          <w:lang w:val="en-CA"/>
        </w:rPr>
        <w:t>I.</w:t>
      </w:r>
      <w:r w:rsidR="00A25A7C" w:rsidRPr="007D44DB">
        <w:rPr>
          <w:b/>
          <w:color w:val="000000"/>
          <w:lang w:val="en-CA"/>
        </w:rPr>
        <w:t>5</w:t>
      </w:r>
      <w:r w:rsidRPr="007D44DB">
        <w:rPr>
          <w:b/>
          <w:color w:val="000000"/>
          <w:lang w:val="en-CA"/>
        </w:rPr>
        <w:tab/>
      </w:r>
      <w:r w:rsidR="006C23F9" w:rsidRPr="007D44DB">
        <w:rPr>
          <w:b/>
          <w:color w:val="000000"/>
          <w:lang w:val="en-CA"/>
        </w:rPr>
        <w:t>Financial report</w:t>
      </w:r>
      <w:r w:rsidR="00A25A7C" w:rsidRPr="007D44DB">
        <w:rPr>
          <w:color w:val="000000"/>
          <w:lang w:val="en-CA"/>
        </w:rPr>
        <w:tab/>
      </w:r>
    </w:p>
    <w:p w14:paraId="5B82A052" w14:textId="77777777" w:rsidR="0080242A" w:rsidRDefault="009413E0" w:rsidP="006F5B2C">
      <w:pPr>
        <w:spacing w:after="120"/>
        <w:rPr>
          <w:color w:val="000000"/>
          <w:lang w:val="en-CA"/>
        </w:rPr>
      </w:pPr>
      <w:r w:rsidRPr="007D44DB">
        <w:rPr>
          <w:color w:val="000000"/>
          <w:lang w:val="en-CA"/>
        </w:rPr>
        <w:t xml:space="preserve">A request for funding a tranche should be submitted only when there is a significant level of implementation of activities initiated with previously approved tranches, and, where the rate of disbursement of funding from the previously approved tranche has reached 20 per cent. </w:t>
      </w:r>
    </w:p>
    <w:p w14:paraId="6F053EAC" w14:textId="79349859" w:rsidR="00D308DE" w:rsidRPr="007D44DB" w:rsidRDefault="0080242A" w:rsidP="006F5B2C">
      <w:pPr>
        <w:spacing w:after="120"/>
        <w:rPr>
          <w:color w:val="000000"/>
          <w:lang w:val="en-CA"/>
        </w:rPr>
      </w:pPr>
      <w:r>
        <w:rPr>
          <w:color w:val="000000"/>
          <w:lang w:val="en-CA"/>
        </w:rPr>
        <w:t xml:space="preserve">In this </w:t>
      </w:r>
      <w:r w:rsidR="00CC4CF5">
        <w:rPr>
          <w:color w:val="000000"/>
          <w:lang w:val="en-CA"/>
        </w:rPr>
        <w:t xml:space="preserve">section of the format complete the two financial tables </w:t>
      </w:r>
      <w:r w:rsidR="001177BE">
        <w:rPr>
          <w:color w:val="000000"/>
          <w:lang w:val="en-CA"/>
        </w:rPr>
        <w:t xml:space="preserve">(tables 1 and 2) </w:t>
      </w:r>
      <w:r w:rsidR="00EB56E9" w:rsidRPr="007D44DB">
        <w:rPr>
          <w:color w:val="000000"/>
          <w:lang w:val="en-CA"/>
        </w:rPr>
        <w:t>summarizing the approved funding</w:t>
      </w:r>
      <w:r w:rsidR="00600902">
        <w:rPr>
          <w:color w:val="000000"/>
          <w:lang w:val="en-CA"/>
        </w:rPr>
        <w:t xml:space="preserve"> for each component, </w:t>
      </w:r>
      <w:r w:rsidR="00EB56E9" w:rsidRPr="007D44DB">
        <w:rPr>
          <w:color w:val="000000"/>
          <w:lang w:val="en-CA"/>
        </w:rPr>
        <w:t>disbursements made, funds committed</w:t>
      </w:r>
      <w:r w:rsidR="003274D0" w:rsidRPr="007D44DB">
        <w:rPr>
          <w:color w:val="000000"/>
          <w:lang w:val="en-CA"/>
        </w:rPr>
        <w:t>,</w:t>
      </w:r>
      <w:r w:rsidR="00EB56E9" w:rsidRPr="007D44DB">
        <w:rPr>
          <w:color w:val="000000"/>
          <w:lang w:val="en-CA"/>
        </w:rPr>
        <w:t xml:space="preserve"> </w:t>
      </w:r>
      <w:r w:rsidR="009946B6" w:rsidRPr="007D44DB">
        <w:rPr>
          <w:color w:val="000000"/>
          <w:lang w:val="en-CA"/>
        </w:rPr>
        <w:t>as well as the balance available for future activities</w:t>
      </w:r>
      <w:r w:rsidR="002023BD" w:rsidRPr="007D44DB">
        <w:rPr>
          <w:color w:val="000000"/>
          <w:lang w:val="en-CA"/>
        </w:rPr>
        <w:t>, during</w:t>
      </w:r>
      <w:r w:rsidR="00EB56E9" w:rsidRPr="007D44DB">
        <w:rPr>
          <w:color w:val="000000"/>
          <w:lang w:val="en-CA"/>
        </w:rPr>
        <w:t xml:space="preserve"> the implementation of the tranche</w:t>
      </w:r>
      <w:r w:rsidR="00600902">
        <w:rPr>
          <w:color w:val="000000"/>
          <w:lang w:val="en-CA"/>
        </w:rPr>
        <w:t xml:space="preserve"> being reported on</w:t>
      </w:r>
      <w:r w:rsidR="00F95359">
        <w:rPr>
          <w:color w:val="000000"/>
          <w:lang w:val="en-CA"/>
        </w:rPr>
        <w:t xml:space="preserve"> and </w:t>
      </w:r>
      <w:r w:rsidR="003274D0" w:rsidRPr="007D44DB">
        <w:rPr>
          <w:color w:val="000000"/>
          <w:lang w:val="en-CA"/>
        </w:rPr>
        <w:t xml:space="preserve">providing financial information associated with all previously approved tranches, </w:t>
      </w:r>
      <w:r w:rsidR="006164A2" w:rsidRPr="007D44DB">
        <w:rPr>
          <w:color w:val="000000"/>
          <w:lang w:val="en-CA"/>
        </w:rPr>
        <w:t>including</w:t>
      </w:r>
      <w:r w:rsidR="003274D0" w:rsidRPr="007D44DB">
        <w:rPr>
          <w:color w:val="000000"/>
          <w:lang w:val="en-CA"/>
        </w:rPr>
        <w:t xml:space="preserve"> levels of funding approved, </w:t>
      </w:r>
      <w:r w:rsidR="00E265B4" w:rsidRPr="007D44DB">
        <w:rPr>
          <w:color w:val="000000"/>
          <w:lang w:val="en-CA"/>
        </w:rPr>
        <w:t>disbursed,</w:t>
      </w:r>
      <w:r w:rsidR="003274D0" w:rsidRPr="007D44DB">
        <w:rPr>
          <w:color w:val="000000"/>
          <w:lang w:val="en-CA"/>
        </w:rPr>
        <w:t xml:space="preserve"> and committed as well as the balance available for future activities</w:t>
      </w:r>
      <w:r w:rsidR="000C40A3" w:rsidRPr="007D44DB">
        <w:rPr>
          <w:color w:val="000000"/>
          <w:lang w:val="en-CA"/>
        </w:rPr>
        <w:t>,</w:t>
      </w:r>
      <w:r w:rsidR="003274D0" w:rsidRPr="007D44DB">
        <w:rPr>
          <w:color w:val="000000"/>
          <w:lang w:val="en-CA"/>
        </w:rPr>
        <w:t xml:space="preserve"> should also be prepared. </w:t>
      </w:r>
      <w:r w:rsidR="005B4A3C">
        <w:rPr>
          <w:color w:val="000000"/>
          <w:lang w:val="en-CA"/>
        </w:rPr>
        <w:t xml:space="preserve">Kindly note that the disbursement data to be provided should not include </w:t>
      </w:r>
      <w:r w:rsidR="00157AA4">
        <w:rPr>
          <w:color w:val="000000"/>
          <w:lang w:val="en-CA"/>
        </w:rPr>
        <w:t xml:space="preserve">any committed but not yet disbursed funding. </w:t>
      </w:r>
      <w:r w:rsidR="00F75EB6">
        <w:rPr>
          <w:color w:val="000000"/>
          <w:lang w:val="en-CA"/>
        </w:rPr>
        <w:t xml:space="preserve"> </w:t>
      </w:r>
    </w:p>
    <w:p w14:paraId="78AE09E1" w14:textId="2E6300C9" w:rsidR="007D44DB" w:rsidRPr="007D44DB" w:rsidRDefault="003274D0" w:rsidP="00127956">
      <w:pPr>
        <w:spacing w:after="120"/>
        <w:rPr>
          <w:color w:val="000000"/>
          <w:lang w:val="en-CA"/>
        </w:rPr>
      </w:pPr>
      <w:r w:rsidRPr="007D44DB">
        <w:rPr>
          <w:color w:val="000000"/>
          <w:lang w:val="en-CA"/>
        </w:rPr>
        <w:t xml:space="preserve">In cases where funding is </w:t>
      </w:r>
      <w:r w:rsidR="000C40A3" w:rsidRPr="007D44DB">
        <w:rPr>
          <w:color w:val="000000"/>
          <w:lang w:val="en-CA"/>
        </w:rPr>
        <w:t>transferred</w:t>
      </w:r>
      <w:r w:rsidRPr="007D44DB">
        <w:rPr>
          <w:color w:val="000000"/>
          <w:lang w:val="en-CA"/>
        </w:rPr>
        <w:t xml:space="preserve"> from the bilateral and/or implementing agency to a national execution agency, the level of funds disbursed to beneficiary enterprises should be clearly indicated.</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1C1725" w:rsidRPr="007D44DB" w14:paraId="6247FF86" w14:textId="77777777" w:rsidTr="00127956">
        <w:tc>
          <w:tcPr>
            <w:tcW w:w="9360" w:type="dxa"/>
          </w:tcPr>
          <w:p w14:paraId="0676C885" w14:textId="77777777" w:rsidR="001C1725" w:rsidRPr="007D44DB" w:rsidRDefault="001C1725" w:rsidP="009A5BDC">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lastRenderedPageBreak/>
              <w:t>Decision 57/15</w:t>
            </w:r>
            <w:r w:rsidRPr="007D44DB">
              <w:rPr>
                <w:rFonts w:eastAsia="SimSun"/>
                <w:i/>
                <w:color w:val="000000"/>
                <w:sz w:val="20"/>
                <w:szCs w:val="20"/>
                <w:lang w:val="en-CA" w:eastAsia="zh-CN"/>
              </w:rPr>
              <w:t>: Bilateral and implementing agencies should not submit for the Committee’s consideration requests for funding of tranches of multi-year agreements with low rates of implementation of activities initiated with previously approved tranches and where the rate of disbursement of funding available from the previously approved tranche was less than 20 per cent, even when the levels of consumption of the ODS under consideration were below the maximum allowable levels under the Montreal Protocol and in the Agreement between the Government concerned and the Executive Committee.</w:t>
            </w:r>
          </w:p>
          <w:p w14:paraId="15F7557C" w14:textId="77777777" w:rsidR="001C1725" w:rsidRPr="007D44DB" w:rsidRDefault="001C1725" w:rsidP="00400C06">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Paragraph 5(c) of Agreements:</w:t>
            </w:r>
            <w:r w:rsidRPr="007D44DB">
              <w:rPr>
                <w:rFonts w:eastAsia="SimSun"/>
                <w:i/>
                <w:color w:val="000000"/>
                <w:sz w:val="20"/>
                <w:szCs w:val="20"/>
                <w:lang w:val="en-CA" w:eastAsia="zh-CN"/>
              </w:rPr>
              <w:t xml:space="preserve"> (5) The Executive Committee will not provide the Funding in accordance with the Funding Approval Schedule unless the Country satisfies the following conditions at least eight weeks in advance of the applicable Executive Committee</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xml:space="preserve"> set out in the Funding Approval Schedule: (c)</w:t>
            </w:r>
            <w:r w:rsidR="003F7C99" w:rsidRPr="007D44DB">
              <w:rPr>
                <w:rFonts w:eastAsia="SimSun"/>
                <w:i/>
                <w:color w:val="000000"/>
                <w:sz w:val="20"/>
                <w:szCs w:val="20"/>
                <w:lang w:val="en-CA" w:eastAsia="zh-CN"/>
              </w:rPr>
              <w:t xml:space="preserve"> </w:t>
            </w:r>
            <w:r w:rsidRPr="007D44DB">
              <w:rPr>
                <w:rFonts w:eastAsia="SimSun"/>
                <w:i/>
                <w:color w:val="000000"/>
                <w:sz w:val="20"/>
                <w:szCs w:val="20"/>
                <w:lang w:val="en-CA" w:eastAsia="zh-CN"/>
              </w:rPr>
              <w:t>that the Country had submitted annual implementation reports in the form of Appendix 4-A (“Format of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w:t>
            </w:r>
          </w:p>
          <w:p w14:paraId="4C97453C" w14:textId="77777777" w:rsidR="00E47111" w:rsidRPr="007D44DB" w:rsidRDefault="003566C9" w:rsidP="00400C06">
            <w:pPr>
              <w:rPr>
                <w:rFonts w:eastAsia="SimSun"/>
                <w:i/>
                <w:color w:val="000000"/>
                <w:sz w:val="20"/>
                <w:szCs w:val="20"/>
                <w:lang w:val="en-CA" w:eastAsia="zh-CN"/>
              </w:rPr>
            </w:pPr>
            <w:r w:rsidRPr="007D44DB">
              <w:rPr>
                <w:rFonts w:eastAsia="SimSun"/>
                <w:i/>
                <w:color w:val="000000"/>
                <w:sz w:val="20"/>
                <w:szCs w:val="20"/>
                <w:u w:val="single"/>
                <w:lang w:val="en-CA" w:eastAsia="zh-CN"/>
              </w:rPr>
              <w:t>Decision 74/18 (a)</w:t>
            </w:r>
            <w:r w:rsidR="00BC2521" w:rsidRPr="007D44DB">
              <w:rPr>
                <w:i/>
                <w:u w:val="single"/>
                <w:lang w:val="en-CA"/>
              </w:rPr>
              <w:t>:</w:t>
            </w:r>
            <w:r w:rsidRPr="007D44DB">
              <w:rPr>
                <w:lang w:val="en-CA"/>
              </w:rPr>
              <w:t xml:space="preserve"> </w:t>
            </w:r>
            <w:r w:rsidRPr="007D44DB">
              <w:rPr>
                <w:rFonts w:eastAsia="SimSun"/>
                <w:i/>
                <w:color w:val="000000"/>
                <w:sz w:val="20"/>
                <w:szCs w:val="20"/>
                <w:lang w:val="en-CA" w:eastAsia="zh-CN"/>
              </w:rPr>
              <w:t>To maintain the 20 per cent disbursement threshold in line with decision 72/24(b), noting that it was applied in a flexible manner, taking into account other circumstances with respect to implementation of the project, including the compliance status of the country and aggregated fund disbursement; and (b)To</w:t>
            </w:r>
            <w:r w:rsidR="009413E0" w:rsidRPr="007D44DB">
              <w:rPr>
                <w:rFonts w:eastAsia="SimSun"/>
                <w:i/>
                <w:color w:val="000000"/>
                <w:sz w:val="20"/>
                <w:szCs w:val="20"/>
                <w:lang w:val="en-CA" w:eastAsia="zh-CN"/>
              </w:rPr>
              <w:t> </w:t>
            </w:r>
            <w:r w:rsidRPr="007D44DB">
              <w:rPr>
                <w:rFonts w:eastAsia="SimSun"/>
                <w:i/>
                <w:color w:val="000000"/>
                <w:sz w:val="20"/>
                <w:szCs w:val="20"/>
                <w:lang w:val="en-CA" w:eastAsia="zh-CN"/>
              </w:rPr>
              <w:t>request</w:t>
            </w:r>
            <w:r w:rsidR="009413E0" w:rsidRPr="007D44DB">
              <w:rPr>
                <w:rFonts w:eastAsia="SimSun"/>
                <w:i/>
                <w:color w:val="000000"/>
                <w:sz w:val="20"/>
                <w:szCs w:val="20"/>
                <w:lang w:val="en-CA" w:eastAsia="zh-CN"/>
              </w:rPr>
              <w:t> </w:t>
            </w:r>
            <w:r w:rsidRPr="007D44DB">
              <w:rPr>
                <w:rFonts w:eastAsia="SimSun"/>
                <w:i/>
                <w:color w:val="000000"/>
                <w:sz w:val="20"/>
                <w:szCs w:val="20"/>
                <w:lang w:val="en-CA" w:eastAsia="zh-CN"/>
              </w:rPr>
              <w:t>bilateral and implementing agencies, when assisting Article 5 countries to prepare future stages of their HCFC phase-out management plans, to carefully design the schedule of submission of tranches and their completion according to the activities to be implemented in the following one to three years and their associated costs, and to commence all preparatory work, such as legal agreements or memorandums of understanding as required, in advance of the submission of funding tranches.</w:t>
            </w:r>
          </w:p>
        </w:tc>
      </w:tr>
    </w:tbl>
    <w:p w14:paraId="14140834" w14:textId="0210F3C1" w:rsidR="00127956" w:rsidRPr="00127956" w:rsidRDefault="00127956" w:rsidP="00D308DE">
      <w:pPr>
        <w:pStyle w:val="0Heading0"/>
        <w:keepNext/>
        <w:rPr>
          <w:rFonts w:eastAsia="SimSun"/>
          <w:color w:val="000000"/>
          <w:sz w:val="16"/>
          <w:szCs w:val="16"/>
          <w:lang w:val="en-CA" w:eastAsia="zh-C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E47111" w:rsidRPr="007D44DB" w14:paraId="386209C0" w14:textId="77777777" w:rsidTr="00127956">
        <w:tc>
          <w:tcPr>
            <w:tcW w:w="9360" w:type="dxa"/>
            <w:shd w:val="pct15" w:color="auto" w:fill="auto"/>
          </w:tcPr>
          <w:p w14:paraId="70B05962" w14:textId="06C8CD85" w:rsidR="00E47111" w:rsidRPr="007D44DB" w:rsidRDefault="00E47111" w:rsidP="00DF55DD">
            <w:pPr>
              <w:keepNext/>
              <w:tabs>
                <w:tab w:val="left" w:pos="720"/>
                <w:tab w:val="right" w:pos="9360"/>
              </w:tabs>
              <w:rPr>
                <w:color w:val="000000"/>
                <w:lang w:val="en-CA"/>
              </w:rPr>
            </w:pPr>
            <w:r w:rsidRPr="007D44DB">
              <w:rPr>
                <w:rFonts w:eastAsia="SimSun"/>
                <w:b/>
                <w:color w:val="000000"/>
                <w:sz w:val="26"/>
                <w:szCs w:val="26"/>
                <w:lang w:val="en-CA" w:eastAsia="zh-CN"/>
              </w:rPr>
              <w:t>II.</w:t>
            </w:r>
            <w:r w:rsidRPr="007D44DB">
              <w:rPr>
                <w:rFonts w:eastAsia="SimSun"/>
                <w:b/>
                <w:color w:val="000000"/>
                <w:sz w:val="26"/>
                <w:szCs w:val="26"/>
                <w:lang w:val="en-CA" w:eastAsia="zh-CN"/>
              </w:rPr>
              <w:tab/>
              <w:t>VERIFICATION REPORT</w:t>
            </w:r>
            <w:r w:rsidR="005817B9" w:rsidRPr="007D44DB">
              <w:rPr>
                <w:rFonts w:eastAsia="SimSun"/>
                <w:b/>
                <w:color w:val="000000"/>
                <w:sz w:val="26"/>
                <w:szCs w:val="26"/>
                <w:lang w:val="en-CA" w:eastAsia="zh-CN"/>
              </w:rPr>
              <w:tab/>
            </w:r>
            <w:r w:rsidR="005817B9" w:rsidRPr="007D44DB">
              <w:rPr>
                <w:color w:val="000000"/>
                <w:lang w:val="en-CA"/>
              </w:rPr>
              <w:t>(</w:t>
            </w:r>
            <w:r w:rsidR="005817B9">
              <w:rPr>
                <w:color w:val="000000"/>
                <w:lang w:val="en-CA"/>
              </w:rPr>
              <w:t>submitted</w:t>
            </w:r>
            <w:r w:rsidR="003467A0">
              <w:rPr>
                <w:color w:val="000000"/>
                <w:lang w:val="en-CA"/>
              </w:rPr>
              <w:t xml:space="preserve"> </w:t>
            </w:r>
            <w:r w:rsidRPr="007D44DB">
              <w:rPr>
                <w:color w:val="000000"/>
                <w:lang w:val="en-CA"/>
              </w:rPr>
              <w:t>as</w:t>
            </w:r>
            <w:r w:rsidR="003467A0">
              <w:rPr>
                <w:color w:val="000000"/>
                <w:lang w:val="en-CA"/>
              </w:rPr>
              <w:t xml:space="preserve"> a separate</w:t>
            </w:r>
            <w:r w:rsidRPr="007D44DB">
              <w:rPr>
                <w:color w:val="000000"/>
                <w:lang w:val="en-CA"/>
              </w:rPr>
              <w:t xml:space="preserve"> attachment)</w:t>
            </w:r>
          </w:p>
        </w:tc>
      </w:tr>
    </w:tbl>
    <w:p w14:paraId="02329546" w14:textId="23B02381" w:rsidR="00A25A7C" w:rsidRDefault="00A25A7C" w:rsidP="00451589">
      <w:pPr>
        <w:pStyle w:val="0Heading0"/>
        <w:keepNext/>
        <w:spacing w:before="120" w:after="120"/>
        <w:jc w:val="both"/>
        <w:rPr>
          <w:rFonts w:eastAsia="SimSun"/>
          <w:lang w:val="en-CA" w:eastAsia="zh-CN"/>
        </w:rPr>
      </w:pPr>
      <w:r w:rsidRPr="007D44DB">
        <w:rPr>
          <w:lang w:val="en-CA"/>
        </w:rPr>
        <w:t>A verification report</w:t>
      </w:r>
      <w:r w:rsidR="00D308CF" w:rsidRPr="007D44DB">
        <w:rPr>
          <w:lang w:val="en-CA"/>
        </w:rPr>
        <w:t>, covering all the years</w:t>
      </w:r>
      <w:r w:rsidR="000A099A" w:rsidRPr="007D44DB">
        <w:rPr>
          <w:lang w:val="en-CA"/>
        </w:rPr>
        <w:t xml:space="preserve"> since the approval of the previous tranche, including the </w:t>
      </w:r>
      <w:r w:rsidR="00CF2906" w:rsidRPr="007D44DB">
        <w:rPr>
          <w:lang w:val="en-CA"/>
        </w:rPr>
        <w:t>year of the approval of the tranche</w:t>
      </w:r>
      <w:r w:rsidR="00D308CF" w:rsidRPr="007D44DB">
        <w:rPr>
          <w:lang w:val="en-CA"/>
        </w:rPr>
        <w:t xml:space="preserve">, </w:t>
      </w:r>
      <w:r w:rsidRPr="007D44DB">
        <w:rPr>
          <w:lang w:val="en-CA"/>
        </w:rPr>
        <w:t xml:space="preserve">should be provided according to the </w:t>
      </w:r>
      <w:r w:rsidRPr="007D44DB">
        <w:rPr>
          <w:rFonts w:eastAsia="SimSun"/>
          <w:lang w:val="en-CA" w:eastAsia="zh-CN"/>
        </w:rPr>
        <w:t>guidelines for the verification of national consumption targets for the multi-year agreements</w:t>
      </w:r>
      <w:r w:rsidR="000A425D" w:rsidRPr="007D44DB">
        <w:rPr>
          <w:rFonts w:eastAsia="SimSun"/>
          <w:lang w:val="en-CA" w:eastAsia="zh-CN"/>
        </w:rPr>
        <w:t>, where applicable</w:t>
      </w:r>
      <w:r w:rsidRPr="007D44DB">
        <w:rPr>
          <w:rFonts w:eastAsia="SimSun"/>
          <w:lang w:val="en-CA" w:eastAsia="zh-CN"/>
        </w:rPr>
        <w:t>.</w:t>
      </w:r>
      <w:r w:rsidR="00B85F94" w:rsidRPr="007D44DB">
        <w:rPr>
          <w:rFonts w:eastAsia="SimSun"/>
          <w:lang w:val="en-CA" w:eastAsia="zh-CN"/>
        </w:rPr>
        <w:t xml:space="preserve"> The Guidelines for the verification of national HCFC consumption targets of</w:t>
      </w:r>
      <w:r w:rsidR="00093526" w:rsidRPr="007D44DB">
        <w:rPr>
          <w:rFonts w:eastAsia="SimSun"/>
          <w:lang w:val="en-CA" w:eastAsia="zh-CN"/>
        </w:rPr>
        <w:t xml:space="preserve"> multi</w:t>
      </w:r>
      <w:r w:rsidR="00093526" w:rsidRPr="007D44DB">
        <w:rPr>
          <w:rFonts w:eastAsia="SimSun"/>
          <w:lang w:val="en-CA" w:eastAsia="zh-CN"/>
        </w:rPr>
        <w:noBreakHyphen/>
        <w:t>year agreements (Annex II</w:t>
      </w:r>
      <w:r w:rsidR="00B85F94" w:rsidRPr="007D44DB">
        <w:rPr>
          <w:rFonts w:eastAsia="SimSun"/>
          <w:lang w:val="en-CA" w:eastAsia="zh-CN"/>
        </w:rPr>
        <w:t xml:space="preserve"> to the present Guide) should be used as a guide in the preparation of verification reports. </w:t>
      </w:r>
    </w:p>
    <w:p w14:paraId="51B1A927" w14:textId="50124023" w:rsidR="005817B9" w:rsidRPr="007D44DB" w:rsidRDefault="005817B9" w:rsidP="00451589">
      <w:pPr>
        <w:pStyle w:val="0Heading0"/>
        <w:keepNext/>
        <w:spacing w:before="120" w:after="120"/>
        <w:jc w:val="both"/>
        <w:rPr>
          <w:rFonts w:eastAsia="SimSun"/>
          <w:lang w:val="en-CA" w:eastAsia="zh-CN"/>
        </w:rPr>
      </w:pPr>
      <w:r>
        <w:rPr>
          <w:rFonts w:eastAsia="SimSun"/>
          <w:lang w:val="en-CA" w:eastAsia="zh-CN"/>
        </w:rPr>
        <w:t>I</w:t>
      </w:r>
      <w:r w:rsidR="002047A6">
        <w:rPr>
          <w:rFonts w:eastAsia="SimSun"/>
          <w:lang w:val="en-CA" w:eastAsia="zh-CN"/>
        </w:rPr>
        <w:t>f a verification is being submitted</w:t>
      </w:r>
      <w:r w:rsidR="00CD39EE">
        <w:rPr>
          <w:rFonts w:eastAsia="SimSun"/>
          <w:lang w:val="en-CA" w:eastAsia="zh-CN"/>
        </w:rPr>
        <w:t xml:space="preserve">, please send it </w:t>
      </w:r>
      <w:r w:rsidR="002047A6">
        <w:rPr>
          <w:rFonts w:eastAsia="SimSun"/>
          <w:lang w:val="en-CA" w:eastAsia="zh-CN"/>
        </w:rPr>
        <w:t xml:space="preserve">as a separate </w:t>
      </w:r>
      <w:r w:rsidR="00CD39EE">
        <w:rPr>
          <w:rFonts w:eastAsia="SimSun"/>
          <w:lang w:val="en-CA" w:eastAsia="zh-CN"/>
        </w:rPr>
        <w:t>file</w:t>
      </w:r>
      <w:r w:rsidR="002047A6">
        <w:rPr>
          <w:rFonts w:eastAsia="SimSun"/>
          <w:lang w:val="en-CA" w:eastAsia="zh-CN"/>
        </w:rPr>
        <w:t xml:space="preserve"> along with the </w:t>
      </w:r>
      <w:r w:rsidR="00F3448A">
        <w:rPr>
          <w:rFonts w:eastAsia="SimSun"/>
          <w:lang w:val="en-CA" w:eastAsia="zh-CN"/>
        </w:rPr>
        <w:t xml:space="preserve">with the tranche implementation </w:t>
      </w:r>
      <w:r w:rsidR="002047A6">
        <w:rPr>
          <w:rFonts w:eastAsia="SimSun"/>
          <w:lang w:val="en-CA" w:eastAsia="zh-CN"/>
        </w:rPr>
        <w:t>report</w:t>
      </w:r>
      <w:r w:rsidR="00CD39EE">
        <w:rPr>
          <w:rFonts w:eastAsia="SimSun"/>
          <w:lang w:val="en-CA" w:eastAsia="zh-CN"/>
        </w:rPr>
        <w:t xml:space="preserve"> and</w:t>
      </w:r>
      <w:r w:rsidR="002047A6">
        <w:rPr>
          <w:rFonts w:eastAsia="SimSun"/>
          <w:lang w:val="en-CA" w:eastAsia="zh-CN"/>
        </w:rPr>
        <w:t xml:space="preserve"> indicate the years covered by the verification in th</w:t>
      </w:r>
      <w:r w:rsidR="00253ABB">
        <w:rPr>
          <w:rFonts w:eastAsia="SimSun"/>
          <w:lang w:val="en-CA" w:eastAsia="zh-CN"/>
        </w:rPr>
        <w:t xml:space="preserve">is section of the format.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A25A7C" w:rsidRPr="007D44DB" w14:paraId="601EA075" w14:textId="77777777" w:rsidTr="00127956">
        <w:tc>
          <w:tcPr>
            <w:tcW w:w="9360" w:type="dxa"/>
          </w:tcPr>
          <w:p w14:paraId="69955AE5" w14:textId="77777777" w:rsidR="00A25A7C" w:rsidRPr="007D44DB" w:rsidRDefault="00A25A7C" w:rsidP="00451589">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44/12</w:t>
            </w:r>
            <w:r w:rsidRPr="007D44DB">
              <w:rPr>
                <w:rFonts w:eastAsia="SimSun"/>
                <w:i/>
                <w:color w:val="000000"/>
                <w:sz w:val="20"/>
                <w:szCs w:val="20"/>
                <w:lang w:val="en-CA" w:eastAsia="zh-CN"/>
              </w:rPr>
              <w:t>: To request the implementing agencies to ensure that all verification procedures required under the relevant agreement had been completed and were included in the project document prior to its submission. In the event that all verification procedures had not been completed, agencies should notify the Secretariat in advance and discuss outstanding issues.</w:t>
            </w:r>
          </w:p>
          <w:p w14:paraId="21CCF370" w14:textId="77777777" w:rsidR="00AF2629" w:rsidRPr="007D44DB" w:rsidRDefault="00A25A7C" w:rsidP="00451589">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46/38</w:t>
            </w:r>
            <w:r w:rsidRPr="007D44DB">
              <w:rPr>
                <w:rFonts w:eastAsia="SimSun"/>
                <w:i/>
                <w:color w:val="000000"/>
                <w:sz w:val="20"/>
                <w:szCs w:val="20"/>
                <w:lang w:val="en-CA" w:eastAsia="zh-CN"/>
              </w:rPr>
              <w:t>: (a) To approve the guidelines for the verification of national consumption targets for the multi</w:t>
            </w:r>
            <w:r w:rsidR="00603855" w:rsidRPr="007D44DB">
              <w:rPr>
                <w:rFonts w:eastAsia="SimSun"/>
                <w:i/>
                <w:color w:val="000000"/>
                <w:sz w:val="20"/>
                <w:szCs w:val="20"/>
                <w:lang w:val="en-CA" w:eastAsia="zh-CN"/>
              </w:rPr>
              <w:noBreakHyphen/>
            </w:r>
            <w:r w:rsidRPr="007D44DB">
              <w:rPr>
                <w:rFonts w:eastAsia="SimSun"/>
                <w:i/>
                <w:color w:val="000000"/>
                <w:sz w:val="20"/>
                <w:szCs w:val="20"/>
                <w:lang w:val="en-CA" w:eastAsia="zh-CN"/>
              </w:rPr>
              <w:t>year agreements contained in Annex XIII (to the final report of the 46</w:t>
            </w:r>
            <w:r w:rsidRPr="007D44DB">
              <w:rPr>
                <w:rFonts w:eastAsia="SimSun"/>
                <w:i/>
                <w:color w:val="000000"/>
                <w:sz w:val="20"/>
                <w:szCs w:val="20"/>
                <w:vertAlign w:val="superscript"/>
                <w:lang w:val="en-CA" w:eastAsia="zh-CN"/>
              </w:rPr>
              <w:t>th</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(b) to request the bilateral and Implementing Agencies to apply the guidelines to the verification of national consumption targets of the multi</w:t>
            </w:r>
            <w:r w:rsidR="00CF1C26" w:rsidRPr="007D44DB">
              <w:rPr>
                <w:rFonts w:eastAsia="SimSun"/>
                <w:i/>
                <w:color w:val="000000"/>
                <w:sz w:val="20"/>
                <w:szCs w:val="20"/>
                <w:lang w:val="en-CA" w:eastAsia="zh-CN"/>
              </w:rPr>
              <w:noBreakHyphen/>
            </w:r>
            <w:r w:rsidRPr="007D44DB">
              <w:rPr>
                <w:rFonts w:eastAsia="SimSun"/>
                <w:i/>
                <w:color w:val="000000"/>
                <w:sz w:val="20"/>
                <w:szCs w:val="20"/>
                <w:lang w:val="en-CA" w:eastAsia="zh-CN"/>
              </w:rPr>
              <w:t>year agreements, starting with the verification of consumption for the year 2005; and (c) to request the Secretariat, in cooperation with the bilateral and Implementing Agencies, to review the implementation of the guidelines at the end of 2007.</w:t>
            </w:r>
          </w:p>
          <w:p w14:paraId="4EA3DDE9" w14:textId="77777777" w:rsidR="003566C9" w:rsidRPr="007D44DB" w:rsidRDefault="00A25A7C" w:rsidP="00400C06">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61/46</w:t>
            </w:r>
            <w:r w:rsidRPr="007D44DB">
              <w:rPr>
                <w:rFonts w:eastAsia="SimSun"/>
                <w:i/>
                <w:color w:val="000000"/>
                <w:sz w:val="20"/>
                <w:szCs w:val="20"/>
                <w:lang w:val="en-CA" w:eastAsia="zh-CN"/>
              </w:rPr>
              <w:t>: (c) To request the Secretariat to provide to the Executive Committee, at the first</w:t>
            </w:r>
            <w:r w:rsidR="00AC149B" w:rsidRPr="007D44DB">
              <w:rPr>
                <w:rFonts w:eastAsia="SimSun"/>
                <w:i/>
                <w:color w:val="000000"/>
                <w:sz w:val="20"/>
                <w:szCs w:val="20"/>
                <w:lang w:val="en-CA" w:eastAsia="zh-CN"/>
              </w:rPr>
              <w:t xml:space="preserve"> meeting</w:t>
            </w:r>
            <w:r w:rsidRPr="007D44DB">
              <w:rPr>
                <w:rFonts w:eastAsia="SimSun"/>
                <w:i/>
                <w:color w:val="000000"/>
                <w:sz w:val="20"/>
                <w:szCs w:val="20"/>
                <w:lang w:val="en-CA" w:eastAsia="zh-CN"/>
              </w:rPr>
              <w:t xml:space="preserve"> of each year, starting in 2012, a list of all countries with a baseline HCFC consumption of 360 metric tonnes and below that had an approved HPMP and an indication for a sample of 20 per cent of countries from that list to enable the Executive Committee to approve such a sample for verification of each country’s compliance with the HPMP agreement for that year; (d) not to require verification under the HPMP agreement for countries on that list other than those included in the sample; and (e) to request those bilateral and implementing agencies acting as lead agency for the respective agreements to include the related costs for verification in a work programme amendment in the same year, and to submit the related verification in conjunction with a tranche request in the following year.</w:t>
            </w:r>
          </w:p>
          <w:p w14:paraId="7F8525C2" w14:textId="77777777" w:rsidR="00603855" w:rsidRPr="007D44DB" w:rsidRDefault="004D52C8" w:rsidP="00400C06">
            <w:pPr>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72/19</w:t>
            </w:r>
            <w:r w:rsidRPr="007D44DB">
              <w:rPr>
                <w:rFonts w:eastAsia="SimSun"/>
                <w:i/>
                <w:color w:val="000000"/>
                <w:sz w:val="20"/>
                <w:szCs w:val="20"/>
                <w:lang w:val="en-CA" w:eastAsia="zh-CN"/>
              </w:rPr>
              <w:t>:</w:t>
            </w:r>
            <w:r w:rsidR="00B4116F" w:rsidRPr="007D44DB">
              <w:rPr>
                <w:rFonts w:eastAsia="SimSun"/>
                <w:i/>
                <w:color w:val="000000"/>
                <w:sz w:val="20"/>
                <w:szCs w:val="20"/>
                <w:lang w:val="en-CA" w:eastAsia="zh-CN"/>
              </w:rPr>
              <w:t xml:space="preserve"> </w:t>
            </w:r>
            <w:r w:rsidRPr="007D44DB">
              <w:rPr>
                <w:rFonts w:eastAsia="SimSun"/>
                <w:i/>
                <w:color w:val="000000"/>
                <w:sz w:val="20"/>
                <w:szCs w:val="20"/>
                <w:lang w:val="en-CA" w:eastAsia="zh-CN"/>
              </w:rPr>
              <w:t>(a)</w:t>
            </w:r>
            <w:r w:rsidR="00B4116F" w:rsidRPr="007D44DB">
              <w:rPr>
                <w:rFonts w:eastAsia="SimSun"/>
                <w:i/>
                <w:color w:val="000000"/>
                <w:sz w:val="20"/>
                <w:szCs w:val="20"/>
                <w:lang w:val="en-CA" w:eastAsia="zh-CN"/>
              </w:rPr>
              <w:t xml:space="preserve"> T</w:t>
            </w:r>
            <w:r w:rsidRPr="007D44DB">
              <w:rPr>
                <w:rFonts w:eastAsia="SimSun"/>
                <w:i/>
                <w:color w:val="000000"/>
                <w:sz w:val="20"/>
                <w:szCs w:val="20"/>
                <w:lang w:val="en-CA" w:eastAsia="zh-CN"/>
              </w:rPr>
              <w:t xml:space="preserve">o encourage lead bilateral and implementing agencies submitting HCFC phase-out management plan tranche requests to the first meeting of the year to include a verification report of national consumption targets for the year immediately preceding the year during which the tranche was submitted; and </w:t>
            </w:r>
            <w:r w:rsidRPr="007D44DB">
              <w:rPr>
                <w:rFonts w:eastAsia="SimSun"/>
                <w:i/>
                <w:color w:val="000000"/>
                <w:sz w:val="20"/>
                <w:szCs w:val="20"/>
                <w:lang w:val="en-CA" w:eastAsia="zh-CN"/>
              </w:rPr>
              <w:lastRenderedPageBreak/>
              <w:t>(b)</w:t>
            </w:r>
            <w:r w:rsidR="00B4116F" w:rsidRPr="007D44DB">
              <w:rPr>
                <w:rFonts w:eastAsia="SimSun"/>
                <w:i/>
                <w:color w:val="000000"/>
                <w:sz w:val="20"/>
                <w:szCs w:val="20"/>
                <w:lang w:val="en-CA" w:eastAsia="zh-CN"/>
              </w:rPr>
              <w:t> </w:t>
            </w:r>
            <w:r w:rsidRPr="007D44DB">
              <w:rPr>
                <w:rFonts w:eastAsia="SimSun"/>
                <w:i/>
                <w:color w:val="000000"/>
                <w:sz w:val="20"/>
                <w:szCs w:val="20"/>
                <w:lang w:val="en-CA" w:eastAsia="zh-CN"/>
              </w:rPr>
              <w:t>that, should the verification reports mentioned in sub paragraph (a) above not be ready in time for the first meeting of the year, transfer of any approved funds for tranches to the bilateral and implementing agencies would occur only after receipt by the Secretariat of the verification reports confirming that, in the year immediately preceding the tranche request, the country had been in compliance with the Montreal Protocol and the Agreement between its Government and the Executive Committee.</w:t>
            </w:r>
          </w:p>
          <w:p w14:paraId="320675D1" w14:textId="77777777" w:rsidR="003274D0" w:rsidRPr="007D44DB" w:rsidRDefault="003566C9" w:rsidP="000A099A">
            <w:pPr>
              <w:keepNext/>
              <w:keepLines/>
              <w:spacing w:after="120"/>
              <w:rPr>
                <w:rFonts w:eastAsia="SimSun"/>
                <w:i/>
                <w:color w:val="000000"/>
                <w:sz w:val="20"/>
                <w:szCs w:val="20"/>
                <w:lang w:val="en-CA" w:eastAsia="zh-CN"/>
              </w:rPr>
            </w:pPr>
            <w:r w:rsidRPr="007D44DB">
              <w:rPr>
                <w:rFonts w:eastAsia="SimSun"/>
                <w:i/>
                <w:color w:val="000000"/>
                <w:sz w:val="20"/>
                <w:szCs w:val="20"/>
                <w:u w:val="single"/>
                <w:lang w:val="en-CA" w:eastAsia="zh-CN"/>
              </w:rPr>
              <w:t>Decision 74/19</w:t>
            </w:r>
            <w:r w:rsidRPr="007D44DB">
              <w:rPr>
                <w:rFonts w:eastAsia="SimSun"/>
                <w:i/>
                <w:color w:val="000000"/>
                <w:sz w:val="20"/>
                <w:szCs w:val="20"/>
                <w:lang w:val="en-CA" w:eastAsia="zh-CN"/>
              </w:rPr>
              <w:t xml:space="preserve">: </w:t>
            </w:r>
            <w:r w:rsidR="00B4116F" w:rsidRPr="007D44DB">
              <w:rPr>
                <w:rFonts w:eastAsia="SimSun"/>
                <w:i/>
                <w:color w:val="000000"/>
                <w:sz w:val="20"/>
                <w:szCs w:val="20"/>
                <w:lang w:val="en-CA" w:eastAsia="zh-CN"/>
              </w:rPr>
              <w:t>F</w:t>
            </w:r>
            <w:r w:rsidRPr="007D44DB">
              <w:rPr>
                <w:rFonts w:eastAsia="SimSun"/>
                <w:i/>
                <w:color w:val="000000"/>
                <w:sz w:val="20"/>
                <w:szCs w:val="20"/>
                <w:lang w:val="en-CA" w:eastAsia="zh-CN"/>
              </w:rPr>
              <w:t>or HCFC phase-out management plans (HPMPs) for which the last funding tranche was requested one or more years prior to the last year for which a consumption target had been established, to request the lead implementing agency and relevant cooperating agencies to submit annual tranche implementation reports and, where applicable, verification reports on the current stage of the HPMPs until all activities foreseen had been completed and HCFC consumption targets had been met, on the understanding that, when consecutive stages of HPMPs were implemented concurrently, the verification reports should be based on the lower HCFC consumption target committed to by the country concerned.</w:t>
            </w:r>
          </w:p>
          <w:p w14:paraId="3CE2B3F5" w14:textId="55C6B1EE" w:rsidR="000A099A" w:rsidRPr="007D44DB" w:rsidRDefault="000A099A" w:rsidP="00CF2906">
            <w:pPr>
              <w:keepNext/>
              <w:keepLines/>
              <w:rPr>
                <w:rFonts w:eastAsia="SimSun"/>
                <w:i/>
                <w:color w:val="000000"/>
                <w:sz w:val="20"/>
                <w:szCs w:val="20"/>
                <w:lang w:val="en-CA" w:eastAsia="zh-CN"/>
              </w:rPr>
            </w:pPr>
            <w:r w:rsidRPr="007D44DB">
              <w:rPr>
                <w:rFonts w:eastAsia="SimSun"/>
                <w:i/>
                <w:color w:val="000000"/>
                <w:sz w:val="20"/>
                <w:szCs w:val="20"/>
                <w:u w:val="single"/>
                <w:lang w:val="en-CA" w:eastAsia="zh-CN"/>
              </w:rPr>
              <w:t>Decision 82/51</w:t>
            </w:r>
            <w:r w:rsidR="00E82D2A" w:rsidRPr="007D44DB">
              <w:rPr>
                <w:rFonts w:eastAsia="SimSun"/>
                <w:i/>
                <w:color w:val="000000"/>
                <w:sz w:val="20"/>
                <w:szCs w:val="20"/>
                <w:lang w:val="en-CA" w:eastAsia="zh-CN"/>
              </w:rPr>
              <w:t>: T</w:t>
            </w:r>
            <w:r w:rsidRPr="007D44DB">
              <w:rPr>
                <w:rFonts w:eastAsia="SimSun"/>
                <w:i/>
                <w:color w:val="000000"/>
                <w:sz w:val="20"/>
                <w:szCs w:val="20"/>
                <w:lang w:val="en-CA" w:eastAsia="zh-CN"/>
              </w:rPr>
              <w:t>o request relevant bilateral and implementing agencies, when submitting as part of a tranche request reports on the verification of compliance of low-volume consuming countries with HCFC phase-out management plan agreements, to ensure that the verification reports covered all the years since the approval of the previous tranche, including the year of the approval of that tranche.</w:t>
            </w:r>
          </w:p>
        </w:tc>
      </w:tr>
    </w:tbl>
    <w:p w14:paraId="11FE9C45" w14:textId="77777777" w:rsidR="00884786" w:rsidRPr="007D44DB" w:rsidRDefault="00884786" w:rsidP="00884786">
      <w:pPr>
        <w:pStyle w:val="0Heading0"/>
        <w:rPr>
          <w:rFonts w:eastAsia="SimSun"/>
          <w:color w:val="000000"/>
          <w:lang w:val="en-CA" w:eastAsia="zh-CN"/>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8C3389" w:rsidRPr="003E107C" w14:paraId="5FB6FA23" w14:textId="77777777" w:rsidTr="00127956">
        <w:tc>
          <w:tcPr>
            <w:tcW w:w="9360" w:type="dxa"/>
            <w:shd w:val="pct15" w:color="auto" w:fill="auto"/>
          </w:tcPr>
          <w:p w14:paraId="6FBDCEE4" w14:textId="39198B0D" w:rsidR="008C3389" w:rsidRPr="006D2CA4" w:rsidRDefault="008C3389" w:rsidP="009413E0">
            <w:pPr>
              <w:keepNext/>
              <w:keepLines/>
              <w:tabs>
                <w:tab w:val="left" w:pos="720"/>
                <w:tab w:val="right" w:pos="9360"/>
              </w:tabs>
              <w:rPr>
                <w:color w:val="000000"/>
                <w:lang w:val="fr-CA"/>
              </w:rPr>
            </w:pPr>
            <w:r w:rsidRPr="006D2CA4">
              <w:rPr>
                <w:rFonts w:eastAsia="SimSun"/>
                <w:b/>
                <w:color w:val="000000"/>
                <w:sz w:val="26"/>
                <w:szCs w:val="26"/>
                <w:lang w:val="fr-CA" w:eastAsia="zh-CN"/>
              </w:rPr>
              <w:t>III.</w:t>
            </w:r>
            <w:r w:rsidRPr="006D2CA4">
              <w:rPr>
                <w:rFonts w:eastAsia="SimSun"/>
                <w:b/>
                <w:color w:val="000000"/>
                <w:sz w:val="26"/>
                <w:szCs w:val="26"/>
                <w:lang w:val="fr-CA" w:eastAsia="zh-CN"/>
              </w:rPr>
              <w:tab/>
            </w:r>
            <w:r w:rsidR="009413E0" w:rsidRPr="006D2CA4">
              <w:rPr>
                <w:rFonts w:eastAsia="SimSun"/>
                <w:b/>
                <w:color w:val="000000"/>
                <w:sz w:val="26"/>
                <w:szCs w:val="26"/>
                <w:lang w:val="fr-CA" w:eastAsia="zh-CN"/>
              </w:rPr>
              <w:t>TRANCHE IMPLE</w:t>
            </w:r>
            <w:r w:rsidR="00E82D2A" w:rsidRPr="006D2CA4">
              <w:rPr>
                <w:rFonts w:eastAsia="SimSun"/>
                <w:b/>
                <w:color w:val="000000"/>
                <w:sz w:val="26"/>
                <w:szCs w:val="26"/>
                <w:lang w:val="fr-CA" w:eastAsia="zh-CN"/>
              </w:rPr>
              <w:t>ME</w:t>
            </w:r>
            <w:r w:rsidR="009413E0" w:rsidRPr="006D2CA4">
              <w:rPr>
                <w:rFonts w:eastAsia="SimSun"/>
                <w:b/>
                <w:color w:val="000000"/>
                <w:sz w:val="26"/>
                <w:szCs w:val="26"/>
                <w:lang w:val="fr-CA" w:eastAsia="zh-CN"/>
              </w:rPr>
              <w:t>NTATION PLAN</w:t>
            </w:r>
            <w:r w:rsidRPr="006D2CA4">
              <w:rPr>
                <w:rFonts w:eastAsia="SimSun"/>
                <w:b/>
                <w:color w:val="000000"/>
                <w:sz w:val="26"/>
                <w:szCs w:val="26"/>
                <w:lang w:val="fr-CA" w:eastAsia="zh-CN"/>
              </w:rPr>
              <w:tab/>
            </w:r>
          </w:p>
        </w:tc>
      </w:tr>
    </w:tbl>
    <w:p w14:paraId="25FCD2EE" w14:textId="436171D9" w:rsidR="003051ED" w:rsidRPr="00041372" w:rsidRDefault="006E4720" w:rsidP="00451589">
      <w:pPr>
        <w:pStyle w:val="Heading1"/>
        <w:keepNext/>
        <w:keepLines/>
        <w:spacing w:before="120" w:after="120"/>
        <w:rPr>
          <w:rFonts w:eastAsia="SimSun"/>
          <w:bCs/>
          <w:i/>
          <w:iCs/>
          <w:color w:val="000000"/>
          <w:lang w:val="en-US" w:eastAsia="zh-CN"/>
        </w:rPr>
      </w:pPr>
      <w:r w:rsidRPr="00BB1B0F">
        <w:rPr>
          <w:bCs/>
          <w:i/>
          <w:iCs/>
          <w:lang w:val="en-CA"/>
        </w:rPr>
        <w:t>Tranche implementation plan narrative summary</w:t>
      </w:r>
    </w:p>
    <w:p w14:paraId="2E56BC2D" w14:textId="77777777" w:rsidR="00BE3C16" w:rsidRPr="007D44DB" w:rsidRDefault="00050757" w:rsidP="00BE3C16">
      <w:pPr>
        <w:keepNext/>
        <w:keepLines/>
        <w:autoSpaceDE w:val="0"/>
        <w:autoSpaceDN w:val="0"/>
        <w:adjustRightInd w:val="0"/>
        <w:spacing w:after="120"/>
        <w:rPr>
          <w:rFonts w:eastAsia="SimSun"/>
          <w:lang w:val="en-CA" w:eastAsia="zh-CN"/>
        </w:rPr>
      </w:pPr>
      <w:r>
        <w:rPr>
          <w:rFonts w:eastAsia="SimSun"/>
          <w:color w:val="000000"/>
          <w:lang w:val="en-CA" w:eastAsia="zh-CN"/>
        </w:rPr>
        <w:t>A detailed description</w:t>
      </w:r>
      <w:r w:rsidR="00664940">
        <w:rPr>
          <w:rFonts w:eastAsia="SimSun"/>
          <w:color w:val="000000"/>
          <w:lang w:val="en-CA" w:eastAsia="zh-CN"/>
        </w:rPr>
        <w:t xml:space="preserve"> (one to three pages)</w:t>
      </w:r>
      <w:r>
        <w:rPr>
          <w:rFonts w:eastAsia="SimSun"/>
          <w:color w:val="000000"/>
          <w:lang w:val="en-CA" w:eastAsia="zh-CN"/>
        </w:rPr>
        <w:t xml:space="preserve"> </w:t>
      </w:r>
      <w:r w:rsidR="00BE4C6F" w:rsidRPr="007D44DB">
        <w:rPr>
          <w:rFonts w:eastAsia="SimSun"/>
          <w:color w:val="000000"/>
          <w:lang w:val="en-CA" w:eastAsia="zh-CN"/>
        </w:rPr>
        <w:t xml:space="preserve">of the </w:t>
      </w:r>
      <w:r w:rsidR="00241FEF" w:rsidRPr="007D44DB">
        <w:rPr>
          <w:rFonts w:eastAsia="SimSun"/>
          <w:color w:val="000000"/>
          <w:lang w:val="en-CA" w:eastAsia="zh-CN"/>
        </w:rPr>
        <w:t xml:space="preserve">activities </w:t>
      </w:r>
      <w:r w:rsidR="00397B3F" w:rsidRPr="007D44DB">
        <w:rPr>
          <w:rFonts w:eastAsia="SimSun"/>
          <w:color w:val="000000"/>
          <w:lang w:val="en-CA" w:eastAsia="zh-CN"/>
        </w:rPr>
        <w:t xml:space="preserve">to be implemented with regard to regulations, conversion of the manufacturing sector (where applicable), the refrigeration </w:t>
      </w:r>
      <w:r w:rsidR="004E0777" w:rsidRPr="007D44DB">
        <w:rPr>
          <w:rFonts w:eastAsia="SimSun"/>
          <w:color w:val="000000"/>
          <w:lang w:val="en-CA" w:eastAsia="zh-CN"/>
        </w:rPr>
        <w:t xml:space="preserve">and air-conditioning </w:t>
      </w:r>
      <w:r w:rsidR="00397B3F" w:rsidRPr="007D44DB">
        <w:rPr>
          <w:rFonts w:eastAsia="SimSun"/>
          <w:color w:val="000000"/>
          <w:lang w:val="en-CA" w:eastAsia="zh-CN"/>
        </w:rPr>
        <w:t>servicing sector, and the project monitoring unit should be included</w:t>
      </w:r>
      <w:r w:rsidR="006E4720">
        <w:rPr>
          <w:rFonts w:eastAsia="SimSun"/>
          <w:color w:val="000000"/>
          <w:lang w:val="en-CA" w:eastAsia="zh-CN"/>
        </w:rPr>
        <w:t xml:space="preserve"> in the</w:t>
      </w:r>
      <w:r w:rsidR="00664940">
        <w:rPr>
          <w:rFonts w:eastAsia="SimSun"/>
          <w:color w:val="000000"/>
          <w:lang w:val="en-CA" w:eastAsia="zh-CN"/>
        </w:rPr>
        <w:t xml:space="preserve"> space provide in this section of the format</w:t>
      </w:r>
      <w:r w:rsidR="00397B3F" w:rsidRPr="007D44DB">
        <w:rPr>
          <w:rFonts w:eastAsia="SimSun"/>
          <w:color w:val="000000"/>
          <w:lang w:val="en-CA" w:eastAsia="zh-CN"/>
        </w:rPr>
        <w:t xml:space="preserve">. </w:t>
      </w:r>
      <w:r w:rsidR="00BE3C16" w:rsidRPr="007D44DB">
        <w:rPr>
          <w:rFonts w:eastAsia="SimSun"/>
          <w:lang w:val="en-CA" w:eastAsia="zh-CN"/>
        </w:rPr>
        <w:t xml:space="preserve">Where </w:t>
      </w:r>
      <w:r w:rsidR="00BE3C16">
        <w:rPr>
          <w:rFonts w:eastAsia="SimSun"/>
          <w:lang w:val="en-CA" w:eastAsia="zh-CN"/>
        </w:rPr>
        <w:t xml:space="preserve">servicing sector </w:t>
      </w:r>
      <w:r w:rsidR="00BE3C16" w:rsidRPr="007D44DB">
        <w:rPr>
          <w:rFonts w:eastAsia="SimSun"/>
          <w:lang w:val="en-CA" w:eastAsia="zh-CN"/>
        </w:rPr>
        <w:t xml:space="preserve">activities include pilot demonstration activities or end-user incentive programmes, details should be provided on the implementation modality including information on </w:t>
      </w:r>
      <w:r w:rsidR="00BE3C16" w:rsidRPr="007D44DB">
        <w:rPr>
          <w:lang w:val="en-CA" w:eastAsia="en-CA"/>
        </w:rPr>
        <w:t>approved activities, such as tonnes to be phased out, funding, co-funding to be provided, number of beneficiaries, sector, and associated technical assistance</w:t>
      </w:r>
      <w:r w:rsidR="00BE3C16" w:rsidRPr="007D44DB">
        <w:rPr>
          <w:rFonts w:eastAsia="SimSun"/>
          <w:lang w:val="en-CA" w:eastAsia="zh-CN"/>
        </w:rPr>
        <w:t xml:space="preserve">. This will ensure a consistent monitoring of activities per tranche. </w:t>
      </w:r>
    </w:p>
    <w:p w14:paraId="7CAD7908" w14:textId="3D676573" w:rsidR="00363DCC" w:rsidRPr="007D44DB" w:rsidRDefault="00363DCC" w:rsidP="00363DCC">
      <w:pPr>
        <w:rPr>
          <w:rFonts w:eastAsia="SimSun"/>
          <w:lang w:val="en-CA" w:eastAsia="zh-CN"/>
        </w:rPr>
      </w:pPr>
      <w:r w:rsidRPr="007D44DB">
        <w:rPr>
          <w:rFonts w:eastAsia="SimSun"/>
          <w:color w:val="000000"/>
          <w:lang w:val="en-CA" w:eastAsia="zh-CN"/>
        </w:rPr>
        <w:t xml:space="preserve">Quantifiable targets (e.g., number of trainings to be completed during the tranche) </w:t>
      </w:r>
      <w:r>
        <w:rPr>
          <w:rFonts w:eastAsia="SimSun"/>
          <w:color w:val="000000"/>
          <w:lang w:val="en-CA" w:eastAsia="zh-CN"/>
        </w:rPr>
        <w:t xml:space="preserve">should </w:t>
      </w:r>
      <w:r w:rsidRPr="007D44DB">
        <w:rPr>
          <w:rFonts w:eastAsia="SimSun"/>
          <w:color w:val="000000"/>
          <w:lang w:val="en-CA" w:eastAsia="zh-CN"/>
        </w:rPr>
        <w:t>be included to the extent possible</w:t>
      </w:r>
      <w:r>
        <w:rPr>
          <w:rFonts w:eastAsia="SimSun"/>
          <w:color w:val="000000"/>
          <w:lang w:val="en-CA" w:eastAsia="zh-CN"/>
        </w:rPr>
        <w:t xml:space="preserve"> in the table provide and </w:t>
      </w:r>
      <w:r w:rsidR="0022268D">
        <w:rPr>
          <w:rFonts w:eastAsia="SimSun"/>
          <w:color w:val="000000"/>
          <w:lang w:val="en-CA" w:eastAsia="zh-CN"/>
        </w:rPr>
        <w:t>can be further elaborated in the narrative section as needed</w:t>
      </w:r>
      <w:r w:rsidRPr="007D44DB">
        <w:rPr>
          <w:rFonts w:eastAsia="SimSun"/>
          <w:color w:val="000000"/>
          <w:lang w:val="en-CA" w:eastAsia="zh-CN"/>
        </w:rPr>
        <w:t>. The level of funding and the bilateral and/or implementing agency associated with each proposed activity should be clearly indicated</w:t>
      </w:r>
      <w:r w:rsidR="00E6786E">
        <w:rPr>
          <w:rFonts w:eastAsia="SimSun"/>
          <w:color w:val="000000"/>
          <w:lang w:val="en-CA" w:eastAsia="zh-CN"/>
        </w:rPr>
        <w:t xml:space="preserve"> in the table provided noting that the </w:t>
      </w:r>
      <w:r w:rsidR="00991C7B">
        <w:rPr>
          <w:rFonts w:eastAsia="SimSun"/>
          <w:color w:val="000000"/>
          <w:lang w:val="en-CA" w:eastAsia="zh-CN"/>
        </w:rPr>
        <w:t xml:space="preserve">total </w:t>
      </w:r>
      <w:r w:rsidR="00E6786E">
        <w:rPr>
          <w:rFonts w:eastAsia="SimSun"/>
          <w:color w:val="000000"/>
          <w:lang w:val="en-CA" w:eastAsia="zh-CN"/>
        </w:rPr>
        <w:t>amount</w:t>
      </w:r>
      <w:r w:rsidR="00991C7B">
        <w:rPr>
          <w:rFonts w:eastAsia="SimSun"/>
          <w:color w:val="000000"/>
          <w:lang w:val="en-CA" w:eastAsia="zh-CN"/>
        </w:rPr>
        <w:t>s for each agency</w:t>
      </w:r>
      <w:r w:rsidR="00E6786E">
        <w:rPr>
          <w:rFonts w:eastAsia="SimSun"/>
          <w:color w:val="000000"/>
          <w:lang w:val="en-CA" w:eastAsia="zh-CN"/>
        </w:rPr>
        <w:t xml:space="preserve"> should correspond to the amounts approved in principle for the stage. If there is a reason the funding does </w:t>
      </w:r>
      <w:r w:rsidR="00991C7B">
        <w:rPr>
          <w:rFonts w:eastAsia="SimSun"/>
          <w:color w:val="000000"/>
          <w:lang w:val="en-CA" w:eastAsia="zh-CN"/>
        </w:rPr>
        <w:t>not align</w:t>
      </w:r>
      <w:r w:rsidR="00AA4A0A">
        <w:rPr>
          <w:rFonts w:eastAsia="SimSun"/>
          <w:color w:val="000000"/>
          <w:lang w:val="en-CA" w:eastAsia="zh-CN"/>
        </w:rPr>
        <w:t xml:space="preserve"> with the amounts approved in principle (such as for the addition of </w:t>
      </w:r>
      <w:r w:rsidR="00821740">
        <w:rPr>
          <w:rFonts w:eastAsia="SimSun"/>
          <w:color w:val="000000"/>
          <w:lang w:val="en-CA" w:eastAsia="zh-CN"/>
        </w:rPr>
        <w:t xml:space="preserve">a </w:t>
      </w:r>
      <w:r w:rsidR="00AA4A0A">
        <w:rPr>
          <w:rFonts w:eastAsia="SimSun"/>
          <w:color w:val="000000"/>
          <w:lang w:val="en-CA" w:eastAsia="zh-CN"/>
        </w:rPr>
        <w:t>cooperating</w:t>
      </w:r>
      <w:r w:rsidR="00F51641">
        <w:rPr>
          <w:rFonts w:eastAsia="SimSun"/>
          <w:color w:val="000000"/>
          <w:lang w:val="en-CA" w:eastAsia="zh-CN"/>
        </w:rPr>
        <w:t xml:space="preserve"> agency</w:t>
      </w:r>
      <w:r w:rsidR="00AA4A0A">
        <w:rPr>
          <w:rFonts w:eastAsia="SimSun"/>
          <w:color w:val="000000"/>
          <w:lang w:val="en-CA" w:eastAsia="zh-CN"/>
        </w:rPr>
        <w:t xml:space="preserve"> and</w:t>
      </w:r>
      <w:r w:rsidR="00821740">
        <w:rPr>
          <w:rFonts w:eastAsia="SimSun"/>
          <w:color w:val="000000"/>
          <w:lang w:val="en-CA" w:eastAsia="zh-CN"/>
        </w:rPr>
        <w:t>/or</w:t>
      </w:r>
      <w:r w:rsidR="00CA3408">
        <w:rPr>
          <w:rFonts w:eastAsia="SimSun"/>
          <w:color w:val="000000"/>
          <w:lang w:val="en-CA" w:eastAsia="zh-CN"/>
        </w:rPr>
        <w:t xml:space="preserve"> change </w:t>
      </w:r>
      <w:r w:rsidR="00F51641">
        <w:rPr>
          <w:rFonts w:eastAsia="SimSun"/>
          <w:color w:val="000000"/>
          <w:lang w:val="en-CA" w:eastAsia="zh-CN"/>
        </w:rPr>
        <w:t xml:space="preserve">in </w:t>
      </w:r>
      <w:r w:rsidR="003B61A1">
        <w:rPr>
          <w:rFonts w:eastAsia="SimSun"/>
          <w:color w:val="000000"/>
          <w:lang w:val="en-CA" w:eastAsia="zh-CN"/>
        </w:rPr>
        <w:t>the funding</w:t>
      </w:r>
      <w:r w:rsidR="00CA3408">
        <w:rPr>
          <w:rFonts w:eastAsia="SimSun"/>
          <w:color w:val="000000"/>
          <w:lang w:val="en-CA" w:eastAsia="zh-CN"/>
        </w:rPr>
        <w:t xml:space="preserve"> distribution</w:t>
      </w:r>
      <w:r w:rsidR="00A656E6">
        <w:rPr>
          <w:rFonts w:eastAsia="SimSun"/>
          <w:color w:val="000000"/>
          <w:lang w:val="en-CA" w:eastAsia="zh-CN"/>
        </w:rPr>
        <w:t>, a change in technology</w:t>
      </w:r>
      <w:r w:rsidR="008E5F15">
        <w:rPr>
          <w:rFonts w:eastAsia="SimSun"/>
          <w:color w:val="000000"/>
          <w:lang w:val="en-CA" w:eastAsia="zh-CN"/>
        </w:rPr>
        <w:t xml:space="preserve"> or beneficiary</w:t>
      </w:r>
      <w:r w:rsidR="00A656E6">
        <w:rPr>
          <w:rFonts w:eastAsia="SimSun"/>
          <w:color w:val="000000"/>
          <w:lang w:val="en-CA" w:eastAsia="zh-CN"/>
        </w:rPr>
        <w:t xml:space="preserve">, </w:t>
      </w:r>
      <w:r w:rsidR="00C15E3B">
        <w:rPr>
          <w:rFonts w:eastAsia="SimSun"/>
          <w:color w:val="000000"/>
          <w:lang w:val="en-CA" w:eastAsia="zh-CN"/>
        </w:rPr>
        <w:t xml:space="preserve">a request for additional activities under </w:t>
      </w:r>
      <w:r w:rsidR="00180AF0">
        <w:rPr>
          <w:rFonts w:eastAsia="SimSun"/>
          <w:color w:val="000000"/>
          <w:lang w:val="en-CA" w:eastAsia="zh-CN"/>
        </w:rPr>
        <w:t>decisions 89/6 or 90/49(b)</w:t>
      </w:r>
      <w:r w:rsidR="00821740">
        <w:rPr>
          <w:rFonts w:eastAsia="SimSun"/>
          <w:color w:val="000000"/>
          <w:lang w:val="en-CA" w:eastAsia="zh-CN"/>
        </w:rPr>
        <w:t>,</w:t>
      </w:r>
      <w:r w:rsidR="00180AF0">
        <w:rPr>
          <w:rFonts w:eastAsia="SimSun"/>
          <w:color w:val="000000"/>
          <w:lang w:val="en-CA" w:eastAsia="zh-CN"/>
        </w:rPr>
        <w:t xml:space="preserve"> </w:t>
      </w:r>
      <w:r w:rsidR="00A656E6">
        <w:rPr>
          <w:rFonts w:eastAsia="SimSun"/>
          <w:color w:val="000000"/>
          <w:lang w:val="en-CA" w:eastAsia="zh-CN"/>
        </w:rPr>
        <w:t>or the cancelation of a project component</w:t>
      </w:r>
      <w:r w:rsidR="008E5F15">
        <w:rPr>
          <w:rFonts w:eastAsia="SimSun"/>
          <w:color w:val="000000"/>
          <w:lang w:val="en-CA" w:eastAsia="zh-CN"/>
        </w:rPr>
        <w:t xml:space="preserve"> or proposal</w:t>
      </w:r>
      <w:r w:rsidR="0026077A">
        <w:rPr>
          <w:rFonts w:eastAsia="SimSun"/>
          <w:color w:val="000000"/>
          <w:lang w:val="en-CA" w:eastAsia="zh-CN"/>
        </w:rPr>
        <w:t xml:space="preserve"> to</w:t>
      </w:r>
      <w:r w:rsidR="008E5F15">
        <w:rPr>
          <w:rFonts w:eastAsia="SimSun"/>
          <w:color w:val="000000"/>
          <w:lang w:val="en-CA" w:eastAsia="zh-CN"/>
        </w:rPr>
        <w:t xml:space="preserve"> substitut</w:t>
      </w:r>
      <w:r w:rsidR="0026077A">
        <w:rPr>
          <w:rFonts w:eastAsia="SimSun"/>
          <w:color w:val="000000"/>
          <w:lang w:val="en-CA" w:eastAsia="zh-CN"/>
        </w:rPr>
        <w:t>e</w:t>
      </w:r>
      <w:r w:rsidR="008E5F15">
        <w:rPr>
          <w:rFonts w:eastAsia="SimSun"/>
          <w:color w:val="000000"/>
          <w:lang w:val="en-CA" w:eastAsia="zh-CN"/>
        </w:rPr>
        <w:t xml:space="preserve"> one activity for another</w:t>
      </w:r>
      <w:r w:rsidR="00F51641">
        <w:rPr>
          <w:rFonts w:eastAsia="SimSun"/>
          <w:color w:val="000000"/>
          <w:lang w:val="en-CA" w:eastAsia="zh-CN"/>
        </w:rPr>
        <w:t>)</w:t>
      </w:r>
      <w:r w:rsidR="009767E0">
        <w:rPr>
          <w:rFonts w:eastAsia="SimSun"/>
          <w:color w:val="000000"/>
          <w:lang w:val="en-CA" w:eastAsia="zh-CN"/>
        </w:rPr>
        <w:t xml:space="preserve"> this should be explained in the narrative section.</w:t>
      </w:r>
      <w:r w:rsidR="003B61A1">
        <w:rPr>
          <w:rFonts w:eastAsia="SimSun"/>
          <w:color w:val="000000"/>
          <w:lang w:val="en-CA" w:eastAsia="zh-CN"/>
        </w:rPr>
        <w:t xml:space="preserve"> Further instruction to complete the table can be found at the end of this section.</w:t>
      </w:r>
    </w:p>
    <w:p w14:paraId="676083CF" w14:textId="77777777" w:rsidR="00363DCC" w:rsidRPr="00363DCC" w:rsidRDefault="00363DCC" w:rsidP="0033107C">
      <w:pPr>
        <w:tabs>
          <w:tab w:val="left" w:pos="1504"/>
        </w:tabs>
        <w:rPr>
          <w:rFonts w:eastAsia="SimSun"/>
          <w:lang w:val="en-CA" w:eastAsia="zh-CN"/>
        </w:rPr>
      </w:pPr>
    </w:p>
    <w:p w14:paraId="59D4D313" w14:textId="61447F12" w:rsidR="005A4AF8" w:rsidRPr="007D44DB" w:rsidRDefault="004E169D" w:rsidP="00127956">
      <w:pPr>
        <w:pStyle w:val="Heading1"/>
        <w:spacing w:after="120"/>
        <w:rPr>
          <w:rFonts w:eastAsia="SimSun"/>
          <w:lang w:val="en-CA" w:eastAsia="zh-CN"/>
        </w:rPr>
      </w:pPr>
      <w:r w:rsidRPr="007D44DB">
        <w:rPr>
          <w:rFonts w:eastAsia="SimSun"/>
          <w:color w:val="000000"/>
          <w:lang w:val="en-CA" w:eastAsia="zh-CN"/>
        </w:rPr>
        <w:t xml:space="preserve">In line with the flexibility clause to reallocate approved funds </w:t>
      </w:r>
      <w:r w:rsidR="000C40A3" w:rsidRPr="007D44DB">
        <w:rPr>
          <w:rFonts w:eastAsia="SimSun"/>
          <w:color w:val="000000"/>
          <w:lang w:val="en-CA" w:eastAsia="zh-CN"/>
        </w:rPr>
        <w:t xml:space="preserve">in accordance with </w:t>
      </w:r>
      <w:r w:rsidRPr="007D44DB">
        <w:rPr>
          <w:rFonts w:eastAsia="SimSun"/>
          <w:color w:val="000000"/>
          <w:lang w:val="en-CA" w:eastAsia="zh-CN"/>
        </w:rPr>
        <w:t xml:space="preserve">evolving circumstances to achieve the smoothest reduction of consumption and phase-out of HCFCs in relevant agreements between the governments concerned and the Executive Committee, major changes must be documented. A request for a change </w:t>
      </w:r>
      <w:r w:rsidR="004D52C8" w:rsidRPr="007D44DB">
        <w:rPr>
          <w:rFonts w:eastAsia="SimSun"/>
          <w:color w:val="000000"/>
          <w:lang w:val="en-CA" w:eastAsia="zh-CN"/>
        </w:rPr>
        <w:t xml:space="preserve">to </w:t>
      </w:r>
      <w:r w:rsidRPr="007D44DB">
        <w:rPr>
          <w:rFonts w:eastAsia="SimSun"/>
          <w:color w:val="000000"/>
          <w:lang w:val="en-CA" w:eastAsia="zh-CN"/>
        </w:rPr>
        <w:t xml:space="preserve">an alternative technology other than that proposed in the approved HPMP would </w:t>
      </w:r>
      <w:r w:rsidR="005C641C" w:rsidRPr="007D44DB">
        <w:rPr>
          <w:rFonts w:eastAsia="SimSun"/>
          <w:color w:val="000000"/>
          <w:lang w:val="en-CA" w:eastAsia="zh-CN"/>
        </w:rPr>
        <w:t xml:space="preserve">need to </w:t>
      </w:r>
      <w:r w:rsidRPr="007D44DB">
        <w:rPr>
          <w:rFonts w:eastAsia="SimSun"/>
          <w:color w:val="000000"/>
          <w:lang w:val="en-CA" w:eastAsia="zh-CN"/>
        </w:rPr>
        <w:t xml:space="preserve">identify the associated incremental costs, the potential impact to the climate, and any differences in ODP tonnes to be phased out if applicable. Potential savings in incremental costs related to the change of technology would decrease the overall funding level accordingly. Also, any enterprise </w:t>
      </w:r>
      <w:r w:rsidR="005C641C" w:rsidRPr="007D44DB">
        <w:rPr>
          <w:rFonts w:eastAsia="SimSun"/>
          <w:color w:val="000000"/>
          <w:lang w:val="en-CA" w:eastAsia="zh-CN"/>
        </w:rPr>
        <w:t xml:space="preserve">that has been included in the HPMP for conversion </w:t>
      </w:r>
      <w:r w:rsidRPr="007D44DB">
        <w:rPr>
          <w:rFonts w:eastAsia="SimSun"/>
          <w:color w:val="000000"/>
          <w:lang w:val="en-CA" w:eastAsia="zh-CN"/>
        </w:rPr>
        <w:t xml:space="preserve">to non-HCFC technology </w:t>
      </w:r>
      <w:r w:rsidR="005C641C" w:rsidRPr="007D44DB">
        <w:rPr>
          <w:rFonts w:eastAsia="SimSun"/>
          <w:color w:val="000000"/>
          <w:lang w:val="en-CA" w:eastAsia="zh-CN"/>
        </w:rPr>
        <w:t>which</w:t>
      </w:r>
      <w:r w:rsidRPr="007D44DB">
        <w:rPr>
          <w:rFonts w:eastAsia="SimSun"/>
          <w:color w:val="000000"/>
          <w:lang w:val="en-CA" w:eastAsia="zh-CN"/>
        </w:rPr>
        <w:t xml:space="preserve"> is found to be ineligible under the guidelines of the Multilateral Fund (i.e., due to foreign ownership or establishment post the 21</w:t>
      </w:r>
      <w:r w:rsidR="004E0777" w:rsidRPr="007D44DB">
        <w:rPr>
          <w:rFonts w:eastAsia="SimSun"/>
          <w:color w:val="000000"/>
          <w:lang w:val="en-CA" w:eastAsia="zh-CN"/>
        </w:rPr>
        <w:t> </w:t>
      </w:r>
      <w:r w:rsidRPr="007D44DB">
        <w:rPr>
          <w:rFonts w:eastAsia="SimSun"/>
          <w:color w:val="000000"/>
          <w:lang w:val="en-CA" w:eastAsia="zh-CN"/>
        </w:rPr>
        <w:t>September</w:t>
      </w:r>
      <w:r w:rsidR="00312037" w:rsidRPr="007D44DB">
        <w:rPr>
          <w:rFonts w:eastAsia="SimSun"/>
          <w:color w:val="000000"/>
          <w:lang w:val="en-CA" w:eastAsia="zh-CN"/>
        </w:rPr>
        <w:t> </w:t>
      </w:r>
      <w:r w:rsidRPr="007D44DB">
        <w:rPr>
          <w:rFonts w:eastAsia="SimSun"/>
          <w:color w:val="000000"/>
          <w:lang w:val="en-CA" w:eastAsia="zh-CN"/>
        </w:rPr>
        <w:t>2007 cut-off date</w:t>
      </w:r>
      <w:r w:rsidR="00312037" w:rsidRPr="007D44DB">
        <w:rPr>
          <w:rFonts w:eastAsia="SimSun"/>
          <w:color w:val="000000"/>
          <w:lang w:val="en-CA" w:eastAsia="zh-CN"/>
        </w:rPr>
        <w:t>), may</w:t>
      </w:r>
      <w:r w:rsidR="004D52C8" w:rsidRPr="007D44DB">
        <w:rPr>
          <w:rFonts w:eastAsia="SimSun"/>
          <w:color w:val="000000"/>
          <w:lang w:val="en-CA" w:eastAsia="zh-CN"/>
        </w:rPr>
        <w:t xml:space="preserve"> not</w:t>
      </w:r>
      <w:r w:rsidRPr="007D44DB">
        <w:rPr>
          <w:rFonts w:eastAsia="SimSun"/>
          <w:color w:val="000000"/>
          <w:lang w:val="en-CA" w:eastAsia="zh-CN"/>
        </w:rPr>
        <w:t xml:space="preserve"> receive assistance. This information should be included as part of the </w:t>
      </w:r>
      <w:r w:rsidR="00BC2521" w:rsidRPr="007D44DB">
        <w:rPr>
          <w:rFonts w:eastAsia="SimSun"/>
          <w:color w:val="000000"/>
          <w:lang w:val="en-CA" w:eastAsia="zh-CN"/>
        </w:rPr>
        <w:t>tranche</w:t>
      </w:r>
      <w:r w:rsidRPr="007D44DB">
        <w:rPr>
          <w:rFonts w:eastAsia="SimSun"/>
          <w:color w:val="000000"/>
          <w:lang w:val="en-CA" w:eastAsia="zh-CN"/>
        </w:rPr>
        <w:t xml:space="preserve"> implementation plan.</w:t>
      </w:r>
    </w:p>
    <w:p w14:paraId="065E7BD6" w14:textId="2B4F8595" w:rsidR="004B0DCA" w:rsidRPr="008A1857" w:rsidRDefault="004B0DCA" w:rsidP="004B0DCA">
      <w:pPr>
        <w:widowControl w:val="0"/>
        <w:tabs>
          <w:tab w:val="left" w:pos="720"/>
          <w:tab w:val="right" w:pos="9360"/>
        </w:tabs>
        <w:spacing w:after="120"/>
        <w:rPr>
          <w:rFonts w:eastAsia="SimSun"/>
          <w:color w:val="000000"/>
          <w:lang w:val="en-CA" w:eastAsia="zh-CN"/>
        </w:rPr>
      </w:pPr>
      <w:r w:rsidRPr="008A1857">
        <w:rPr>
          <w:rFonts w:eastAsia="SimSun"/>
          <w:color w:val="000000"/>
          <w:lang w:val="en-CA" w:eastAsia="zh-CN"/>
        </w:rPr>
        <w:t>During</w:t>
      </w:r>
      <w:r w:rsidRPr="00D62F19">
        <w:rPr>
          <w:rFonts w:eastAsia="SimSun"/>
          <w:color w:val="000000"/>
          <w:lang w:val="en-CA" w:eastAsia="zh-CN"/>
        </w:rPr>
        <w:t xml:space="preserve"> the preparation of the tranche request</w:t>
      </w:r>
      <w:r>
        <w:rPr>
          <w:rFonts w:eastAsia="SimSun"/>
          <w:color w:val="000000"/>
          <w:lang w:val="en-CA" w:eastAsia="zh-CN"/>
        </w:rPr>
        <w:t xml:space="preserve">s </w:t>
      </w:r>
      <w:r w:rsidRPr="00D62F19">
        <w:rPr>
          <w:rFonts w:eastAsia="SimSun"/>
          <w:color w:val="000000"/>
          <w:lang w:val="en-CA" w:eastAsia="zh-CN"/>
        </w:rPr>
        <w:t>and implementation plans</w:t>
      </w:r>
      <w:r>
        <w:rPr>
          <w:rFonts w:eastAsia="SimSun"/>
          <w:color w:val="000000"/>
          <w:lang w:val="en-CA" w:eastAsia="zh-CN"/>
        </w:rPr>
        <w:t xml:space="preserve"> </w:t>
      </w:r>
      <w:r w:rsidRPr="008A1857">
        <w:rPr>
          <w:rFonts w:eastAsia="SimSun"/>
          <w:color w:val="000000"/>
          <w:lang w:val="en-CA" w:eastAsia="zh-CN"/>
        </w:rPr>
        <w:t xml:space="preserve">for stages approved prior to the </w:t>
      </w:r>
      <w:r w:rsidRPr="008A1857">
        <w:rPr>
          <w:rFonts w:eastAsia="SimSun"/>
          <w:color w:val="000000"/>
          <w:lang w:val="en-CA" w:eastAsia="zh-CN"/>
        </w:rPr>
        <w:lastRenderedPageBreak/>
        <w:t>94</w:t>
      </w:r>
      <w:r w:rsidRPr="00D8709D">
        <w:rPr>
          <w:rFonts w:eastAsia="SimSun"/>
          <w:color w:val="000000"/>
          <w:vertAlign w:val="superscript"/>
          <w:lang w:val="en-CA" w:eastAsia="zh-CN"/>
        </w:rPr>
        <w:t>th</w:t>
      </w:r>
      <w:r w:rsidRPr="008A1857">
        <w:rPr>
          <w:rFonts w:eastAsia="SimSun"/>
          <w:color w:val="000000"/>
          <w:lang w:val="en-CA" w:eastAsia="zh-CN"/>
        </w:rPr>
        <w:t xml:space="preserve"> meeting, </w:t>
      </w:r>
      <w:r w:rsidRPr="00D62F19">
        <w:rPr>
          <w:rFonts w:eastAsia="SimSun"/>
          <w:color w:val="000000"/>
          <w:lang w:val="en-CA" w:eastAsia="zh-CN"/>
        </w:rPr>
        <w:t>due attention should be given to</w:t>
      </w:r>
      <w:r>
        <w:rPr>
          <w:rFonts w:eastAsia="SimSun"/>
          <w:color w:val="000000"/>
          <w:lang w:val="en-CA" w:eastAsia="zh-CN"/>
        </w:rPr>
        <w:t xml:space="preserve"> </w:t>
      </w:r>
      <w:r w:rsidRPr="00D62F19">
        <w:rPr>
          <w:rFonts w:eastAsia="SimSun"/>
          <w:color w:val="000000"/>
          <w:lang w:val="en-CA" w:eastAsia="zh-CN"/>
        </w:rPr>
        <w:t xml:space="preserve">identifying entry points to promote </w:t>
      </w:r>
      <w:r w:rsidRPr="00837449">
        <w:rPr>
          <w:rFonts w:eastAsia="SimSun"/>
          <w:color w:val="000000"/>
          <w:lang w:val="en-CA" w:eastAsia="zh-CN"/>
        </w:rPr>
        <w:t>gender equality and women’s empowerment (GEWE) activities to be implemented as part of the HPMP as per decisions</w:t>
      </w:r>
      <w:r w:rsidR="00D015D7">
        <w:rPr>
          <w:rFonts w:eastAsia="SimSun"/>
          <w:color w:val="000000"/>
          <w:lang w:val="en-CA" w:eastAsia="zh-CN"/>
        </w:rPr>
        <w:t> </w:t>
      </w:r>
      <w:r w:rsidRPr="008A1857">
        <w:rPr>
          <w:rFonts w:eastAsia="SimSun"/>
          <w:color w:val="000000"/>
          <w:lang w:val="en-CA" w:eastAsia="zh-CN"/>
        </w:rPr>
        <w:t>84/92(d) and 90/48(c)</w:t>
      </w:r>
      <w:r w:rsidRPr="00837449">
        <w:rPr>
          <w:rFonts w:eastAsia="SimSun"/>
          <w:color w:val="000000"/>
          <w:lang w:val="en-CA" w:eastAsia="zh-CN"/>
        </w:rPr>
        <w:t>.</w:t>
      </w:r>
      <w:r>
        <w:rPr>
          <w:rFonts w:eastAsia="SimSun"/>
          <w:color w:val="000000"/>
          <w:lang w:val="en-CA" w:eastAsia="zh-CN"/>
        </w:rPr>
        <w:t xml:space="preserve"> </w:t>
      </w:r>
      <w:r w:rsidRPr="00D62F19">
        <w:rPr>
          <w:rFonts w:eastAsia="SimSun"/>
          <w:color w:val="000000"/>
          <w:lang w:val="en-CA" w:eastAsia="zh-CN"/>
        </w:rPr>
        <w:t>Annex I</w:t>
      </w:r>
      <w:r w:rsidR="00A846E1">
        <w:rPr>
          <w:rFonts w:eastAsia="SimSun"/>
          <w:color w:val="000000"/>
          <w:lang w:val="en-CA" w:eastAsia="zh-CN"/>
        </w:rPr>
        <w:t>II</w:t>
      </w:r>
      <w:r w:rsidRPr="00D62F19">
        <w:rPr>
          <w:rFonts w:eastAsia="SimSun"/>
          <w:color w:val="000000"/>
          <w:lang w:val="en-CA" w:eastAsia="zh-CN"/>
        </w:rPr>
        <w:t xml:space="preserve"> to the present</w:t>
      </w:r>
      <w:r>
        <w:rPr>
          <w:rFonts w:eastAsia="SimSun"/>
          <w:color w:val="000000"/>
          <w:lang w:val="en-CA" w:eastAsia="zh-CN"/>
        </w:rPr>
        <w:t xml:space="preserve"> Guide </w:t>
      </w:r>
      <w:r w:rsidRPr="00EB73FE">
        <w:rPr>
          <w:rFonts w:eastAsia="SimSun"/>
          <w:color w:val="000000"/>
          <w:lang w:val="en-CA" w:eastAsia="zh-CN"/>
        </w:rPr>
        <w:t>provide</w:t>
      </w:r>
      <w:r w:rsidR="00507C42">
        <w:rPr>
          <w:rFonts w:eastAsia="SimSun"/>
          <w:color w:val="000000"/>
          <w:lang w:val="en-CA" w:eastAsia="zh-CN"/>
        </w:rPr>
        <w:t>s</w:t>
      </w:r>
      <w:r w:rsidRPr="00EB73FE">
        <w:rPr>
          <w:rFonts w:eastAsia="SimSun"/>
          <w:color w:val="000000"/>
          <w:lang w:val="en-CA" w:eastAsia="zh-CN"/>
        </w:rPr>
        <w:t xml:space="preserve"> a checklist that may be used for this purpose, and</w:t>
      </w:r>
      <w:r w:rsidR="009D5B4F">
        <w:rPr>
          <w:rFonts w:eastAsia="SimSun"/>
          <w:color w:val="000000"/>
          <w:lang w:val="en-CA" w:eastAsia="zh-CN"/>
        </w:rPr>
        <w:t xml:space="preserve"> annex IV provides</w:t>
      </w:r>
      <w:r>
        <w:rPr>
          <w:rFonts w:eastAsia="SimSun"/>
          <w:color w:val="000000"/>
          <w:lang w:val="en-CA" w:eastAsia="zh-CN"/>
        </w:rPr>
        <w:t xml:space="preserve"> </w:t>
      </w:r>
      <w:r w:rsidRPr="008A1857">
        <w:rPr>
          <w:rFonts w:eastAsia="SimSun"/>
          <w:color w:val="000000"/>
          <w:lang w:val="en-CA" w:eastAsia="zh-CN"/>
        </w:rPr>
        <w:t>the mandatory (for multi-year plans approved after the 94</w:t>
      </w:r>
      <w:r w:rsidRPr="00D8709D">
        <w:rPr>
          <w:rFonts w:eastAsia="SimSun"/>
          <w:color w:val="000000"/>
          <w:vertAlign w:val="superscript"/>
          <w:lang w:val="en-CA" w:eastAsia="zh-CN"/>
        </w:rPr>
        <w:t>th</w:t>
      </w:r>
      <w:r w:rsidRPr="008A1857">
        <w:rPr>
          <w:rFonts w:eastAsia="SimSun"/>
          <w:color w:val="000000"/>
          <w:lang w:val="en-CA" w:eastAsia="zh-CN"/>
        </w:rPr>
        <w:t xml:space="preserve"> meeting) and voluntary indicators</w:t>
      </w:r>
      <w:r w:rsidR="009D5B4F">
        <w:rPr>
          <w:rFonts w:eastAsia="SimSun"/>
          <w:color w:val="000000"/>
          <w:lang w:val="en-CA" w:eastAsia="zh-CN"/>
        </w:rPr>
        <w:t xml:space="preserve"> for gender </w:t>
      </w:r>
      <w:r w:rsidR="00041329">
        <w:rPr>
          <w:rFonts w:eastAsia="SimSun"/>
          <w:color w:val="000000"/>
          <w:lang w:val="en-CA" w:eastAsia="zh-CN"/>
        </w:rPr>
        <w:t>mainstreaming</w:t>
      </w:r>
      <w:r w:rsidRPr="008A1857">
        <w:rPr>
          <w:rFonts w:eastAsia="SimSun"/>
          <w:color w:val="000000"/>
          <w:lang w:val="en-CA" w:eastAsia="zh-CN"/>
        </w:rPr>
        <w:t xml:space="preserve"> which could be</w:t>
      </w:r>
      <w:r w:rsidR="00507C42">
        <w:rPr>
          <w:rFonts w:eastAsia="SimSun"/>
          <w:color w:val="000000"/>
          <w:lang w:val="en-CA" w:eastAsia="zh-CN"/>
        </w:rPr>
        <w:t xml:space="preserve"> considered </w:t>
      </w:r>
      <w:r w:rsidR="006C48F5">
        <w:rPr>
          <w:rFonts w:eastAsia="SimSun"/>
          <w:color w:val="000000"/>
          <w:lang w:val="en-CA" w:eastAsia="zh-CN"/>
        </w:rPr>
        <w:t>for inclusion in the plan</w:t>
      </w:r>
      <w:r w:rsidRPr="008A1857">
        <w:rPr>
          <w:rFonts w:eastAsia="SimSun"/>
          <w:color w:val="000000"/>
          <w:lang w:val="en-CA" w:eastAsia="zh-CN"/>
        </w:rPr>
        <w:t xml:space="preserve"> where possible. </w:t>
      </w:r>
    </w:p>
    <w:p w14:paraId="79058486" w14:textId="77777777" w:rsidR="00BE3C16" w:rsidRDefault="003827B1" w:rsidP="00BE3C16">
      <w:pPr>
        <w:rPr>
          <w:rFonts w:eastAsia="SimSun"/>
          <w:lang w:val="en-CA" w:eastAsia="zh-CN"/>
        </w:rPr>
      </w:pPr>
      <w:r w:rsidRPr="007D44DB">
        <w:rPr>
          <w:rFonts w:eastAsia="SimSun"/>
          <w:lang w:val="en-CA" w:eastAsia="zh-CN"/>
        </w:rPr>
        <w:t>With reference to the PMU, in line with decision 83/61(b), each tranche implementation plan should contain the roles and</w:t>
      </w:r>
      <w:r w:rsidR="001E529E" w:rsidRPr="007D44DB">
        <w:rPr>
          <w:rFonts w:eastAsia="SimSun"/>
          <w:lang w:val="en-CA" w:eastAsia="zh-CN"/>
        </w:rPr>
        <w:t xml:space="preserve"> responsibilities of the PMU in</w:t>
      </w:r>
      <w:r w:rsidRPr="007D44DB">
        <w:rPr>
          <w:rFonts w:eastAsia="SimSun"/>
          <w:lang w:val="en-CA" w:eastAsia="zh-CN"/>
        </w:rPr>
        <w:t>c</w:t>
      </w:r>
      <w:r w:rsidR="001E529E" w:rsidRPr="007D44DB">
        <w:rPr>
          <w:rFonts w:eastAsia="SimSun"/>
          <w:lang w:val="en-CA" w:eastAsia="zh-CN"/>
        </w:rPr>
        <w:t>l</w:t>
      </w:r>
      <w:r w:rsidRPr="007D44DB">
        <w:rPr>
          <w:rFonts w:eastAsia="SimSun"/>
          <w:lang w:val="en-CA" w:eastAsia="zh-CN"/>
        </w:rPr>
        <w:t xml:space="preserve">uding </w:t>
      </w:r>
      <w:r w:rsidR="001E529E" w:rsidRPr="007D44DB">
        <w:rPr>
          <w:rFonts w:eastAsia="SimSun"/>
          <w:lang w:val="en-CA" w:eastAsia="zh-CN"/>
        </w:rPr>
        <w:t>the detailed budget for the activities.</w:t>
      </w:r>
    </w:p>
    <w:p w14:paraId="704D365E" w14:textId="77777777" w:rsidR="00BE3C16" w:rsidRDefault="00BE3C16" w:rsidP="00BE3C16">
      <w:pPr>
        <w:rPr>
          <w:rFonts w:eastAsia="SimSun"/>
          <w:lang w:val="en-CA" w:eastAsia="zh-CN"/>
        </w:rPr>
      </w:pPr>
    </w:p>
    <w:p w14:paraId="27D51C8F" w14:textId="5D93A205" w:rsidR="00EB73FE" w:rsidRDefault="003130C7" w:rsidP="00BE3C16">
      <w:pPr>
        <w:rPr>
          <w:rFonts w:eastAsia="SimSun"/>
          <w:lang w:val="en-CA" w:eastAsia="zh-CN"/>
        </w:rPr>
      </w:pPr>
      <w:r>
        <w:rPr>
          <w:rFonts w:eastAsia="SimSun"/>
          <w:lang w:val="en-CA" w:eastAsia="zh-CN"/>
        </w:rPr>
        <w:t>For investment components, t</w:t>
      </w:r>
      <w:r w:rsidR="0057219F" w:rsidRPr="007D44DB">
        <w:rPr>
          <w:rFonts w:eastAsia="SimSun"/>
          <w:lang w:val="en-CA" w:eastAsia="zh-CN"/>
        </w:rPr>
        <w:t xml:space="preserve">he phase-out activities associated with the tranche request </w:t>
      </w:r>
      <w:r w:rsidR="003D2974" w:rsidRPr="007D44DB">
        <w:rPr>
          <w:rFonts w:eastAsia="SimSun"/>
          <w:lang w:val="en-CA" w:eastAsia="zh-CN"/>
        </w:rPr>
        <w:t xml:space="preserve">will </w:t>
      </w:r>
      <w:r w:rsidR="0057219F" w:rsidRPr="007D44DB">
        <w:rPr>
          <w:rFonts w:eastAsia="SimSun"/>
          <w:lang w:val="en-CA" w:eastAsia="zh-CN"/>
        </w:rPr>
        <w:t>be incorporated in the Secretariat’s Inventory of approved projects database. Therefore, the</w:t>
      </w:r>
      <w:r w:rsidR="003D2974" w:rsidRPr="007D44DB">
        <w:rPr>
          <w:rFonts w:eastAsia="SimSun"/>
          <w:lang w:val="en-CA" w:eastAsia="zh-CN"/>
        </w:rPr>
        <w:t>se</w:t>
      </w:r>
      <w:r w:rsidR="0057219F" w:rsidRPr="007D44DB">
        <w:rPr>
          <w:rFonts w:eastAsia="SimSun"/>
          <w:lang w:val="en-CA" w:eastAsia="zh-CN"/>
        </w:rPr>
        <w:t xml:space="preserve"> activities must be grouped by sector and subsector where applicable (e.g., insulation foam for domestic refrigeration, commercial refrigeration</w:t>
      </w:r>
      <w:r w:rsidR="003D2974" w:rsidRPr="007D44DB">
        <w:rPr>
          <w:rFonts w:eastAsia="SimSun"/>
          <w:lang w:val="en-CA" w:eastAsia="zh-CN"/>
        </w:rPr>
        <w:t>, servicing sector</w:t>
      </w:r>
      <w:r w:rsidR="0057219F" w:rsidRPr="007D44DB">
        <w:rPr>
          <w:rFonts w:eastAsia="SimSun"/>
          <w:lang w:val="en-CA" w:eastAsia="zh-CN"/>
        </w:rPr>
        <w:t>) and must include the following information: brief description including names of enterprises to be converted</w:t>
      </w:r>
      <w:r w:rsidR="00D5559B" w:rsidRPr="007D44DB">
        <w:rPr>
          <w:rFonts w:eastAsia="SimSun"/>
          <w:lang w:val="en-CA" w:eastAsia="zh-CN"/>
        </w:rPr>
        <w:t>,</w:t>
      </w:r>
      <w:r w:rsidR="002506AA" w:rsidRPr="007D44DB">
        <w:rPr>
          <w:rFonts w:eastAsia="SimSun"/>
          <w:lang w:val="en-CA" w:eastAsia="zh-CN"/>
        </w:rPr>
        <w:t xml:space="preserve"> when applicable;</w:t>
      </w:r>
      <w:r w:rsidR="002023BD" w:rsidRPr="007D44DB">
        <w:rPr>
          <w:rFonts w:eastAsia="SimSun"/>
          <w:lang w:val="en-CA" w:eastAsia="zh-CN"/>
        </w:rPr>
        <w:t xml:space="preserve"> </w:t>
      </w:r>
      <w:r w:rsidR="002506AA" w:rsidRPr="007D44DB">
        <w:rPr>
          <w:rFonts w:eastAsia="SimSun"/>
          <w:lang w:val="en-CA" w:eastAsia="zh-CN"/>
        </w:rPr>
        <w:t xml:space="preserve">for </w:t>
      </w:r>
      <w:r w:rsidR="0057219F" w:rsidRPr="007D44DB">
        <w:rPr>
          <w:rFonts w:eastAsia="SimSun"/>
          <w:lang w:val="en-CA" w:eastAsia="zh-CN"/>
        </w:rPr>
        <w:t>each HCFC</w:t>
      </w:r>
      <w:r w:rsidR="002506AA" w:rsidRPr="007D44DB">
        <w:rPr>
          <w:rFonts w:eastAsia="SimSun"/>
          <w:lang w:val="en-CA" w:eastAsia="zh-CN"/>
        </w:rPr>
        <w:t>,</w:t>
      </w:r>
      <w:r w:rsidR="00DF7E0E" w:rsidRPr="007D44DB">
        <w:rPr>
          <w:rFonts w:eastAsia="SimSun"/>
          <w:lang w:val="en-CA" w:eastAsia="zh-CN"/>
        </w:rPr>
        <w:t xml:space="preserve"> </w:t>
      </w:r>
      <w:r w:rsidR="002506AA" w:rsidRPr="007D44DB">
        <w:rPr>
          <w:rFonts w:eastAsia="SimSun"/>
          <w:lang w:val="en-CA" w:eastAsia="zh-CN"/>
        </w:rPr>
        <w:t xml:space="preserve">the amounts </w:t>
      </w:r>
      <w:r w:rsidR="0057219F" w:rsidRPr="007D44DB">
        <w:rPr>
          <w:rFonts w:eastAsia="SimSun"/>
          <w:lang w:val="en-CA" w:eastAsia="zh-CN"/>
        </w:rPr>
        <w:t xml:space="preserve">to be phased out and </w:t>
      </w:r>
      <w:r w:rsidR="002506AA" w:rsidRPr="007D44DB">
        <w:rPr>
          <w:rFonts w:eastAsia="SimSun"/>
          <w:lang w:val="en-CA" w:eastAsia="zh-CN"/>
        </w:rPr>
        <w:t xml:space="preserve">the </w:t>
      </w:r>
      <w:r w:rsidR="0057219F" w:rsidRPr="007D44DB">
        <w:rPr>
          <w:rFonts w:eastAsia="SimSun"/>
          <w:lang w:val="en-CA" w:eastAsia="zh-CN"/>
        </w:rPr>
        <w:t xml:space="preserve">replacement technology </w:t>
      </w:r>
      <w:r w:rsidR="002506AA" w:rsidRPr="007D44DB">
        <w:rPr>
          <w:rFonts w:eastAsia="SimSun"/>
          <w:lang w:val="en-CA" w:eastAsia="zh-CN"/>
        </w:rPr>
        <w:t xml:space="preserve">to be introduced </w:t>
      </w:r>
      <w:r w:rsidR="0057219F" w:rsidRPr="007D44DB">
        <w:rPr>
          <w:rFonts w:eastAsia="SimSun"/>
          <w:lang w:val="en-CA" w:eastAsia="zh-CN"/>
        </w:rPr>
        <w:t xml:space="preserve">(e.g., </w:t>
      </w:r>
      <w:r w:rsidR="002506AA" w:rsidRPr="007D44DB">
        <w:rPr>
          <w:rFonts w:eastAsia="SimSun"/>
          <w:lang w:val="en-CA" w:eastAsia="zh-CN"/>
        </w:rPr>
        <w:t xml:space="preserve">HCFC-141b by </w:t>
      </w:r>
      <w:r w:rsidR="001D17FC" w:rsidRPr="007D44DB">
        <w:rPr>
          <w:rFonts w:eastAsia="SimSun"/>
          <w:lang w:val="en-CA" w:eastAsia="zh-CN"/>
        </w:rPr>
        <w:t>cyclopentane, or HCFC-22 by HFC</w:t>
      </w:r>
      <w:r w:rsidR="001D17FC" w:rsidRPr="007D44DB">
        <w:rPr>
          <w:rFonts w:eastAsia="SimSun"/>
          <w:lang w:val="en-CA" w:eastAsia="zh-CN"/>
        </w:rPr>
        <w:noBreakHyphen/>
      </w:r>
      <w:r w:rsidR="002506AA" w:rsidRPr="007D44DB">
        <w:rPr>
          <w:rFonts w:eastAsia="SimSun"/>
          <w:lang w:val="en-CA" w:eastAsia="zh-CN"/>
        </w:rPr>
        <w:t>32) (in case</w:t>
      </w:r>
      <w:r w:rsidR="000C40A3" w:rsidRPr="007D44DB">
        <w:rPr>
          <w:rFonts w:eastAsia="SimSun"/>
          <w:lang w:val="en-CA" w:eastAsia="zh-CN"/>
        </w:rPr>
        <w:t>s</w:t>
      </w:r>
      <w:r w:rsidR="002506AA" w:rsidRPr="007D44DB">
        <w:rPr>
          <w:rFonts w:eastAsia="SimSun"/>
          <w:lang w:val="en-CA" w:eastAsia="zh-CN"/>
        </w:rPr>
        <w:t xml:space="preserve"> where more than one technology is selected (e.g., cyclopentane and methyl formate), the amounts of HCFC to be phased out associated with each replacement technology should be provided); total funding </w:t>
      </w:r>
      <w:r w:rsidR="002506AA" w:rsidRPr="00D62F19">
        <w:rPr>
          <w:rFonts w:eastAsia="SimSun"/>
          <w:lang w:val="en-CA" w:eastAsia="zh-CN"/>
        </w:rPr>
        <w:t>associated the activity; and date of completion.</w:t>
      </w:r>
    </w:p>
    <w:p w14:paraId="165AA418" w14:textId="77777777" w:rsidR="00625459" w:rsidRDefault="00625459" w:rsidP="00BE3C16">
      <w:pPr>
        <w:rPr>
          <w:rFonts w:eastAsia="SimSun"/>
          <w:lang w:val="en-CA" w:eastAsia="zh-CN"/>
        </w:rPr>
      </w:pPr>
    </w:p>
    <w:p w14:paraId="5B01B22C" w14:textId="7FF439B9" w:rsidR="00F05EB1" w:rsidRPr="00625459" w:rsidRDefault="00F05EB1" w:rsidP="00F05EB1">
      <w:pPr>
        <w:rPr>
          <w:i/>
          <w:iCs/>
          <w:lang w:val="en-US"/>
        </w:rPr>
      </w:pPr>
      <w:r w:rsidRPr="00625459">
        <w:rPr>
          <w:i/>
          <w:iCs/>
          <w:lang w:val="en-US"/>
        </w:rPr>
        <w:t>Table</w:t>
      </w:r>
      <w:r w:rsidR="005F4DF0" w:rsidRPr="00625459">
        <w:rPr>
          <w:i/>
          <w:iCs/>
          <w:lang w:val="en-US"/>
        </w:rPr>
        <w:t xml:space="preserve"> on t</w:t>
      </w:r>
      <w:r w:rsidRPr="00625459">
        <w:rPr>
          <w:i/>
          <w:iCs/>
          <w:lang w:val="en-US"/>
        </w:rPr>
        <w:t xml:space="preserve">ranche implementation plan activities, </w:t>
      </w:r>
      <w:r w:rsidR="00C349F1" w:rsidRPr="00625459">
        <w:rPr>
          <w:i/>
          <w:iCs/>
          <w:lang w:val="en-US"/>
        </w:rPr>
        <w:t>targets,</w:t>
      </w:r>
      <w:r w:rsidRPr="00625459">
        <w:rPr>
          <w:i/>
          <w:iCs/>
          <w:lang w:val="en-US"/>
        </w:rPr>
        <w:t xml:space="preserve"> and funding</w:t>
      </w:r>
    </w:p>
    <w:p w14:paraId="51443FCC" w14:textId="43C18635" w:rsidR="007A0517" w:rsidRDefault="007A0517" w:rsidP="00F05EB1">
      <w:pPr>
        <w:spacing w:before="240"/>
        <w:rPr>
          <w:b/>
          <w:lang w:val="en-CA"/>
        </w:rPr>
      </w:pPr>
      <w:r w:rsidRPr="00625459">
        <w:rPr>
          <w:b/>
          <w:lang w:val="en-CA"/>
        </w:rPr>
        <w:t>Instruction</w:t>
      </w:r>
      <w:r w:rsidR="00E52DD4">
        <w:rPr>
          <w:b/>
          <w:lang w:val="en-CA"/>
        </w:rPr>
        <w:t>s</w:t>
      </w:r>
      <w:r w:rsidRPr="00625459">
        <w:rPr>
          <w:b/>
          <w:lang w:val="en-CA"/>
        </w:rPr>
        <w:t xml:space="preserve"> to assist with filling in each column </w:t>
      </w:r>
      <w:r w:rsidR="00E52DD4">
        <w:rPr>
          <w:b/>
          <w:lang w:val="en-CA"/>
        </w:rPr>
        <w:t xml:space="preserve">(i.e., columns </w:t>
      </w:r>
      <w:r w:rsidR="008C09AE">
        <w:rPr>
          <w:b/>
          <w:lang w:val="en-CA"/>
        </w:rPr>
        <w:t>(</w:t>
      </w:r>
      <w:r w:rsidR="00E52DD4">
        <w:rPr>
          <w:b/>
          <w:lang w:val="en-CA"/>
        </w:rPr>
        <w:t>1</w:t>
      </w:r>
      <w:r w:rsidR="008C09AE">
        <w:rPr>
          <w:b/>
          <w:lang w:val="en-CA"/>
        </w:rPr>
        <w:t>)</w:t>
      </w:r>
      <w:r w:rsidR="00E52DD4">
        <w:rPr>
          <w:b/>
          <w:lang w:val="en-CA"/>
        </w:rPr>
        <w:t xml:space="preserve"> to </w:t>
      </w:r>
      <w:r w:rsidR="008C09AE">
        <w:rPr>
          <w:b/>
          <w:lang w:val="en-CA"/>
        </w:rPr>
        <w:t>(</w:t>
      </w:r>
      <w:r w:rsidR="00E52DD4">
        <w:rPr>
          <w:b/>
          <w:lang w:val="en-CA"/>
        </w:rPr>
        <w:t>7</w:t>
      </w:r>
      <w:r w:rsidR="008C09AE">
        <w:rPr>
          <w:b/>
          <w:lang w:val="en-CA"/>
        </w:rPr>
        <w:t>)</w:t>
      </w:r>
      <w:r w:rsidR="00E52DD4">
        <w:rPr>
          <w:b/>
          <w:lang w:val="en-CA"/>
        </w:rPr>
        <w:t xml:space="preserve">) </w:t>
      </w:r>
      <w:r w:rsidRPr="00625459">
        <w:rPr>
          <w:b/>
          <w:lang w:val="en-CA"/>
        </w:rPr>
        <w:t>is provided:</w:t>
      </w:r>
    </w:p>
    <w:p w14:paraId="49E501C2" w14:textId="77777777" w:rsidR="00F95916" w:rsidRPr="00625459" w:rsidRDefault="00F95916" w:rsidP="00BB1B0F">
      <w:pPr>
        <w:rPr>
          <w:b/>
          <w:lang w:val="en-CA"/>
        </w:rPr>
      </w:pPr>
    </w:p>
    <w:p w14:paraId="646A3A31" w14:textId="77777777" w:rsidR="005F4DF0" w:rsidRDefault="007A0517" w:rsidP="005F4DF0">
      <w:pPr>
        <w:pStyle w:val="ListParagraph"/>
        <w:numPr>
          <w:ilvl w:val="0"/>
          <w:numId w:val="43"/>
        </w:numPr>
        <w:rPr>
          <w:lang w:val="en-CA"/>
        </w:rPr>
      </w:pPr>
      <w:r w:rsidRPr="005F4DF0">
        <w:rPr>
          <w:lang w:val="en-CA"/>
        </w:rPr>
        <w:t xml:space="preserve">Indicate the implementing agency responsible for implementation of each project component/activity of the HPMP. </w:t>
      </w:r>
    </w:p>
    <w:p w14:paraId="119A8FA6" w14:textId="690AF9AD" w:rsidR="005F4DF0" w:rsidRDefault="007A0517" w:rsidP="005F4DF0">
      <w:pPr>
        <w:pStyle w:val="ListParagraph"/>
        <w:numPr>
          <w:ilvl w:val="0"/>
          <w:numId w:val="43"/>
        </w:numPr>
        <w:rPr>
          <w:lang w:val="en-CA"/>
        </w:rPr>
      </w:pPr>
      <w:r w:rsidRPr="005F4DF0">
        <w:rPr>
          <w:lang w:val="en-CA"/>
        </w:rPr>
        <w:t>Specify project component (e.g., adaptation of policies; capacity building of customs officers; enhancing capacity in the refrigeration servicing sector; recovery, recycling, and reclamation) based on the components indicated when</w:t>
      </w:r>
      <w:r w:rsidR="00E22A6F">
        <w:rPr>
          <w:lang w:val="en-CA"/>
        </w:rPr>
        <w:t xml:space="preserve"> </w:t>
      </w:r>
      <w:r w:rsidR="006064A8">
        <w:rPr>
          <w:lang w:val="en-CA"/>
        </w:rPr>
        <w:t xml:space="preserve">the </w:t>
      </w:r>
      <w:r w:rsidR="006064A8" w:rsidRPr="005F4DF0">
        <w:rPr>
          <w:lang w:val="en-CA"/>
        </w:rPr>
        <w:t>stage</w:t>
      </w:r>
      <w:r w:rsidRPr="005F4DF0">
        <w:rPr>
          <w:lang w:val="en-CA"/>
        </w:rPr>
        <w:t xml:space="preserve"> of the HPMP was approved.</w:t>
      </w:r>
    </w:p>
    <w:p w14:paraId="2F1716F1" w14:textId="65194281" w:rsidR="005F4DF0" w:rsidRDefault="007A0517" w:rsidP="005F4DF0">
      <w:pPr>
        <w:pStyle w:val="ListParagraph"/>
        <w:numPr>
          <w:ilvl w:val="0"/>
          <w:numId w:val="43"/>
        </w:numPr>
        <w:rPr>
          <w:lang w:val="en-CA"/>
        </w:rPr>
      </w:pPr>
      <w:r w:rsidRPr="005F4DF0">
        <w:rPr>
          <w:lang w:val="en-CA"/>
        </w:rPr>
        <w:t xml:space="preserve">List the activities and targets for each component </w:t>
      </w:r>
      <w:r w:rsidR="006064A8">
        <w:rPr>
          <w:lang w:val="en-CA"/>
        </w:rPr>
        <w:t xml:space="preserve">of </w:t>
      </w:r>
      <w:r w:rsidRPr="005F4DF0">
        <w:rPr>
          <w:lang w:val="en-CA"/>
        </w:rPr>
        <w:t xml:space="preserve">the implementation plan. </w:t>
      </w:r>
    </w:p>
    <w:p w14:paraId="0ED57FCC" w14:textId="4ECAE534" w:rsidR="005F4DF0" w:rsidRDefault="000B10B2" w:rsidP="005F4DF0">
      <w:pPr>
        <w:pStyle w:val="ListParagraph"/>
        <w:numPr>
          <w:ilvl w:val="0"/>
          <w:numId w:val="43"/>
        </w:numPr>
        <w:rPr>
          <w:lang w:val="en-CA"/>
        </w:rPr>
      </w:pPr>
      <w:r>
        <w:rPr>
          <w:lang w:val="en-CA"/>
        </w:rPr>
        <w:t>List q</w:t>
      </w:r>
      <w:r w:rsidR="007A0517" w:rsidRPr="005F4DF0">
        <w:rPr>
          <w:lang w:val="en-CA"/>
        </w:rPr>
        <w:t xml:space="preserve">uantitative </w:t>
      </w:r>
      <w:r>
        <w:rPr>
          <w:lang w:val="en-CA"/>
        </w:rPr>
        <w:t xml:space="preserve">targets and </w:t>
      </w:r>
      <w:r w:rsidR="00DE7041">
        <w:rPr>
          <w:lang w:val="en-CA"/>
        </w:rPr>
        <w:t xml:space="preserve">expected </w:t>
      </w:r>
      <w:r>
        <w:rPr>
          <w:lang w:val="en-CA"/>
        </w:rPr>
        <w:t>outcomes for the implementation period</w:t>
      </w:r>
      <w:r w:rsidR="007A0517" w:rsidRPr="005F4DF0">
        <w:rPr>
          <w:lang w:val="en-CA"/>
        </w:rPr>
        <w:t xml:space="preserve"> (e.g., number of trainings undertaken, number of technicians trained, and equipment distributed). </w:t>
      </w:r>
    </w:p>
    <w:p w14:paraId="4DAAAA43" w14:textId="4FC7081C" w:rsidR="00B30D48" w:rsidRPr="00B30D48" w:rsidRDefault="00AD47FA" w:rsidP="00B30D48">
      <w:pPr>
        <w:pStyle w:val="ListParagraph"/>
        <w:numPr>
          <w:ilvl w:val="0"/>
          <w:numId w:val="43"/>
        </w:numPr>
        <w:rPr>
          <w:lang w:val="en-CA"/>
        </w:rPr>
      </w:pPr>
      <w:r>
        <w:rPr>
          <w:lang w:val="en-CA"/>
        </w:rPr>
        <w:t>Fund requested</w:t>
      </w:r>
      <w:r w:rsidR="00B30D48" w:rsidRPr="00B30D48">
        <w:rPr>
          <w:lang w:val="en-CA"/>
        </w:rPr>
        <w:t xml:space="preserve"> for each activity planned in the new tranche.</w:t>
      </w:r>
    </w:p>
    <w:p w14:paraId="185D3C0E" w14:textId="31995B55" w:rsidR="00B30D48" w:rsidRDefault="004338F0" w:rsidP="005F4DF0">
      <w:pPr>
        <w:pStyle w:val="ListParagraph"/>
        <w:numPr>
          <w:ilvl w:val="0"/>
          <w:numId w:val="43"/>
        </w:numPr>
        <w:rPr>
          <w:lang w:val="en-CA"/>
        </w:rPr>
      </w:pPr>
      <w:r w:rsidRPr="004338F0">
        <w:rPr>
          <w:lang w:val="en-CA"/>
        </w:rPr>
        <w:t xml:space="preserve">Amount from column (8) of </w:t>
      </w:r>
      <w:r>
        <w:rPr>
          <w:lang w:val="en-CA"/>
        </w:rPr>
        <w:t xml:space="preserve">the </w:t>
      </w:r>
      <w:r w:rsidRPr="004338F0">
        <w:rPr>
          <w:lang w:val="en-CA"/>
        </w:rPr>
        <w:t xml:space="preserve">table on </w:t>
      </w:r>
      <w:r>
        <w:rPr>
          <w:lang w:val="en-CA"/>
        </w:rPr>
        <w:t>f</w:t>
      </w:r>
      <w:r w:rsidRPr="004338F0">
        <w:rPr>
          <w:lang w:val="en-CA"/>
        </w:rPr>
        <w:t xml:space="preserve">und disbursement and progress on activity implementation in </w:t>
      </w:r>
      <w:r w:rsidR="0007405F">
        <w:rPr>
          <w:lang w:val="en-CA"/>
        </w:rPr>
        <w:t>p</w:t>
      </w:r>
      <w:r w:rsidR="00814885">
        <w:rPr>
          <w:lang w:val="en-CA"/>
        </w:rPr>
        <w:t>art</w:t>
      </w:r>
      <w:r w:rsidRPr="004338F0">
        <w:rPr>
          <w:lang w:val="en-CA"/>
        </w:rPr>
        <w:t xml:space="preserve"> I.4.1</w:t>
      </w:r>
      <w:r w:rsidR="0007405F">
        <w:rPr>
          <w:lang w:val="en-CA"/>
        </w:rPr>
        <w:t xml:space="preserve"> of the format</w:t>
      </w:r>
      <w:r w:rsidR="00192001">
        <w:rPr>
          <w:lang w:val="en-CA"/>
        </w:rPr>
        <w:t>.</w:t>
      </w:r>
      <w:r w:rsidRPr="004338F0">
        <w:rPr>
          <w:lang w:val="en-CA"/>
        </w:rPr>
        <w:t xml:space="preserve">  </w:t>
      </w:r>
    </w:p>
    <w:p w14:paraId="1ACF046C" w14:textId="19808986" w:rsidR="00DB1101" w:rsidRPr="00B30D48" w:rsidRDefault="00DB1101" w:rsidP="00DB1101">
      <w:pPr>
        <w:pStyle w:val="ListParagraph"/>
        <w:numPr>
          <w:ilvl w:val="0"/>
          <w:numId w:val="43"/>
        </w:numPr>
        <w:rPr>
          <w:lang w:val="en-CA"/>
        </w:rPr>
      </w:pPr>
      <w:r w:rsidRPr="00B30D48">
        <w:rPr>
          <w:lang w:val="en-CA"/>
        </w:rPr>
        <w:t>Th</w:t>
      </w:r>
      <w:r w:rsidR="00210246">
        <w:rPr>
          <w:lang w:val="en-CA"/>
        </w:rPr>
        <w:t>e budget for the planned implementation period</w:t>
      </w:r>
      <w:r w:rsidRPr="00B30D48">
        <w:rPr>
          <w:lang w:val="en-CA"/>
        </w:rPr>
        <w:t xml:space="preserve"> should be a total of</w:t>
      </w:r>
      <w:r w:rsidR="004338F0">
        <w:rPr>
          <w:lang w:val="en-CA"/>
        </w:rPr>
        <w:t xml:space="preserve"> columns</w:t>
      </w:r>
      <w:r w:rsidRPr="00B30D48">
        <w:rPr>
          <w:lang w:val="en-CA"/>
        </w:rPr>
        <w:t xml:space="preserve"> (5) and (</w:t>
      </w:r>
      <w:r>
        <w:rPr>
          <w:lang w:val="en-CA"/>
        </w:rPr>
        <w:t>6</w:t>
      </w:r>
      <w:r w:rsidRPr="00B30D48">
        <w:rPr>
          <w:lang w:val="en-CA"/>
        </w:rPr>
        <w:t xml:space="preserve">). </w:t>
      </w:r>
    </w:p>
    <w:p w14:paraId="6C59E8EB" w14:textId="04AF6833" w:rsidR="00E22A6F" w:rsidRPr="00E22A6F" w:rsidRDefault="00E22A6F" w:rsidP="00E22A6F">
      <w:pPr>
        <w:ind w:left="360"/>
        <w:rPr>
          <w:lang w:val="en-CA"/>
        </w:rPr>
      </w:pPr>
      <w:r w:rsidRPr="00E22A6F">
        <w:rPr>
          <w:lang w:val="en-CA"/>
        </w:rPr>
        <w:t xml:space="preserve">* Kindly </w:t>
      </w:r>
      <w:r w:rsidR="004338F0">
        <w:rPr>
          <w:lang w:val="en-CA"/>
        </w:rPr>
        <w:t xml:space="preserve">ensure totals correspond to the totals from the </w:t>
      </w:r>
      <w:r w:rsidR="00C83A22">
        <w:rPr>
          <w:lang w:val="en-CA"/>
        </w:rPr>
        <w:t>relevant</w:t>
      </w:r>
      <w:r w:rsidR="004338F0">
        <w:rPr>
          <w:lang w:val="en-CA"/>
        </w:rPr>
        <w:t xml:space="preserve"> sections of the format and to the amounts approved in principle for the tranche when the stage of the HPMP was approved.  </w:t>
      </w:r>
    </w:p>
    <w:p w14:paraId="31D904E8" w14:textId="77777777" w:rsidR="00EB73FE" w:rsidRPr="00D62F19" w:rsidRDefault="00EB73FE" w:rsidP="00821740">
      <w:pPr>
        <w:keepNext/>
        <w:keepLines/>
        <w:spacing w:before="240" w:after="120"/>
        <w:rPr>
          <w:rFonts w:eastAsia="SimSun"/>
          <w:i/>
          <w:iCs/>
          <w:u w:val="single"/>
          <w:lang w:val="en-CA" w:eastAsia="zh-CN"/>
        </w:rPr>
      </w:pPr>
      <w:r w:rsidRPr="00D62F19">
        <w:rPr>
          <w:rFonts w:eastAsia="SimSun"/>
          <w:i/>
          <w:iCs/>
          <w:u w:val="single"/>
          <w:lang w:val="en-CA" w:eastAsia="zh-CN"/>
        </w:rPr>
        <w:lastRenderedPageBreak/>
        <w:t xml:space="preserve">For LVC countries: Additional funding for activities when needed </w:t>
      </w:r>
      <w:bookmarkStart w:id="1" w:name="_Hlk110097444"/>
      <w:r w:rsidRPr="00D62F19">
        <w:rPr>
          <w:rFonts w:eastAsia="SimSun"/>
          <w:i/>
          <w:iCs/>
          <w:u w:val="single"/>
          <w:lang w:val="en-CA" w:eastAsia="zh-CN"/>
        </w:rPr>
        <w:t>for the introduction of alternatives to HCFCs with low or zero GWP and for maintaining energy efficiency in the refrigeration servicing sector</w:t>
      </w:r>
      <w:bookmarkEnd w:id="1"/>
      <w:r w:rsidRPr="00D62F19">
        <w:rPr>
          <w:rFonts w:eastAsia="SimSun"/>
          <w:i/>
          <w:iCs/>
          <w:u w:val="single"/>
          <w:lang w:val="en-CA" w:eastAsia="zh-CN"/>
        </w:rPr>
        <w:t xml:space="preserve"> </w:t>
      </w:r>
    </w:p>
    <w:p w14:paraId="01A88C68" w14:textId="1E1BBB86" w:rsidR="000F3400" w:rsidRPr="00D62F19" w:rsidRDefault="00EB73FE" w:rsidP="00451589">
      <w:pPr>
        <w:keepNext/>
        <w:keepLines/>
        <w:spacing w:before="120" w:after="120"/>
        <w:rPr>
          <w:rFonts w:eastAsia="SimSun"/>
          <w:bCs/>
          <w:lang w:val="en-CA" w:eastAsia="zh-CN"/>
        </w:rPr>
      </w:pPr>
      <w:r w:rsidRPr="00D62F19">
        <w:rPr>
          <w:rFonts w:eastAsia="SimSun"/>
          <w:lang w:val="en-CA" w:eastAsia="zh-CN"/>
        </w:rPr>
        <w:t xml:space="preserve">Decision 89/6 provides LVC countries with the option to request for additional funding for the servicing sector for activities that may be needed to introduce alternatives to HCFCs with low or zero GWP and for maintaining energy efficiency in the refrigeration servicing sector. The relevant bilateral and implementing agencies are requested, when including such actions </w:t>
      </w:r>
      <w:r w:rsidR="0029617D">
        <w:rPr>
          <w:rFonts w:eastAsia="SimSun"/>
          <w:lang w:val="en-CA" w:eastAsia="zh-CN"/>
        </w:rPr>
        <w:t>with</w:t>
      </w:r>
      <w:r w:rsidRPr="00D62F19">
        <w:rPr>
          <w:rFonts w:eastAsia="SimSun"/>
          <w:lang w:val="en-CA" w:eastAsia="zh-CN"/>
        </w:rPr>
        <w:t xml:space="preserve"> new </w:t>
      </w:r>
      <w:r w:rsidR="0029617D">
        <w:rPr>
          <w:rFonts w:eastAsia="SimSun"/>
          <w:lang w:val="en-CA" w:eastAsia="zh-CN"/>
        </w:rPr>
        <w:t>tranche</w:t>
      </w:r>
      <w:r w:rsidR="00626362">
        <w:rPr>
          <w:rFonts w:eastAsia="SimSun"/>
          <w:lang w:val="en-CA" w:eastAsia="zh-CN"/>
        </w:rPr>
        <w:t xml:space="preserve"> requests</w:t>
      </w:r>
      <w:r w:rsidR="0029617D">
        <w:rPr>
          <w:rFonts w:eastAsia="SimSun"/>
          <w:lang w:val="en-CA" w:eastAsia="zh-CN"/>
        </w:rPr>
        <w:t xml:space="preserve"> </w:t>
      </w:r>
      <w:r w:rsidRPr="00D62F19">
        <w:rPr>
          <w:rFonts w:eastAsia="SimSun"/>
          <w:lang w:val="en-CA" w:eastAsia="zh-CN"/>
        </w:rPr>
        <w:t>to include</w:t>
      </w:r>
      <w:r w:rsidR="00AA5D45">
        <w:rPr>
          <w:rFonts w:eastAsia="SimSun"/>
          <w:lang w:val="en-CA" w:eastAsia="zh-CN"/>
        </w:rPr>
        <w:t xml:space="preserve"> in the spaces provided in </w:t>
      </w:r>
      <w:r w:rsidR="001C5CCC">
        <w:rPr>
          <w:rFonts w:eastAsia="SimSun"/>
          <w:lang w:val="en-CA" w:eastAsia="zh-CN"/>
        </w:rPr>
        <w:t>p</w:t>
      </w:r>
      <w:r w:rsidR="00413193">
        <w:rPr>
          <w:rFonts w:eastAsia="SimSun"/>
          <w:lang w:val="en-CA" w:eastAsia="zh-CN"/>
        </w:rPr>
        <w:t>art</w:t>
      </w:r>
      <w:r w:rsidR="00AA5D45">
        <w:rPr>
          <w:rFonts w:eastAsia="SimSun"/>
          <w:lang w:val="en-CA" w:eastAsia="zh-CN"/>
        </w:rPr>
        <w:t xml:space="preserve"> III of the format</w:t>
      </w:r>
      <w:r w:rsidRPr="00D62F19">
        <w:rPr>
          <w:rFonts w:eastAsia="SimSun"/>
          <w:lang w:val="en-CA" w:eastAsia="zh-CN"/>
        </w:rPr>
        <w:t xml:space="preserve"> the specific actions, performance indicators and funding associated with the activities included. These should be integrated with those</w:t>
      </w:r>
      <w:r w:rsidRPr="00D62F19">
        <w:rPr>
          <w:rFonts w:eastAsia="SimSun"/>
          <w:b/>
          <w:lang w:val="en-CA" w:eastAsia="zh-CN"/>
        </w:rPr>
        <w:t xml:space="preserve"> </w:t>
      </w:r>
      <w:r w:rsidRPr="00D62F19">
        <w:rPr>
          <w:rFonts w:eastAsia="SimSun"/>
          <w:lang w:val="en-CA" w:eastAsia="zh-CN"/>
        </w:rPr>
        <w:t>activities</w:t>
      </w:r>
      <w:r w:rsidRPr="00D62F19">
        <w:rPr>
          <w:rFonts w:eastAsia="SimSun"/>
          <w:bCs/>
          <w:lang w:val="en-CA" w:eastAsia="zh-CN"/>
        </w:rPr>
        <w:t xml:space="preserve"> commonly proposed in the refrigeration servicing sector described in sections above, where relevant. The activities that may be included and the associated funding are described in paragraphs (b) and (c) of decision 89/6, below.</w:t>
      </w:r>
    </w:p>
    <w:p w14:paraId="2C2976BE" w14:textId="16D2EFA6" w:rsidR="000F3400" w:rsidRPr="00D62F19" w:rsidRDefault="00EB73FE" w:rsidP="00451589">
      <w:pPr>
        <w:keepNext/>
        <w:keepLines/>
        <w:spacing w:before="120" w:after="120"/>
        <w:rPr>
          <w:rFonts w:eastAsia="SimSun"/>
          <w:bCs/>
          <w:lang w:val="en-CA" w:eastAsia="zh-CN"/>
        </w:rPr>
      </w:pPr>
      <w:r w:rsidRPr="00D62F19">
        <w:rPr>
          <w:rFonts w:eastAsia="SimSun"/>
          <w:lang w:val="en-CA" w:eastAsia="zh-CN"/>
        </w:rPr>
        <w:t>As these funds are part of the HPMP, they should be reflected i</w:t>
      </w:r>
      <w:r w:rsidR="00AB259B">
        <w:rPr>
          <w:rFonts w:eastAsia="SimSun"/>
          <w:lang w:val="en-CA" w:eastAsia="zh-CN"/>
        </w:rPr>
        <w:t xml:space="preserve">n a revised </w:t>
      </w:r>
      <w:r w:rsidRPr="00D62F19">
        <w:rPr>
          <w:rFonts w:eastAsia="SimSun"/>
          <w:lang w:val="en-CA" w:eastAsia="zh-CN"/>
        </w:rPr>
        <w:t xml:space="preserve">Agreement </w:t>
      </w:r>
      <w:r w:rsidR="00D22D7D">
        <w:rPr>
          <w:rFonts w:eastAsia="SimSun"/>
          <w:lang w:val="en-CA" w:eastAsia="zh-CN"/>
        </w:rPr>
        <w:t xml:space="preserve">which should be </w:t>
      </w:r>
      <w:r w:rsidRPr="00D62F19">
        <w:rPr>
          <w:rFonts w:eastAsia="SimSun"/>
          <w:lang w:val="en-CA" w:eastAsia="zh-CN"/>
        </w:rPr>
        <w:t>submitted with</w:t>
      </w:r>
      <w:r w:rsidR="00D22D7D">
        <w:rPr>
          <w:rFonts w:eastAsia="SimSun"/>
          <w:lang w:val="en-CA" w:eastAsia="zh-CN"/>
        </w:rPr>
        <w:t xml:space="preserve"> the tranche request as a separate attachment</w:t>
      </w:r>
      <w:r w:rsidRPr="00D62F19">
        <w:rPr>
          <w:rFonts w:eastAsia="SimSun"/>
          <w:lang w:val="en-CA" w:eastAsia="zh-CN"/>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EB73FE" w:rsidRPr="00D62F19" w14:paraId="15201F65" w14:textId="77777777" w:rsidTr="00D62F19">
        <w:tc>
          <w:tcPr>
            <w:tcW w:w="9355" w:type="dxa"/>
            <w:tcBorders>
              <w:top w:val="single" w:sz="4" w:space="0" w:color="auto"/>
              <w:left w:val="single" w:sz="4" w:space="0" w:color="auto"/>
              <w:bottom w:val="single" w:sz="4" w:space="0" w:color="auto"/>
              <w:right w:val="single" w:sz="4" w:space="0" w:color="auto"/>
            </w:tcBorders>
            <w:shd w:val="clear" w:color="auto" w:fill="auto"/>
          </w:tcPr>
          <w:p w14:paraId="1DAD130B" w14:textId="200C0A04" w:rsidR="00EB73FE" w:rsidRPr="00D62F19" w:rsidRDefault="00EB73FE" w:rsidP="00866C47">
            <w:pPr>
              <w:rPr>
                <w:rFonts w:eastAsia="SimSun"/>
                <w:i/>
                <w:sz w:val="20"/>
                <w:szCs w:val="20"/>
                <w:u w:val="single"/>
                <w:lang w:val="en-CA" w:eastAsia="zh-CN"/>
              </w:rPr>
            </w:pPr>
            <w:r w:rsidRPr="00D62F19">
              <w:rPr>
                <w:rFonts w:eastAsia="SimSun"/>
                <w:i/>
                <w:sz w:val="20"/>
                <w:szCs w:val="20"/>
                <w:u w:val="single"/>
                <w:lang w:val="en-CA" w:eastAsia="zh-CN"/>
              </w:rPr>
              <w:t>Decision 89/6</w:t>
            </w:r>
          </w:p>
          <w:p w14:paraId="08E907E2" w14:textId="77777777" w:rsidR="00A77108" w:rsidRPr="00D62F19" w:rsidRDefault="00A77108" w:rsidP="00866C47">
            <w:pPr>
              <w:rPr>
                <w:rFonts w:eastAsia="SimSun"/>
                <w:i/>
                <w:sz w:val="20"/>
                <w:szCs w:val="20"/>
                <w:u w:val="single"/>
                <w:lang w:val="en-CA" w:eastAsia="zh-CN"/>
              </w:rPr>
            </w:pPr>
          </w:p>
          <w:p w14:paraId="13C05B13" w14:textId="7EEF4400" w:rsidR="00EB73FE" w:rsidRPr="00D62F19" w:rsidRDefault="00EB73FE" w:rsidP="00866C47">
            <w:pPr>
              <w:tabs>
                <w:tab w:val="left" w:pos="427"/>
              </w:tabs>
              <w:spacing w:after="120"/>
              <w:ind w:left="432" w:hanging="432"/>
              <w:rPr>
                <w:rFonts w:eastAsia="SimSun"/>
                <w:i/>
                <w:color w:val="000000"/>
                <w:sz w:val="20"/>
                <w:szCs w:val="20"/>
                <w:lang w:val="en-CA" w:eastAsia="zh-CN"/>
              </w:rPr>
            </w:pPr>
            <w:r w:rsidRPr="00D62F19">
              <w:rPr>
                <w:rFonts w:eastAsia="SimSun"/>
                <w:i/>
                <w:sz w:val="20"/>
                <w:szCs w:val="20"/>
                <w:lang w:val="en-CA" w:eastAsia="zh-CN"/>
              </w:rPr>
              <w:t>(a)</w:t>
            </w:r>
            <w:r w:rsidRPr="00D62F19">
              <w:rPr>
                <w:rFonts w:eastAsia="SimSun"/>
                <w:i/>
                <w:sz w:val="20"/>
                <w:szCs w:val="20"/>
                <w:lang w:val="en-CA" w:eastAsia="zh-CN"/>
              </w:rPr>
              <w:tab/>
            </w:r>
            <w:r w:rsidRPr="00D62F19">
              <w:rPr>
                <w:rFonts w:eastAsia="SimSun"/>
                <w:i/>
                <w:color w:val="000000"/>
                <w:sz w:val="20"/>
                <w:szCs w:val="20"/>
                <w:lang w:val="en-CA" w:eastAsia="zh-CN"/>
              </w:rPr>
              <w:t xml:space="preserve">To note the paper on ways </w:t>
            </w:r>
            <w:r w:rsidRPr="00D62F19">
              <w:rPr>
                <w:rFonts w:eastAsia="SimSun"/>
                <w:i/>
                <w:sz w:val="20"/>
                <w:szCs w:val="20"/>
                <w:lang w:val="en-CA" w:eastAsia="zh-CN"/>
              </w:rPr>
              <w:t>to</w:t>
            </w:r>
            <w:r w:rsidRPr="00D62F19">
              <w:rPr>
                <w:rFonts w:eastAsia="SimSun"/>
                <w:i/>
                <w:color w:val="000000"/>
                <w:sz w:val="20"/>
                <w:szCs w:val="20"/>
                <w:lang w:val="en-CA" w:eastAsia="zh-CN"/>
              </w:rPr>
              <w:t xml:space="preserve"> operationalize paragraph 16 of decision XXVIII/2 and paragraph 2 of decision</w:t>
            </w:r>
            <w:r w:rsidR="002F2137" w:rsidRPr="00D62F19">
              <w:rPr>
                <w:rFonts w:eastAsia="SimSun"/>
                <w:i/>
                <w:color w:val="000000"/>
                <w:sz w:val="20"/>
                <w:szCs w:val="20"/>
                <w:lang w:val="en-CA" w:eastAsia="zh-CN"/>
              </w:rPr>
              <w:t> </w:t>
            </w:r>
            <w:r w:rsidRPr="00D62F19">
              <w:rPr>
                <w:rFonts w:eastAsia="SimSun"/>
                <w:i/>
                <w:color w:val="000000"/>
                <w:sz w:val="20"/>
                <w:szCs w:val="20"/>
                <w:lang w:val="en-CA" w:eastAsia="zh-CN"/>
              </w:rPr>
              <w:t>XXX/5 of the Parties (decision 82/83(c)), contained in document UNEP/OzL.Pro/ExCom/83/40;</w:t>
            </w:r>
          </w:p>
          <w:p w14:paraId="5572A5B8" w14:textId="79698DAC" w:rsidR="00EB73FE" w:rsidRPr="00D62F19" w:rsidRDefault="00EB73FE" w:rsidP="00866C47">
            <w:pPr>
              <w:tabs>
                <w:tab w:val="left" w:pos="427"/>
              </w:tabs>
              <w:spacing w:after="120"/>
              <w:ind w:left="432" w:hanging="432"/>
              <w:rPr>
                <w:rFonts w:eastAsia="SimSun"/>
                <w:i/>
                <w:sz w:val="20"/>
                <w:szCs w:val="20"/>
                <w:lang w:val="en-CA" w:eastAsia="zh-CN"/>
              </w:rPr>
            </w:pPr>
            <w:r w:rsidRPr="00D62F19">
              <w:rPr>
                <w:rFonts w:eastAsia="SimSun"/>
                <w:i/>
                <w:sz w:val="20"/>
                <w:szCs w:val="20"/>
                <w:lang w:val="en-CA" w:eastAsia="zh-CN"/>
              </w:rPr>
              <w:t>(b)</w:t>
            </w:r>
            <w:r w:rsidRPr="00D62F19">
              <w:rPr>
                <w:rFonts w:eastAsia="SimSun"/>
                <w:i/>
                <w:sz w:val="20"/>
                <w:szCs w:val="20"/>
                <w:lang w:val="en-CA" w:eastAsia="zh-CN"/>
              </w:rPr>
              <w:tab/>
              <w:t>To consider the following additional activities for inclusion in existing and future HCFC phase-out management plans (HPMPs) for low-volume-consuming (LVC) countries, when needed for the introduction of alternatives to HCFCs with low or zero global-warming potential (GWP) and for maintaining energy efficiency in the refrigeration servicing sector</w:t>
            </w:r>
            <w:bookmarkStart w:id="2" w:name="_Hlk110097767"/>
            <w:r w:rsidRPr="00D62F19">
              <w:rPr>
                <w:rFonts w:eastAsia="SimSun"/>
                <w:i/>
                <w:sz w:val="20"/>
                <w:szCs w:val="20"/>
                <w:lang w:val="en-CA" w:eastAsia="zh-CN"/>
              </w:rPr>
              <w:t>: (i)</w:t>
            </w:r>
            <w:r w:rsidR="002F2137" w:rsidRPr="00D62F19">
              <w:rPr>
                <w:rFonts w:eastAsia="SimSun"/>
                <w:i/>
                <w:sz w:val="20"/>
                <w:szCs w:val="20"/>
                <w:lang w:val="en-CA" w:eastAsia="zh-CN"/>
              </w:rPr>
              <w:t xml:space="preserve"> </w:t>
            </w:r>
            <w:r w:rsidRPr="00D62F19">
              <w:rPr>
                <w:rFonts w:eastAsia="SimSun"/>
                <w:i/>
                <w:sz w:val="20"/>
                <w:szCs w:val="20"/>
                <w:lang w:val="en-CA" w:eastAsia="zh-CN"/>
              </w:rPr>
              <w:t>Pilot projects designed for and targeted towards end users, relating primarily to energy efficient small-capacity refrigeration, air-conditioning and heat-pump (RACHP) equipment using alternative low-GWP technologies to address challenges related to market acceptance; (ii)</w:t>
            </w:r>
            <w:r w:rsidR="002F2137" w:rsidRPr="00D62F19">
              <w:rPr>
                <w:rFonts w:eastAsia="SimSun"/>
                <w:i/>
                <w:sz w:val="20"/>
                <w:szCs w:val="20"/>
                <w:lang w:val="en-CA" w:eastAsia="zh-CN"/>
              </w:rPr>
              <w:t xml:space="preserve"> </w:t>
            </w:r>
            <w:r w:rsidRPr="00D62F19">
              <w:rPr>
                <w:rFonts w:eastAsia="SimSun"/>
                <w:i/>
                <w:sz w:val="20"/>
                <w:szCs w:val="20"/>
                <w:lang w:val="en-CA" w:eastAsia="zh-CN"/>
              </w:rPr>
              <w:t>Updating of training material to strengthen components related to good practices and energy efficiency during assessment, installation, maintenance and servicing of RACHP equipment, including safety considerations when addressing refrigerants with differing operating characteristics with regard to flammability, toxicity and pressure; (iii)</w:t>
            </w:r>
            <w:r w:rsidR="002F2137" w:rsidRPr="00D62F19">
              <w:rPr>
                <w:rFonts w:eastAsia="SimSun"/>
                <w:i/>
                <w:sz w:val="20"/>
                <w:szCs w:val="20"/>
                <w:lang w:val="en-CA" w:eastAsia="zh-CN"/>
              </w:rPr>
              <w:t xml:space="preserve"> </w:t>
            </w:r>
            <w:r w:rsidRPr="00D62F19">
              <w:rPr>
                <w:rFonts w:eastAsia="SimSun"/>
                <w:i/>
                <w:sz w:val="20"/>
                <w:szCs w:val="20"/>
                <w:lang w:val="en-CA" w:eastAsia="zh-CN"/>
              </w:rPr>
              <w:t>Coordination and collaboration between the national ozone units and relevant authorities and bodies to include appropriate consideration of low-GWP refrigerants during the development of cooling and energy efficiency plans, which among others include minimum energy performance standards (MEPS) and, as appropriate, labelling and testing programmes, and standards for RACHP equipment; (iv)</w:t>
            </w:r>
            <w:r w:rsidR="002F2137" w:rsidRPr="00D62F19">
              <w:rPr>
                <w:rFonts w:eastAsia="SimSun"/>
                <w:i/>
                <w:sz w:val="20"/>
                <w:szCs w:val="20"/>
                <w:lang w:val="en-CA" w:eastAsia="zh-CN"/>
              </w:rPr>
              <w:t xml:space="preserve"> </w:t>
            </w:r>
            <w:r w:rsidRPr="00D62F19">
              <w:rPr>
                <w:rFonts w:eastAsia="SimSun"/>
                <w:i/>
                <w:sz w:val="20"/>
                <w:szCs w:val="20"/>
                <w:lang w:val="en-CA" w:eastAsia="zh-CN"/>
              </w:rPr>
              <w:t>Development and implementation of competency-based certification schemes for technicians and the strengthening of national institutions for such systems including for energy efficiency and safety; and (v)</w:t>
            </w:r>
            <w:r w:rsidR="002F2137" w:rsidRPr="00D62F19">
              <w:rPr>
                <w:rFonts w:eastAsia="SimSun"/>
                <w:i/>
                <w:sz w:val="20"/>
                <w:szCs w:val="20"/>
                <w:lang w:val="en-CA" w:eastAsia="zh-CN"/>
              </w:rPr>
              <w:t xml:space="preserve"> </w:t>
            </w:r>
            <w:r w:rsidRPr="00D62F19">
              <w:rPr>
                <w:rFonts w:eastAsia="SimSun"/>
                <w:i/>
                <w:sz w:val="20"/>
                <w:szCs w:val="20"/>
                <w:lang w:val="en-CA" w:eastAsia="zh-CN"/>
              </w:rPr>
              <w:t>Awareness and outreach programmes to promote the introduction of MEPS and labelling systems; the mandatory certification of technicians; and the introduction of energy-efficient RACHP equipment operating with low- or zero-GWP refrigerants;</w:t>
            </w:r>
            <w:bookmarkEnd w:id="2"/>
          </w:p>
          <w:p w14:paraId="2A4C5811" w14:textId="0276FCAD" w:rsidR="00EB73FE" w:rsidRPr="00D62F19" w:rsidRDefault="00EB73FE" w:rsidP="00866C47">
            <w:pPr>
              <w:tabs>
                <w:tab w:val="left" w:pos="427"/>
              </w:tabs>
              <w:spacing w:after="120"/>
              <w:ind w:left="432" w:hanging="432"/>
              <w:rPr>
                <w:rFonts w:eastAsia="SimSun"/>
                <w:i/>
                <w:sz w:val="20"/>
                <w:szCs w:val="20"/>
                <w:lang w:val="en-CA" w:eastAsia="zh-CN"/>
              </w:rPr>
            </w:pPr>
            <w:r w:rsidRPr="00D62F19">
              <w:rPr>
                <w:rFonts w:eastAsia="SimSun"/>
                <w:i/>
                <w:sz w:val="20"/>
                <w:szCs w:val="20"/>
                <w:lang w:val="en-CA" w:eastAsia="zh-CN"/>
              </w:rPr>
              <w:t>(c)</w:t>
            </w:r>
            <w:r w:rsidRPr="00D62F19">
              <w:rPr>
                <w:rFonts w:eastAsia="SimSun"/>
                <w:i/>
                <w:sz w:val="20"/>
                <w:szCs w:val="20"/>
                <w:lang w:val="en-CA" w:eastAsia="zh-CN"/>
              </w:rPr>
              <w:tab/>
              <w:t>To provide the following funding, when needed, for the activities identified in subparagraph (b) above, on the understanding that Article 5 countries would have flexibility in using the additional funding to address specific needs that might arise during project implementation relating to introduction of alternatives to HCFCs with low- or zero-GWP refrigerants and for maintaining energy efficiency in the refrigeration servicing sector:</w:t>
            </w:r>
          </w:p>
          <w:tbl>
            <w:tblPr>
              <w:tblStyle w:val="TableGrid"/>
              <w:tblW w:w="0" w:type="auto"/>
              <w:tblInd w:w="451" w:type="dxa"/>
              <w:tblLook w:val="04A0" w:firstRow="1" w:lastRow="0" w:firstColumn="1" w:lastColumn="0" w:noHBand="0" w:noVBand="1"/>
            </w:tblPr>
            <w:tblGrid>
              <w:gridCol w:w="4867"/>
              <w:gridCol w:w="3811"/>
            </w:tblGrid>
            <w:tr w:rsidR="00EB73FE" w:rsidRPr="00D62F19" w14:paraId="46BD48D0" w14:textId="77777777" w:rsidTr="00866C47">
              <w:tc>
                <w:tcPr>
                  <w:tcW w:w="4867" w:type="dxa"/>
                </w:tcPr>
                <w:p w14:paraId="4DDB3DF2" w14:textId="77777777" w:rsidR="00EB73FE" w:rsidRPr="00D62F19" w:rsidRDefault="00EB73FE" w:rsidP="00866C47">
                  <w:pPr>
                    <w:jc w:val="center"/>
                    <w:rPr>
                      <w:rFonts w:eastAsia="SimSun"/>
                      <w:b/>
                      <w:i/>
                      <w:iCs/>
                      <w:sz w:val="20"/>
                      <w:szCs w:val="20"/>
                      <w:lang w:val="en-CA" w:eastAsia="zh-CN"/>
                    </w:rPr>
                  </w:pPr>
                  <w:r w:rsidRPr="00D62F19">
                    <w:rPr>
                      <w:rFonts w:eastAsia="SimSun"/>
                      <w:b/>
                      <w:i/>
                      <w:iCs/>
                      <w:sz w:val="20"/>
                      <w:szCs w:val="20"/>
                      <w:lang w:val="en-CA" w:eastAsia="zh-CN"/>
                    </w:rPr>
                    <w:t>Consumption (mt)*</w:t>
                  </w:r>
                </w:p>
              </w:tc>
              <w:tc>
                <w:tcPr>
                  <w:tcW w:w="3811" w:type="dxa"/>
                </w:tcPr>
                <w:p w14:paraId="6EE44879" w14:textId="77777777" w:rsidR="00EB73FE" w:rsidRPr="00D62F19" w:rsidRDefault="00EB73FE" w:rsidP="00866C47">
                  <w:pPr>
                    <w:jc w:val="center"/>
                    <w:rPr>
                      <w:rFonts w:eastAsia="SimSun"/>
                      <w:b/>
                      <w:i/>
                      <w:iCs/>
                      <w:sz w:val="20"/>
                      <w:szCs w:val="20"/>
                      <w:lang w:val="en-CA" w:eastAsia="zh-CN"/>
                    </w:rPr>
                  </w:pPr>
                  <w:r w:rsidRPr="00D62F19">
                    <w:rPr>
                      <w:rFonts w:eastAsia="SimSun"/>
                      <w:b/>
                      <w:i/>
                      <w:iCs/>
                      <w:sz w:val="20"/>
                      <w:szCs w:val="20"/>
                      <w:lang w:val="en-CA" w:eastAsia="zh-CN"/>
                    </w:rPr>
                    <w:t>Additional funding (US $)</w:t>
                  </w:r>
                </w:p>
              </w:tc>
            </w:tr>
            <w:tr w:rsidR="00EB73FE" w:rsidRPr="00D62F19" w14:paraId="58837CA4" w14:textId="77777777" w:rsidTr="00866C47">
              <w:tc>
                <w:tcPr>
                  <w:tcW w:w="4867" w:type="dxa"/>
                </w:tcPr>
                <w:p w14:paraId="669F1AF8" w14:textId="77777777" w:rsidR="00EB73FE" w:rsidRPr="00D62F19" w:rsidRDefault="00EB73FE" w:rsidP="00866C47">
                  <w:pPr>
                    <w:jc w:val="center"/>
                    <w:rPr>
                      <w:rFonts w:eastAsia="SimSun"/>
                      <w:i/>
                      <w:iCs/>
                      <w:sz w:val="20"/>
                      <w:szCs w:val="20"/>
                      <w:lang w:val="en-CA" w:eastAsia="zh-CN"/>
                    </w:rPr>
                  </w:pPr>
                  <w:r w:rsidRPr="00D62F19">
                    <w:rPr>
                      <w:rFonts w:eastAsia="SimSun"/>
                      <w:i/>
                      <w:iCs/>
                      <w:sz w:val="20"/>
                      <w:szCs w:val="20"/>
                      <w:lang w:val="en-CA" w:eastAsia="zh-CN"/>
                    </w:rPr>
                    <w:t>Less than 120</w:t>
                  </w:r>
                </w:p>
              </w:tc>
              <w:tc>
                <w:tcPr>
                  <w:tcW w:w="3811" w:type="dxa"/>
                </w:tcPr>
                <w:p w14:paraId="00DA79E8" w14:textId="77777777" w:rsidR="00EB73FE" w:rsidRPr="00D62F19" w:rsidRDefault="00EB73FE" w:rsidP="00866C47">
                  <w:pPr>
                    <w:jc w:val="center"/>
                    <w:rPr>
                      <w:rFonts w:eastAsia="SimSun"/>
                      <w:i/>
                      <w:iCs/>
                      <w:sz w:val="20"/>
                      <w:szCs w:val="20"/>
                      <w:lang w:val="en-CA" w:eastAsia="zh-CN"/>
                    </w:rPr>
                  </w:pPr>
                  <w:r w:rsidRPr="00D62F19">
                    <w:rPr>
                      <w:rFonts w:eastAsia="SimSun"/>
                      <w:i/>
                      <w:iCs/>
                      <w:sz w:val="20"/>
                      <w:szCs w:val="20"/>
                      <w:lang w:val="en-CA" w:eastAsia="zh-CN"/>
                    </w:rPr>
                    <w:t>100,000</w:t>
                  </w:r>
                </w:p>
              </w:tc>
            </w:tr>
            <w:tr w:rsidR="00EB73FE" w:rsidRPr="00D62F19" w14:paraId="36862297" w14:textId="77777777" w:rsidTr="00866C47">
              <w:tc>
                <w:tcPr>
                  <w:tcW w:w="4867" w:type="dxa"/>
                </w:tcPr>
                <w:p w14:paraId="475184BB" w14:textId="77777777" w:rsidR="00EB73FE" w:rsidRPr="00D62F19" w:rsidRDefault="00EB73FE" w:rsidP="00866C47">
                  <w:pPr>
                    <w:jc w:val="center"/>
                    <w:rPr>
                      <w:rFonts w:eastAsia="SimSun"/>
                      <w:i/>
                      <w:iCs/>
                      <w:sz w:val="20"/>
                      <w:szCs w:val="20"/>
                      <w:lang w:val="en-CA" w:eastAsia="zh-CN"/>
                    </w:rPr>
                  </w:pPr>
                  <w:r w:rsidRPr="00D62F19">
                    <w:rPr>
                      <w:rFonts w:eastAsia="SimSun"/>
                      <w:i/>
                      <w:iCs/>
                      <w:sz w:val="20"/>
                      <w:szCs w:val="20"/>
                      <w:lang w:val="en-CA" w:eastAsia="zh-CN"/>
                    </w:rPr>
                    <w:t>120-360</w:t>
                  </w:r>
                </w:p>
              </w:tc>
              <w:tc>
                <w:tcPr>
                  <w:tcW w:w="3811" w:type="dxa"/>
                </w:tcPr>
                <w:p w14:paraId="1D5DE77B" w14:textId="77777777" w:rsidR="00EB73FE" w:rsidRPr="00D62F19" w:rsidRDefault="00EB73FE" w:rsidP="00866C47">
                  <w:pPr>
                    <w:jc w:val="center"/>
                    <w:rPr>
                      <w:rFonts w:eastAsia="SimSun"/>
                      <w:i/>
                      <w:iCs/>
                      <w:sz w:val="20"/>
                      <w:szCs w:val="20"/>
                      <w:lang w:val="en-CA" w:eastAsia="zh-CN"/>
                    </w:rPr>
                  </w:pPr>
                  <w:r w:rsidRPr="00D62F19">
                    <w:rPr>
                      <w:rFonts w:eastAsia="SimSun"/>
                      <w:i/>
                      <w:iCs/>
                      <w:sz w:val="20"/>
                      <w:szCs w:val="20"/>
                      <w:lang w:val="en-CA" w:eastAsia="zh-CN"/>
                    </w:rPr>
                    <w:t>120,000</w:t>
                  </w:r>
                </w:p>
              </w:tc>
            </w:tr>
          </w:tbl>
          <w:p w14:paraId="52E9CA94" w14:textId="77777777" w:rsidR="00EB73FE" w:rsidRPr="00D62F19" w:rsidRDefault="00EB73FE" w:rsidP="00866C47">
            <w:pPr>
              <w:spacing w:after="120"/>
              <w:ind w:firstLine="427"/>
              <w:rPr>
                <w:rFonts w:eastAsia="SimSun"/>
                <w:i/>
                <w:sz w:val="20"/>
                <w:szCs w:val="20"/>
                <w:lang w:val="en-CA" w:eastAsia="zh-CN"/>
              </w:rPr>
            </w:pPr>
            <w:r w:rsidRPr="00D62F19">
              <w:rPr>
                <w:rFonts w:eastAsia="SimSun"/>
                <w:i/>
                <w:sz w:val="20"/>
                <w:szCs w:val="20"/>
                <w:lang w:val="en-CA" w:eastAsia="zh-CN"/>
              </w:rPr>
              <w:t>* Level of HCFC baseline consumption in the refrigeration servicing sector</w:t>
            </w:r>
          </w:p>
          <w:p w14:paraId="6E0D73CB" w14:textId="5A0C5531" w:rsidR="00EB73FE" w:rsidRPr="00D62F19" w:rsidRDefault="00EB73FE" w:rsidP="00866C47">
            <w:pPr>
              <w:tabs>
                <w:tab w:val="left" w:pos="427"/>
              </w:tabs>
              <w:spacing w:after="120"/>
              <w:ind w:left="432" w:hanging="432"/>
              <w:rPr>
                <w:rFonts w:eastAsia="SimSun"/>
                <w:i/>
                <w:sz w:val="20"/>
                <w:szCs w:val="20"/>
                <w:lang w:val="en-CA" w:eastAsia="zh-CN"/>
              </w:rPr>
            </w:pPr>
            <w:r w:rsidRPr="00D62F19">
              <w:rPr>
                <w:rFonts w:eastAsia="SimSun"/>
                <w:i/>
                <w:sz w:val="20"/>
                <w:szCs w:val="20"/>
                <w:lang w:val="en-CA" w:eastAsia="zh-CN"/>
              </w:rPr>
              <w:t>(d)</w:t>
            </w:r>
            <w:r w:rsidRPr="00D62F19">
              <w:rPr>
                <w:rFonts w:eastAsia="SimSun"/>
                <w:i/>
                <w:sz w:val="20"/>
                <w:szCs w:val="20"/>
                <w:lang w:val="en-CA" w:eastAsia="zh-CN"/>
              </w:rPr>
              <w:tab/>
              <w:t>To request bilateral and implementing agencies, when submitting an HPMP tranche request, to include in the tranche implementation plan, the specific actions, performance indicators and funding associated with the activities referred to in sub-paragraph (b) above; a progress report on implementation of those activities under the previous funding tranche; and a revised Agreement between the Government of the Article 5 country concerned and the Executive Committee.</w:t>
            </w:r>
          </w:p>
        </w:tc>
      </w:tr>
    </w:tbl>
    <w:p w14:paraId="0C6127DB" w14:textId="40220DF8" w:rsidR="00EB73FE" w:rsidRPr="00D62F19" w:rsidRDefault="00EB73FE" w:rsidP="00207EE3">
      <w:pPr>
        <w:keepNext/>
        <w:keepLines/>
        <w:spacing w:before="120"/>
        <w:rPr>
          <w:rFonts w:eastAsia="SimSun"/>
          <w:i/>
          <w:iCs/>
          <w:u w:val="single"/>
          <w:lang w:val="en-CA" w:eastAsia="zh-CN"/>
        </w:rPr>
      </w:pPr>
      <w:r w:rsidRPr="00D62F19">
        <w:rPr>
          <w:rFonts w:eastAsia="SimSun"/>
          <w:i/>
          <w:iCs/>
          <w:u w:val="single"/>
          <w:lang w:val="en-CA" w:eastAsia="zh-CN"/>
        </w:rPr>
        <w:lastRenderedPageBreak/>
        <w:t>Activities for environmentally sound management of used or unwanted controlled substances, including disposal</w:t>
      </w:r>
    </w:p>
    <w:p w14:paraId="0642BEF3" w14:textId="375D262B" w:rsidR="00EB73FE" w:rsidRPr="00D62F19" w:rsidRDefault="00EB73FE" w:rsidP="00207EE3">
      <w:pPr>
        <w:keepNext/>
        <w:keepLines/>
        <w:spacing w:before="120" w:after="120"/>
        <w:rPr>
          <w:rFonts w:eastAsia="SimSun"/>
          <w:lang w:val="en-CA" w:eastAsia="zh-CN"/>
        </w:rPr>
      </w:pPr>
      <w:r w:rsidRPr="00D62F19">
        <w:rPr>
          <w:rFonts w:eastAsia="SimSun"/>
          <w:lang w:val="en-CA" w:eastAsia="zh-CN"/>
        </w:rPr>
        <w:t xml:space="preserve">Article 5 countries have the flexibility in including in their </w:t>
      </w:r>
      <w:r w:rsidR="0092339D" w:rsidRPr="00D62F19">
        <w:rPr>
          <w:rFonts w:eastAsia="SimSun"/>
          <w:lang w:val="en-CA" w:eastAsia="zh-CN"/>
        </w:rPr>
        <w:t>tranches</w:t>
      </w:r>
      <w:r w:rsidRPr="00D62F19">
        <w:rPr>
          <w:rFonts w:eastAsia="SimSun"/>
          <w:lang w:val="en-CA" w:eastAsia="zh-CN"/>
        </w:rPr>
        <w:t xml:space="preserve"> of HPMPs as part of their refrigeration servicing sector plans, activities related to the environmentally sound management of used or unwanted controlled substances, including disposal, </w:t>
      </w:r>
      <w:r w:rsidR="00D62F19">
        <w:rPr>
          <w:rFonts w:eastAsia="SimSun"/>
          <w:lang w:val="en-CA" w:eastAsia="zh-CN"/>
        </w:rPr>
        <w:t>taking into account the following</w:t>
      </w:r>
      <w:r w:rsidRPr="00D62F19">
        <w:rPr>
          <w:rFonts w:eastAsia="SimSun"/>
          <w:lang w:val="en-CA" w:eastAsia="zh-CN"/>
        </w:rPr>
        <w:t>:</w:t>
      </w:r>
      <w:r w:rsidRPr="00D62F19">
        <w:rPr>
          <w:rFonts w:eastAsia="SimSun"/>
          <w:vertAlign w:val="superscript"/>
          <w:lang w:val="en-CA" w:eastAsia="zh-CN"/>
        </w:rPr>
        <w:footnoteReference w:id="2"/>
      </w:r>
    </w:p>
    <w:p w14:paraId="49A42135" w14:textId="06A951C6" w:rsidR="00EB73FE" w:rsidRPr="00D62F19" w:rsidRDefault="00D62F19" w:rsidP="00BB1B0F">
      <w:pPr>
        <w:keepNext/>
        <w:keepLines/>
        <w:numPr>
          <w:ilvl w:val="1"/>
          <w:numId w:val="31"/>
        </w:numPr>
        <w:ind w:left="720" w:hanging="360"/>
        <w:rPr>
          <w:rFonts w:eastAsia="SimSun"/>
          <w:lang w:val="en-CA" w:eastAsia="zh-CN"/>
        </w:rPr>
      </w:pPr>
      <w:r>
        <w:rPr>
          <w:rFonts w:eastAsia="SimSun"/>
          <w:lang w:val="en-CA" w:eastAsia="zh-CN"/>
        </w:rPr>
        <w:t xml:space="preserve">Preparation of </w:t>
      </w:r>
      <w:r w:rsidR="00E265B4">
        <w:rPr>
          <w:rFonts w:eastAsia="SimSun"/>
          <w:lang w:val="en-CA" w:eastAsia="zh-CN"/>
        </w:rPr>
        <w:t>i</w:t>
      </w:r>
      <w:r w:rsidR="00EB73FE" w:rsidRPr="00D62F19">
        <w:rPr>
          <w:rFonts w:eastAsia="SimSun"/>
          <w:lang w:val="en-CA" w:eastAsia="zh-CN"/>
        </w:rPr>
        <w:t>nventories of banks of controlled substances</w:t>
      </w:r>
    </w:p>
    <w:p w14:paraId="389AB92F" w14:textId="656D9408" w:rsidR="00EB73FE" w:rsidRPr="00D62F19" w:rsidRDefault="00EB73FE" w:rsidP="00BB1B0F">
      <w:pPr>
        <w:keepNext/>
        <w:keepLines/>
        <w:numPr>
          <w:ilvl w:val="1"/>
          <w:numId w:val="31"/>
        </w:numPr>
        <w:ind w:left="720" w:hanging="360"/>
        <w:rPr>
          <w:rFonts w:eastAsia="SimSun"/>
          <w:lang w:val="en-CA" w:eastAsia="zh-CN"/>
        </w:rPr>
      </w:pPr>
      <w:r w:rsidRPr="00D62F19">
        <w:rPr>
          <w:rFonts w:eastAsia="SimSun"/>
          <w:lang w:val="en-CA" w:eastAsia="zh-CN"/>
        </w:rPr>
        <w:t xml:space="preserve">Development of strategies for environmentally sound management of </w:t>
      </w:r>
      <w:r w:rsidR="006210A6" w:rsidRPr="00D62F19">
        <w:rPr>
          <w:rFonts w:eastAsia="SimSun"/>
          <w:lang w:val="en-CA" w:eastAsia="zh-CN"/>
        </w:rPr>
        <w:t>waste-controlled</w:t>
      </w:r>
      <w:r w:rsidRPr="00D62F19">
        <w:rPr>
          <w:rFonts w:eastAsia="SimSun"/>
          <w:lang w:val="en-CA" w:eastAsia="zh-CN"/>
        </w:rPr>
        <w:t xml:space="preserve"> substances</w:t>
      </w:r>
    </w:p>
    <w:p w14:paraId="445B199D" w14:textId="7FB914EF" w:rsidR="00EB73FE" w:rsidRPr="00D62F19" w:rsidRDefault="00EB73FE" w:rsidP="00BB1B0F">
      <w:pPr>
        <w:keepNext/>
        <w:keepLines/>
        <w:numPr>
          <w:ilvl w:val="1"/>
          <w:numId w:val="31"/>
        </w:numPr>
        <w:ind w:left="720" w:hanging="360"/>
        <w:rPr>
          <w:rFonts w:eastAsia="SimSun"/>
          <w:lang w:val="en-CA" w:eastAsia="zh-CN"/>
        </w:rPr>
      </w:pPr>
      <w:r w:rsidRPr="00D62F19">
        <w:rPr>
          <w:rFonts w:eastAsia="SimSun"/>
          <w:lang w:val="en-CA" w:eastAsia="zh-CN"/>
        </w:rPr>
        <w:t>Integration of waste-controlled substances into national hazardous waste programme</w:t>
      </w:r>
    </w:p>
    <w:p w14:paraId="7CB789D4" w14:textId="15692579" w:rsidR="00EB73FE" w:rsidRDefault="00EB73FE" w:rsidP="00BB1B0F">
      <w:pPr>
        <w:keepNext/>
        <w:keepLines/>
        <w:numPr>
          <w:ilvl w:val="1"/>
          <w:numId w:val="31"/>
        </w:numPr>
        <w:ind w:left="720" w:hanging="360"/>
        <w:rPr>
          <w:rFonts w:eastAsia="SimSun"/>
          <w:lang w:val="en-CA" w:eastAsia="zh-CN"/>
        </w:rPr>
      </w:pPr>
      <w:r w:rsidRPr="00D62F19">
        <w:rPr>
          <w:rFonts w:eastAsia="SimSun"/>
          <w:lang w:val="en-CA" w:eastAsia="zh-CN"/>
        </w:rPr>
        <w:t xml:space="preserve">Development of a business model and co-financing for the management of </w:t>
      </w:r>
      <w:r w:rsidR="006210A6" w:rsidRPr="00D62F19">
        <w:rPr>
          <w:rFonts w:eastAsia="SimSun"/>
          <w:lang w:val="en-CA" w:eastAsia="zh-CN"/>
        </w:rPr>
        <w:t>waste</w:t>
      </w:r>
      <w:r w:rsidR="006210A6" w:rsidRPr="00D62F19">
        <w:t>-controlled</w:t>
      </w:r>
      <w:r w:rsidRPr="00D62F19">
        <w:rPr>
          <w:rFonts w:eastAsia="SimSun"/>
          <w:lang w:val="en-CA" w:eastAsia="zh-CN"/>
        </w:rPr>
        <w:t xml:space="preserve"> substances</w:t>
      </w:r>
    </w:p>
    <w:p w14:paraId="7B4291F1" w14:textId="1C6926EE" w:rsidR="00192001" w:rsidRPr="00D62F19" w:rsidRDefault="00640EE1" w:rsidP="00192001">
      <w:pPr>
        <w:keepNext/>
        <w:keepLines/>
        <w:spacing w:after="240"/>
        <w:rPr>
          <w:rFonts w:eastAsia="SimSun"/>
          <w:lang w:val="en-CA" w:eastAsia="zh-CN"/>
        </w:rPr>
      </w:pPr>
      <w:r w:rsidRPr="00D62F19">
        <w:rPr>
          <w:rFonts w:eastAsia="SimSun"/>
          <w:lang w:val="en-CA" w:eastAsia="zh-CN"/>
        </w:rPr>
        <w:t>The relevant bilateral and implementing agencies are requested,</w:t>
      </w:r>
      <w:r>
        <w:rPr>
          <w:rFonts w:eastAsia="SimSun"/>
          <w:lang w:val="en-CA" w:eastAsia="zh-CN"/>
        </w:rPr>
        <w:t xml:space="preserve"> when including these activities </w:t>
      </w:r>
      <w:r w:rsidR="00C44DB3">
        <w:rPr>
          <w:rFonts w:eastAsia="SimSun"/>
          <w:lang w:val="en-CA" w:eastAsia="zh-CN"/>
        </w:rPr>
        <w:t xml:space="preserve">to complete the relevant sections </w:t>
      </w:r>
      <w:r w:rsidR="00192001">
        <w:rPr>
          <w:rFonts w:eastAsia="SimSun"/>
          <w:lang w:val="en-CA" w:eastAsia="zh-CN"/>
        </w:rPr>
        <w:t xml:space="preserve">in </w:t>
      </w:r>
      <w:r w:rsidR="00E56C31">
        <w:rPr>
          <w:rFonts w:eastAsia="SimSun"/>
          <w:lang w:val="en-CA" w:eastAsia="zh-CN"/>
        </w:rPr>
        <w:t>p</w:t>
      </w:r>
      <w:r w:rsidR="00413193">
        <w:rPr>
          <w:rFonts w:eastAsia="SimSun"/>
          <w:lang w:val="en-CA" w:eastAsia="zh-CN"/>
        </w:rPr>
        <w:t>art</w:t>
      </w:r>
      <w:r w:rsidR="00192001">
        <w:rPr>
          <w:rFonts w:eastAsia="SimSun"/>
          <w:lang w:val="en-CA" w:eastAsia="zh-CN"/>
        </w:rPr>
        <w:t xml:space="preserve"> III of the format</w:t>
      </w:r>
      <w:r w:rsidR="00C44DB3">
        <w:rPr>
          <w:rFonts w:eastAsia="SimSun"/>
          <w:lang w:val="en-CA" w:eastAsia="zh-CN"/>
        </w:rPr>
        <w:t>.</w:t>
      </w:r>
    </w:p>
    <w:tbl>
      <w:tblPr>
        <w:tblStyle w:val="TableGrid"/>
        <w:tblW w:w="0" w:type="auto"/>
        <w:tblInd w:w="-5" w:type="dxa"/>
        <w:tblLook w:val="04A0" w:firstRow="1" w:lastRow="0" w:firstColumn="1" w:lastColumn="0" w:noHBand="0" w:noVBand="1"/>
      </w:tblPr>
      <w:tblGrid>
        <w:gridCol w:w="9355"/>
      </w:tblGrid>
      <w:tr w:rsidR="00EB73FE" w:rsidRPr="002F2137" w14:paraId="3293E5A6" w14:textId="77777777" w:rsidTr="00866C47">
        <w:tc>
          <w:tcPr>
            <w:tcW w:w="9355" w:type="dxa"/>
          </w:tcPr>
          <w:p w14:paraId="53D87882" w14:textId="0A1C3E2A" w:rsidR="00EB73FE" w:rsidRPr="00866C47" w:rsidRDefault="00EB73FE" w:rsidP="00EB73FE">
            <w:pPr>
              <w:keepNext/>
              <w:keepLines/>
              <w:rPr>
                <w:rFonts w:eastAsia="SimSun"/>
                <w:sz w:val="20"/>
                <w:szCs w:val="20"/>
                <w:lang w:val="en-CA" w:eastAsia="zh-CN"/>
              </w:rPr>
            </w:pPr>
            <w:r w:rsidRPr="00D62F19">
              <w:rPr>
                <w:rFonts w:eastAsia="SimSun"/>
                <w:i/>
                <w:iCs/>
                <w:sz w:val="20"/>
                <w:szCs w:val="20"/>
                <w:lang w:val="en-CA" w:eastAsia="zh-CN"/>
              </w:rPr>
              <w:t>Decision 90/49</w:t>
            </w:r>
            <w:r w:rsidR="005E5D9D" w:rsidRPr="00D62F19">
              <w:rPr>
                <w:rFonts w:eastAsia="SimSun"/>
                <w:i/>
                <w:iCs/>
                <w:sz w:val="20"/>
                <w:szCs w:val="20"/>
                <w:lang w:val="en-CA" w:eastAsia="zh-CN"/>
              </w:rPr>
              <w:t xml:space="preserve">: </w:t>
            </w:r>
            <w:r w:rsidRPr="00D62F19">
              <w:rPr>
                <w:rFonts w:eastAsia="SimSun"/>
                <w:i/>
                <w:iCs/>
                <w:sz w:val="20"/>
                <w:szCs w:val="20"/>
                <w:lang w:val="en-CA" w:eastAsia="zh-CN"/>
              </w:rPr>
              <w:t>(b)</w:t>
            </w:r>
            <w:r w:rsidR="005E5D9D" w:rsidRPr="00D62F19">
              <w:rPr>
                <w:rFonts w:eastAsia="SimSun"/>
                <w:i/>
                <w:iCs/>
                <w:sz w:val="20"/>
                <w:szCs w:val="20"/>
                <w:lang w:val="en-CA" w:eastAsia="zh-CN"/>
              </w:rPr>
              <w:t xml:space="preserve"> </w:t>
            </w:r>
            <w:r w:rsidRPr="00D62F19">
              <w:rPr>
                <w:rFonts w:eastAsia="SimSun"/>
                <w:i/>
                <w:iCs/>
                <w:sz w:val="20"/>
                <w:szCs w:val="20"/>
                <w:lang w:val="en-CA" w:eastAsia="zh-CN"/>
              </w:rPr>
              <w:t>To provide flexibility for Article 5 countries to include, in the following plans, activities related to the environmentally sound management of used or unwanted controlled substances, including disposal, taking into account paragraphs 19 to 24 of document UNEP/OzL.Pro/ExCom/89/9 and lessons learned from previous ODS disposal projects, including in relation to the integration with hazardous waste rules and regulations:</w:t>
            </w:r>
            <w:r w:rsidR="005E5D9D" w:rsidRPr="00D62F19">
              <w:rPr>
                <w:rFonts w:eastAsia="SimSun"/>
                <w:i/>
                <w:iCs/>
                <w:sz w:val="20"/>
                <w:szCs w:val="20"/>
                <w:lang w:val="en-CA" w:eastAsia="zh-CN"/>
              </w:rPr>
              <w:t xml:space="preserve"> </w:t>
            </w:r>
            <w:r w:rsidRPr="00D62F19">
              <w:rPr>
                <w:rFonts w:eastAsia="SimSun"/>
                <w:i/>
                <w:iCs/>
                <w:sz w:val="20"/>
                <w:szCs w:val="20"/>
                <w:lang w:val="en-CA" w:eastAsia="zh-CN"/>
              </w:rPr>
              <w:t>(i)</w:t>
            </w:r>
            <w:r w:rsidR="00A77108" w:rsidRPr="00D62F19">
              <w:rPr>
                <w:rFonts w:eastAsia="SimSun"/>
                <w:i/>
                <w:iCs/>
                <w:sz w:val="20"/>
                <w:szCs w:val="20"/>
                <w:lang w:val="en-CA" w:eastAsia="zh-CN"/>
              </w:rPr>
              <w:t xml:space="preserve"> </w:t>
            </w:r>
            <w:r w:rsidRPr="00D62F19">
              <w:rPr>
                <w:rFonts w:eastAsia="SimSun"/>
                <w:i/>
                <w:iCs/>
                <w:sz w:val="20"/>
                <w:szCs w:val="20"/>
                <w:lang w:val="en-CA" w:eastAsia="zh-CN"/>
              </w:rPr>
              <w:t>Refrigeration servicing sector plans under HPMPs, on the understanding that proposals for undertaking such activities would be submitted to the Executive Committee, either as part of new stages of HPMPs or subsequent tranches of approved stages of HPMPs.</w:t>
            </w:r>
          </w:p>
        </w:tc>
      </w:tr>
    </w:tbl>
    <w:p w14:paraId="651A4FEB" w14:textId="77777777" w:rsidR="00352F36" w:rsidRDefault="00352F36" w:rsidP="008E7D39">
      <w:pPr>
        <w:rPr>
          <w:rFonts w:eastAsia="SimSun"/>
          <w:sz w:val="12"/>
          <w:szCs w:val="12"/>
          <w:lang w:val="en-CA" w:eastAsia="zh-CN"/>
        </w:rPr>
      </w:pPr>
    </w:p>
    <w:p w14:paraId="6D13AB93" w14:textId="77777777" w:rsidR="00B9716B" w:rsidRDefault="00B9716B" w:rsidP="008E7D39">
      <w:pPr>
        <w:rPr>
          <w:rFonts w:eastAsia="SimSun"/>
          <w:sz w:val="12"/>
          <w:szCs w:val="12"/>
          <w:lang w:val="en-CA" w:eastAsia="zh-CN"/>
        </w:rPr>
      </w:pPr>
    </w:p>
    <w:p w14:paraId="1607CD84" w14:textId="77777777" w:rsidR="001C27E5" w:rsidRDefault="001C27E5" w:rsidP="008E7D39">
      <w:pPr>
        <w:rPr>
          <w:rFonts w:eastAsia="SimSun"/>
          <w:sz w:val="12"/>
          <w:szCs w:val="12"/>
          <w:lang w:val="en-CA" w:eastAsia="zh-CN"/>
        </w:rPr>
        <w:sectPr w:rsidR="001C27E5" w:rsidSect="006F5B2C">
          <w:type w:val="continuous"/>
          <w:pgSz w:w="12240" w:h="15840" w:code="1"/>
          <w:pgMar w:top="1440" w:right="1440" w:bottom="1418" w:left="1440" w:header="720" w:footer="476" w:gutter="0"/>
          <w:cols w:space="720"/>
          <w:docGrid w:linePitch="360"/>
        </w:sectPr>
      </w:pPr>
    </w:p>
    <w:p w14:paraId="184D67D0" w14:textId="6523B9E7" w:rsidR="00B9716B" w:rsidRDefault="00B9716B" w:rsidP="00B9716B">
      <w:pPr>
        <w:spacing w:after="240"/>
        <w:jc w:val="center"/>
        <w:rPr>
          <w:b/>
          <w:bCs/>
          <w:lang w:val="en-CA"/>
        </w:rPr>
      </w:pPr>
      <w:r w:rsidRPr="00B9716B">
        <w:rPr>
          <w:b/>
          <w:bCs/>
          <w:lang w:val="en-CA"/>
        </w:rPr>
        <w:lastRenderedPageBreak/>
        <w:t>Annex I</w:t>
      </w:r>
    </w:p>
    <w:p w14:paraId="2B48C946" w14:textId="49E5BF95" w:rsidR="00D21AC1" w:rsidRDefault="00D21AC1" w:rsidP="00D21AC1">
      <w:pPr>
        <w:jc w:val="center"/>
        <w:rPr>
          <w:b/>
          <w:lang w:val="en-CA"/>
        </w:rPr>
      </w:pPr>
      <w:r w:rsidRPr="00D21AC1">
        <w:rPr>
          <w:b/>
          <w:lang w:val="en-CA"/>
        </w:rPr>
        <w:t>REVISED AGREEMENTS AND REL</w:t>
      </w:r>
      <w:r w:rsidR="0072597E">
        <w:rPr>
          <w:b/>
          <w:lang w:val="en-CA"/>
        </w:rPr>
        <w:t>E</w:t>
      </w:r>
      <w:r w:rsidRPr="00D21AC1">
        <w:rPr>
          <w:b/>
          <w:lang w:val="en-CA"/>
        </w:rPr>
        <w:t>VENT SOURCES OF INFORMATION</w:t>
      </w:r>
    </w:p>
    <w:p w14:paraId="1BC671EA" w14:textId="77777777" w:rsidR="00D21AC1" w:rsidRPr="00D21AC1" w:rsidRDefault="00D21AC1" w:rsidP="00D21AC1">
      <w:pPr>
        <w:jc w:val="center"/>
        <w:rPr>
          <w:b/>
          <w:lang w:val="en-CA"/>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45532E" w:rsidRPr="007D44DB" w14:paraId="5FC0DE1F" w14:textId="77777777" w:rsidTr="006412FA">
        <w:tc>
          <w:tcPr>
            <w:tcW w:w="9360" w:type="dxa"/>
            <w:shd w:val="pct15" w:color="auto" w:fill="auto"/>
          </w:tcPr>
          <w:p w14:paraId="3D78D645" w14:textId="165AF0BC" w:rsidR="0045532E" w:rsidRPr="00B9716B" w:rsidRDefault="00B9716B" w:rsidP="0002404C">
            <w:pPr>
              <w:keepNext/>
              <w:tabs>
                <w:tab w:val="right" w:pos="9183"/>
              </w:tabs>
              <w:autoSpaceDE w:val="0"/>
              <w:autoSpaceDN w:val="0"/>
              <w:adjustRightInd w:val="0"/>
              <w:rPr>
                <w:rFonts w:eastAsia="SimSun"/>
                <w:b/>
                <w:color w:val="000000"/>
                <w:sz w:val="26"/>
                <w:szCs w:val="26"/>
                <w:lang w:val="en-CA" w:eastAsia="zh-CN"/>
              </w:rPr>
            </w:pPr>
            <w:r>
              <w:rPr>
                <w:rFonts w:eastAsia="SimSun"/>
                <w:b/>
                <w:color w:val="000000"/>
                <w:sz w:val="26"/>
                <w:szCs w:val="26"/>
                <w:lang w:val="en-CA" w:eastAsia="zh-CN"/>
              </w:rPr>
              <w:t>C</w:t>
            </w:r>
            <w:r w:rsidRPr="00B9716B">
              <w:rPr>
                <w:rFonts w:eastAsia="SimSun"/>
                <w:b/>
                <w:color w:val="000000"/>
                <w:sz w:val="26"/>
                <w:szCs w:val="26"/>
                <w:lang w:val="en-CA" w:eastAsia="zh-CN"/>
              </w:rPr>
              <w:t xml:space="preserve">hanges to the </w:t>
            </w:r>
            <w:r w:rsidR="00EB4BBC">
              <w:rPr>
                <w:rFonts w:eastAsia="SimSun"/>
                <w:b/>
                <w:color w:val="000000"/>
                <w:sz w:val="26"/>
                <w:szCs w:val="26"/>
                <w:lang w:val="en-CA" w:eastAsia="zh-CN"/>
              </w:rPr>
              <w:t>A</w:t>
            </w:r>
            <w:r w:rsidRPr="00B9716B">
              <w:rPr>
                <w:rFonts w:eastAsia="SimSun"/>
                <w:b/>
                <w:color w:val="000000"/>
                <w:sz w:val="26"/>
                <w:szCs w:val="26"/>
                <w:lang w:val="en-CA" w:eastAsia="zh-CN"/>
              </w:rPr>
              <w:t>greement</w:t>
            </w:r>
            <w:r w:rsidR="00EB4BBC">
              <w:rPr>
                <w:rFonts w:eastAsia="SimSun"/>
                <w:b/>
                <w:color w:val="000000"/>
                <w:sz w:val="26"/>
                <w:szCs w:val="26"/>
                <w:lang w:val="en-CA" w:eastAsia="zh-CN"/>
              </w:rPr>
              <w:t>s</w:t>
            </w:r>
          </w:p>
        </w:tc>
      </w:tr>
    </w:tbl>
    <w:p w14:paraId="3E2CC186" w14:textId="1D061EBE" w:rsidR="0045532E" w:rsidRPr="007D44DB" w:rsidRDefault="00456B2B" w:rsidP="00793360">
      <w:pPr>
        <w:pStyle w:val="Heading1"/>
        <w:spacing w:before="120" w:after="120"/>
        <w:rPr>
          <w:rFonts w:eastAsia="SimSun"/>
          <w:color w:val="000000"/>
          <w:lang w:val="en-CA" w:eastAsia="zh-CN"/>
        </w:rPr>
      </w:pPr>
      <w:r w:rsidRPr="007D44DB">
        <w:rPr>
          <w:color w:val="000000"/>
          <w:lang w:val="en-CA"/>
        </w:rPr>
        <w:t xml:space="preserve">Changes to be introduced to an approved </w:t>
      </w:r>
      <w:r w:rsidR="002A6561" w:rsidRPr="007D44DB">
        <w:rPr>
          <w:color w:val="000000"/>
          <w:lang w:val="en-CA"/>
        </w:rPr>
        <w:t>A</w:t>
      </w:r>
      <w:r w:rsidR="00EC269D" w:rsidRPr="007D44DB">
        <w:rPr>
          <w:color w:val="000000"/>
          <w:lang w:val="en-CA"/>
        </w:rPr>
        <w:t xml:space="preserve">greement </w:t>
      </w:r>
      <w:r w:rsidR="0045532E" w:rsidRPr="007D44DB">
        <w:rPr>
          <w:color w:val="000000"/>
          <w:lang w:val="en-CA"/>
        </w:rPr>
        <w:t xml:space="preserve">between </w:t>
      </w:r>
      <w:r w:rsidRPr="007D44DB">
        <w:rPr>
          <w:color w:val="000000"/>
          <w:lang w:val="en-CA"/>
        </w:rPr>
        <w:t xml:space="preserve">the Government concerned </w:t>
      </w:r>
      <w:r w:rsidR="0045532E" w:rsidRPr="007D44DB">
        <w:rPr>
          <w:color w:val="000000"/>
          <w:lang w:val="en-CA"/>
        </w:rPr>
        <w:t xml:space="preserve">and the Executive Committee </w:t>
      </w:r>
      <w:r w:rsidR="00A57A63">
        <w:rPr>
          <w:color w:val="000000"/>
          <w:lang w:val="en-CA"/>
        </w:rPr>
        <w:t xml:space="preserve">should be provided in a separate document and changes should be </w:t>
      </w:r>
      <w:r w:rsidRPr="007D44DB">
        <w:rPr>
          <w:color w:val="000000"/>
          <w:lang w:val="en-CA"/>
        </w:rPr>
        <w:t xml:space="preserve">clearly indicated. These changes </w:t>
      </w:r>
      <w:r w:rsidR="00F8369B" w:rsidRPr="007D44DB">
        <w:rPr>
          <w:color w:val="000000"/>
          <w:lang w:val="en-CA"/>
        </w:rPr>
        <w:t xml:space="preserve">will </w:t>
      </w:r>
      <w:r w:rsidRPr="007D44DB">
        <w:rPr>
          <w:color w:val="000000"/>
          <w:lang w:val="en-CA"/>
        </w:rPr>
        <w:t>mainly</w:t>
      </w:r>
      <w:r w:rsidR="000C40A3" w:rsidRPr="007D44DB">
        <w:rPr>
          <w:color w:val="000000"/>
          <w:lang w:val="en-CA"/>
        </w:rPr>
        <w:t xml:space="preserve"> be</w:t>
      </w:r>
      <w:r w:rsidR="004406BB">
        <w:rPr>
          <w:color w:val="000000"/>
          <w:lang w:val="en-CA"/>
        </w:rPr>
        <w:t xml:space="preserve"> due to</w:t>
      </w:r>
      <w:r w:rsidR="004E289D">
        <w:rPr>
          <w:color w:val="000000"/>
          <w:lang w:val="en-CA"/>
        </w:rPr>
        <w:t xml:space="preserve"> an</w:t>
      </w:r>
      <w:r w:rsidR="00FC30E3">
        <w:rPr>
          <w:color w:val="000000"/>
          <w:lang w:val="en-CA"/>
        </w:rPr>
        <w:t xml:space="preserve"> </w:t>
      </w:r>
      <w:r w:rsidR="00141704">
        <w:rPr>
          <w:color w:val="000000"/>
          <w:lang w:val="en-CA"/>
        </w:rPr>
        <w:t xml:space="preserve">extension of the implementation period </w:t>
      </w:r>
      <w:r w:rsidR="00AD7892">
        <w:rPr>
          <w:color w:val="000000"/>
          <w:lang w:val="en-CA"/>
        </w:rPr>
        <w:t xml:space="preserve">for the Agreement, change in lead implementing agency or the addition of a cooperating agency, </w:t>
      </w:r>
      <w:r w:rsidR="00F8369B" w:rsidRPr="007D44DB">
        <w:rPr>
          <w:color w:val="000000"/>
          <w:lang w:val="en-CA"/>
        </w:rPr>
        <w:t xml:space="preserve"> the revision of </w:t>
      </w:r>
      <w:r w:rsidR="004E0777" w:rsidRPr="007D44DB">
        <w:rPr>
          <w:color w:val="000000"/>
          <w:lang w:val="en-CA"/>
        </w:rPr>
        <w:t xml:space="preserve">consumption data reported under </w:t>
      </w:r>
      <w:r w:rsidR="00F8369B" w:rsidRPr="007D44DB">
        <w:rPr>
          <w:color w:val="000000"/>
          <w:lang w:val="en-CA"/>
        </w:rPr>
        <w:t xml:space="preserve">Article 7 </w:t>
      </w:r>
      <w:r w:rsidR="004E0777" w:rsidRPr="007D44DB">
        <w:rPr>
          <w:color w:val="000000"/>
          <w:lang w:val="en-CA"/>
        </w:rPr>
        <w:t xml:space="preserve">of the Montreal Protocol </w:t>
      </w:r>
      <w:r w:rsidR="00F8369B" w:rsidRPr="007D44DB">
        <w:rPr>
          <w:color w:val="000000"/>
          <w:lang w:val="en-CA"/>
        </w:rPr>
        <w:t xml:space="preserve">that </w:t>
      </w:r>
      <w:r w:rsidR="00C22551" w:rsidRPr="007D44DB">
        <w:rPr>
          <w:color w:val="000000"/>
          <w:lang w:val="en-CA"/>
        </w:rPr>
        <w:t>may lead</w:t>
      </w:r>
      <w:r w:rsidR="00F8369B" w:rsidRPr="007D44DB">
        <w:rPr>
          <w:color w:val="000000"/>
          <w:lang w:val="en-CA"/>
        </w:rPr>
        <w:t xml:space="preserve"> to the amendment of</w:t>
      </w:r>
      <w:r w:rsidR="008A7BFB" w:rsidRPr="007D44DB">
        <w:rPr>
          <w:color w:val="000000"/>
          <w:lang w:val="en-CA"/>
        </w:rPr>
        <w:t xml:space="preserve"> </w:t>
      </w:r>
      <w:r w:rsidRPr="007D44DB">
        <w:rPr>
          <w:rFonts w:eastAsia="SimSun"/>
          <w:color w:val="000000"/>
          <w:lang w:val="en-CA" w:eastAsia="zh-CN"/>
        </w:rPr>
        <w:t>the established HCFC baseline for compliance</w:t>
      </w:r>
      <w:r w:rsidR="000C40A3" w:rsidRPr="007D44DB">
        <w:rPr>
          <w:rFonts w:eastAsia="SimSun"/>
          <w:color w:val="000000"/>
          <w:lang w:val="en-CA" w:eastAsia="zh-CN"/>
        </w:rPr>
        <w:t xml:space="preserve"> (</w:t>
      </w:r>
      <w:r w:rsidR="002B028A" w:rsidRPr="007D44DB">
        <w:rPr>
          <w:rFonts w:eastAsia="SimSun"/>
          <w:color w:val="000000"/>
          <w:lang w:val="en-CA" w:eastAsia="zh-CN"/>
        </w:rPr>
        <w:t>the starting point for aggregate reduction in HCFC consumption</w:t>
      </w:r>
      <w:r w:rsidR="000C40A3" w:rsidRPr="007D44DB">
        <w:rPr>
          <w:rFonts w:eastAsia="SimSun"/>
          <w:color w:val="000000"/>
          <w:lang w:val="en-CA" w:eastAsia="zh-CN"/>
        </w:rPr>
        <w:t>)</w:t>
      </w:r>
      <w:r w:rsidR="002B028A" w:rsidRPr="007D44DB">
        <w:rPr>
          <w:rFonts w:eastAsia="SimSun"/>
          <w:color w:val="000000"/>
          <w:lang w:val="en-CA" w:eastAsia="zh-CN"/>
        </w:rPr>
        <w:t>,</w:t>
      </w:r>
      <w:r w:rsidRPr="007D44DB">
        <w:rPr>
          <w:rFonts w:eastAsia="SimSun"/>
          <w:color w:val="000000"/>
          <w:lang w:val="en-CA" w:eastAsia="zh-CN"/>
        </w:rPr>
        <w:t xml:space="preserve"> and </w:t>
      </w:r>
      <w:r w:rsidR="00F8369B" w:rsidRPr="007D44DB">
        <w:rPr>
          <w:rFonts w:eastAsia="SimSun"/>
          <w:color w:val="000000"/>
          <w:lang w:val="en-CA" w:eastAsia="zh-CN"/>
        </w:rPr>
        <w:t xml:space="preserve">related </w:t>
      </w:r>
      <w:r w:rsidRPr="007D44DB">
        <w:rPr>
          <w:rFonts w:eastAsia="SimSun"/>
          <w:color w:val="000000"/>
          <w:lang w:val="en-CA" w:eastAsia="zh-CN"/>
        </w:rPr>
        <w:t>potential changes to the level of approved funding</w:t>
      </w:r>
      <w:r w:rsidR="00F8369B" w:rsidRPr="007D44DB">
        <w:rPr>
          <w:rFonts w:eastAsia="SimSun"/>
          <w:color w:val="000000"/>
          <w:lang w:val="en-CA" w:eastAsia="zh-CN"/>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60"/>
      </w:tblGrid>
      <w:tr w:rsidR="00C37579" w:rsidRPr="007D44DB" w14:paraId="313A3F73" w14:textId="77777777" w:rsidTr="006412FA">
        <w:trPr>
          <w:trHeight w:val="132"/>
        </w:trPr>
        <w:tc>
          <w:tcPr>
            <w:tcW w:w="9360" w:type="dxa"/>
            <w:shd w:val="pct15" w:color="auto" w:fill="auto"/>
          </w:tcPr>
          <w:p w14:paraId="5608F8B6" w14:textId="14A1B0A6" w:rsidR="00C37579" w:rsidRPr="00B9716B" w:rsidRDefault="00A57A63" w:rsidP="001E0B7E">
            <w:pPr>
              <w:keepNext/>
              <w:tabs>
                <w:tab w:val="right" w:pos="9183"/>
              </w:tabs>
              <w:autoSpaceDE w:val="0"/>
              <w:autoSpaceDN w:val="0"/>
              <w:adjustRightInd w:val="0"/>
              <w:rPr>
                <w:rFonts w:eastAsia="SimSun"/>
                <w:b/>
                <w:color w:val="000000"/>
                <w:sz w:val="24"/>
                <w:szCs w:val="24"/>
                <w:lang w:val="en-CA" w:eastAsia="zh-CN"/>
              </w:rPr>
            </w:pPr>
            <w:r>
              <w:rPr>
                <w:rFonts w:eastAsia="SimSun"/>
                <w:b/>
                <w:color w:val="000000"/>
                <w:sz w:val="24"/>
                <w:szCs w:val="24"/>
                <w:lang w:val="en-CA" w:eastAsia="zh-CN"/>
              </w:rPr>
              <w:t>R</w:t>
            </w:r>
            <w:r w:rsidR="00B9716B" w:rsidRPr="00B9716B">
              <w:rPr>
                <w:rFonts w:eastAsia="SimSun"/>
                <w:b/>
                <w:color w:val="000000"/>
                <w:sz w:val="24"/>
                <w:szCs w:val="24"/>
                <w:lang w:val="en-CA" w:eastAsia="zh-CN"/>
              </w:rPr>
              <w:t>elevant sources of information</w:t>
            </w:r>
          </w:p>
        </w:tc>
      </w:tr>
    </w:tbl>
    <w:p w14:paraId="1426BA4E" w14:textId="77777777" w:rsidR="00D366D1" w:rsidRPr="007D44DB" w:rsidRDefault="00676909" w:rsidP="006412FA">
      <w:pPr>
        <w:keepNext/>
        <w:numPr>
          <w:ilvl w:val="0"/>
          <w:numId w:val="17"/>
        </w:numPr>
        <w:spacing w:before="120" w:after="120"/>
        <w:ind w:left="360"/>
        <w:rPr>
          <w:rFonts w:eastAsia="SimSun"/>
          <w:color w:val="000000"/>
          <w:lang w:val="en-CA" w:eastAsia="zh-CN"/>
        </w:rPr>
      </w:pPr>
      <w:r w:rsidRPr="007D44DB">
        <w:rPr>
          <w:rFonts w:eastAsia="SimSun"/>
          <w:color w:val="000000"/>
          <w:lang w:val="en-CA" w:eastAsia="zh-CN"/>
        </w:rPr>
        <w:t>R</w:t>
      </w:r>
      <w:r w:rsidR="00D366D1" w:rsidRPr="007D44DB">
        <w:rPr>
          <w:rFonts w:eastAsia="SimSun"/>
          <w:color w:val="000000"/>
          <w:lang w:val="en-CA" w:eastAsia="zh-CN"/>
        </w:rPr>
        <w:t>eports of the</w:t>
      </w:r>
      <w:r w:rsidR="00AC149B" w:rsidRPr="007D44DB">
        <w:rPr>
          <w:rFonts w:eastAsia="SimSun"/>
          <w:color w:val="000000"/>
          <w:lang w:val="en-CA" w:eastAsia="zh-CN"/>
        </w:rPr>
        <w:t xml:space="preserve"> meeting</w:t>
      </w:r>
      <w:r w:rsidR="00D366D1" w:rsidRPr="007D44DB">
        <w:rPr>
          <w:rFonts w:eastAsia="SimSun"/>
          <w:color w:val="000000"/>
          <w:lang w:val="en-CA" w:eastAsia="zh-CN"/>
        </w:rPr>
        <w:t>s of the Executive Committee (www.multilateralfund.org)</w:t>
      </w:r>
    </w:p>
    <w:p w14:paraId="2CC60FAA" w14:textId="77777777" w:rsidR="00045988" w:rsidRPr="007D44DB" w:rsidRDefault="00E87277"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The policies, procedures, guidelines and/or criteria document, Multilateral Fund Secretariat</w:t>
      </w:r>
      <w:r w:rsidR="00D366D1" w:rsidRPr="007D44DB">
        <w:rPr>
          <w:rFonts w:eastAsia="SimSun"/>
          <w:color w:val="000000"/>
          <w:lang w:val="en-CA" w:eastAsia="zh-CN"/>
        </w:rPr>
        <w:t xml:space="preserve"> (www.multilateralfund.org)</w:t>
      </w:r>
    </w:p>
    <w:p w14:paraId="4553B19E" w14:textId="77777777" w:rsidR="00E87277" w:rsidRPr="007D44DB" w:rsidRDefault="00E87277"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 xml:space="preserve">Inventory of approved project proposals, </w:t>
      </w:r>
      <w:r w:rsidR="00D366D1" w:rsidRPr="007D44DB">
        <w:rPr>
          <w:rFonts w:eastAsia="SimSun"/>
          <w:color w:val="000000"/>
          <w:lang w:val="en-CA" w:eastAsia="zh-CN"/>
        </w:rPr>
        <w:t>Multilateral Fund Secretariat (distributed to implementing agencies)</w:t>
      </w:r>
    </w:p>
    <w:p w14:paraId="36D1D177" w14:textId="77777777" w:rsidR="00D366D1" w:rsidRPr="007D44DB" w:rsidRDefault="00D366D1"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Article 7 data reported by Article 5 counties (</w:t>
      </w:r>
      <w:hyperlink r:id="rId16" w:history="1">
        <w:r w:rsidRPr="007D44DB">
          <w:rPr>
            <w:rStyle w:val="Hyperlink"/>
            <w:rFonts w:eastAsia="SimSun"/>
            <w:color w:val="000000"/>
            <w:lang w:val="en-CA" w:eastAsia="zh-CN"/>
          </w:rPr>
          <w:t>http://ozone.unep.org/Data_Reporting/Data_Access/</w:t>
        </w:r>
      </w:hyperlink>
      <w:r w:rsidRPr="007D44DB">
        <w:rPr>
          <w:rFonts w:eastAsia="SimSun"/>
          <w:color w:val="000000"/>
          <w:lang w:val="en-CA" w:eastAsia="zh-CN"/>
        </w:rPr>
        <w:t>)</w:t>
      </w:r>
    </w:p>
    <w:p w14:paraId="2A5D9E9E" w14:textId="77777777" w:rsidR="00164931" w:rsidRPr="007D44DB" w:rsidRDefault="00164931"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Annual progress and financial reports of the Multilateral Fund</w:t>
      </w:r>
    </w:p>
    <w:p w14:paraId="649AEBD0" w14:textId="77777777" w:rsidR="0099486A" w:rsidRPr="007D44DB" w:rsidRDefault="0000036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UNEP/OzL.Pro/ExCom/45/46 on further assistance f</w:t>
      </w:r>
      <w:r w:rsidR="00674529" w:rsidRPr="007D44DB">
        <w:rPr>
          <w:rFonts w:eastAsia="SimSun"/>
          <w:color w:val="000000"/>
          <w:lang w:val="en-CA" w:eastAsia="zh-CN"/>
        </w:rPr>
        <w:t>or the post-2007 period for low</w:t>
      </w:r>
      <w:r w:rsidR="00674529" w:rsidRPr="007D44DB">
        <w:rPr>
          <w:rFonts w:eastAsia="SimSun"/>
          <w:color w:val="000000"/>
          <w:lang w:val="en-CA" w:eastAsia="zh-CN"/>
        </w:rPr>
        <w:noBreakHyphen/>
      </w:r>
      <w:r w:rsidRPr="007D44DB">
        <w:rPr>
          <w:rFonts w:eastAsia="SimSun"/>
          <w:color w:val="000000"/>
          <w:lang w:val="en-CA" w:eastAsia="zh-CN"/>
        </w:rPr>
        <w:t>volume consuming countries: a review of decision 31/48. Annex I lists policy papers on the refrigeration servicing sector that have been considered by the Executive Committee</w:t>
      </w:r>
      <w:r w:rsidR="009E6434" w:rsidRPr="007D44DB">
        <w:rPr>
          <w:rFonts w:eastAsia="SimSun"/>
          <w:color w:val="000000"/>
          <w:lang w:val="en-CA" w:eastAsia="zh-CN"/>
        </w:rPr>
        <w:t>; Annex II contains all relevant decisions by the Executive Committee on the refrigeration servicing sector (as of April 2005)</w:t>
      </w:r>
      <w:r w:rsidR="007671B5" w:rsidRPr="007D44DB">
        <w:rPr>
          <w:rFonts w:eastAsia="SimSun"/>
          <w:color w:val="000000"/>
          <w:lang w:val="en-CA" w:eastAsia="zh-CN"/>
        </w:rPr>
        <w:t>; and Annex V describes the roles and responsibilities of main stakeholders implementing TPMP projects (i.e., project management unit)</w:t>
      </w:r>
    </w:p>
    <w:p w14:paraId="2655714B" w14:textId="77777777" w:rsidR="000D4CAA" w:rsidRPr="007D44DB" w:rsidRDefault="000D4CA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 xml:space="preserve">Document UNEP/OzL.Pro/ExCom/47/54 </w:t>
      </w:r>
      <w:r w:rsidR="009E58D2" w:rsidRPr="007D44DB">
        <w:rPr>
          <w:rFonts w:eastAsia="SimSun"/>
          <w:color w:val="000000"/>
          <w:lang w:val="en-CA" w:eastAsia="zh-CN"/>
        </w:rPr>
        <w:t>on options for monitoring and assessing the progress of agencies with regard to multi-year agreements</w:t>
      </w:r>
    </w:p>
    <w:p w14:paraId="36E7FED9" w14:textId="77777777" w:rsidR="009E6434" w:rsidRPr="007D44DB" w:rsidRDefault="0099486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UNEP/OzL.Pro/ExCom/53/60 on options for assessing and defining eligible incremental costs for HCFC consumption and production phase-out activities (follow-up to decision 52/4)</w:t>
      </w:r>
    </w:p>
    <w:p w14:paraId="7D2891F0" w14:textId="42A4CDB4" w:rsidR="0099486A" w:rsidRPr="007D44DB" w:rsidRDefault="0099486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UNEP/OzL.Pro/ExCom/54/53 on draft guidelines for the preparation of HCFC phase-out management plans incorporating HCFC surveys (decision 53/37(h))</w:t>
      </w:r>
    </w:p>
    <w:p w14:paraId="18738C7E" w14:textId="77777777" w:rsidR="007671B5" w:rsidRPr="007D44DB" w:rsidRDefault="0099486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UNEP/OzL.Pro/ExCom/55/47 on revised analysis of relevant cost considerations surrounding the financing of HCFC phase-out (decisions 53/37(i) and 54/40</w:t>
      </w:r>
      <w:r w:rsidR="00141BA0" w:rsidRPr="007D44DB">
        <w:rPr>
          <w:rFonts w:eastAsia="SimSun"/>
          <w:color w:val="000000"/>
          <w:lang w:val="en-CA" w:eastAsia="zh-CN"/>
        </w:rPr>
        <w:t>)</w:t>
      </w:r>
    </w:p>
    <w:p w14:paraId="23E16B42" w14:textId="77777777" w:rsidR="007671B5" w:rsidRPr="007D44DB" w:rsidRDefault="007671B5"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UNEP/OzL.Pro/ExCom/60/46 on outstanding HCFC issues: cut-off date, level of incremental operating costs, funding provided to the servicing sector, and incremental capital costs (decision 59/46)</w:t>
      </w:r>
    </w:p>
    <w:p w14:paraId="19DC8045" w14:textId="77777777" w:rsidR="007671B5" w:rsidRPr="007D44DB" w:rsidRDefault="000F3539"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UNEP/OzL.Pro/ExCom/61/52 on the revised template for draft agreements for HCFC phase-out management plans (decisions 59/16(b) and 60/46)</w:t>
      </w:r>
    </w:p>
    <w:p w14:paraId="3B31A0DF" w14:textId="77777777" w:rsidR="00BA199E" w:rsidRPr="007D44DB" w:rsidRDefault="00BA199E"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UNEP/OzL.Pro/ExCom/61/53 on consumption arising from HCFC-141b contained in pre</w:t>
      </w:r>
      <w:r w:rsidR="00CF1C26" w:rsidRPr="007D44DB">
        <w:rPr>
          <w:rFonts w:eastAsia="SimSun"/>
          <w:color w:val="000000"/>
          <w:lang w:val="en-CA" w:eastAsia="zh-CN"/>
        </w:rPr>
        <w:noBreakHyphen/>
      </w:r>
      <w:r w:rsidRPr="007D44DB">
        <w:rPr>
          <w:rFonts w:eastAsia="SimSun"/>
          <w:color w:val="000000"/>
          <w:lang w:val="en-CA" w:eastAsia="zh-CN"/>
        </w:rPr>
        <w:t>blended foam chemicals (polyols) (decisions 59/12 and 60/50)</w:t>
      </w:r>
      <w:r w:rsidR="00141BA0" w:rsidRPr="007D44DB">
        <w:rPr>
          <w:rFonts w:eastAsia="SimSun"/>
          <w:color w:val="000000"/>
          <w:lang w:val="en-CA" w:eastAsia="zh-CN"/>
        </w:rPr>
        <w:t>, and</w:t>
      </w:r>
      <w:r w:rsidR="00234204" w:rsidRPr="007D44DB">
        <w:rPr>
          <w:rFonts w:eastAsia="SimSun"/>
          <w:color w:val="000000"/>
          <w:lang w:val="en-CA" w:eastAsia="zh-CN"/>
        </w:rPr>
        <w:t xml:space="preserve"> on </w:t>
      </w:r>
      <w:r w:rsidR="00141BA0" w:rsidRPr="007D44DB">
        <w:rPr>
          <w:rFonts w:eastAsia="SimSun"/>
          <w:color w:val="000000"/>
          <w:lang w:val="en-CA" w:eastAsia="zh-CN"/>
        </w:rPr>
        <w:t xml:space="preserve">the </w:t>
      </w:r>
      <w:r w:rsidR="00234204" w:rsidRPr="007D44DB">
        <w:rPr>
          <w:rFonts w:eastAsia="SimSun"/>
          <w:color w:val="000000"/>
          <w:lang w:val="en-CA" w:eastAsia="zh-CN"/>
        </w:rPr>
        <w:t>eligibility of funding conversion of foam enterprises using HCFC-141b contained in imported pre-blended polyols</w:t>
      </w:r>
    </w:p>
    <w:p w14:paraId="79F561A0" w14:textId="77777777" w:rsidR="00DA1B5E" w:rsidRPr="007D44DB" w:rsidRDefault="00DA1B5E"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lastRenderedPageBreak/>
        <w:t>Document UNEP/OzL.Pro/ExCom/66/49 on information on previous conversions funded by the Multilateral Fund, and describing the conditions under which agreements were signed with Article 5 countries on the phase-out of CFCs</w:t>
      </w:r>
    </w:p>
    <w:p w14:paraId="55AF366D" w14:textId="77777777" w:rsidR="002B028A" w:rsidRPr="007D44DB" w:rsidRDefault="002B028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UNEP/OzL.Pro/ExCom/66/50 on options for a trackin</w:t>
      </w:r>
      <w:r w:rsidR="00674529" w:rsidRPr="007D44DB">
        <w:rPr>
          <w:rFonts w:eastAsia="SimSun"/>
          <w:color w:val="000000"/>
          <w:lang w:val="en-CA" w:eastAsia="zh-CN"/>
        </w:rPr>
        <w:t>g system for HCFC-141</w:t>
      </w:r>
      <w:r w:rsidR="00537F23" w:rsidRPr="007D44DB">
        <w:rPr>
          <w:rFonts w:eastAsia="SimSun"/>
          <w:color w:val="000000"/>
          <w:lang w:val="en-CA" w:eastAsia="zh-CN"/>
        </w:rPr>
        <w:t>b</w:t>
      </w:r>
      <w:r w:rsidR="00674529" w:rsidRPr="007D44DB">
        <w:rPr>
          <w:rFonts w:eastAsia="SimSun"/>
          <w:color w:val="000000"/>
          <w:lang w:val="en-CA" w:eastAsia="zh-CN"/>
        </w:rPr>
        <w:t>-based pre</w:t>
      </w:r>
      <w:r w:rsidR="00674529" w:rsidRPr="007D44DB">
        <w:rPr>
          <w:rFonts w:eastAsia="SimSun"/>
          <w:color w:val="000000"/>
          <w:lang w:val="en-CA" w:eastAsia="zh-CN"/>
        </w:rPr>
        <w:noBreakHyphen/>
      </w:r>
      <w:r w:rsidRPr="007D44DB">
        <w:rPr>
          <w:rFonts w:eastAsia="SimSun"/>
          <w:color w:val="000000"/>
          <w:lang w:val="en-CA" w:eastAsia="zh-CN"/>
        </w:rPr>
        <w:t>blended polyols (decision 66/51)</w:t>
      </w:r>
    </w:p>
    <w:p w14:paraId="3DC7E4D1" w14:textId="77777777" w:rsidR="002B028A" w:rsidRPr="007D44DB" w:rsidRDefault="002B028A" w:rsidP="00254F95">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UNEP/OzL.Pro/ExCom/66/51 on incremental costs related to retooling for manufacturing heat exchangers (decision 66/52)</w:t>
      </w:r>
    </w:p>
    <w:p w14:paraId="38A1EB03" w14:textId="77777777" w:rsidR="0054552E" w:rsidRPr="007D44DB" w:rsidRDefault="00F02D08" w:rsidP="001E0B7E">
      <w:pPr>
        <w:widowControl w:val="0"/>
        <w:numPr>
          <w:ilvl w:val="0"/>
          <w:numId w:val="17"/>
        </w:numPr>
        <w:spacing w:after="120"/>
        <w:ind w:left="360"/>
        <w:jc w:val="left"/>
        <w:rPr>
          <w:color w:val="000000"/>
          <w:lang w:val="en-CA"/>
        </w:rPr>
      </w:pPr>
      <w:r w:rsidRPr="007D44DB">
        <w:rPr>
          <w:rFonts w:eastAsia="SimSun"/>
          <w:color w:val="000000"/>
          <w:lang w:val="en-CA" w:eastAsia="zh-CN"/>
        </w:rPr>
        <w:t>Document UNEP/OzL.Pro/ExCom/70/53 on minimizing adverse climate impact of HCFC phase-out in the refrigeration servicing sector (decision 68/11)</w:t>
      </w:r>
    </w:p>
    <w:p w14:paraId="36C197B3" w14:textId="77777777" w:rsidR="0054552E" w:rsidRPr="007D44DB" w:rsidRDefault="0054552E" w:rsidP="0054552E">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UNEP/OzL.Pro/ExCom/77/69 on the calculation of the level of incremental costs for the conversion of heat-exchanger manufacturing lines in enterprises converting to HC-290 technology (decision 76/51)</w:t>
      </w:r>
    </w:p>
    <w:p w14:paraId="3BE57E0D" w14:textId="180474FA" w:rsidR="0054552E" w:rsidRPr="007D44DB" w:rsidRDefault="0054552E" w:rsidP="0054552E">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UNEP/OzL.Pro/ExCom/79/16 on inventory of enterprises database report (decision 77/5)</w:t>
      </w:r>
    </w:p>
    <w:p w14:paraId="7E085A95" w14:textId="4A4BCD38" w:rsidR="00FD7A74" w:rsidRPr="007D44DB" w:rsidRDefault="00FD7A74" w:rsidP="00793360">
      <w:pPr>
        <w:numPr>
          <w:ilvl w:val="0"/>
          <w:numId w:val="17"/>
        </w:numPr>
        <w:spacing w:after="120"/>
        <w:ind w:left="360"/>
        <w:rPr>
          <w:rFonts w:eastAsia="SimSun"/>
          <w:color w:val="000000"/>
          <w:lang w:val="en-CA" w:eastAsia="zh-CN"/>
        </w:rPr>
      </w:pPr>
      <w:r w:rsidRPr="007D44DB">
        <w:rPr>
          <w:rFonts w:eastAsia="SimSun"/>
          <w:color w:val="000000"/>
          <w:lang w:val="en-CA" w:eastAsia="zh-CN"/>
        </w:rPr>
        <w:t>Document UNEP/OzL.Pro/ExCom/82/11 on the final report of the evaluation of the refrigeration servicing sector</w:t>
      </w:r>
    </w:p>
    <w:p w14:paraId="12A37DA0" w14:textId="77777777" w:rsidR="00793360" w:rsidRPr="00D62F19" w:rsidRDefault="00FD7A74" w:rsidP="00793360">
      <w:pPr>
        <w:widowControl w:val="0"/>
        <w:numPr>
          <w:ilvl w:val="0"/>
          <w:numId w:val="17"/>
        </w:numPr>
        <w:spacing w:after="120"/>
        <w:ind w:left="288" w:hanging="288"/>
        <w:rPr>
          <w:rFonts w:eastAsia="SimSun"/>
          <w:color w:val="000000"/>
          <w:lang w:val="en-CA" w:eastAsia="zh-CN"/>
        </w:rPr>
      </w:pPr>
      <w:r w:rsidRPr="00D62F19">
        <w:rPr>
          <w:rFonts w:eastAsia="SimSun"/>
          <w:color w:val="000000"/>
          <w:lang w:val="en-CA" w:eastAsia="zh-CN"/>
        </w:rPr>
        <w:t xml:space="preserve">Document UNEP/OzL.Pro/ExCom/82/63 on the </w:t>
      </w:r>
      <w:r w:rsidRPr="00D62F19">
        <w:rPr>
          <w:lang w:val="en-CA"/>
        </w:rPr>
        <w:t>analysis of the duties and costs associated with project management units and the extent to which agencies passed on administrative duties to other institutions (decision 79/41(f))</w:t>
      </w:r>
    </w:p>
    <w:p w14:paraId="600430F8" w14:textId="55B818FD" w:rsidR="0092339D" w:rsidRPr="00D62F19" w:rsidRDefault="009D6180" w:rsidP="00793360">
      <w:pPr>
        <w:widowControl w:val="0"/>
        <w:numPr>
          <w:ilvl w:val="0"/>
          <w:numId w:val="17"/>
        </w:numPr>
        <w:spacing w:after="120"/>
        <w:ind w:left="288" w:hanging="288"/>
        <w:rPr>
          <w:rFonts w:eastAsia="SimSun"/>
          <w:color w:val="000000"/>
          <w:lang w:val="en-CA" w:eastAsia="zh-CN"/>
        </w:rPr>
      </w:pPr>
      <w:r w:rsidRPr="00D62F19">
        <w:rPr>
          <w:rFonts w:eastAsia="SimSun"/>
          <w:color w:val="000000"/>
          <w:lang w:val="en-CA" w:eastAsia="zh-CN"/>
        </w:rPr>
        <w:t>Document</w:t>
      </w:r>
      <w:r w:rsidR="000663FA" w:rsidRPr="00D62F19">
        <w:rPr>
          <w:rFonts w:eastAsia="SimSun"/>
          <w:color w:val="000000"/>
          <w:lang w:val="en-CA" w:eastAsia="zh-CN"/>
        </w:rPr>
        <w:t> </w:t>
      </w:r>
      <w:r w:rsidRPr="00D62F19">
        <w:rPr>
          <w:rFonts w:eastAsia="SimSun"/>
          <w:color w:val="000000"/>
          <w:lang w:val="en-CA" w:eastAsia="zh-CN"/>
        </w:rPr>
        <w:t>UNEP/OzL.Pro/ExCom/8</w:t>
      </w:r>
      <w:r w:rsidR="0092339D" w:rsidRPr="00D62F19">
        <w:rPr>
          <w:rFonts w:eastAsia="SimSun"/>
          <w:color w:val="000000"/>
          <w:lang w:val="en-CA" w:eastAsia="zh-CN"/>
        </w:rPr>
        <w:t>9</w:t>
      </w:r>
      <w:r w:rsidRPr="00D62F19">
        <w:rPr>
          <w:rFonts w:eastAsia="SimSun"/>
          <w:color w:val="000000"/>
          <w:lang w:val="en-CA" w:eastAsia="zh-CN"/>
        </w:rPr>
        <w:t>/</w:t>
      </w:r>
      <w:r w:rsidR="0092339D" w:rsidRPr="00D62F19">
        <w:rPr>
          <w:rFonts w:eastAsia="SimSun"/>
          <w:color w:val="000000"/>
          <w:lang w:val="en-CA" w:eastAsia="zh-CN"/>
        </w:rPr>
        <w:t>9</w:t>
      </w:r>
      <w:r w:rsidR="007D44DB" w:rsidRPr="00D62F19">
        <w:rPr>
          <w:rFonts w:eastAsia="SimSun"/>
          <w:color w:val="000000"/>
          <w:lang w:val="en-CA" w:eastAsia="zh-CN"/>
        </w:rPr>
        <w:t xml:space="preserve"> on </w:t>
      </w:r>
      <w:r w:rsidR="0092339D" w:rsidRPr="00D62F19">
        <w:rPr>
          <w:rFonts w:eastAsia="SimSun"/>
          <w:color w:val="000000"/>
          <w:lang w:val="en-CA" w:eastAsia="zh-CN"/>
        </w:rPr>
        <w:t>the synthesis report describing best practices and ways for the Executive Committee to consider operationalizing paragraph 24 of decision XXVIII/2 (decision</w:t>
      </w:r>
      <w:r w:rsidR="00EB3AAD" w:rsidRPr="00D62F19">
        <w:rPr>
          <w:rFonts w:eastAsia="SimSun"/>
          <w:color w:val="000000"/>
          <w:lang w:val="en-CA" w:eastAsia="zh-CN"/>
        </w:rPr>
        <w:t> </w:t>
      </w:r>
      <w:r w:rsidR="0092339D" w:rsidRPr="00D62F19">
        <w:rPr>
          <w:rFonts w:eastAsia="SimSun"/>
          <w:color w:val="000000"/>
          <w:lang w:val="en-CA" w:eastAsia="zh-CN"/>
        </w:rPr>
        <w:t>84/87(b))</w:t>
      </w:r>
    </w:p>
    <w:p w14:paraId="6E219242" w14:textId="1C5B13C8" w:rsidR="009A5BDC" w:rsidRPr="00F00899" w:rsidRDefault="009D6180" w:rsidP="00C349F1">
      <w:pPr>
        <w:widowControl w:val="0"/>
        <w:numPr>
          <w:ilvl w:val="0"/>
          <w:numId w:val="17"/>
        </w:numPr>
        <w:spacing w:after="120"/>
        <w:ind w:left="284" w:hanging="284"/>
        <w:jc w:val="left"/>
        <w:rPr>
          <w:color w:val="000000"/>
          <w:lang w:val="en-CA"/>
        </w:rPr>
      </w:pPr>
      <w:r w:rsidRPr="00844F9D">
        <w:rPr>
          <w:rFonts w:eastAsia="SimSun"/>
          <w:color w:val="000000"/>
          <w:lang w:val="en-CA" w:eastAsia="zh-CN"/>
        </w:rPr>
        <w:t>Document</w:t>
      </w:r>
      <w:r w:rsidR="000663FA" w:rsidRPr="00844F9D">
        <w:rPr>
          <w:rFonts w:eastAsia="SimSun"/>
          <w:color w:val="000000"/>
          <w:lang w:val="en-CA" w:eastAsia="zh-CN"/>
        </w:rPr>
        <w:t> </w:t>
      </w:r>
      <w:r w:rsidRPr="00844F9D">
        <w:rPr>
          <w:rFonts w:eastAsia="SimSun"/>
          <w:color w:val="000000"/>
          <w:lang w:val="en-CA" w:eastAsia="zh-CN"/>
        </w:rPr>
        <w:t>UNEP/OzL.Pro/ExCom/8</w:t>
      </w:r>
      <w:r w:rsidR="0092339D" w:rsidRPr="00844F9D">
        <w:rPr>
          <w:rFonts w:eastAsia="SimSun"/>
          <w:color w:val="000000"/>
          <w:lang w:val="en-CA" w:eastAsia="zh-CN"/>
        </w:rPr>
        <w:t>9</w:t>
      </w:r>
      <w:r w:rsidRPr="00844F9D">
        <w:rPr>
          <w:rFonts w:eastAsia="SimSun"/>
          <w:color w:val="000000"/>
          <w:lang w:val="en-CA" w:eastAsia="zh-CN"/>
        </w:rPr>
        <w:t>/</w:t>
      </w:r>
      <w:r w:rsidR="0092339D" w:rsidRPr="00844F9D">
        <w:rPr>
          <w:rFonts w:eastAsia="SimSun"/>
          <w:color w:val="000000"/>
          <w:lang w:val="en-CA" w:eastAsia="zh-CN"/>
        </w:rPr>
        <w:t>11</w:t>
      </w:r>
      <w:r w:rsidR="000663FA" w:rsidRPr="00844F9D">
        <w:rPr>
          <w:rFonts w:eastAsia="SimSun"/>
          <w:color w:val="000000"/>
          <w:lang w:val="en-CA" w:eastAsia="zh-CN"/>
        </w:rPr>
        <w:t xml:space="preserve"> on </w:t>
      </w:r>
      <w:r w:rsidR="0092339D" w:rsidRPr="00844F9D">
        <w:rPr>
          <w:rFonts w:eastAsia="SimSun"/>
          <w:color w:val="000000"/>
          <w:lang w:val="en-CA" w:eastAsia="zh-CN"/>
        </w:rPr>
        <w:t>the paper on ways to operationalize paragraph 16 of decision XXVIII/2 and paragraph 2 of decision XXX/5 of the Parties (decision 84/88)</w:t>
      </w:r>
    </w:p>
    <w:p w14:paraId="6C94D4F4" w14:textId="504F897E" w:rsidR="00F00899" w:rsidRPr="00844F9D" w:rsidRDefault="00F00899" w:rsidP="00F00899">
      <w:pPr>
        <w:widowControl w:val="0"/>
        <w:numPr>
          <w:ilvl w:val="0"/>
          <w:numId w:val="17"/>
        </w:numPr>
        <w:spacing w:after="120"/>
        <w:ind w:left="284" w:hanging="284"/>
        <w:jc w:val="left"/>
        <w:rPr>
          <w:color w:val="000000"/>
          <w:lang w:val="en-CA"/>
        </w:rPr>
      </w:pPr>
      <w:r w:rsidRPr="00844F9D">
        <w:rPr>
          <w:rFonts w:eastAsia="SimSun"/>
          <w:color w:val="000000"/>
          <w:lang w:val="en-CA" w:eastAsia="zh-CN"/>
        </w:rPr>
        <w:t>Document </w:t>
      </w:r>
      <w:r w:rsidRPr="00F00899">
        <w:rPr>
          <w:rFonts w:eastAsia="SimSun"/>
          <w:color w:val="000000"/>
          <w:lang w:val="en-CA" w:eastAsia="zh-CN"/>
        </w:rPr>
        <w:t>UNEP/OzL.Pro/ExCom/92/43</w:t>
      </w:r>
      <w:r w:rsidRPr="00844F9D">
        <w:rPr>
          <w:rFonts w:eastAsia="SimSun"/>
          <w:color w:val="000000"/>
          <w:lang w:val="en-CA" w:eastAsia="zh-CN"/>
        </w:rPr>
        <w:t xml:space="preserve"> </w:t>
      </w:r>
      <w:r w:rsidR="00F354DA">
        <w:t xml:space="preserve">on end-user incentive schemes funded under the approved HCFC phase-out management plans </w:t>
      </w:r>
      <w:r w:rsidRPr="00844F9D">
        <w:rPr>
          <w:rFonts w:eastAsia="SimSun"/>
          <w:color w:val="000000"/>
          <w:lang w:val="en-CA" w:eastAsia="zh-CN"/>
        </w:rPr>
        <w:t xml:space="preserve">(decision </w:t>
      </w:r>
      <w:r w:rsidR="00756FFE">
        <w:rPr>
          <w:rFonts w:eastAsia="SimSun"/>
          <w:color w:val="000000"/>
          <w:lang w:val="en-CA" w:eastAsia="zh-CN"/>
        </w:rPr>
        <w:t>92</w:t>
      </w:r>
      <w:r w:rsidRPr="00844F9D">
        <w:rPr>
          <w:rFonts w:eastAsia="SimSun"/>
          <w:color w:val="000000"/>
          <w:lang w:val="en-CA" w:eastAsia="zh-CN"/>
        </w:rPr>
        <w:t>/</w:t>
      </w:r>
      <w:r w:rsidR="00756FFE">
        <w:rPr>
          <w:rFonts w:eastAsia="SimSun"/>
          <w:color w:val="000000"/>
          <w:lang w:val="en-CA" w:eastAsia="zh-CN"/>
        </w:rPr>
        <w:t>36)</w:t>
      </w:r>
    </w:p>
    <w:p w14:paraId="72561C9E" w14:textId="77777777" w:rsidR="00F00899" w:rsidRPr="00844F9D" w:rsidRDefault="00F00899" w:rsidP="00F00899">
      <w:pPr>
        <w:widowControl w:val="0"/>
        <w:spacing w:after="120"/>
        <w:ind w:left="284"/>
        <w:jc w:val="left"/>
        <w:rPr>
          <w:color w:val="000000"/>
          <w:lang w:val="en-CA"/>
        </w:rPr>
      </w:pPr>
    </w:p>
    <w:p w14:paraId="712FD747" w14:textId="77777777" w:rsidR="00D5559B" w:rsidRDefault="00D5559B" w:rsidP="009A5BDC">
      <w:pPr>
        <w:jc w:val="center"/>
        <w:rPr>
          <w:b/>
          <w:lang w:val="en-CA"/>
        </w:rPr>
      </w:pPr>
    </w:p>
    <w:p w14:paraId="18F4F081" w14:textId="77777777" w:rsidR="0054663E" w:rsidRPr="007D44DB" w:rsidRDefault="0054663E" w:rsidP="009A5BDC">
      <w:pPr>
        <w:jc w:val="center"/>
        <w:rPr>
          <w:b/>
          <w:lang w:val="en-CA"/>
        </w:rPr>
        <w:sectPr w:rsidR="0054663E" w:rsidRPr="007D44DB" w:rsidSect="00021C4E">
          <w:pgSz w:w="12240" w:h="15840" w:code="1"/>
          <w:pgMar w:top="1440" w:right="1440" w:bottom="1418" w:left="1440" w:header="720" w:footer="476" w:gutter="0"/>
          <w:pgNumType w:start="1"/>
          <w:cols w:space="720"/>
          <w:docGrid w:linePitch="360"/>
        </w:sectPr>
      </w:pPr>
    </w:p>
    <w:p w14:paraId="29F58795" w14:textId="364ACE5F" w:rsidR="00283201" w:rsidRPr="007D44DB" w:rsidRDefault="002A0489" w:rsidP="004E35EA">
      <w:pPr>
        <w:spacing w:after="120"/>
        <w:jc w:val="center"/>
        <w:rPr>
          <w:b/>
          <w:lang w:val="en-CA"/>
        </w:rPr>
      </w:pPr>
      <w:r>
        <w:rPr>
          <w:b/>
          <w:lang w:val="en-CA"/>
        </w:rPr>
        <w:lastRenderedPageBreak/>
        <w:t>A</w:t>
      </w:r>
      <w:r w:rsidR="00283201" w:rsidRPr="007D44DB">
        <w:rPr>
          <w:b/>
          <w:lang w:val="en-CA"/>
        </w:rPr>
        <w:t>nnex I</w:t>
      </w:r>
      <w:r>
        <w:rPr>
          <w:b/>
          <w:lang w:val="en-CA"/>
        </w:rPr>
        <w:t>I</w:t>
      </w:r>
    </w:p>
    <w:p w14:paraId="69CABA9F" w14:textId="77777777" w:rsidR="00C52615" w:rsidRPr="007D44DB" w:rsidRDefault="00C52615" w:rsidP="00C52615">
      <w:pPr>
        <w:jc w:val="center"/>
        <w:rPr>
          <w:b/>
          <w:lang w:val="en-CA"/>
        </w:rPr>
      </w:pPr>
      <w:r w:rsidRPr="007D44DB">
        <w:rPr>
          <w:b/>
          <w:lang w:val="en-CA"/>
        </w:rPr>
        <w:t>GUIDELINES FOR THE VERIFICATION OF NATIONAL HCFC CONSUMPTION</w:t>
      </w:r>
    </w:p>
    <w:p w14:paraId="216658A1" w14:textId="77777777" w:rsidR="00C52615" w:rsidRPr="007D44DB" w:rsidRDefault="00C52615" w:rsidP="004E35EA">
      <w:pPr>
        <w:spacing w:after="120"/>
        <w:jc w:val="center"/>
        <w:rPr>
          <w:b/>
          <w:lang w:val="en-CA"/>
        </w:rPr>
      </w:pPr>
      <w:r w:rsidRPr="007D44DB">
        <w:rPr>
          <w:b/>
          <w:lang w:val="en-CA"/>
        </w:rPr>
        <w:t>TARGETS OF MULTI-YEAR AGREEMENTS</w:t>
      </w:r>
    </w:p>
    <w:p w14:paraId="61D55645" w14:textId="77777777" w:rsidR="00C52615" w:rsidRPr="007D44DB" w:rsidRDefault="00C52615" w:rsidP="006F5B2C">
      <w:pPr>
        <w:spacing w:after="120"/>
        <w:rPr>
          <w:u w:val="single"/>
          <w:lang w:val="en-CA"/>
        </w:rPr>
      </w:pPr>
      <w:r w:rsidRPr="007D44DB">
        <w:rPr>
          <w:u w:val="single"/>
          <w:lang w:val="en-CA"/>
        </w:rPr>
        <w:t>Introduction</w:t>
      </w:r>
    </w:p>
    <w:p w14:paraId="5E810E8A" w14:textId="77777777" w:rsidR="00C52615" w:rsidRPr="007D44DB" w:rsidRDefault="00C52615" w:rsidP="004E35EA">
      <w:pPr>
        <w:pStyle w:val="Heading1"/>
        <w:numPr>
          <w:ilvl w:val="0"/>
          <w:numId w:val="23"/>
        </w:numPr>
        <w:tabs>
          <w:tab w:val="num" w:pos="0"/>
        </w:tabs>
        <w:spacing w:after="120"/>
        <w:ind w:left="0" w:firstLine="0"/>
        <w:rPr>
          <w:lang w:val="en-CA"/>
        </w:rPr>
      </w:pPr>
      <w:r w:rsidRPr="007D44DB">
        <w:rPr>
          <w:lang w:val="en-CA"/>
        </w:rPr>
        <w:t>Since 1999, multi-year agreements (MYAs) have become a predominant funding modality of the Multilateral Fund to assist Article 5 countries in achieving the ODS phase</w:t>
      </w:r>
      <w:r w:rsidRPr="007D44DB">
        <w:rPr>
          <w:lang w:val="en-CA"/>
        </w:rPr>
        <w:noBreakHyphen/>
        <w:t xml:space="preserve">out targets under the Montreal Protocol. Under these agreements, the responsible bilateral or implementing agency is required to submit a verification report on the achievement of the ODS reduction targets specified in the agreements between the governments concerned and the Executive Committee as a prerequisite for the release of the next tranche of funds. </w:t>
      </w:r>
    </w:p>
    <w:p w14:paraId="1817A338" w14:textId="77777777" w:rsidR="00C52615" w:rsidRPr="007D44DB" w:rsidRDefault="00C52615" w:rsidP="004E35EA">
      <w:pPr>
        <w:pStyle w:val="Heading1"/>
        <w:numPr>
          <w:ilvl w:val="0"/>
          <w:numId w:val="23"/>
        </w:numPr>
        <w:tabs>
          <w:tab w:val="num" w:pos="0"/>
        </w:tabs>
        <w:spacing w:after="120"/>
        <w:ind w:left="0" w:firstLine="0"/>
        <w:rPr>
          <w:lang w:val="en-CA"/>
        </w:rPr>
      </w:pPr>
      <w:r w:rsidRPr="007D44DB">
        <w:rPr>
          <w:lang w:val="en-CA"/>
        </w:rPr>
        <w:t xml:space="preserve">Enforceable national systems of ODS import quotas and licenses are already in place; </w:t>
      </w:r>
      <w:r w:rsidR="00312037" w:rsidRPr="007D44DB">
        <w:rPr>
          <w:lang w:val="en-CA"/>
        </w:rPr>
        <w:t>therefore,</w:t>
      </w:r>
      <w:r w:rsidRPr="007D44DB">
        <w:rPr>
          <w:lang w:val="en-CA"/>
        </w:rPr>
        <w:t xml:space="preserve"> it is expected that these systems will provide data for a comprehensive verification exercise.</w:t>
      </w:r>
    </w:p>
    <w:p w14:paraId="5DDD6213" w14:textId="77777777" w:rsidR="00C52615" w:rsidRPr="007D44DB" w:rsidRDefault="00C52615" w:rsidP="006F5B2C">
      <w:pPr>
        <w:spacing w:after="120"/>
        <w:rPr>
          <w:u w:val="single"/>
          <w:lang w:val="en-CA"/>
        </w:rPr>
      </w:pPr>
      <w:r w:rsidRPr="007D44DB">
        <w:rPr>
          <w:u w:val="single"/>
          <w:lang w:val="en-CA"/>
        </w:rPr>
        <w:t>Purpose</w:t>
      </w:r>
    </w:p>
    <w:p w14:paraId="0926C7A9" w14:textId="60DFC2AE"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The purpose of the guidelines is to assist bilateral and implementing agencies in conducting verification of national consumption targets of MYAs, following a consistent and uniform approach, and bearing in mind the specific reporting requirements in each of the agreements. The guidelines are based on the experience gained from those guidelines that were used for verification of CFCs, halons, CTC, </w:t>
      </w:r>
      <w:r w:rsidR="00E265B4" w:rsidRPr="007D44DB">
        <w:rPr>
          <w:lang w:val="en-CA"/>
        </w:rPr>
        <w:t>TCA,</w:t>
      </w:r>
      <w:r w:rsidRPr="007D44DB">
        <w:rPr>
          <w:lang w:val="en-CA"/>
        </w:rPr>
        <w:t xml:space="preserve"> and methyl bromide consumption. The guidelines do not apply to the HCFC production sector</w:t>
      </w:r>
      <w:r w:rsidRPr="007D44DB">
        <w:rPr>
          <w:rStyle w:val="FootnoteReference"/>
          <w:lang w:val="en-CA"/>
        </w:rPr>
        <w:footnoteReference w:id="3"/>
      </w:r>
      <w:r w:rsidRPr="007D44DB">
        <w:rPr>
          <w:lang w:val="en-CA"/>
        </w:rPr>
        <w:t xml:space="preserve">. </w:t>
      </w:r>
    </w:p>
    <w:p w14:paraId="2FC659D0" w14:textId="77777777" w:rsidR="00C52615" w:rsidRPr="007D44DB" w:rsidRDefault="00C52615" w:rsidP="004E35EA">
      <w:pPr>
        <w:spacing w:after="120"/>
        <w:rPr>
          <w:u w:val="single"/>
          <w:lang w:val="en-CA"/>
        </w:rPr>
      </w:pPr>
      <w:r w:rsidRPr="007D44DB">
        <w:rPr>
          <w:u w:val="single"/>
          <w:lang w:val="en-CA"/>
        </w:rPr>
        <w:t>Procedure for the verification</w:t>
      </w:r>
    </w:p>
    <w:p w14:paraId="5C85505F" w14:textId="22EC8020"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national consumption targets of the MYAs should use the Montreal Protocol definition of consumption as the basis for the verification of the achievement of t</w:t>
      </w:r>
      <w:r w:rsidR="00DE778D" w:rsidRPr="007D44DB">
        <w:rPr>
          <w:lang w:val="en-CA"/>
        </w:rPr>
        <w:t>he targets (i.e., consumption = </w:t>
      </w:r>
      <w:r w:rsidRPr="007D44DB">
        <w:rPr>
          <w:lang w:val="en-CA"/>
        </w:rPr>
        <w:t>production</w:t>
      </w:r>
      <w:r w:rsidR="00924E32">
        <w:rPr>
          <w:rStyle w:val="FootnoteReference"/>
          <w:lang w:val="en-CA"/>
        </w:rPr>
        <w:footnoteReference w:id="4"/>
      </w:r>
      <w:r w:rsidRPr="007D44DB">
        <w:rPr>
          <w:lang w:val="en-CA"/>
        </w:rPr>
        <w:t xml:space="preserve"> + imports - exports). </w:t>
      </w:r>
    </w:p>
    <w:p w14:paraId="01694274" w14:textId="120A265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The verification should review national legislation, </w:t>
      </w:r>
      <w:r w:rsidR="00E265B4" w:rsidRPr="007D44DB">
        <w:rPr>
          <w:lang w:val="en-CA"/>
        </w:rPr>
        <w:t>policies,</w:t>
      </w:r>
      <w:r w:rsidRPr="007D44DB">
        <w:rPr>
          <w:lang w:val="en-CA"/>
        </w:rPr>
        <w:t xml:space="preserve"> and procedures on ODS imports/exports, such as:</w:t>
      </w:r>
    </w:p>
    <w:p w14:paraId="3E270BDF" w14:textId="6F0FED81" w:rsidR="00C52615" w:rsidRPr="007D44DB" w:rsidRDefault="00C52615" w:rsidP="006F5B2C">
      <w:pPr>
        <w:pStyle w:val="Heading2"/>
        <w:numPr>
          <w:ilvl w:val="0"/>
          <w:numId w:val="22"/>
        </w:numPr>
        <w:tabs>
          <w:tab w:val="num" w:pos="0"/>
        </w:tabs>
        <w:spacing w:after="120"/>
        <w:ind w:left="1440" w:hanging="720"/>
        <w:rPr>
          <w:lang w:val="en-CA"/>
        </w:rPr>
      </w:pPr>
      <w:r w:rsidRPr="007D44DB">
        <w:rPr>
          <w:lang w:val="en-CA"/>
        </w:rPr>
        <w:t>Channel of communication between the relevant Government authority (i.e., the licensing authority) and customs</w:t>
      </w:r>
      <w:r w:rsidR="004E35EA">
        <w:rPr>
          <w:lang w:val="en-CA"/>
        </w:rPr>
        <w:t>;</w:t>
      </w:r>
    </w:p>
    <w:p w14:paraId="7AFF3889" w14:textId="77777777" w:rsidR="00C52615" w:rsidRPr="007D44DB" w:rsidRDefault="00C52615" w:rsidP="006F5B2C">
      <w:pPr>
        <w:pStyle w:val="Heading2"/>
        <w:numPr>
          <w:ilvl w:val="0"/>
          <w:numId w:val="22"/>
        </w:numPr>
        <w:tabs>
          <w:tab w:val="num" w:pos="0"/>
        </w:tabs>
        <w:spacing w:after="120"/>
        <w:ind w:left="1440" w:hanging="720"/>
        <w:rPr>
          <w:lang w:val="en-CA"/>
        </w:rPr>
      </w:pPr>
      <w:r w:rsidRPr="007D44DB">
        <w:rPr>
          <w:lang w:val="en-CA"/>
        </w:rPr>
        <w:t>Authorized list of importers/exporters of ODS and, where available, distributors. A representative sample of reports from importers/exporters, and where available of distributors should be reviewed;</w:t>
      </w:r>
    </w:p>
    <w:p w14:paraId="2C28D2DC" w14:textId="77777777" w:rsidR="00C52615" w:rsidRPr="007D44DB" w:rsidRDefault="00C52615" w:rsidP="006F5B2C">
      <w:pPr>
        <w:pStyle w:val="Heading2"/>
        <w:numPr>
          <w:ilvl w:val="0"/>
          <w:numId w:val="22"/>
        </w:numPr>
        <w:tabs>
          <w:tab w:val="num" w:pos="0"/>
        </w:tabs>
        <w:spacing w:after="120"/>
        <w:ind w:left="1440" w:hanging="720"/>
        <w:rPr>
          <w:lang w:val="en-CA"/>
        </w:rPr>
      </w:pPr>
      <w:r w:rsidRPr="007D44DB">
        <w:rPr>
          <w:lang w:val="en-CA"/>
        </w:rPr>
        <w:t>Administrative procedures and documentation, including national system of harmonized custom codes in order to identify ODSs and ODS mixtures, trade names, code numbers, and labelling, and other documentation required for presentation to customs authorities by licensed importers and exporters of ODS;</w:t>
      </w:r>
    </w:p>
    <w:p w14:paraId="352E1BC3" w14:textId="77777777" w:rsidR="00C52615" w:rsidRPr="007D44DB" w:rsidRDefault="00C52615" w:rsidP="006F5B2C">
      <w:pPr>
        <w:pStyle w:val="Heading2"/>
        <w:numPr>
          <w:ilvl w:val="0"/>
          <w:numId w:val="22"/>
        </w:numPr>
        <w:tabs>
          <w:tab w:val="num" w:pos="0"/>
        </w:tabs>
        <w:spacing w:after="120"/>
        <w:ind w:left="1440" w:hanging="720"/>
        <w:rPr>
          <w:lang w:val="en-CA"/>
        </w:rPr>
      </w:pPr>
      <w:r w:rsidRPr="007D44DB">
        <w:rPr>
          <w:lang w:val="en-CA"/>
        </w:rPr>
        <w:t>System of monitoring and reporting on import and export of ODS;</w:t>
      </w:r>
    </w:p>
    <w:p w14:paraId="44EBD983" w14:textId="77777777" w:rsidR="00C52615" w:rsidRPr="007D44DB" w:rsidRDefault="00C52615" w:rsidP="006F5B2C">
      <w:pPr>
        <w:pStyle w:val="Heading2"/>
        <w:numPr>
          <w:ilvl w:val="0"/>
          <w:numId w:val="22"/>
        </w:numPr>
        <w:tabs>
          <w:tab w:val="num" w:pos="0"/>
        </w:tabs>
        <w:spacing w:after="120"/>
        <w:ind w:left="1440" w:hanging="720"/>
        <w:rPr>
          <w:lang w:val="en-CA"/>
        </w:rPr>
      </w:pPr>
      <w:r w:rsidRPr="007D44DB">
        <w:rPr>
          <w:lang w:val="en-CA"/>
        </w:rPr>
        <w:t>Government enforcement structure for ODS imports and exports, including mechanisms and capacity for prosecution and enforcement; sanctions or penalties to be imposed on violation of legal regulation; and procedures to be applied in case of suspicious shipments; and</w:t>
      </w:r>
    </w:p>
    <w:p w14:paraId="27044FFB" w14:textId="77777777" w:rsidR="00C52615" w:rsidRPr="007D44DB" w:rsidRDefault="00C52615" w:rsidP="004833EA">
      <w:pPr>
        <w:pStyle w:val="Heading2"/>
        <w:keepNext/>
        <w:keepLines/>
        <w:numPr>
          <w:ilvl w:val="0"/>
          <w:numId w:val="22"/>
        </w:numPr>
        <w:tabs>
          <w:tab w:val="num" w:pos="0"/>
        </w:tabs>
        <w:spacing w:after="120"/>
        <w:ind w:left="1440" w:hanging="720"/>
        <w:rPr>
          <w:lang w:val="en-CA"/>
        </w:rPr>
      </w:pPr>
      <w:r w:rsidRPr="007D44DB">
        <w:rPr>
          <w:lang w:val="en-CA"/>
        </w:rPr>
        <w:lastRenderedPageBreak/>
        <w:t>Sample or other identification methods used. The verification should review a representative sample of reports from importers/exporters, and where available of distributors; official statistics on imports/export; and quotas issued versus actual quotas used.</w:t>
      </w:r>
    </w:p>
    <w:p w14:paraId="6B7D1E68" w14:textId="62CB652D"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verification should cover the substances mentioned in Appendix 1</w:t>
      </w:r>
      <w:r w:rsidRPr="007D44DB">
        <w:rPr>
          <w:lang w:val="en-CA"/>
        </w:rPr>
        <w:noBreakHyphen/>
        <w:t xml:space="preserve">A of the Agreement between the Government concerned and the Executive Committee and, when applicable, other HCFCs not listed in Appendix 1-A that have been imported. Annual ODS consumption should be verified against consumption targets established in row 1.2 of Appendix 2-A of the </w:t>
      </w:r>
      <w:r w:rsidR="006210A6" w:rsidRPr="007D44DB">
        <w:rPr>
          <w:lang w:val="en-CA"/>
        </w:rPr>
        <w:t>Agreement and</w:t>
      </w:r>
      <w:r w:rsidRPr="007D44DB">
        <w:rPr>
          <w:lang w:val="en-CA"/>
        </w:rPr>
        <w:t xml:space="preserve"> is to be carried out for all years for which a target is set in the Agreement, except those years which have been previously verified. </w:t>
      </w:r>
    </w:p>
    <w:p w14:paraId="3A046DE6" w14:textId="7EE360D3"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process and conditions for issuing licenses need to be described. It should include descriptions of how the annual quota is set; who can apply for a license; who is responsible for granting or refusing applications and under what criteria; and how the decision is communicated to the applicant and other relevant stakeholders. The legal basis for the licensing process should also be provided (</w:t>
      </w:r>
      <w:r w:rsidR="006210A6" w:rsidRPr="007D44DB">
        <w:rPr>
          <w:lang w:val="en-CA"/>
        </w:rPr>
        <w:t>i.e.,</w:t>
      </w:r>
      <w:r w:rsidRPr="007D44DB">
        <w:rPr>
          <w:lang w:val="en-CA"/>
        </w:rPr>
        <w:t xml:space="preserve"> supported by national regulation, internal agreement, etc.), including conditions for refusal, non-extension of annual quotas, and the responsible authority for issuing import licenses. In countries where one or more authorities are involved, a description of the specific roles of each, and a flowchart should be provided.</w:t>
      </w:r>
    </w:p>
    <w:p w14:paraId="56F8DC9B" w14:textId="5D782C81" w:rsidR="00C52615" w:rsidRPr="00335FF7" w:rsidRDefault="00C52615" w:rsidP="004E35EA">
      <w:pPr>
        <w:pStyle w:val="Heading1"/>
        <w:numPr>
          <w:ilvl w:val="0"/>
          <w:numId w:val="23"/>
        </w:numPr>
        <w:tabs>
          <w:tab w:val="num" w:pos="0"/>
        </w:tabs>
        <w:spacing w:after="120"/>
        <w:ind w:left="0" w:firstLine="0"/>
        <w:rPr>
          <w:highlight w:val="yellow"/>
          <w:lang w:val="en-CA"/>
        </w:rPr>
      </w:pPr>
      <w:r w:rsidRPr="007D44DB">
        <w:rPr>
          <w:lang w:val="en-CA"/>
        </w:rPr>
        <w:t>During the verification, a comparison and an analysis have to be made between licenses issued and the actual imports against these licenses for each individual importer (the results can be given in a summary if required by stakeholders, but a case-by-case comparison need to be carried out as a basis). Data collected for actual imports should also be compared with the reported data in both the country programme (CP) and Article 7 data reports (to the degree relevant at the time of the verification), as well as with the consumption targets specified in Appendix 2-A of the Agreement.</w:t>
      </w:r>
      <w:r w:rsidR="00DE30E9">
        <w:rPr>
          <w:lang w:val="en-CA"/>
        </w:rPr>
        <w:t xml:space="preserve"> </w:t>
      </w:r>
      <w:r w:rsidR="00D95F93" w:rsidRPr="00335FF7">
        <w:rPr>
          <w:highlight w:val="yellow"/>
          <w:lang w:val="en-CA"/>
        </w:rPr>
        <w:t xml:space="preserve">The verification report should include information on any HCFCs destroyed using </w:t>
      </w:r>
      <w:r w:rsidR="00877A84" w:rsidRPr="00335FF7">
        <w:rPr>
          <w:highlight w:val="yellow"/>
          <w:lang w:val="en-CA"/>
        </w:rPr>
        <w:t>a technology approved by the Parties</w:t>
      </w:r>
      <w:r w:rsidR="00335FF7">
        <w:rPr>
          <w:highlight w:val="yellow"/>
          <w:lang w:val="en-CA"/>
        </w:rPr>
        <w:t>, where applicable</w:t>
      </w:r>
      <w:r w:rsidR="00877A84" w:rsidRPr="00335FF7">
        <w:rPr>
          <w:highlight w:val="yellow"/>
          <w:lang w:val="en-CA"/>
        </w:rPr>
        <w:t xml:space="preserve">; any such destruction </w:t>
      </w:r>
      <w:r w:rsidR="00BB2F3D" w:rsidRPr="00335FF7">
        <w:rPr>
          <w:highlight w:val="yellow"/>
          <w:lang w:val="en-CA"/>
        </w:rPr>
        <w:t>is deducted from the country’s calculated consumption.</w:t>
      </w:r>
    </w:p>
    <w:p w14:paraId="24340E29" w14:textId="7B7284DD"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information provided on administrative procedures should include whether national customs codes can identify imports of different HCFCs (pure and contained in blends) and HCFC-141b contained in imported pre-blended polyols where applicable. The verification process should include a report describing whether customs authorities at ports of entry are provided with the basic requirements for inspection (</w:t>
      </w:r>
      <w:r w:rsidR="006210A6" w:rsidRPr="007D44DB">
        <w:rPr>
          <w:lang w:val="en-CA"/>
        </w:rPr>
        <w:t>i.e.,</w:t>
      </w:r>
      <w:r w:rsidRPr="007D44DB">
        <w:rPr>
          <w:lang w:val="en-CA"/>
        </w:rPr>
        <w:t xml:space="preserve"> list of HCFCs, HCFC blends, and other ODS; trade names, and equipment like identifiers)</w:t>
      </w:r>
    </w:p>
    <w:p w14:paraId="7C100B4A" w14:textId="7B81EC14" w:rsidR="00C52615" w:rsidRPr="007D44DB" w:rsidRDefault="00C52615" w:rsidP="004E35EA">
      <w:pPr>
        <w:pStyle w:val="Heading1"/>
        <w:numPr>
          <w:ilvl w:val="0"/>
          <w:numId w:val="23"/>
        </w:numPr>
        <w:tabs>
          <w:tab w:val="num" w:pos="0"/>
        </w:tabs>
        <w:spacing w:after="120"/>
        <w:ind w:left="0" w:firstLine="0"/>
        <w:rPr>
          <w:lang w:val="en-CA"/>
        </w:rPr>
      </w:pPr>
      <w:r w:rsidRPr="007D44DB">
        <w:rPr>
          <w:lang w:val="en-CA"/>
        </w:rPr>
        <w:t>A review of the implementation of the licensing, quota, import/export control and monitoring system should be carried out as part of the verification, and should identify specific issues where improvements may be made in the system,  particularly how this is implemented by customs officers at the ports of entry, what issues and specific cases they have faced (i.e.</w:t>
      </w:r>
      <w:r w:rsidR="0010081F" w:rsidRPr="007D44DB">
        <w:rPr>
          <w:lang w:val="en-CA"/>
        </w:rPr>
        <w:t>,</w:t>
      </w:r>
      <w:r w:rsidRPr="007D44DB">
        <w:rPr>
          <w:lang w:val="en-CA"/>
        </w:rPr>
        <w:t xml:space="preserve"> consignments arriving without a valid license, difficulties in identifying shipments, especially blends and pre-blended polyols containing HCFC</w:t>
      </w:r>
      <w:r w:rsidR="00CF1C26" w:rsidRPr="007D44DB">
        <w:rPr>
          <w:lang w:val="en-CA"/>
        </w:rPr>
        <w:noBreakHyphen/>
      </w:r>
      <w:r w:rsidRPr="007D44DB">
        <w:rPr>
          <w:lang w:val="en-CA"/>
        </w:rPr>
        <w:t xml:space="preserve">141b, training needs, equipment needs, and reporting lines, </w:t>
      </w:r>
      <w:r w:rsidR="0010081F" w:rsidRPr="007D44DB">
        <w:rPr>
          <w:lang w:val="en-CA"/>
        </w:rPr>
        <w:t>etc.</w:t>
      </w:r>
      <w:r w:rsidRPr="007D44DB">
        <w:rPr>
          <w:lang w:val="en-CA"/>
        </w:rPr>
        <w:t>)  It should also identify whether the licensing system is equipped to handle atypical events (e.g., use of still-valid previous-year licenses; imports deemed to take place at year-end but actually taken place in a new year), and whether such problems are covered by the regulatory set-up in the country.</w:t>
      </w:r>
    </w:p>
    <w:p w14:paraId="0E8E1244" w14:textId="77777777" w:rsidR="00C52615" w:rsidRPr="007D44DB" w:rsidRDefault="00C52615" w:rsidP="004E35EA">
      <w:pPr>
        <w:pStyle w:val="Heading1"/>
        <w:numPr>
          <w:ilvl w:val="0"/>
          <w:numId w:val="23"/>
        </w:numPr>
        <w:tabs>
          <w:tab w:val="num" w:pos="0"/>
        </w:tabs>
        <w:spacing w:after="120"/>
        <w:ind w:left="0" w:firstLine="0"/>
        <w:rPr>
          <w:lang w:val="en-CA"/>
        </w:rPr>
      </w:pPr>
      <w:r w:rsidRPr="007D44DB">
        <w:rPr>
          <w:lang w:val="en-CA"/>
        </w:rPr>
        <w:t>The source of information should be provided for all data and information included in the verification report.</w:t>
      </w:r>
    </w:p>
    <w:p w14:paraId="7B5F8242" w14:textId="77777777" w:rsidR="00C52615" w:rsidRPr="007D44DB" w:rsidRDefault="00C52615" w:rsidP="006F5B2C">
      <w:pPr>
        <w:keepNext/>
        <w:keepLines/>
        <w:spacing w:after="120"/>
        <w:rPr>
          <w:u w:val="single"/>
          <w:lang w:val="en-CA"/>
        </w:rPr>
      </w:pPr>
      <w:r w:rsidRPr="007D44DB">
        <w:rPr>
          <w:u w:val="single"/>
          <w:lang w:val="en-CA"/>
        </w:rPr>
        <w:t>Institution/consultant to conduct the verification</w:t>
      </w:r>
    </w:p>
    <w:p w14:paraId="3422DFD7"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According to the Agreement (Agreement), the (lead) implementing agency is the sole entity responsible to provide independent verification of compliance with the consumption targets stipulated in the Agreement. In its submission, the (lead) implementing agency should briefly describe the process for selecting the institution/consultant(s) that conducted the verification, and why it believes its selection is suitable for this task. Such information should include: </w:t>
      </w:r>
    </w:p>
    <w:p w14:paraId="38F20895" w14:textId="77777777" w:rsidR="00C52615" w:rsidRPr="007D44DB" w:rsidRDefault="00C52615" w:rsidP="006F5B2C">
      <w:pPr>
        <w:pStyle w:val="Heading2"/>
        <w:numPr>
          <w:ilvl w:val="0"/>
          <w:numId w:val="28"/>
        </w:numPr>
        <w:spacing w:after="120"/>
        <w:ind w:left="1418" w:hanging="709"/>
        <w:rPr>
          <w:lang w:val="en-CA"/>
        </w:rPr>
      </w:pPr>
      <w:r w:rsidRPr="007D44DB">
        <w:rPr>
          <w:lang w:val="en-CA"/>
        </w:rPr>
        <w:lastRenderedPageBreak/>
        <w:t>The Terms of Reference of the verification;</w:t>
      </w:r>
    </w:p>
    <w:p w14:paraId="38400EED" w14:textId="77777777" w:rsidR="00C52615" w:rsidRPr="007D44DB" w:rsidRDefault="00C52615" w:rsidP="004833EA">
      <w:pPr>
        <w:pStyle w:val="Heading2"/>
        <w:keepNext/>
        <w:keepLines/>
        <w:numPr>
          <w:ilvl w:val="0"/>
          <w:numId w:val="28"/>
        </w:numPr>
        <w:tabs>
          <w:tab w:val="num" w:pos="0"/>
        </w:tabs>
        <w:spacing w:after="120"/>
        <w:ind w:left="1440" w:hanging="720"/>
        <w:rPr>
          <w:lang w:val="en-CA"/>
        </w:rPr>
      </w:pPr>
      <w:r w:rsidRPr="007D44DB">
        <w:rPr>
          <w:lang w:val="en-CA"/>
        </w:rPr>
        <w:t>A brief professional history (CV) showing the experience and qualifications of the verifier; and</w:t>
      </w:r>
    </w:p>
    <w:p w14:paraId="0C8968ED" w14:textId="77777777" w:rsidR="00C52615" w:rsidRPr="007D44DB" w:rsidRDefault="00C52615" w:rsidP="006F5B2C">
      <w:pPr>
        <w:pStyle w:val="Heading2"/>
        <w:numPr>
          <w:ilvl w:val="0"/>
          <w:numId w:val="28"/>
        </w:numPr>
        <w:tabs>
          <w:tab w:val="num" w:pos="0"/>
        </w:tabs>
        <w:spacing w:after="120"/>
        <w:ind w:left="1440" w:hanging="720"/>
        <w:rPr>
          <w:lang w:val="en-CA"/>
        </w:rPr>
      </w:pPr>
      <w:r w:rsidRPr="007D44DB">
        <w:rPr>
          <w:lang w:val="en-CA"/>
        </w:rPr>
        <w:t xml:space="preserve">A statement from the (lead) implementing agency about the independence of the verifier, inter alia stating possible affiliations with stakeholders of the implementation of the HPMP or ODS phase-out in the country concerned. </w:t>
      </w:r>
    </w:p>
    <w:p w14:paraId="0E8B02E0" w14:textId="6E30CCFC"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The verification report should name all persons involved in the verification, and the time during which the verification was conducted. There has to be one clearly identified person responsible for the verification (the lead verifier in case of a group), independently whether a related contract or task was given to a consultant, a group of consultants, an </w:t>
      </w:r>
      <w:r w:rsidR="00E265B4" w:rsidRPr="007D44DB">
        <w:rPr>
          <w:lang w:val="en-CA"/>
        </w:rPr>
        <w:t>enterprise,</w:t>
      </w:r>
      <w:r w:rsidRPr="007D44DB">
        <w:rPr>
          <w:lang w:val="en-CA"/>
        </w:rPr>
        <w:t xml:space="preserve"> or an institution. The person responsible for the verification should include a signed statement to the effect that the verification report contains a representation of the findings of the verification, that no relevant information has been added or left out, and that the conclusions represent the best judgement of the verifier. </w:t>
      </w:r>
    </w:p>
    <w:p w14:paraId="05F9F663"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choice of the institution/consultant should provide a reasonable level of confidence that there is no conflict of interest in the process and that the results of the verification are independent and objective. The selection should also be in line with the rules and procedures of the Multilateral Fund.</w:t>
      </w:r>
    </w:p>
    <w:p w14:paraId="616DF17B"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institution/consultant must hold meetings with the relevant stakeholders, such as the importers, customs officials, the NOU, and the officials of the entity responsible for issuing licenses in order to establish the necessary information required.</w:t>
      </w:r>
    </w:p>
    <w:p w14:paraId="51D5DA64" w14:textId="77777777" w:rsidR="00C52615" w:rsidRPr="007D44DB" w:rsidRDefault="00C52615" w:rsidP="006F5B2C">
      <w:pPr>
        <w:spacing w:after="120"/>
        <w:rPr>
          <w:u w:val="single"/>
          <w:lang w:val="en-CA"/>
        </w:rPr>
      </w:pPr>
      <w:r w:rsidRPr="007D44DB">
        <w:rPr>
          <w:u w:val="single"/>
          <w:lang w:val="en-CA"/>
        </w:rPr>
        <w:t>Verification report</w:t>
      </w:r>
    </w:p>
    <w:p w14:paraId="623803FA"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The final verification report should: </w:t>
      </w:r>
    </w:p>
    <w:p w14:paraId="19FD7466" w14:textId="77777777" w:rsidR="00C52615" w:rsidRPr="007D44DB" w:rsidRDefault="00C52615" w:rsidP="006F5B2C">
      <w:pPr>
        <w:pStyle w:val="Heading2"/>
        <w:spacing w:after="120"/>
        <w:rPr>
          <w:lang w:val="en-CA"/>
        </w:rPr>
      </w:pPr>
      <w:r w:rsidRPr="007D44DB">
        <w:rPr>
          <w:lang w:val="en-CA"/>
        </w:rPr>
        <w:t>Describe the detailed steps and procedures taken to conduct the verification;</w:t>
      </w:r>
    </w:p>
    <w:p w14:paraId="2B673A15" w14:textId="77777777" w:rsidR="00C52615" w:rsidRPr="007D44DB" w:rsidRDefault="00C52615" w:rsidP="006F5B2C">
      <w:pPr>
        <w:pStyle w:val="Heading2"/>
        <w:numPr>
          <w:ilvl w:val="0"/>
          <w:numId w:val="29"/>
        </w:numPr>
        <w:spacing w:after="120"/>
        <w:ind w:left="1418" w:hanging="709"/>
        <w:rPr>
          <w:lang w:val="en-CA"/>
        </w:rPr>
      </w:pPr>
      <w:r w:rsidRPr="007D44DB">
        <w:rPr>
          <w:lang w:val="en-CA"/>
        </w:rPr>
        <w:t xml:space="preserve">Summarize all aspects of national legislation, policies and procedures designed to ensure achievement of the consumption targets in the MYA; </w:t>
      </w:r>
    </w:p>
    <w:p w14:paraId="322C06FB" w14:textId="77777777" w:rsidR="00C52615" w:rsidRPr="007D44DB" w:rsidRDefault="00C52615" w:rsidP="006F5B2C">
      <w:pPr>
        <w:pStyle w:val="Heading2"/>
        <w:numPr>
          <w:ilvl w:val="0"/>
          <w:numId w:val="29"/>
        </w:numPr>
        <w:spacing w:after="120"/>
        <w:ind w:left="1418" w:hanging="709"/>
        <w:rPr>
          <w:lang w:val="en-CA"/>
        </w:rPr>
      </w:pPr>
      <w:r w:rsidRPr="007D44DB">
        <w:rPr>
          <w:lang w:val="en-CA"/>
        </w:rPr>
        <w:t>Provide detailed data demonstrating and confirming that the consumption target in the MYA was achieved; and</w:t>
      </w:r>
    </w:p>
    <w:p w14:paraId="5E148C5F" w14:textId="4741FC20" w:rsidR="00C52615" w:rsidRPr="007D44DB" w:rsidRDefault="00C52615" w:rsidP="006F5B2C">
      <w:pPr>
        <w:pStyle w:val="Heading2"/>
        <w:numPr>
          <w:ilvl w:val="0"/>
          <w:numId w:val="29"/>
        </w:numPr>
        <w:spacing w:after="120"/>
        <w:ind w:left="1418" w:hanging="709"/>
        <w:rPr>
          <w:lang w:val="en-CA"/>
        </w:rPr>
      </w:pPr>
      <w:r w:rsidRPr="007D44DB">
        <w:rPr>
          <w:lang w:val="en-CA"/>
        </w:rPr>
        <w:t xml:space="preserve">Review the follow up on the recommendations from previous </w:t>
      </w:r>
      <w:r w:rsidR="006210A6" w:rsidRPr="007D44DB">
        <w:rPr>
          <w:lang w:val="en-CA"/>
        </w:rPr>
        <w:t>verifications and</w:t>
      </w:r>
      <w:r w:rsidRPr="007D44DB">
        <w:rPr>
          <w:lang w:val="en-CA"/>
        </w:rPr>
        <w:t xml:space="preserve"> should conclude the exercise by discussing conclusions and recommendations.</w:t>
      </w:r>
    </w:p>
    <w:p w14:paraId="5559F366"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Each verification should include a section comparing data collected from different sources, e.g., amounts reported by importers, the NOU, </w:t>
      </w:r>
      <w:r w:rsidR="00CF4F03" w:rsidRPr="007D44DB">
        <w:rPr>
          <w:lang w:val="en-CA"/>
        </w:rPr>
        <w:t xml:space="preserve">and the </w:t>
      </w:r>
      <w:r w:rsidRPr="007D44DB">
        <w:rPr>
          <w:lang w:val="en-CA"/>
        </w:rPr>
        <w:t xml:space="preserve">customs department. Discrepancies, where found, should be investigated and the reason for the discrepancy should be provided in the report. The report should list perceived shortcomings and suggest improvements to the system. </w:t>
      </w:r>
    </w:p>
    <w:p w14:paraId="76DB768E" w14:textId="77777777"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 xml:space="preserve">The institution/consultant should provide statements on whether the country has met the consumption targets specified in the Agreement between the country and the Executive Committee (Appendix 2-A); the existence of an operational licensing and quota system for HCFC imports and exports; and whether the system is capable of ensuring the country's compliance with the Montreal Protocol HCFC phase-out schedule. </w:t>
      </w:r>
    </w:p>
    <w:p w14:paraId="5C601201" w14:textId="2B194C40" w:rsidR="00C52615" w:rsidRPr="007D44DB" w:rsidRDefault="00C52615" w:rsidP="006F5B2C">
      <w:pPr>
        <w:pStyle w:val="Heading1"/>
        <w:numPr>
          <w:ilvl w:val="0"/>
          <w:numId w:val="23"/>
        </w:numPr>
        <w:tabs>
          <w:tab w:val="num" w:pos="0"/>
        </w:tabs>
        <w:spacing w:after="120"/>
        <w:ind w:left="0" w:firstLine="0"/>
        <w:rPr>
          <w:lang w:val="en-CA"/>
        </w:rPr>
      </w:pPr>
      <w:r w:rsidRPr="007D44DB">
        <w:rPr>
          <w:lang w:val="en-CA"/>
        </w:rPr>
        <w:t>The final verification report should describe issues and problems encountered while implementing the current import/export licensing in the country (</w:t>
      </w:r>
      <w:r w:rsidR="006210A6" w:rsidRPr="007D44DB">
        <w:rPr>
          <w:lang w:val="en-CA"/>
        </w:rPr>
        <w:t>e.g.,</w:t>
      </w:r>
      <w:r w:rsidRPr="007D44DB">
        <w:rPr>
          <w:lang w:val="en-CA"/>
        </w:rPr>
        <w:t xml:space="preserve"> deviations between data from different sources, showing transfer errors, or establishing that reporting was referring to licensed amounts where actual imports should have been reported, among others), and how they could be addressed in future. </w:t>
      </w:r>
    </w:p>
    <w:p w14:paraId="27B44C56" w14:textId="77777777" w:rsidR="000663FA" w:rsidRPr="007D44DB" w:rsidRDefault="000663FA" w:rsidP="006F5B2C">
      <w:pPr>
        <w:spacing w:after="120"/>
        <w:rPr>
          <w:lang w:val="en-CA"/>
        </w:rPr>
        <w:sectPr w:rsidR="000663FA" w:rsidRPr="007D44DB" w:rsidSect="00422A43">
          <w:headerReference w:type="even" r:id="rId17"/>
          <w:headerReference w:type="default" r:id="rId18"/>
          <w:footerReference w:type="even" r:id="rId19"/>
          <w:footerReference w:type="default" r:id="rId20"/>
          <w:headerReference w:type="first" r:id="rId21"/>
          <w:footerReference w:type="first" r:id="rId22"/>
          <w:pgSz w:w="12240" w:h="15840" w:code="1"/>
          <w:pgMar w:top="1440" w:right="1440" w:bottom="1440" w:left="1440" w:header="720" w:footer="475" w:gutter="0"/>
          <w:pgNumType w:start="1"/>
          <w:cols w:space="720"/>
          <w:titlePg/>
          <w:docGrid w:linePitch="299"/>
        </w:sectPr>
      </w:pPr>
    </w:p>
    <w:p w14:paraId="15739C8F" w14:textId="31056044" w:rsidR="009D6180" w:rsidRPr="0092339D" w:rsidRDefault="009D6180" w:rsidP="004E35EA">
      <w:pPr>
        <w:widowControl w:val="0"/>
        <w:spacing w:after="120"/>
        <w:jc w:val="center"/>
        <w:rPr>
          <w:rFonts w:eastAsia="SimSun"/>
          <w:b/>
          <w:color w:val="000000"/>
          <w:sz w:val="20"/>
          <w:szCs w:val="20"/>
          <w:lang w:val="en-CA" w:eastAsia="zh-CN"/>
        </w:rPr>
      </w:pPr>
      <w:r w:rsidRPr="0092339D">
        <w:rPr>
          <w:rFonts w:eastAsia="SimSun"/>
          <w:b/>
          <w:color w:val="000000"/>
          <w:sz w:val="20"/>
          <w:szCs w:val="20"/>
          <w:lang w:val="en-CA" w:eastAsia="zh-CN"/>
        </w:rPr>
        <w:lastRenderedPageBreak/>
        <w:t>Annex I</w:t>
      </w:r>
      <w:r w:rsidR="002A0489">
        <w:rPr>
          <w:rFonts w:eastAsia="SimSun"/>
          <w:b/>
          <w:color w:val="000000"/>
          <w:sz w:val="20"/>
          <w:szCs w:val="20"/>
          <w:lang w:val="en-CA" w:eastAsia="zh-CN"/>
        </w:rPr>
        <w:t>II</w:t>
      </w:r>
    </w:p>
    <w:p w14:paraId="0F49C962" w14:textId="250100CD" w:rsidR="009D6180" w:rsidRDefault="009D6180" w:rsidP="004E35EA">
      <w:pPr>
        <w:widowControl w:val="0"/>
        <w:spacing w:after="120"/>
        <w:ind w:left="288"/>
        <w:jc w:val="center"/>
        <w:rPr>
          <w:rFonts w:eastAsia="SimSun"/>
          <w:b/>
          <w:color w:val="000000"/>
          <w:sz w:val="20"/>
          <w:szCs w:val="20"/>
          <w:lang w:val="en-CA" w:eastAsia="zh-CN"/>
        </w:rPr>
      </w:pPr>
      <w:r w:rsidRPr="00844F9D">
        <w:rPr>
          <w:rFonts w:eastAsia="SimSun"/>
          <w:b/>
          <w:color w:val="000000"/>
          <w:lang w:val="en-CA" w:eastAsia="zh-CN"/>
        </w:rPr>
        <w:t>GENDER MAINSTREAMING CHECKLIST FOR PROJECTS</w:t>
      </w:r>
      <w:r w:rsidRPr="0092339D">
        <w:rPr>
          <w:rFonts w:eastAsia="SimSun"/>
          <w:b/>
          <w:color w:val="000000"/>
          <w:sz w:val="20"/>
          <w:szCs w:val="20"/>
          <w:vertAlign w:val="superscript"/>
          <w:lang w:val="en-CA" w:eastAsia="zh-CN"/>
        </w:rPr>
        <w:footnoteReference w:id="5"/>
      </w:r>
    </w:p>
    <w:tbl>
      <w:tblPr>
        <w:tblStyle w:val="TableGrid"/>
        <w:tblW w:w="9351" w:type="dxa"/>
        <w:jc w:val="center"/>
        <w:tblLayout w:type="fixed"/>
        <w:tblLook w:val="04A0" w:firstRow="1" w:lastRow="0" w:firstColumn="1" w:lastColumn="0" w:noHBand="0" w:noVBand="1"/>
      </w:tblPr>
      <w:tblGrid>
        <w:gridCol w:w="2689"/>
        <w:gridCol w:w="3899"/>
        <w:gridCol w:w="720"/>
        <w:gridCol w:w="630"/>
        <w:gridCol w:w="1413"/>
      </w:tblGrid>
      <w:tr w:rsidR="000663FA" w:rsidRPr="0092339D" w14:paraId="040A4CA0" w14:textId="77777777" w:rsidTr="004833EA">
        <w:trPr>
          <w:trHeight w:val="170"/>
          <w:tblHeader/>
          <w:jc w:val="center"/>
        </w:trPr>
        <w:tc>
          <w:tcPr>
            <w:tcW w:w="2689" w:type="dxa"/>
          </w:tcPr>
          <w:p w14:paraId="32EBA4D5" w14:textId="77777777" w:rsidR="000663FA" w:rsidRPr="0092339D" w:rsidRDefault="000663FA" w:rsidP="0092339D">
            <w:pPr>
              <w:jc w:val="center"/>
              <w:rPr>
                <w:rFonts w:eastAsia="SimSun"/>
                <w:b/>
                <w:sz w:val="20"/>
                <w:szCs w:val="20"/>
                <w:lang w:val="en-CA" w:eastAsia="zh-CN"/>
              </w:rPr>
            </w:pPr>
            <w:r w:rsidRPr="0092339D">
              <w:rPr>
                <w:rFonts w:eastAsia="SimSun"/>
                <w:b/>
                <w:sz w:val="20"/>
                <w:szCs w:val="20"/>
                <w:lang w:val="en-CA" w:eastAsia="zh-CN"/>
              </w:rPr>
              <w:t>Project component</w:t>
            </w:r>
          </w:p>
        </w:tc>
        <w:tc>
          <w:tcPr>
            <w:tcW w:w="3899" w:type="dxa"/>
          </w:tcPr>
          <w:p w14:paraId="151F5493" w14:textId="77777777" w:rsidR="000663FA" w:rsidRPr="0092339D" w:rsidRDefault="000663FA" w:rsidP="0092339D">
            <w:pPr>
              <w:jc w:val="center"/>
              <w:rPr>
                <w:rFonts w:eastAsia="SimSun"/>
                <w:b/>
                <w:sz w:val="20"/>
                <w:szCs w:val="20"/>
                <w:lang w:val="en-CA" w:eastAsia="zh-CN"/>
              </w:rPr>
            </w:pPr>
            <w:r w:rsidRPr="0092339D">
              <w:rPr>
                <w:rFonts w:eastAsia="SimSun"/>
                <w:b/>
                <w:sz w:val="20"/>
                <w:szCs w:val="20"/>
                <w:lang w:val="en-CA" w:eastAsia="zh-CN"/>
              </w:rPr>
              <w:t>Question</w:t>
            </w:r>
          </w:p>
        </w:tc>
        <w:tc>
          <w:tcPr>
            <w:tcW w:w="2763" w:type="dxa"/>
            <w:gridSpan w:val="3"/>
          </w:tcPr>
          <w:p w14:paraId="6DFC5308" w14:textId="77777777" w:rsidR="000663FA" w:rsidRPr="0092339D" w:rsidRDefault="000663FA" w:rsidP="0092339D">
            <w:pPr>
              <w:jc w:val="center"/>
              <w:rPr>
                <w:rFonts w:eastAsia="SimSun"/>
                <w:b/>
                <w:sz w:val="20"/>
                <w:szCs w:val="20"/>
                <w:lang w:val="en-CA" w:eastAsia="zh-CN"/>
              </w:rPr>
            </w:pPr>
            <w:r w:rsidRPr="0092339D">
              <w:rPr>
                <w:rFonts w:eastAsia="SimSun"/>
                <w:b/>
                <w:sz w:val="20"/>
                <w:szCs w:val="20"/>
                <w:lang w:val="en-CA" w:eastAsia="zh-CN"/>
              </w:rPr>
              <w:t>Answer</w:t>
            </w:r>
          </w:p>
        </w:tc>
      </w:tr>
      <w:tr w:rsidR="000663FA" w:rsidRPr="0092339D" w14:paraId="5867BC15" w14:textId="77777777" w:rsidTr="004833EA">
        <w:trPr>
          <w:trHeight w:val="233"/>
          <w:tblHeader/>
          <w:jc w:val="center"/>
        </w:trPr>
        <w:tc>
          <w:tcPr>
            <w:tcW w:w="2689" w:type="dxa"/>
          </w:tcPr>
          <w:p w14:paraId="1A2A4D33" w14:textId="77777777" w:rsidR="000663FA" w:rsidRPr="0092339D" w:rsidRDefault="000663FA" w:rsidP="0092339D">
            <w:pPr>
              <w:jc w:val="center"/>
              <w:rPr>
                <w:rFonts w:eastAsia="SimSun"/>
                <w:sz w:val="20"/>
                <w:szCs w:val="20"/>
                <w:lang w:val="en-CA" w:eastAsia="zh-CN"/>
              </w:rPr>
            </w:pPr>
          </w:p>
        </w:tc>
        <w:tc>
          <w:tcPr>
            <w:tcW w:w="3899" w:type="dxa"/>
          </w:tcPr>
          <w:p w14:paraId="63E06468" w14:textId="77777777" w:rsidR="000663FA" w:rsidRPr="0092339D" w:rsidRDefault="000663FA" w:rsidP="0092339D">
            <w:pPr>
              <w:jc w:val="center"/>
              <w:rPr>
                <w:rFonts w:eastAsia="SimSun"/>
                <w:sz w:val="20"/>
                <w:szCs w:val="20"/>
                <w:lang w:val="en-CA" w:eastAsia="zh-CN"/>
              </w:rPr>
            </w:pPr>
          </w:p>
        </w:tc>
        <w:tc>
          <w:tcPr>
            <w:tcW w:w="720" w:type="dxa"/>
          </w:tcPr>
          <w:p w14:paraId="3278E38A" w14:textId="77777777" w:rsidR="000663FA" w:rsidRPr="0092339D" w:rsidRDefault="000663FA" w:rsidP="0092339D">
            <w:pPr>
              <w:jc w:val="center"/>
              <w:rPr>
                <w:rFonts w:eastAsia="SimSun"/>
                <w:sz w:val="20"/>
                <w:szCs w:val="20"/>
                <w:lang w:val="en-CA" w:eastAsia="zh-CN"/>
              </w:rPr>
            </w:pPr>
            <w:r w:rsidRPr="0092339D">
              <w:rPr>
                <w:rFonts w:eastAsia="SimSun"/>
                <w:sz w:val="20"/>
                <w:szCs w:val="20"/>
                <w:lang w:val="en-CA" w:eastAsia="zh-CN"/>
              </w:rPr>
              <w:t>Yes</w:t>
            </w:r>
          </w:p>
        </w:tc>
        <w:tc>
          <w:tcPr>
            <w:tcW w:w="630" w:type="dxa"/>
          </w:tcPr>
          <w:p w14:paraId="62BE0557" w14:textId="77777777" w:rsidR="000663FA" w:rsidRPr="0092339D" w:rsidRDefault="000663FA" w:rsidP="0092339D">
            <w:pPr>
              <w:jc w:val="center"/>
              <w:rPr>
                <w:rFonts w:eastAsia="SimSun"/>
                <w:sz w:val="20"/>
                <w:szCs w:val="20"/>
                <w:lang w:val="en-CA" w:eastAsia="zh-CN"/>
              </w:rPr>
            </w:pPr>
            <w:r w:rsidRPr="0092339D">
              <w:rPr>
                <w:rFonts w:eastAsia="SimSun"/>
                <w:sz w:val="20"/>
                <w:szCs w:val="20"/>
                <w:lang w:val="en-CA" w:eastAsia="zh-CN"/>
              </w:rPr>
              <w:t>No</w:t>
            </w:r>
          </w:p>
        </w:tc>
        <w:tc>
          <w:tcPr>
            <w:tcW w:w="1413" w:type="dxa"/>
          </w:tcPr>
          <w:p w14:paraId="2EDFBD23" w14:textId="77777777" w:rsidR="000663FA" w:rsidRPr="0092339D" w:rsidRDefault="000663FA" w:rsidP="0092339D">
            <w:pPr>
              <w:jc w:val="center"/>
              <w:rPr>
                <w:rFonts w:eastAsia="SimSun"/>
                <w:sz w:val="20"/>
                <w:szCs w:val="20"/>
                <w:lang w:val="en-CA" w:eastAsia="zh-CN"/>
              </w:rPr>
            </w:pPr>
            <w:r w:rsidRPr="0092339D">
              <w:rPr>
                <w:rFonts w:eastAsia="SimSun"/>
                <w:sz w:val="20"/>
                <w:szCs w:val="20"/>
                <w:lang w:val="en-CA" w:eastAsia="zh-CN"/>
              </w:rPr>
              <w:t>Partially</w:t>
            </w:r>
          </w:p>
        </w:tc>
      </w:tr>
      <w:tr w:rsidR="000663FA" w:rsidRPr="0092339D" w14:paraId="391383EA" w14:textId="77777777" w:rsidTr="004833EA">
        <w:trPr>
          <w:jc w:val="center"/>
        </w:trPr>
        <w:tc>
          <w:tcPr>
            <w:tcW w:w="2689" w:type="dxa"/>
            <w:vMerge w:val="restart"/>
          </w:tcPr>
          <w:p w14:paraId="1EA75FB3"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Project preparation</w:t>
            </w:r>
          </w:p>
        </w:tc>
        <w:tc>
          <w:tcPr>
            <w:tcW w:w="3899" w:type="dxa"/>
          </w:tcPr>
          <w:p w14:paraId="160F295A"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Does the project concept include consideration of (a) the different situations of women and men, and (b) the impacts the project will have on these different societal groups?</w:t>
            </w:r>
          </w:p>
        </w:tc>
        <w:tc>
          <w:tcPr>
            <w:tcW w:w="720" w:type="dxa"/>
          </w:tcPr>
          <w:p w14:paraId="5EB21492" w14:textId="77777777" w:rsidR="000663FA" w:rsidRPr="0092339D" w:rsidRDefault="000663FA" w:rsidP="0092339D">
            <w:pPr>
              <w:rPr>
                <w:rFonts w:eastAsia="SimSun"/>
                <w:sz w:val="20"/>
                <w:szCs w:val="20"/>
                <w:lang w:val="en-CA" w:eastAsia="zh-CN"/>
              </w:rPr>
            </w:pPr>
          </w:p>
        </w:tc>
        <w:tc>
          <w:tcPr>
            <w:tcW w:w="630" w:type="dxa"/>
          </w:tcPr>
          <w:p w14:paraId="70CC0BB0" w14:textId="77777777" w:rsidR="000663FA" w:rsidRPr="0092339D" w:rsidRDefault="000663FA" w:rsidP="0092339D">
            <w:pPr>
              <w:rPr>
                <w:rFonts w:eastAsia="SimSun"/>
                <w:sz w:val="20"/>
                <w:szCs w:val="20"/>
                <w:lang w:val="en-CA" w:eastAsia="zh-CN"/>
              </w:rPr>
            </w:pPr>
          </w:p>
        </w:tc>
        <w:tc>
          <w:tcPr>
            <w:tcW w:w="1413" w:type="dxa"/>
          </w:tcPr>
          <w:p w14:paraId="5EE9594B" w14:textId="77777777" w:rsidR="000663FA" w:rsidRPr="0092339D" w:rsidRDefault="000663FA" w:rsidP="0092339D">
            <w:pPr>
              <w:rPr>
                <w:rFonts w:eastAsia="SimSun"/>
                <w:sz w:val="20"/>
                <w:szCs w:val="20"/>
                <w:lang w:val="en-CA" w:eastAsia="zh-CN"/>
              </w:rPr>
            </w:pPr>
          </w:p>
        </w:tc>
      </w:tr>
      <w:tr w:rsidR="000663FA" w:rsidRPr="0092339D" w14:paraId="19BF2784" w14:textId="77777777" w:rsidTr="004833EA">
        <w:trPr>
          <w:jc w:val="center"/>
        </w:trPr>
        <w:tc>
          <w:tcPr>
            <w:tcW w:w="2689" w:type="dxa"/>
            <w:vMerge/>
          </w:tcPr>
          <w:p w14:paraId="3CB8708A" w14:textId="77777777" w:rsidR="000663FA" w:rsidRPr="0092339D" w:rsidRDefault="000663FA" w:rsidP="0092339D">
            <w:pPr>
              <w:rPr>
                <w:rFonts w:eastAsia="SimSun"/>
                <w:sz w:val="20"/>
                <w:szCs w:val="20"/>
                <w:lang w:val="en-CA" w:eastAsia="zh-CN"/>
              </w:rPr>
            </w:pPr>
          </w:p>
        </w:tc>
        <w:tc>
          <w:tcPr>
            <w:tcW w:w="3899" w:type="dxa"/>
          </w:tcPr>
          <w:p w14:paraId="0AC23162"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Does the project explicitly address one or more of the identified gender issues/ gender-differentiated project impacts? Please describe how, and if not provide an explanation.</w:t>
            </w:r>
          </w:p>
        </w:tc>
        <w:tc>
          <w:tcPr>
            <w:tcW w:w="720" w:type="dxa"/>
          </w:tcPr>
          <w:p w14:paraId="56ED2882" w14:textId="77777777" w:rsidR="000663FA" w:rsidRPr="0092339D" w:rsidRDefault="000663FA" w:rsidP="0092339D">
            <w:pPr>
              <w:rPr>
                <w:rFonts w:eastAsia="SimSun"/>
                <w:sz w:val="20"/>
                <w:szCs w:val="20"/>
                <w:lang w:val="en-CA" w:eastAsia="zh-CN"/>
              </w:rPr>
            </w:pPr>
          </w:p>
        </w:tc>
        <w:tc>
          <w:tcPr>
            <w:tcW w:w="630" w:type="dxa"/>
          </w:tcPr>
          <w:p w14:paraId="6337EDFF" w14:textId="77777777" w:rsidR="000663FA" w:rsidRPr="0092339D" w:rsidRDefault="000663FA" w:rsidP="0092339D">
            <w:pPr>
              <w:rPr>
                <w:rFonts w:eastAsia="SimSun"/>
                <w:sz w:val="20"/>
                <w:szCs w:val="20"/>
                <w:lang w:val="en-CA" w:eastAsia="zh-CN"/>
              </w:rPr>
            </w:pPr>
          </w:p>
        </w:tc>
        <w:tc>
          <w:tcPr>
            <w:tcW w:w="1413" w:type="dxa"/>
          </w:tcPr>
          <w:p w14:paraId="73B2499E" w14:textId="77777777" w:rsidR="000663FA" w:rsidRPr="0092339D" w:rsidRDefault="000663FA" w:rsidP="0092339D">
            <w:pPr>
              <w:rPr>
                <w:rFonts w:eastAsia="SimSun"/>
                <w:sz w:val="20"/>
                <w:szCs w:val="20"/>
                <w:lang w:val="en-CA" w:eastAsia="zh-CN"/>
              </w:rPr>
            </w:pPr>
          </w:p>
        </w:tc>
      </w:tr>
      <w:tr w:rsidR="000663FA" w:rsidRPr="0092339D" w14:paraId="2B054555" w14:textId="77777777" w:rsidTr="004833EA">
        <w:trPr>
          <w:jc w:val="center"/>
        </w:trPr>
        <w:tc>
          <w:tcPr>
            <w:tcW w:w="2689" w:type="dxa"/>
          </w:tcPr>
          <w:p w14:paraId="555BA2D5"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Data and statistics</w:t>
            </w:r>
          </w:p>
        </w:tc>
        <w:tc>
          <w:tcPr>
            <w:tcW w:w="3899" w:type="dxa"/>
          </w:tcPr>
          <w:p w14:paraId="3782A1D7"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 xml:space="preserve">Where applicable, does the project require the collection of sex-disaggregated data and qualitative information to analyze and track gender issues? </w:t>
            </w:r>
          </w:p>
        </w:tc>
        <w:tc>
          <w:tcPr>
            <w:tcW w:w="720" w:type="dxa"/>
          </w:tcPr>
          <w:p w14:paraId="2987947E" w14:textId="77777777" w:rsidR="000663FA" w:rsidRPr="0092339D" w:rsidRDefault="000663FA" w:rsidP="0092339D">
            <w:pPr>
              <w:rPr>
                <w:rFonts w:eastAsia="SimSun"/>
                <w:sz w:val="20"/>
                <w:szCs w:val="20"/>
                <w:lang w:val="en-CA" w:eastAsia="zh-CN"/>
              </w:rPr>
            </w:pPr>
          </w:p>
        </w:tc>
        <w:tc>
          <w:tcPr>
            <w:tcW w:w="630" w:type="dxa"/>
          </w:tcPr>
          <w:p w14:paraId="51586204" w14:textId="77777777" w:rsidR="000663FA" w:rsidRPr="0092339D" w:rsidRDefault="000663FA" w:rsidP="0092339D">
            <w:pPr>
              <w:rPr>
                <w:rFonts w:eastAsia="SimSun"/>
                <w:sz w:val="20"/>
                <w:szCs w:val="20"/>
                <w:lang w:val="en-CA" w:eastAsia="zh-CN"/>
              </w:rPr>
            </w:pPr>
          </w:p>
        </w:tc>
        <w:tc>
          <w:tcPr>
            <w:tcW w:w="1413" w:type="dxa"/>
          </w:tcPr>
          <w:p w14:paraId="46B50ECA" w14:textId="77777777" w:rsidR="000663FA" w:rsidRPr="0092339D" w:rsidRDefault="000663FA" w:rsidP="0092339D">
            <w:pPr>
              <w:rPr>
                <w:rFonts w:eastAsia="SimSun"/>
                <w:sz w:val="20"/>
                <w:szCs w:val="20"/>
                <w:lang w:val="en-CA" w:eastAsia="zh-CN"/>
              </w:rPr>
            </w:pPr>
          </w:p>
        </w:tc>
      </w:tr>
      <w:tr w:rsidR="000663FA" w:rsidRPr="0092339D" w14:paraId="0B9DEC06" w14:textId="77777777" w:rsidTr="004833EA">
        <w:trPr>
          <w:jc w:val="center"/>
        </w:trPr>
        <w:tc>
          <w:tcPr>
            <w:tcW w:w="2689" w:type="dxa"/>
            <w:vMerge w:val="restart"/>
          </w:tcPr>
          <w:p w14:paraId="0441A194"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Results framework</w:t>
            </w:r>
          </w:p>
        </w:tc>
        <w:tc>
          <w:tcPr>
            <w:tcW w:w="3899" w:type="dxa"/>
          </w:tcPr>
          <w:p w14:paraId="64E05A1E"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Are outcomes, outputs and activities designed to meet the different needs and priorities of women and men?</w:t>
            </w:r>
          </w:p>
        </w:tc>
        <w:tc>
          <w:tcPr>
            <w:tcW w:w="720" w:type="dxa"/>
          </w:tcPr>
          <w:p w14:paraId="0DEE2950" w14:textId="77777777" w:rsidR="000663FA" w:rsidRPr="0092339D" w:rsidRDefault="000663FA" w:rsidP="0092339D">
            <w:pPr>
              <w:rPr>
                <w:rFonts w:eastAsia="SimSun"/>
                <w:sz w:val="20"/>
                <w:szCs w:val="20"/>
                <w:lang w:val="en-CA" w:eastAsia="zh-CN"/>
              </w:rPr>
            </w:pPr>
          </w:p>
        </w:tc>
        <w:tc>
          <w:tcPr>
            <w:tcW w:w="630" w:type="dxa"/>
          </w:tcPr>
          <w:p w14:paraId="04B39192" w14:textId="77777777" w:rsidR="000663FA" w:rsidRPr="0092339D" w:rsidRDefault="000663FA" w:rsidP="0092339D">
            <w:pPr>
              <w:rPr>
                <w:rFonts w:eastAsia="SimSun"/>
                <w:sz w:val="20"/>
                <w:szCs w:val="20"/>
                <w:lang w:val="en-CA" w:eastAsia="zh-CN"/>
              </w:rPr>
            </w:pPr>
          </w:p>
        </w:tc>
        <w:tc>
          <w:tcPr>
            <w:tcW w:w="1413" w:type="dxa"/>
          </w:tcPr>
          <w:p w14:paraId="77E447A8" w14:textId="77777777" w:rsidR="000663FA" w:rsidRPr="0092339D" w:rsidRDefault="000663FA" w:rsidP="0092339D">
            <w:pPr>
              <w:rPr>
                <w:rFonts w:eastAsia="SimSun"/>
                <w:sz w:val="20"/>
                <w:szCs w:val="20"/>
                <w:lang w:val="en-CA" w:eastAsia="zh-CN"/>
              </w:rPr>
            </w:pPr>
          </w:p>
        </w:tc>
      </w:tr>
      <w:tr w:rsidR="000663FA" w:rsidRPr="0092339D" w14:paraId="10E6ACEF" w14:textId="77777777" w:rsidTr="004833EA">
        <w:trPr>
          <w:jc w:val="center"/>
        </w:trPr>
        <w:tc>
          <w:tcPr>
            <w:tcW w:w="2689" w:type="dxa"/>
            <w:vMerge/>
          </w:tcPr>
          <w:p w14:paraId="44745C8D" w14:textId="77777777" w:rsidR="000663FA" w:rsidRPr="0092339D" w:rsidRDefault="000663FA" w:rsidP="0092339D">
            <w:pPr>
              <w:rPr>
                <w:rFonts w:eastAsia="SimSun"/>
                <w:sz w:val="20"/>
                <w:szCs w:val="20"/>
                <w:lang w:val="en-CA" w:eastAsia="zh-CN"/>
              </w:rPr>
            </w:pPr>
          </w:p>
        </w:tc>
        <w:tc>
          <w:tcPr>
            <w:tcW w:w="3899" w:type="dxa"/>
          </w:tcPr>
          <w:p w14:paraId="3F0F53CE" w14:textId="442997B4" w:rsidR="000663FA" w:rsidRPr="0092339D" w:rsidRDefault="000663FA" w:rsidP="0092339D">
            <w:pPr>
              <w:rPr>
                <w:rFonts w:eastAsia="SimSun"/>
                <w:sz w:val="20"/>
                <w:szCs w:val="20"/>
                <w:lang w:val="en-CA" w:eastAsia="zh-CN"/>
              </w:rPr>
            </w:pPr>
            <w:r w:rsidRPr="0092339D">
              <w:rPr>
                <w:rFonts w:eastAsia="SimSun"/>
                <w:sz w:val="20"/>
                <w:szCs w:val="20"/>
                <w:lang w:val="en-CA" w:eastAsia="zh-CN"/>
              </w:rPr>
              <w:t xml:space="preserve">Does the results framework include gender responsive indicators, </w:t>
            </w:r>
            <w:r w:rsidR="00E265B4" w:rsidRPr="0092339D">
              <w:rPr>
                <w:rFonts w:eastAsia="SimSun"/>
                <w:sz w:val="20"/>
                <w:szCs w:val="20"/>
                <w:lang w:val="en-CA" w:eastAsia="zh-CN"/>
              </w:rPr>
              <w:t>targets,</w:t>
            </w:r>
            <w:r w:rsidRPr="0092339D">
              <w:rPr>
                <w:rFonts w:eastAsia="SimSun"/>
                <w:sz w:val="20"/>
                <w:szCs w:val="20"/>
                <w:lang w:val="en-CA" w:eastAsia="zh-CN"/>
              </w:rPr>
              <w:t xml:space="preserve"> and baseline data to monitor gender equality results?</w:t>
            </w:r>
          </w:p>
        </w:tc>
        <w:tc>
          <w:tcPr>
            <w:tcW w:w="720" w:type="dxa"/>
          </w:tcPr>
          <w:p w14:paraId="4A0EE3B9" w14:textId="77777777" w:rsidR="000663FA" w:rsidRPr="0092339D" w:rsidRDefault="000663FA" w:rsidP="0092339D">
            <w:pPr>
              <w:rPr>
                <w:rFonts w:eastAsia="SimSun"/>
                <w:sz w:val="20"/>
                <w:szCs w:val="20"/>
                <w:lang w:val="en-CA" w:eastAsia="zh-CN"/>
              </w:rPr>
            </w:pPr>
          </w:p>
        </w:tc>
        <w:tc>
          <w:tcPr>
            <w:tcW w:w="630" w:type="dxa"/>
          </w:tcPr>
          <w:p w14:paraId="3842FA89" w14:textId="77777777" w:rsidR="000663FA" w:rsidRPr="0092339D" w:rsidRDefault="000663FA" w:rsidP="0092339D">
            <w:pPr>
              <w:rPr>
                <w:rFonts w:eastAsia="SimSun"/>
                <w:sz w:val="20"/>
                <w:szCs w:val="20"/>
                <w:lang w:val="en-CA" w:eastAsia="zh-CN"/>
              </w:rPr>
            </w:pPr>
          </w:p>
        </w:tc>
        <w:tc>
          <w:tcPr>
            <w:tcW w:w="1413" w:type="dxa"/>
          </w:tcPr>
          <w:p w14:paraId="7C923ACC" w14:textId="77777777" w:rsidR="000663FA" w:rsidRPr="0092339D" w:rsidRDefault="000663FA" w:rsidP="0092339D">
            <w:pPr>
              <w:rPr>
                <w:rFonts w:eastAsia="SimSun"/>
                <w:sz w:val="20"/>
                <w:szCs w:val="20"/>
                <w:lang w:val="en-CA" w:eastAsia="zh-CN"/>
              </w:rPr>
            </w:pPr>
          </w:p>
        </w:tc>
      </w:tr>
      <w:tr w:rsidR="000663FA" w:rsidRPr="0092339D" w14:paraId="37218C1D" w14:textId="77777777" w:rsidTr="004833EA">
        <w:trPr>
          <w:jc w:val="center"/>
        </w:trPr>
        <w:tc>
          <w:tcPr>
            <w:tcW w:w="2689" w:type="dxa"/>
          </w:tcPr>
          <w:p w14:paraId="7C84F402"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Budget</w:t>
            </w:r>
          </w:p>
        </w:tc>
        <w:tc>
          <w:tcPr>
            <w:tcW w:w="3899" w:type="dxa"/>
          </w:tcPr>
          <w:p w14:paraId="1391F0DB"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 xml:space="preserve">Has the budget taken into account allocations for the proposed gender activities (e.g., capacity building activities for female technicians)? </w:t>
            </w:r>
          </w:p>
        </w:tc>
        <w:tc>
          <w:tcPr>
            <w:tcW w:w="720" w:type="dxa"/>
          </w:tcPr>
          <w:p w14:paraId="60D1CC69" w14:textId="77777777" w:rsidR="000663FA" w:rsidRPr="0092339D" w:rsidRDefault="000663FA" w:rsidP="0092339D">
            <w:pPr>
              <w:rPr>
                <w:rFonts w:eastAsia="SimSun"/>
                <w:sz w:val="20"/>
                <w:szCs w:val="20"/>
                <w:lang w:val="en-CA" w:eastAsia="zh-CN"/>
              </w:rPr>
            </w:pPr>
          </w:p>
        </w:tc>
        <w:tc>
          <w:tcPr>
            <w:tcW w:w="630" w:type="dxa"/>
          </w:tcPr>
          <w:p w14:paraId="6B9BC397" w14:textId="77777777" w:rsidR="000663FA" w:rsidRPr="0092339D" w:rsidRDefault="000663FA" w:rsidP="0092339D">
            <w:pPr>
              <w:rPr>
                <w:rFonts w:eastAsia="SimSun"/>
                <w:sz w:val="20"/>
                <w:szCs w:val="20"/>
                <w:lang w:val="en-CA" w:eastAsia="zh-CN"/>
              </w:rPr>
            </w:pPr>
          </w:p>
        </w:tc>
        <w:tc>
          <w:tcPr>
            <w:tcW w:w="1413" w:type="dxa"/>
          </w:tcPr>
          <w:p w14:paraId="51AB63D4" w14:textId="77777777" w:rsidR="000663FA" w:rsidRPr="0092339D" w:rsidRDefault="000663FA" w:rsidP="0092339D">
            <w:pPr>
              <w:rPr>
                <w:rFonts w:eastAsia="SimSun"/>
                <w:sz w:val="20"/>
                <w:szCs w:val="20"/>
                <w:lang w:val="en-CA" w:eastAsia="zh-CN"/>
              </w:rPr>
            </w:pPr>
          </w:p>
        </w:tc>
      </w:tr>
      <w:tr w:rsidR="000663FA" w:rsidRPr="0092339D" w14:paraId="37D1D2D7" w14:textId="77777777" w:rsidTr="004833EA">
        <w:trPr>
          <w:jc w:val="center"/>
        </w:trPr>
        <w:tc>
          <w:tcPr>
            <w:tcW w:w="2689" w:type="dxa"/>
            <w:vMerge w:val="restart"/>
          </w:tcPr>
          <w:p w14:paraId="1D09150C"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Stakeholders and participation</w:t>
            </w:r>
          </w:p>
        </w:tc>
        <w:tc>
          <w:tcPr>
            <w:tcW w:w="3899" w:type="dxa"/>
          </w:tcPr>
          <w:p w14:paraId="00791F0B" w14:textId="3E19DC8B" w:rsidR="000663FA" w:rsidRPr="0092339D" w:rsidRDefault="000663FA" w:rsidP="0092339D">
            <w:pPr>
              <w:rPr>
                <w:rFonts w:eastAsia="SimSun"/>
                <w:sz w:val="20"/>
                <w:szCs w:val="20"/>
                <w:lang w:val="en-CA" w:eastAsia="zh-CN"/>
              </w:rPr>
            </w:pPr>
            <w:r w:rsidRPr="0092339D">
              <w:rPr>
                <w:rFonts w:eastAsia="SimSun"/>
                <w:sz w:val="20"/>
                <w:szCs w:val="20"/>
                <w:lang w:val="en-CA" w:eastAsia="zh-CN"/>
              </w:rPr>
              <w:t xml:space="preserve">Are women/gender-focused Ministries, groups, </w:t>
            </w:r>
            <w:r w:rsidR="00E265B4" w:rsidRPr="0092339D">
              <w:rPr>
                <w:rFonts w:eastAsia="SimSun"/>
                <w:sz w:val="20"/>
                <w:szCs w:val="20"/>
                <w:lang w:val="en-CA" w:eastAsia="zh-CN"/>
              </w:rPr>
              <w:t>associations,</w:t>
            </w:r>
            <w:r w:rsidRPr="0092339D">
              <w:rPr>
                <w:rFonts w:eastAsia="SimSun"/>
                <w:sz w:val="20"/>
                <w:szCs w:val="20"/>
                <w:lang w:val="en-CA" w:eastAsia="zh-CN"/>
              </w:rPr>
              <w:t xml:space="preserve"> or gender units in partner organizations consulted/included in the project?</w:t>
            </w:r>
          </w:p>
        </w:tc>
        <w:tc>
          <w:tcPr>
            <w:tcW w:w="720" w:type="dxa"/>
          </w:tcPr>
          <w:p w14:paraId="41A88685" w14:textId="77777777" w:rsidR="000663FA" w:rsidRPr="0092339D" w:rsidRDefault="000663FA" w:rsidP="0092339D">
            <w:pPr>
              <w:rPr>
                <w:rFonts w:eastAsia="SimSun"/>
                <w:sz w:val="20"/>
                <w:szCs w:val="20"/>
                <w:lang w:val="en-CA" w:eastAsia="zh-CN"/>
              </w:rPr>
            </w:pPr>
          </w:p>
        </w:tc>
        <w:tc>
          <w:tcPr>
            <w:tcW w:w="630" w:type="dxa"/>
          </w:tcPr>
          <w:p w14:paraId="793D6585" w14:textId="77777777" w:rsidR="000663FA" w:rsidRPr="0092339D" w:rsidRDefault="000663FA" w:rsidP="0092339D">
            <w:pPr>
              <w:rPr>
                <w:rFonts w:eastAsia="SimSun"/>
                <w:sz w:val="20"/>
                <w:szCs w:val="20"/>
                <w:lang w:val="en-CA" w:eastAsia="zh-CN"/>
              </w:rPr>
            </w:pPr>
          </w:p>
        </w:tc>
        <w:tc>
          <w:tcPr>
            <w:tcW w:w="1413" w:type="dxa"/>
          </w:tcPr>
          <w:p w14:paraId="436C9661" w14:textId="77777777" w:rsidR="000663FA" w:rsidRPr="0092339D" w:rsidRDefault="000663FA" w:rsidP="0092339D">
            <w:pPr>
              <w:rPr>
                <w:rFonts w:eastAsia="SimSun"/>
                <w:sz w:val="20"/>
                <w:szCs w:val="20"/>
                <w:lang w:val="en-CA" w:eastAsia="zh-CN"/>
              </w:rPr>
            </w:pPr>
          </w:p>
        </w:tc>
      </w:tr>
      <w:tr w:rsidR="000663FA" w:rsidRPr="0092339D" w14:paraId="2C2FA5DA" w14:textId="77777777" w:rsidTr="004833EA">
        <w:trPr>
          <w:jc w:val="center"/>
        </w:trPr>
        <w:tc>
          <w:tcPr>
            <w:tcW w:w="2689" w:type="dxa"/>
            <w:vMerge/>
          </w:tcPr>
          <w:p w14:paraId="07926683" w14:textId="77777777" w:rsidR="000663FA" w:rsidRPr="0092339D" w:rsidRDefault="000663FA" w:rsidP="0092339D">
            <w:pPr>
              <w:rPr>
                <w:rFonts w:eastAsia="SimSun"/>
                <w:sz w:val="20"/>
                <w:szCs w:val="20"/>
                <w:lang w:val="en-CA" w:eastAsia="zh-CN"/>
              </w:rPr>
            </w:pPr>
          </w:p>
        </w:tc>
        <w:tc>
          <w:tcPr>
            <w:tcW w:w="3899" w:type="dxa"/>
          </w:tcPr>
          <w:p w14:paraId="1673725B" w14:textId="7F29E113" w:rsidR="000663FA" w:rsidRPr="0092339D" w:rsidRDefault="000663FA" w:rsidP="0092339D">
            <w:pPr>
              <w:rPr>
                <w:rFonts w:eastAsia="SimSun"/>
                <w:sz w:val="20"/>
                <w:szCs w:val="20"/>
                <w:lang w:val="en-CA" w:eastAsia="zh-CN"/>
              </w:rPr>
            </w:pPr>
            <w:r w:rsidRPr="0092339D">
              <w:rPr>
                <w:rFonts w:eastAsia="SimSun"/>
                <w:sz w:val="20"/>
                <w:szCs w:val="20"/>
                <w:lang w:val="en-CA" w:eastAsia="zh-CN"/>
              </w:rPr>
              <w:t xml:space="preserve">Does the project ensure that both women and men can provide inputs, </w:t>
            </w:r>
            <w:r w:rsidR="00E265B4" w:rsidRPr="0092339D">
              <w:rPr>
                <w:rFonts w:eastAsia="SimSun"/>
                <w:sz w:val="20"/>
                <w:szCs w:val="20"/>
                <w:lang w:val="en-CA" w:eastAsia="zh-CN"/>
              </w:rPr>
              <w:t>access,</w:t>
            </w:r>
            <w:r w:rsidRPr="0092339D">
              <w:rPr>
                <w:rFonts w:eastAsia="SimSun"/>
                <w:sz w:val="20"/>
                <w:szCs w:val="20"/>
                <w:lang w:val="en-CA" w:eastAsia="zh-CN"/>
              </w:rPr>
              <w:t xml:space="preserve"> and participate in project activities (e.g., through outreach / invitations of female technicians to participate in capacity building activities)?</w:t>
            </w:r>
          </w:p>
        </w:tc>
        <w:tc>
          <w:tcPr>
            <w:tcW w:w="720" w:type="dxa"/>
          </w:tcPr>
          <w:p w14:paraId="65F6BA77" w14:textId="77777777" w:rsidR="000663FA" w:rsidRPr="0092339D" w:rsidRDefault="000663FA" w:rsidP="0092339D">
            <w:pPr>
              <w:rPr>
                <w:rFonts w:eastAsia="SimSun"/>
                <w:sz w:val="20"/>
                <w:szCs w:val="20"/>
                <w:lang w:val="en-CA" w:eastAsia="zh-CN"/>
              </w:rPr>
            </w:pPr>
          </w:p>
        </w:tc>
        <w:tc>
          <w:tcPr>
            <w:tcW w:w="630" w:type="dxa"/>
          </w:tcPr>
          <w:p w14:paraId="455C43EB" w14:textId="77777777" w:rsidR="000663FA" w:rsidRPr="0092339D" w:rsidRDefault="000663FA" w:rsidP="0092339D">
            <w:pPr>
              <w:rPr>
                <w:rFonts w:eastAsia="SimSun"/>
                <w:sz w:val="20"/>
                <w:szCs w:val="20"/>
                <w:lang w:val="en-CA" w:eastAsia="zh-CN"/>
              </w:rPr>
            </w:pPr>
          </w:p>
        </w:tc>
        <w:tc>
          <w:tcPr>
            <w:tcW w:w="1413" w:type="dxa"/>
          </w:tcPr>
          <w:p w14:paraId="7FA65C4B" w14:textId="77777777" w:rsidR="000663FA" w:rsidRPr="0092339D" w:rsidRDefault="000663FA" w:rsidP="0092339D">
            <w:pPr>
              <w:rPr>
                <w:rFonts w:eastAsia="SimSun"/>
                <w:sz w:val="20"/>
                <w:szCs w:val="20"/>
                <w:lang w:val="en-CA" w:eastAsia="zh-CN"/>
              </w:rPr>
            </w:pPr>
          </w:p>
        </w:tc>
      </w:tr>
      <w:tr w:rsidR="000663FA" w:rsidRPr="0092339D" w14:paraId="17693FF9" w14:textId="77777777" w:rsidTr="004833EA">
        <w:trPr>
          <w:jc w:val="center"/>
        </w:trPr>
        <w:tc>
          <w:tcPr>
            <w:tcW w:w="2689" w:type="dxa"/>
            <w:vMerge w:val="restart"/>
          </w:tcPr>
          <w:p w14:paraId="3AFA78BB"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Gender capacities</w:t>
            </w:r>
          </w:p>
        </w:tc>
        <w:tc>
          <w:tcPr>
            <w:tcW w:w="3899" w:type="dxa"/>
          </w:tcPr>
          <w:p w14:paraId="35F68449"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Has a gender expert been recruited or does the project staff have gender knowledge and have gender related tasks incorporated in their job descriptions?</w:t>
            </w:r>
          </w:p>
        </w:tc>
        <w:tc>
          <w:tcPr>
            <w:tcW w:w="720" w:type="dxa"/>
          </w:tcPr>
          <w:p w14:paraId="4D3DC301" w14:textId="77777777" w:rsidR="000663FA" w:rsidRPr="0092339D" w:rsidRDefault="000663FA" w:rsidP="0092339D">
            <w:pPr>
              <w:rPr>
                <w:rFonts w:eastAsia="SimSun"/>
                <w:sz w:val="20"/>
                <w:szCs w:val="20"/>
                <w:lang w:val="en-CA" w:eastAsia="zh-CN"/>
              </w:rPr>
            </w:pPr>
          </w:p>
        </w:tc>
        <w:tc>
          <w:tcPr>
            <w:tcW w:w="630" w:type="dxa"/>
          </w:tcPr>
          <w:p w14:paraId="556ED913" w14:textId="77777777" w:rsidR="000663FA" w:rsidRPr="0092339D" w:rsidRDefault="000663FA" w:rsidP="0092339D">
            <w:pPr>
              <w:rPr>
                <w:rFonts w:eastAsia="SimSun"/>
                <w:sz w:val="20"/>
                <w:szCs w:val="20"/>
                <w:lang w:val="en-CA" w:eastAsia="zh-CN"/>
              </w:rPr>
            </w:pPr>
          </w:p>
        </w:tc>
        <w:tc>
          <w:tcPr>
            <w:tcW w:w="1413" w:type="dxa"/>
          </w:tcPr>
          <w:p w14:paraId="188A9455" w14:textId="77777777" w:rsidR="000663FA" w:rsidRPr="0092339D" w:rsidRDefault="000663FA" w:rsidP="0092339D">
            <w:pPr>
              <w:rPr>
                <w:rFonts w:eastAsia="SimSun"/>
                <w:sz w:val="20"/>
                <w:szCs w:val="20"/>
                <w:lang w:val="en-CA" w:eastAsia="zh-CN"/>
              </w:rPr>
            </w:pPr>
          </w:p>
        </w:tc>
      </w:tr>
      <w:tr w:rsidR="000663FA" w:rsidRPr="0092339D" w14:paraId="1AC0D6F7" w14:textId="77777777" w:rsidTr="004833EA">
        <w:trPr>
          <w:jc w:val="center"/>
        </w:trPr>
        <w:tc>
          <w:tcPr>
            <w:tcW w:w="2689" w:type="dxa"/>
            <w:vMerge/>
          </w:tcPr>
          <w:p w14:paraId="3BC7E4AF" w14:textId="77777777" w:rsidR="000663FA" w:rsidRPr="0092339D" w:rsidRDefault="000663FA" w:rsidP="0092339D">
            <w:pPr>
              <w:rPr>
                <w:rFonts w:eastAsia="SimSun"/>
                <w:sz w:val="20"/>
                <w:szCs w:val="20"/>
                <w:lang w:val="en-CA" w:eastAsia="zh-CN"/>
              </w:rPr>
            </w:pPr>
          </w:p>
        </w:tc>
        <w:tc>
          <w:tcPr>
            <w:tcW w:w="3899" w:type="dxa"/>
          </w:tcPr>
          <w:p w14:paraId="7E9CF45F"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Will project staff and stakeholders be sensitized to gender (e.g., through completion of UN Women online training courses)?</w:t>
            </w:r>
          </w:p>
        </w:tc>
        <w:tc>
          <w:tcPr>
            <w:tcW w:w="720" w:type="dxa"/>
          </w:tcPr>
          <w:p w14:paraId="6657E8CE" w14:textId="77777777" w:rsidR="000663FA" w:rsidRPr="0092339D" w:rsidRDefault="000663FA" w:rsidP="0092339D">
            <w:pPr>
              <w:rPr>
                <w:rFonts w:eastAsia="SimSun"/>
                <w:sz w:val="20"/>
                <w:szCs w:val="20"/>
                <w:lang w:val="en-CA" w:eastAsia="zh-CN"/>
              </w:rPr>
            </w:pPr>
          </w:p>
        </w:tc>
        <w:tc>
          <w:tcPr>
            <w:tcW w:w="630" w:type="dxa"/>
          </w:tcPr>
          <w:p w14:paraId="558B1042" w14:textId="77777777" w:rsidR="000663FA" w:rsidRPr="0092339D" w:rsidRDefault="000663FA" w:rsidP="0092339D">
            <w:pPr>
              <w:rPr>
                <w:rFonts w:eastAsia="SimSun"/>
                <w:sz w:val="20"/>
                <w:szCs w:val="20"/>
                <w:lang w:val="en-CA" w:eastAsia="zh-CN"/>
              </w:rPr>
            </w:pPr>
          </w:p>
        </w:tc>
        <w:tc>
          <w:tcPr>
            <w:tcW w:w="1413" w:type="dxa"/>
          </w:tcPr>
          <w:p w14:paraId="52FBA39E" w14:textId="77777777" w:rsidR="000663FA" w:rsidRPr="0092339D" w:rsidRDefault="000663FA" w:rsidP="0092339D">
            <w:pPr>
              <w:rPr>
                <w:rFonts w:eastAsia="SimSun"/>
                <w:sz w:val="20"/>
                <w:szCs w:val="20"/>
                <w:lang w:val="en-CA" w:eastAsia="zh-CN"/>
              </w:rPr>
            </w:pPr>
          </w:p>
        </w:tc>
      </w:tr>
      <w:tr w:rsidR="000663FA" w:rsidRPr="0092339D" w14:paraId="6F3A9944" w14:textId="77777777" w:rsidTr="004833EA">
        <w:trPr>
          <w:jc w:val="center"/>
        </w:trPr>
        <w:tc>
          <w:tcPr>
            <w:tcW w:w="2689" w:type="dxa"/>
          </w:tcPr>
          <w:p w14:paraId="73039127"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Implementation arrangement</w:t>
            </w:r>
          </w:p>
        </w:tc>
        <w:tc>
          <w:tcPr>
            <w:tcW w:w="3899" w:type="dxa"/>
          </w:tcPr>
          <w:p w14:paraId="6AE473AF" w14:textId="77777777" w:rsidR="000663FA" w:rsidRPr="0092339D" w:rsidRDefault="000663FA" w:rsidP="0092339D">
            <w:pPr>
              <w:rPr>
                <w:rFonts w:eastAsia="SimSun"/>
                <w:sz w:val="20"/>
                <w:szCs w:val="20"/>
                <w:lang w:val="en-CA" w:eastAsia="zh-CN"/>
              </w:rPr>
            </w:pPr>
            <w:r w:rsidRPr="0092339D">
              <w:rPr>
                <w:rFonts w:eastAsia="SimSun"/>
                <w:sz w:val="20"/>
                <w:szCs w:val="20"/>
                <w:lang w:val="en-CA" w:eastAsia="zh-CN"/>
              </w:rPr>
              <w:t>Is there gender-balanced recruitment of project personnel and gender balanced representation in project boards and steering committees?</w:t>
            </w:r>
          </w:p>
        </w:tc>
        <w:tc>
          <w:tcPr>
            <w:tcW w:w="720" w:type="dxa"/>
          </w:tcPr>
          <w:p w14:paraId="5936FDC7" w14:textId="77777777" w:rsidR="000663FA" w:rsidRPr="0092339D" w:rsidRDefault="000663FA" w:rsidP="0092339D">
            <w:pPr>
              <w:rPr>
                <w:rFonts w:eastAsia="SimSun"/>
                <w:sz w:val="20"/>
                <w:szCs w:val="20"/>
                <w:lang w:val="en-CA" w:eastAsia="zh-CN"/>
              </w:rPr>
            </w:pPr>
          </w:p>
        </w:tc>
        <w:tc>
          <w:tcPr>
            <w:tcW w:w="630" w:type="dxa"/>
          </w:tcPr>
          <w:p w14:paraId="2DB2A937" w14:textId="77777777" w:rsidR="000663FA" w:rsidRPr="0092339D" w:rsidRDefault="000663FA" w:rsidP="0092339D">
            <w:pPr>
              <w:rPr>
                <w:rFonts w:eastAsia="SimSun"/>
                <w:sz w:val="20"/>
                <w:szCs w:val="20"/>
                <w:lang w:val="en-CA" w:eastAsia="zh-CN"/>
              </w:rPr>
            </w:pPr>
          </w:p>
        </w:tc>
        <w:tc>
          <w:tcPr>
            <w:tcW w:w="1413" w:type="dxa"/>
          </w:tcPr>
          <w:p w14:paraId="3A12685D" w14:textId="77777777" w:rsidR="000663FA" w:rsidRPr="0092339D" w:rsidRDefault="000663FA" w:rsidP="0092339D">
            <w:pPr>
              <w:rPr>
                <w:rFonts w:eastAsia="SimSun"/>
                <w:sz w:val="20"/>
                <w:szCs w:val="20"/>
                <w:lang w:val="en-CA" w:eastAsia="zh-CN"/>
              </w:rPr>
            </w:pPr>
          </w:p>
        </w:tc>
      </w:tr>
      <w:tr w:rsidR="000663FA" w:rsidRPr="0092339D" w14:paraId="5141D0A0" w14:textId="77777777" w:rsidTr="004833EA">
        <w:trPr>
          <w:jc w:val="center"/>
        </w:trPr>
        <w:tc>
          <w:tcPr>
            <w:tcW w:w="2689" w:type="dxa"/>
          </w:tcPr>
          <w:p w14:paraId="3616AB9B" w14:textId="77777777" w:rsidR="000663FA" w:rsidRPr="0092339D" w:rsidRDefault="000663FA" w:rsidP="0092339D">
            <w:pPr>
              <w:keepNext/>
              <w:keepLines/>
              <w:rPr>
                <w:rFonts w:eastAsia="SimSun"/>
                <w:sz w:val="20"/>
                <w:szCs w:val="20"/>
                <w:lang w:val="en-CA" w:eastAsia="zh-CN"/>
              </w:rPr>
            </w:pPr>
            <w:r w:rsidRPr="0092339D">
              <w:rPr>
                <w:rFonts w:eastAsia="SimSun"/>
                <w:sz w:val="20"/>
                <w:szCs w:val="20"/>
                <w:lang w:val="en-CA" w:eastAsia="zh-CN"/>
              </w:rPr>
              <w:t>Monitoring and evaluation</w:t>
            </w:r>
          </w:p>
        </w:tc>
        <w:tc>
          <w:tcPr>
            <w:tcW w:w="3899" w:type="dxa"/>
          </w:tcPr>
          <w:p w14:paraId="1EC23459" w14:textId="77777777" w:rsidR="000663FA" w:rsidRPr="0092339D" w:rsidRDefault="000663FA" w:rsidP="0092339D">
            <w:pPr>
              <w:keepNext/>
              <w:keepLines/>
              <w:rPr>
                <w:rFonts w:eastAsia="SimSun"/>
                <w:sz w:val="20"/>
                <w:szCs w:val="20"/>
                <w:lang w:val="en-CA" w:eastAsia="zh-CN"/>
              </w:rPr>
            </w:pPr>
            <w:r w:rsidRPr="0092339D">
              <w:rPr>
                <w:rFonts w:eastAsia="SimSun"/>
                <w:sz w:val="20"/>
                <w:szCs w:val="20"/>
                <w:lang w:val="en-CA" w:eastAsia="zh-CN"/>
              </w:rPr>
              <w:t>Does the monitoring and evaluation of the project require specific reporting on gender issues and progress made to address these (quantitatively and qualitatively)?</w:t>
            </w:r>
          </w:p>
        </w:tc>
        <w:tc>
          <w:tcPr>
            <w:tcW w:w="720" w:type="dxa"/>
          </w:tcPr>
          <w:p w14:paraId="1B5F0869" w14:textId="77777777" w:rsidR="000663FA" w:rsidRPr="0092339D" w:rsidRDefault="000663FA" w:rsidP="0092339D">
            <w:pPr>
              <w:keepNext/>
              <w:keepLines/>
              <w:rPr>
                <w:rFonts w:eastAsia="SimSun"/>
                <w:sz w:val="20"/>
                <w:szCs w:val="20"/>
                <w:lang w:val="en-CA" w:eastAsia="zh-CN"/>
              </w:rPr>
            </w:pPr>
          </w:p>
        </w:tc>
        <w:tc>
          <w:tcPr>
            <w:tcW w:w="630" w:type="dxa"/>
          </w:tcPr>
          <w:p w14:paraId="27D261F6" w14:textId="77777777" w:rsidR="000663FA" w:rsidRPr="0092339D" w:rsidRDefault="000663FA" w:rsidP="0092339D">
            <w:pPr>
              <w:keepNext/>
              <w:keepLines/>
              <w:rPr>
                <w:rFonts w:eastAsia="SimSun"/>
                <w:sz w:val="20"/>
                <w:szCs w:val="20"/>
                <w:lang w:val="en-CA" w:eastAsia="zh-CN"/>
              </w:rPr>
            </w:pPr>
          </w:p>
        </w:tc>
        <w:tc>
          <w:tcPr>
            <w:tcW w:w="1413" w:type="dxa"/>
          </w:tcPr>
          <w:p w14:paraId="4D04EE96" w14:textId="77777777" w:rsidR="000663FA" w:rsidRPr="0092339D" w:rsidRDefault="000663FA" w:rsidP="0092339D">
            <w:pPr>
              <w:keepNext/>
              <w:keepLines/>
              <w:rPr>
                <w:rFonts w:eastAsia="SimSun"/>
                <w:sz w:val="20"/>
                <w:szCs w:val="20"/>
                <w:lang w:val="en-CA" w:eastAsia="zh-CN"/>
              </w:rPr>
            </w:pPr>
          </w:p>
        </w:tc>
      </w:tr>
    </w:tbl>
    <w:p w14:paraId="1E7B39C6" w14:textId="77777777" w:rsidR="009D6180" w:rsidRPr="0092339D" w:rsidRDefault="009D6180" w:rsidP="0092339D">
      <w:pPr>
        <w:rPr>
          <w:rFonts w:eastAsia="SimSun"/>
          <w:lang w:val="en-CA" w:eastAsia="zh-CN"/>
        </w:rPr>
      </w:pPr>
    </w:p>
    <w:p w14:paraId="42857A9C" w14:textId="77777777" w:rsidR="000663FA" w:rsidRPr="0092339D" w:rsidRDefault="000663FA" w:rsidP="0092339D">
      <w:pPr>
        <w:rPr>
          <w:rFonts w:eastAsia="SimSun"/>
          <w:lang w:val="en-CA" w:eastAsia="zh-CN"/>
        </w:rPr>
        <w:sectPr w:rsidR="000663FA" w:rsidRPr="0092339D" w:rsidSect="00422A43">
          <w:footnotePr>
            <w:numRestart w:val="eachSect"/>
          </w:footnotePr>
          <w:pgSz w:w="12240" w:h="15840" w:code="1"/>
          <w:pgMar w:top="1440" w:right="1440" w:bottom="1440" w:left="1440" w:header="720" w:footer="475" w:gutter="0"/>
          <w:pgNumType w:start="1"/>
          <w:cols w:space="720"/>
          <w:titlePg/>
          <w:docGrid w:linePitch="299"/>
        </w:sectPr>
      </w:pPr>
    </w:p>
    <w:p w14:paraId="2E58C59A" w14:textId="62F37611" w:rsidR="007867B1" w:rsidRPr="0092339D" w:rsidRDefault="009D6180" w:rsidP="004E35EA">
      <w:pPr>
        <w:spacing w:after="120"/>
        <w:jc w:val="center"/>
        <w:rPr>
          <w:b/>
          <w:lang w:val="en-CA"/>
        </w:rPr>
      </w:pPr>
      <w:r w:rsidRPr="0092339D">
        <w:rPr>
          <w:b/>
          <w:lang w:val="en-CA"/>
        </w:rPr>
        <w:lastRenderedPageBreak/>
        <w:t xml:space="preserve">Annex </w:t>
      </w:r>
      <w:r w:rsidR="002A0489">
        <w:rPr>
          <w:b/>
          <w:lang w:val="en-CA"/>
        </w:rPr>
        <w:t>IV</w:t>
      </w:r>
    </w:p>
    <w:p w14:paraId="61008A74" w14:textId="77777777" w:rsidR="00003358" w:rsidRPr="00003358" w:rsidRDefault="00003358" w:rsidP="00003358">
      <w:pPr>
        <w:jc w:val="center"/>
        <w:outlineLvl w:val="0"/>
        <w:rPr>
          <w:b/>
          <w:bCs/>
          <w:lang w:val="en-CA"/>
        </w:rPr>
      </w:pPr>
      <w:r w:rsidRPr="00003358">
        <w:rPr>
          <w:b/>
          <w:bCs/>
          <w:lang w:val="en-CA"/>
        </w:rPr>
        <w:t>INDICATIVE REQUIREMENTS FOR GENDER MAINSTREAMING</w:t>
      </w:r>
    </w:p>
    <w:p w14:paraId="6CCC65FF" w14:textId="1B8F10A2" w:rsidR="00003358" w:rsidRPr="00003358" w:rsidRDefault="00003358" w:rsidP="00003358">
      <w:pPr>
        <w:jc w:val="center"/>
        <w:rPr>
          <w:b/>
          <w:bCs/>
        </w:rPr>
      </w:pPr>
      <w:r w:rsidRPr="00003358">
        <w:rPr>
          <w:b/>
          <w:bCs/>
        </w:rPr>
        <w:t>FOR MULTILATERAL FUND-SUPPORTED PROJECTS</w:t>
      </w:r>
      <w:r w:rsidR="00AB2F9F">
        <w:rPr>
          <w:rStyle w:val="FootnoteReference"/>
          <w:b/>
          <w:bCs/>
        </w:rPr>
        <w:footnoteReference w:id="6"/>
      </w:r>
    </w:p>
    <w:p w14:paraId="7871CA04" w14:textId="77777777" w:rsidR="00003358" w:rsidRPr="00003358" w:rsidRDefault="00003358" w:rsidP="00003358">
      <w:pPr>
        <w:rPr>
          <w:sz w:val="24"/>
          <w:szCs w:val="20"/>
        </w:rPr>
      </w:pPr>
    </w:p>
    <w:tbl>
      <w:tblPr>
        <w:tblStyle w:val="TableGrid10"/>
        <w:tblpPr w:leftFromText="180" w:rightFromText="180" w:vertAnchor="text" w:tblpY="1"/>
        <w:tblOverlap w:val="never"/>
        <w:tblW w:w="0" w:type="auto"/>
        <w:tblLook w:val="04A0" w:firstRow="1" w:lastRow="0" w:firstColumn="1" w:lastColumn="0" w:noHBand="0" w:noVBand="1"/>
      </w:tblPr>
      <w:tblGrid>
        <w:gridCol w:w="1858"/>
        <w:gridCol w:w="2426"/>
        <w:gridCol w:w="2314"/>
        <w:gridCol w:w="2418"/>
      </w:tblGrid>
      <w:tr w:rsidR="00003358" w:rsidRPr="00003358" w14:paraId="2B249DDC" w14:textId="77777777" w:rsidTr="00C349F1">
        <w:trPr>
          <w:tblHeader/>
        </w:trPr>
        <w:tc>
          <w:tcPr>
            <w:tcW w:w="1858" w:type="dxa"/>
            <w:tcBorders>
              <w:top w:val="single" w:sz="4" w:space="0" w:color="000000"/>
              <w:left w:val="single" w:sz="4" w:space="0" w:color="000000"/>
              <w:bottom w:val="single" w:sz="4" w:space="0" w:color="000000"/>
              <w:right w:val="single" w:sz="4" w:space="0" w:color="000000"/>
            </w:tcBorders>
            <w:shd w:val="clear" w:color="auto" w:fill="auto"/>
          </w:tcPr>
          <w:p w14:paraId="405FE853" w14:textId="77777777" w:rsidR="00003358" w:rsidRPr="00003358" w:rsidRDefault="00003358" w:rsidP="00003358">
            <w:pPr>
              <w:jc w:val="left"/>
              <w:rPr>
                <w:iCs/>
                <w:sz w:val="20"/>
                <w:szCs w:val="20"/>
              </w:rPr>
            </w:pPr>
            <w:r w:rsidRPr="00003358">
              <w:rPr>
                <w:iCs/>
                <w:sz w:val="20"/>
                <w:szCs w:val="20"/>
              </w:rPr>
              <w:t>Project cycle phase</w:t>
            </w:r>
          </w:p>
        </w:tc>
        <w:tc>
          <w:tcPr>
            <w:tcW w:w="2426" w:type="dxa"/>
            <w:tcBorders>
              <w:top w:val="single" w:sz="4" w:space="0" w:color="000000"/>
              <w:left w:val="single" w:sz="4" w:space="0" w:color="000000"/>
              <w:bottom w:val="single" w:sz="4" w:space="0" w:color="000000"/>
              <w:right w:val="single" w:sz="4" w:space="0" w:color="000000"/>
            </w:tcBorders>
            <w:shd w:val="clear" w:color="auto" w:fill="auto"/>
          </w:tcPr>
          <w:p w14:paraId="3A608F25" w14:textId="77777777" w:rsidR="00003358" w:rsidRPr="00003358" w:rsidRDefault="00003358" w:rsidP="00003358">
            <w:pPr>
              <w:jc w:val="center"/>
              <w:rPr>
                <w:iCs/>
                <w:sz w:val="20"/>
                <w:szCs w:val="20"/>
              </w:rPr>
            </w:pPr>
            <w:r w:rsidRPr="00003358">
              <w:rPr>
                <w:iCs/>
                <w:sz w:val="20"/>
                <w:szCs w:val="20"/>
              </w:rPr>
              <w:t>Project requirements</w:t>
            </w:r>
          </w:p>
        </w:tc>
        <w:tc>
          <w:tcPr>
            <w:tcW w:w="2314" w:type="dxa"/>
            <w:tcBorders>
              <w:top w:val="single" w:sz="4" w:space="0" w:color="000000"/>
              <w:left w:val="single" w:sz="4" w:space="0" w:color="000000"/>
              <w:bottom w:val="single" w:sz="4" w:space="0" w:color="000000"/>
              <w:right w:val="single" w:sz="4" w:space="0" w:color="000000"/>
            </w:tcBorders>
            <w:shd w:val="clear" w:color="auto" w:fill="auto"/>
          </w:tcPr>
          <w:p w14:paraId="256053DD" w14:textId="77777777" w:rsidR="00003358" w:rsidRPr="00003358" w:rsidRDefault="00003358" w:rsidP="00003358">
            <w:pPr>
              <w:jc w:val="center"/>
              <w:rPr>
                <w:iCs/>
                <w:sz w:val="20"/>
                <w:szCs w:val="20"/>
              </w:rPr>
            </w:pPr>
            <w:r w:rsidRPr="00003358">
              <w:rPr>
                <w:iCs/>
                <w:sz w:val="20"/>
                <w:szCs w:val="20"/>
              </w:rPr>
              <w:t>Suggested outcomes/outputs</w:t>
            </w:r>
          </w:p>
        </w:tc>
        <w:tc>
          <w:tcPr>
            <w:tcW w:w="2418" w:type="dxa"/>
            <w:tcBorders>
              <w:top w:val="single" w:sz="4" w:space="0" w:color="000000"/>
              <w:left w:val="single" w:sz="4" w:space="0" w:color="000000"/>
              <w:bottom w:val="single" w:sz="4" w:space="0" w:color="000000"/>
              <w:right w:val="single" w:sz="4" w:space="0" w:color="000000"/>
            </w:tcBorders>
            <w:shd w:val="clear" w:color="auto" w:fill="auto"/>
          </w:tcPr>
          <w:p w14:paraId="7B7DFB74" w14:textId="77777777" w:rsidR="00003358" w:rsidRPr="00003358" w:rsidRDefault="00003358" w:rsidP="00003358">
            <w:pPr>
              <w:jc w:val="center"/>
              <w:rPr>
                <w:iCs/>
                <w:sz w:val="20"/>
                <w:szCs w:val="20"/>
              </w:rPr>
            </w:pPr>
            <w:r w:rsidRPr="00003358">
              <w:rPr>
                <w:iCs/>
                <w:sz w:val="20"/>
                <w:szCs w:val="20"/>
              </w:rPr>
              <w:t>Suggested indicators</w:t>
            </w:r>
          </w:p>
        </w:tc>
      </w:tr>
      <w:tr w:rsidR="00003358" w:rsidRPr="00003358" w14:paraId="4D757673" w14:textId="77777777" w:rsidTr="00C349F1">
        <w:tc>
          <w:tcPr>
            <w:tcW w:w="9016" w:type="dxa"/>
            <w:gridSpan w:val="4"/>
            <w:tcBorders>
              <w:top w:val="single" w:sz="4" w:space="0" w:color="000000"/>
            </w:tcBorders>
          </w:tcPr>
          <w:p w14:paraId="36C8B932" w14:textId="77777777" w:rsidR="00003358" w:rsidRPr="00003358" w:rsidRDefault="00003358" w:rsidP="00003358">
            <w:pPr>
              <w:tabs>
                <w:tab w:val="left" w:pos="252"/>
              </w:tabs>
              <w:spacing w:before="20" w:after="20"/>
              <w:contextualSpacing/>
              <w:jc w:val="center"/>
              <w:rPr>
                <w:b/>
                <w:bCs/>
                <w:color w:val="000000"/>
                <w:sz w:val="20"/>
                <w:szCs w:val="20"/>
              </w:rPr>
            </w:pPr>
            <w:r w:rsidRPr="00003358">
              <w:rPr>
                <w:b/>
                <w:bCs/>
                <w:color w:val="000000"/>
                <w:sz w:val="20"/>
                <w:szCs w:val="20"/>
              </w:rPr>
              <w:t>MANDATORY PROJECT REQUIREMENTS AND INDICATORS</w:t>
            </w:r>
          </w:p>
        </w:tc>
      </w:tr>
      <w:tr w:rsidR="00003358" w:rsidRPr="00003358" w14:paraId="5E2D9E75" w14:textId="77777777" w:rsidTr="00C349F1">
        <w:tc>
          <w:tcPr>
            <w:tcW w:w="1858" w:type="dxa"/>
            <w:shd w:val="clear" w:color="auto" w:fill="auto"/>
          </w:tcPr>
          <w:p w14:paraId="2E4DF7F7" w14:textId="77777777" w:rsidR="00003358" w:rsidRPr="00003358" w:rsidRDefault="00003358" w:rsidP="00003358">
            <w:pPr>
              <w:spacing w:after="20"/>
              <w:jc w:val="left"/>
              <w:rPr>
                <w:iCs/>
                <w:sz w:val="20"/>
                <w:szCs w:val="20"/>
              </w:rPr>
            </w:pPr>
            <w:r w:rsidRPr="00003358">
              <w:rPr>
                <w:iCs/>
                <w:sz w:val="20"/>
                <w:szCs w:val="20"/>
              </w:rPr>
              <w:t>Project preparation</w:t>
            </w:r>
          </w:p>
        </w:tc>
        <w:tc>
          <w:tcPr>
            <w:tcW w:w="2426" w:type="dxa"/>
            <w:shd w:val="clear" w:color="auto" w:fill="auto"/>
          </w:tcPr>
          <w:p w14:paraId="002E7E93" w14:textId="77777777" w:rsidR="00003358" w:rsidRPr="00003358" w:rsidRDefault="00003358" w:rsidP="00003358">
            <w:pPr>
              <w:spacing w:after="20"/>
              <w:jc w:val="left"/>
              <w:rPr>
                <w:iCs/>
                <w:sz w:val="20"/>
                <w:szCs w:val="20"/>
              </w:rPr>
            </w:pPr>
            <w:r w:rsidRPr="00003358">
              <w:rPr>
                <w:iCs/>
                <w:sz w:val="20"/>
                <w:szCs w:val="20"/>
              </w:rPr>
              <w:t>Narrative/form includes a specific paragraph on gender</w:t>
            </w:r>
          </w:p>
        </w:tc>
        <w:tc>
          <w:tcPr>
            <w:tcW w:w="2314" w:type="dxa"/>
            <w:shd w:val="clear" w:color="auto" w:fill="auto"/>
          </w:tcPr>
          <w:p w14:paraId="12BA7797" w14:textId="77777777" w:rsidR="00003358" w:rsidRPr="00003358" w:rsidRDefault="00003358" w:rsidP="00003358">
            <w:pPr>
              <w:tabs>
                <w:tab w:val="left" w:pos="252"/>
              </w:tabs>
              <w:spacing w:after="20"/>
              <w:ind w:left="40"/>
              <w:contextualSpacing/>
              <w:jc w:val="left"/>
              <w:rPr>
                <w:color w:val="000000"/>
                <w:sz w:val="20"/>
                <w:szCs w:val="20"/>
              </w:rPr>
            </w:pPr>
            <w:r w:rsidRPr="00003358">
              <w:rPr>
                <w:iCs/>
                <w:sz w:val="20"/>
                <w:szCs w:val="20"/>
              </w:rPr>
              <w:t>Project preparation request is gender-responsive (or: gender is adequately mainstreamed into project formulation form)</w:t>
            </w:r>
          </w:p>
        </w:tc>
        <w:tc>
          <w:tcPr>
            <w:tcW w:w="2418" w:type="dxa"/>
            <w:shd w:val="clear" w:color="auto" w:fill="auto"/>
          </w:tcPr>
          <w:p w14:paraId="168A9973"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A specific paragraph on gender is added to the project preparation request </w:t>
            </w:r>
          </w:p>
        </w:tc>
      </w:tr>
      <w:tr w:rsidR="00003358" w:rsidRPr="00003358" w14:paraId="2A561DC3" w14:textId="77777777" w:rsidTr="00C349F1">
        <w:trPr>
          <w:trHeight w:val="1219"/>
        </w:trPr>
        <w:tc>
          <w:tcPr>
            <w:tcW w:w="1858" w:type="dxa"/>
            <w:shd w:val="clear" w:color="auto" w:fill="auto"/>
          </w:tcPr>
          <w:p w14:paraId="1724DE0E" w14:textId="77777777" w:rsidR="00003358" w:rsidRPr="00003358" w:rsidRDefault="00003358" w:rsidP="00003358">
            <w:pPr>
              <w:spacing w:after="20"/>
              <w:jc w:val="left"/>
              <w:rPr>
                <w:iCs/>
                <w:sz w:val="20"/>
                <w:szCs w:val="20"/>
              </w:rPr>
            </w:pPr>
            <w:r w:rsidRPr="00003358">
              <w:rPr>
                <w:iCs/>
                <w:sz w:val="20"/>
                <w:szCs w:val="20"/>
              </w:rPr>
              <w:t>Planning / formulation</w:t>
            </w:r>
          </w:p>
        </w:tc>
        <w:tc>
          <w:tcPr>
            <w:tcW w:w="2426" w:type="dxa"/>
            <w:shd w:val="clear" w:color="auto" w:fill="auto"/>
          </w:tcPr>
          <w:p w14:paraId="7C678C2F" w14:textId="77777777" w:rsidR="00003358" w:rsidRPr="00003358" w:rsidRDefault="00003358" w:rsidP="00003358">
            <w:pPr>
              <w:spacing w:after="20"/>
              <w:jc w:val="left"/>
              <w:rPr>
                <w:iCs/>
                <w:sz w:val="20"/>
                <w:szCs w:val="20"/>
              </w:rPr>
            </w:pPr>
            <w:r w:rsidRPr="00003358">
              <w:rPr>
                <w:iCs/>
                <w:sz w:val="20"/>
                <w:szCs w:val="20"/>
              </w:rPr>
              <w:t>Conducting initial gender assessment and preparation of a report</w:t>
            </w:r>
          </w:p>
        </w:tc>
        <w:tc>
          <w:tcPr>
            <w:tcW w:w="2314" w:type="dxa"/>
            <w:shd w:val="clear" w:color="auto" w:fill="auto"/>
          </w:tcPr>
          <w:p w14:paraId="2B79E3C2" w14:textId="77777777" w:rsidR="00003358" w:rsidRPr="00003358" w:rsidRDefault="00003358" w:rsidP="00003358">
            <w:pPr>
              <w:tabs>
                <w:tab w:val="left" w:pos="252"/>
              </w:tabs>
              <w:spacing w:after="20"/>
              <w:ind w:left="40"/>
              <w:contextualSpacing/>
              <w:jc w:val="left"/>
              <w:rPr>
                <w:color w:val="000000"/>
                <w:sz w:val="20"/>
                <w:szCs w:val="20"/>
              </w:rPr>
            </w:pPr>
            <w:r w:rsidRPr="00003358">
              <w:rPr>
                <w:iCs/>
                <w:sz w:val="20"/>
                <w:szCs w:val="20"/>
              </w:rPr>
              <w:t>Project proposal is gender-responsive (or: gender is adequately mainstreamed into project proposal)</w:t>
            </w:r>
          </w:p>
        </w:tc>
        <w:tc>
          <w:tcPr>
            <w:tcW w:w="2418" w:type="dxa"/>
            <w:shd w:val="clear" w:color="auto" w:fill="auto"/>
          </w:tcPr>
          <w:p w14:paraId="7E23468A"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Gender assessment undertaken and included in the final project proposal</w:t>
            </w:r>
          </w:p>
        </w:tc>
      </w:tr>
      <w:tr w:rsidR="00003358" w:rsidRPr="00003358" w14:paraId="512FFE95" w14:textId="77777777" w:rsidTr="00C349F1">
        <w:tc>
          <w:tcPr>
            <w:tcW w:w="1858" w:type="dxa"/>
            <w:vMerge w:val="restart"/>
            <w:shd w:val="clear" w:color="auto" w:fill="auto"/>
          </w:tcPr>
          <w:p w14:paraId="44C07E9B" w14:textId="77777777" w:rsidR="00003358" w:rsidRPr="00003358" w:rsidRDefault="00003358" w:rsidP="00003358">
            <w:pPr>
              <w:spacing w:after="20"/>
              <w:jc w:val="left"/>
              <w:rPr>
                <w:iCs/>
                <w:sz w:val="20"/>
                <w:szCs w:val="20"/>
              </w:rPr>
            </w:pPr>
            <w:r w:rsidRPr="00003358">
              <w:rPr>
                <w:iCs/>
                <w:sz w:val="20"/>
                <w:szCs w:val="20"/>
              </w:rPr>
              <w:t>Implementation</w:t>
            </w:r>
          </w:p>
        </w:tc>
        <w:tc>
          <w:tcPr>
            <w:tcW w:w="2426" w:type="dxa"/>
            <w:shd w:val="clear" w:color="auto" w:fill="auto"/>
          </w:tcPr>
          <w:p w14:paraId="27C5E610" w14:textId="77777777" w:rsidR="00003358" w:rsidRPr="00003358" w:rsidRDefault="00003358" w:rsidP="00003358">
            <w:pPr>
              <w:spacing w:after="20"/>
              <w:jc w:val="left"/>
              <w:rPr>
                <w:iCs/>
                <w:sz w:val="20"/>
                <w:szCs w:val="20"/>
              </w:rPr>
            </w:pPr>
            <w:r w:rsidRPr="00003358">
              <w:rPr>
                <w:iCs/>
                <w:sz w:val="20"/>
                <w:szCs w:val="20"/>
              </w:rPr>
              <w:t>Efforts are undertaken to achieve gender parity among project staff in the project monitoring and implementation unit</w:t>
            </w:r>
          </w:p>
        </w:tc>
        <w:tc>
          <w:tcPr>
            <w:tcW w:w="2314" w:type="dxa"/>
            <w:shd w:val="clear" w:color="auto" w:fill="auto"/>
          </w:tcPr>
          <w:p w14:paraId="6E17C0E9" w14:textId="77777777" w:rsidR="00003358" w:rsidRPr="00003358" w:rsidRDefault="00003358" w:rsidP="00003358">
            <w:pPr>
              <w:tabs>
                <w:tab w:val="left" w:pos="252"/>
              </w:tabs>
              <w:spacing w:after="20"/>
              <w:ind w:left="40"/>
              <w:contextualSpacing/>
              <w:jc w:val="left"/>
              <w:rPr>
                <w:iCs/>
                <w:sz w:val="20"/>
                <w:szCs w:val="20"/>
              </w:rPr>
            </w:pPr>
            <w:r w:rsidRPr="00003358">
              <w:rPr>
                <w:iCs/>
                <w:sz w:val="20"/>
                <w:szCs w:val="20"/>
              </w:rPr>
              <w:t>Gender equality among project staff is achieved</w:t>
            </w:r>
          </w:p>
        </w:tc>
        <w:tc>
          <w:tcPr>
            <w:tcW w:w="2418" w:type="dxa"/>
            <w:shd w:val="clear" w:color="auto" w:fill="auto"/>
          </w:tcPr>
          <w:p w14:paraId="2050A754"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Number / percentage of women and men employed through project</w:t>
            </w:r>
          </w:p>
        </w:tc>
      </w:tr>
      <w:tr w:rsidR="00003358" w:rsidRPr="00003358" w14:paraId="7471C02D" w14:textId="77777777" w:rsidTr="00C349F1">
        <w:tc>
          <w:tcPr>
            <w:tcW w:w="1858" w:type="dxa"/>
            <w:vMerge/>
            <w:shd w:val="clear" w:color="auto" w:fill="auto"/>
          </w:tcPr>
          <w:p w14:paraId="39467564" w14:textId="77777777" w:rsidR="00003358" w:rsidRPr="00003358" w:rsidRDefault="00003358" w:rsidP="00003358">
            <w:pPr>
              <w:spacing w:after="20"/>
              <w:jc w:val="left"/>
              <w:rPr>
                <w:iCs/>
                <w:sz w:val="20"/>
                <w:szCs w:val="20"/>
              </w:rPr>
            </w:pPr>
          </w:p>
        </w:tc>
        <w:tc>
          <w:tcPr>
            <w:tcW w:w="2426" w:type="dxa"/>
            <w:shd w:val="clear" w:color="auto" w:fill="auto"/>
          </w:tcPr>
          <w:p w14:paraId="5F12604F" w14:textId="77777777" w:rsidR="00003358" w:rsidRPr="00003358" w:rsidRDefault="00003358" w:rsidP="00003358">
            <w:pPr>
              <w:spacing w:after="20"/>
              <w:jc w:val="left"/>
              <w:rPr>
                <w:iCs/>
                <w:sz w:val="20"/>
                <w:szCs w:val="20"/>
              </w:rPr>
            </w:pPr>
            <w:r w:rsidRPr="00003358">
              <w:rPr>
                <w:iCs/>
                <w:sz w:val="20"/>
                <w:szCs w:val="20"/>
              </w:rPr>
              <w:t>Implement gender assessment recommendations and adjust activities based on need as the project evolves</w:t>
            </w:r>
          </w:p>
        </w:tc>
        <w:tc>
          <w:tcPr>
            <w:tcW w:w="2314" w:type="dxa"/>
            <w:shd w:val="clear" w:color="auto" w:fill="auto"/>
          </w:tcPr>
          <w:p w14:paraId="5F058E83" w14:textId="77777777" w:rsidR="00003358" w:rsidRPr="00003358" w:rsidRDefault="00003358" w:rsidP="00003358">
            <w:pPr>
              <w:tabs>
                <w:tab w:val="left" w:pos="252"/>
              </w:tabs>
              <w:spacing w:after="20"/>
              <w:ind w:left="40"/>
              <w:contextualSpacing/>
              <w:jc w:val="left"/>
              <w:rPr>
                <w:color w:val="000000"/>
                <w:sz w:val="20"/>
                <w:szCs w:val="20"/>
              </w:rPr>
            </w:pPr>
            <w:r w:rsidRPr="00003358">
              <w:rPr>
                <w:iCs/>
                <w:sz w:val="20"/>
                <w:szCs w:val="20"/>
              </w:rPr>
              <w:t xml:space="preserve">Gender is considered throughout project implementation </w:t>
            </w:r>
          </w:p>
        </w:tc>
        <w:tc>
          <w:tcPr>
            <w:tcW w:w="2418" w:type="dxa"/>
            <w:shd w:val="clear" w:color="auto" w:fill="auto"/>
          </w:tcPr>
          <w:p w14:paraId="7339334B"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Implementation of gender assessment recommendations is on track</w:t>
            </w:r>
          </w:p>
        </w:tc>
      </w:tr>
      <w:tr w:rsidR="00003358" w:rsidRPr="00003358" w14:paraId="5E1D1BBA" w14:textId="77777777" w:rsidTr="00C349F1">
        <w:tc>
          <w:tcPr>
            <w:tcW w:w="1858" w:type="dxa"/>
            <w:shd w:val="clear" w:color="auto" w:fill="auto"/>
          </w:tcPr>
          <w:p w14:paraId="4AE668F8" w14:textId="77777777" w:rsidR="00003358" w:rsidRPr="00003358" w:rsidRDefault="00003358" w:rsidP="00003358">
            <w:pPr>
              <w:spacing w:after="20"/>
              <w:jc w:val="left"/>
              <w:rPr>
                <w:iCs/>
                <w:sz w:val="20"/>
                <w:szCs w:val="20"/>
              </w:rPr>
            </w:pPr>
            <w:r w:rsidRPr="00003358">
              <w:rPr>
                <w:iCs/>
                <w:sz w:val="20"/>
                <w:szCs w:val="20"/>
              </w:rPr>
              <w:t>Monitoring and reporting</w:t>
            </w:r>
          </w:p>
        </w:tc>
        <w:tc>
          <w:tcPr>
            <w:tcW w:w="2426" w:type="dxa"/>
            <w:shd w:val="clear" w:color="auto" w:fill="auto"/>
          </w:tcPr>
          <w:p w14:paraId="0455DE38" w14:textId="77777777" w:rsidR="00003358" w:rsidRPr="00003358" w:rsidRDefault="00003358" w:rsidP="00003358">
            <w:pPr>
              <w:spacing w:after="20"/>
              <w:jc w:val="left"/>
              <w:rPr>
                <w:iCs/>
                <w:sz w:val="20"/>
                <w:szCs w:val="20"/>
              </w:rPr>
            </w:pPr>
            <w:r w:rsidRPr="00003358">
              <w:rPr>
                <w:sz w:val="20"/>
                <w:szCs w:val="20"/>
                <w:lang w:val="it-IT"/>
              </w:rPr>
              <w:t xml:space="preserve">Prepare gender-responsive </w:t>
            </w:r>
            <w:r w:rsidRPr="00003358">
              <w:rPr>
                <w:iCs/>
                <w:sz w:val="20"/>
                <w:szCs w:val="20"/>
                <w:lang w:val="it-IT"/>
              </w:rPr>
              <w:t xml:space="preserve">project implementation </w:t>
            </w:r>
            <w:r w:rsidRPr="00003358">
              <w:rPr>
                <w:sz w:val="20"/>
                <w:szCs w:val="20"/>
                <w:lang w:val="it-IT"/>
              </w:rPr>
              <w:t>reports</w:t>
            </w:r>
          </w:p>
        </w:tc>
        <w:tc>
          <w:tcPr>
            <w:tcW w:w="2314" w:type="dxa"/>
            <w:shd w:val="clear" w:color="auto" w:fill="auto"/>
          </w:tcPr>
          <w:p w14:paraId="6D3AC1F0" w14:textId="77777777" w:rsidR="00003358" w:rsidRPr="00003358" w:rsidRDefault="00003358" w:rsidP="00003358">
            <w:pPr>
              <w:tabs>
                <w:tab w:val="left" w:pos="252"/>
              </w:tabs>
              <w:spacing w:after="20"/>
              <w:ind w:left="40"/>
              <w:contextualSpacing/>
              <w:jc w:val="left"/>
              <w:rPr>
                <w:color w:val="000000"/>
                <w:sz w:val="20"/>
                <w:szCs w:val="20"/>
              </w:rPr>
            </w:pPr>
            <w:r w:rsidRPr="00003358">
              <w:rPr>
                <w:color w:val="000000"/>
                <w:sz w:val="20"/>
                <w:szCs w:val="20"/>
              </w:rPr>
              <w:t>Project monitoring and reporting is gender</w:t>
            </w:r>
            <w:r w:rsidRPr="00003358">
              <w:rPr>
                <w:color w:val="000000"/>
                <w:sz w:val="20"/>
                <w:szCs w:val="20"/>
              </w:rPr>
              <w:noBreakHyphen/>
              <w:t xml:space="preserve">responsive (i.e., tranche implementation reports and annual progress reports) </w:t>
            </w:r>
          </w:p>
        </w:tc>
        <w:tc>
          <w:tcPr>
            <w:tcW w:w="2418" w:type="dxa"/>
            <w:shd w:val="clear" w:color="auto" w:fill="auto"/>
          </w:tcPr>
          <w:p w14:paraId="022F0BDA"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Quantitative data collected for reporting is disaggregated by sex where applicable </w:t>
            </w:r>
          </w:p>
          <w:p w14:paraId="61E660D1"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Gender reporting (e.g., annual progress and tranche reports) to include gender-responsive activities undertaken, </w:t>
            </w:r>
            <w:r w:rsidRPr="00003358">
              <w:rPr>
                <w:color w:val="000000"/>
                <w:sz w:val="20"/>
                <w:szCs w:val="20"/>
                <w:lang w:val="en-CA"/>
              </w:rPr>
              <w:t xml:space="preserve">knowledge products on gender produced, good practices and lessons learned, and allocation of financial resources for gender activities where </w:t>
            </w:r>
            <w:r w:rsidRPr="00003358">
              <w:rPr>
                <w:iCs/>
                <w:sz w:val="20"/>
                <w:szCs w:val="20"/>
              </w:rPr>
              <w:t>applicable</w:t>
            </w:r>
          </w:p>
        </w:tc>
      </w:tr>
      <w:tr w:rsidR="00003358" w:rsidRPr="00003358" w14:paraId="0B9710C7" w14:textId="77777777" w:rsidTr="00C349F1">
        <w:tc>
          <w:tcPr>
            <w:tcW w:w="9016" w:type="dxa"/>
            <w:gridSpan w:val="4"/>
          </w:tcPr>
          <w:p w14:paraId="1DBD8B55" w14:textId="77777777" w:rsidR="00003358" w:rsidRPr="00003358" w:rsidRDefault="00003358" w:rsidP="00003358">
            <w:pPr>
              <w:tabs>
                <w:tab w:val="left" w:pos="252"/>
              </w:tabs>
              <w:spacing w:before="20" w:after="20"/>
              <w:contextualSpacing/>
              <w:jc w:val="center"/>
              <w:rPr>
                <w:b/>
                <w:bCs/>
                <w:color w:val="000000"/>
                <w:sz w:val="20"/>
                <w:szCs w:val="20"/>
              </w:rPr>
            </w:pPr>
            <w:r w:rsidRPr="00003358">
              <w:rPr>
                <w:b/>
                <w:bCs/>
                <w:color w:val="000000"/>
                <w:sz w:val="20"/>
                <w:szCs w:val="20"/>
              </w:rPr>
              <w:t>OPTIONAL PROJECT REQUIREMENTS AND INDICATORS</w:t>
            </w:r>
          </w:p>
        </w:tc>
      </w:tr>
      <w:tr w:rsidR="00003358" w:rsidRPr="00003358" w14:paraId="3C781D05" w14:textId="77777777" w:rsidTr="00C349F1">
        <w:tc>
          <w:tcPr>
            <w:tcW w:w="1858" w:type="dxa"/>
            <w:vMerge w:val="restart"/>
          </w:tcPr>
          <w:p w14:paraId="3D6B4E0D" w14:textId="77777777" w:rsidR="00003358" w:rsidRPr="00003358" w:rsidRDefault="00003358" w:rsidP="00003358">
            <w:pPr>
              <w:spacing w:after="20"/>
              <w:jc w:val="left"/>
              <w:rPr>
                <w:iCs/>
                <w:sz w:val="20"/>
                <w:szCs w:val="20"/>
              </w:rPr>
            </w:pPr>
            <w:r w:rsidRPr="00003358">
              <w:rPr>
                <w:iCs/>
                <w:sz w:val="20"/>
                <w:szCs w:val="20"/>
              </w:rPr>
              <w:t xml:space="preserve">Project preparation </w:t>
            </w:r>
          </w:p>
        </w:tc>
        <w:tc>
          <w:tcPr>
            <w:tcW w:w="2426" w:type="dxa"/>
          </w:tcPr>
          <w:p w14:paraId="589E258F" w14:textId="77777777" w:rsidR="00003358" w:rsidRPr="00003358" w:rsidRDefault="00003358" w:rsidP="00003358">
            <w:pPr>
              <w:spacing w:after="20"/>
              <w:jc w:val="left"/>
              <w:rPr>
                <w:iCs/>
                <w:sz w:val="20"/>
                <w:szCs w:val="20"/>
              </w:rPr>
            </w:pPr>
            <w:r w:rsidRPr="00003358">
              <w:rPr>
                <w:iCs/>
                <w:sz w:val="20"/>
                <w:szCs w:val="20"/>
              </w:rPr>
              <w:t>Stakeholders with gender expertise are consulted as part of stakeholder consultations (e.g., non</w:t>
            </w:r>
            <w:r w:rsidRPr="00003358">
              <w:rPr>
                <w:iCs/>
                <w:sz w:val="20"/>
                <w:szCs w:val="20"/>
              </w:rPr>
              <w:noBreakHyphen/>
              <w:t xml:space="preserve">governmental organizations (NGOs) </w:t>
            </w:r>
            <w:r w:rsidRPr="00003358">
              <w:rPr>
                <w:iCs/>
                <w:sz w:val="20"/>
                <w:szCs w:val="20"/>
              </w:rPr>
              <w:lastRenderedPageBreak/>
              <w:t xml:space="preserve">working on gender, gender focal points within ministries; ministries/ departments working on gender) </w:t>
            </w:r>
          </w:p>
        </w:tc>
        <w:tc>
          <w:tcPr>
            <w:tcW w:w="2314" w:type="dxa"/>
          </w:tcPr>
          <w:p w14:paraId="4613BAD0" w14:textId="77777777" w:rsidR="00003358" w:rsidRPr="00003358" w:rsidRDefault="00003358" w:rsidP="00003358">
            <w:pPr>
              <w:tabs>
                <w:tab w:val="left" w:pos="252"/>
              </w:tabs>
              <w:spacing w:after="20"/>
              <w:ind w:left="40"/>
              <w:contextualSpacing/>
              <w:jc w:val="left"/>
              <w:rPr>
                <w:iCs/>
                <w:sz w:val="20"/>
                <w:szCs w:val="20"/>
              </w:rPr>
            </w:pPr>
            <w:r w:rsidRPr="00003358">
              <w:rPr>
                <w:color w:val="000000"/>
                <w:sz w:val="20"/>
                <w:szCs w:val="20"/>
              </w:rPr>
              <w:lastRenderedPageBreak/>
              <w:t xml:space="preserve">Active collaborations with entities / individuals with sector-specific gender expertise are established (e.g., gender focal points in Ministries, </w:t>
            </w:r>
            <w:r w:rsidRPr="00003358">
              <w:rPr>
                <w:color w:val="000000"/>
                <w:sz w:val="20"/>
                <w:szCs w:val="20"/>
              </w:rPr>
              <w:lastRenderedPageBreak/>
              <w:t>NGOs, gender consultants)</w:t>
            </w:r>
          </w:p>
        </w:tc>
        <w:tc>
          <w:tcPr>
            <w:tcW w:w="2418" w:type="dxa"/>
          </w:tcPr>
          <w:p w14:paraId="7DF28B8F"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lastRenderedPageBreak/>
              <w:t>Number of stakeholders with gender expertise consulted during preparation phase.</w:t>
            </w:r>
          </w:p>
          <w:p w14:paraId="5CE0F086" w14:textId="77777777" w:rsidR="00003358" w:rsidRPr="00003358" w:rsidRDefault="00003358" w:rsidP="00003358">
            <w:pPr>
              <w:numPr>
                <w:ilvl w:val="0"/>
                <w:numId w:val="45"/>
              </w:numPr>
              <w:tabs>
                <w:tab w:val="left" w:pos="252"/>
              </w:tabs>
              <w:spacing w:after="20"/>
              <w:ind w:left="40" w:hanging="40"/>
              <w:contextualSpacing/>
              <w:jc w:val="left"/>
              <w:rPr>
                <w:iCs/>
                <w:sz w:val="20"/>
                <w:szCs w:val="20"/>
              </w:rPr>
            </w:pPr>
            <w:r w:rsidRPr="00003358">
              <w:rPr>
                <w:color w:val="000000"/>
                <w:sz w:val="20"/>
                <w:szCs w:val="20"/>
              </w:rPr>
              <w:t xml:space="preserve">Number of stakeholders with gender expertise </w:t>
            </w:r>
            <w:r w:rsidRPr="00003358">
              <w:rPr>
                <w:color w:val="000000"/>
                <w:sz w:val="20"/>
                <w:szCs w:val="20"/>
              </w:rPr>
              <w:lastRenderedPageBreak/>
              <w:t>actively contributing to project preparation (and/or other phases of the cycle)</w:t>
            </w:r>
          </w:p>
        </w:tc>
      </w:tr>
      <w:tr w:rsidR="00003358" w:rsidRPr="00003358" w14:paraId="6A62A814" w14:textId="77777777" w:rsidTr="00C349F1">
        <w:tc>
          <w:tcPr>
            <w:tcW w:w="1858" w:type="dxa"/>
            <w:vMerge/>
          </w:tcPr>
          <w:p w14:paraId="66FE2893" w14:textId="77777777" w:rsidR="00003358" w:rsidRPr="00003358" w:rsidRDefault="00003358" w:rsidP="00003358">
            <w:pPr>
              <w:spacing w:after="20"/>
              <w:jc w:val="center"/>
              <w:rPr>
                <w:iCs/>
                <w:sz w:val="20"/>
                <w:szCs w:val="20"/>
              </w:rPr>
            </w:pPr>
          </w:p>
        </w:tc>
        <w:tc>
          <w:tcPr>
            <w:tcW w:w="2426" w:type="dxa"/>
          </w:tcPr>
          <w:p w14:paraId="3F676E7D" w14:textId="77777777" w:rsidR="00003358" w:rsidRPr="00003358" w:rsidRDefault="00003358" w:rsidP="00003358">
            <w:pPr>
              <w:spacing w:after="20"/>
              <w:jc w:val="left"/>
              <w:rPr>
                <w:iCs/>
                <w:sz w:val="20"/>
                <w:szCs w:val="20"/>
              </w:rPr>
            </w:pPr>
            <w:r w:rsidRPr="00003358">
              <w:rPr>
                <w:iCs/>
                <w:sz w:val="20"/>
                <w:szCs w:val="20"/>
              </w:rPr>
              <w:t>Collection and presentation of sex-disaggregated data where applicable</w:t>
            </w:r>
          </w:p>
        </w:tc>
        <w:tc>
          <w:tcPr>
            <w:tcW w:w="2314" w:type="dxa"/>
          </w:tcPr>
          <w:p w14:paraId="7E067824" w14:textId="77777777" w:rsidR="00003358" w:rsidRPr="00003358" w:rsidRDefault="00003358" w:rsidP="00003358">
            <w:pPr>
              <w:spacing w:after="20"/>
              <w:jc w:val="left"/>
              <w:rPr>
                <w:iCs/>
                <w:sz w:val="20"/>
                <w:szCs w:val="20"/>
              </w:rPr>
            </w:pPr>
            <w:r w:rsidRPr="00003358">
              <w:rPr>
                <w:iCs/>
                <w:sz w:val="20"/>
                <w:szCs w:val="20"/>
              </w:rPr>
              <w:t xml:space="preserve">Project formulation form is gender-responsive (or: gender is adequately mainstreamed into project formulation form) </w:t>
            </w:r>
          </w:p>
        </w:tc>
        <w:tc>
          <w:tcPr>
            <w:tcW w:w="2418" w:type="dxa"/>
          </w:tcPr>
          <w:p w14:paraId="593BE8E6" w14:textId="77777777" w:rsidR="00003358" w:rsidRPr="00003358" w:rsidRDefault="00003358" w:rsidP="00003358">
            <w:pPr>
              <w:numPr>
                <w:ilvl w:val="0"/>
                <w:numId w:val="45"/>
              </w:numPr>
              <w:tabs>
                <w:tab w:val="left" w:pos="252"/>
              </w:tabs>
              <w:spacing w:after="20"/>
              <w:ind w:left="40" w:hanging="40"/>
              <w:contextualSpacing/>
              <w:jc w:val="left"/>
              <w:rPr>
                <w:iCs/>
                <w:sz w:val="20"/>
                <w:szCs w:val="20"/>
              </w:rPr>
            </w:pPr>
            <w:r w:rsidRPr="00003358">
              <w:rPr>
                <w:color w:val="000000"/>
                <w:sz w:val="20"/>
                <w:szCs w:val="20"/>
              </w:rPr>
              <w:t>Where applicable, data are presented in sex</w:t>
            </w:r>
            <w:r w:rsidRPr="00003358">
              <w:rPr>
                <w:color w:val="000000"/>
                <w:sz w:val="20"/>
                <w:szCs w:val="20"/>
              </w:rPr>
              <w:noBreakHyphen/>
              <w:t>disaggregated format (yes/no)</w:t>
            </w:r>
          </w:p>
        </w:tc>
      </w:tr>
      <w:tr w:rsidR="00003358" w:rsidRPr="00003358" w14:paraId="174E4F0E" w14:textId="77777777" w:rsidTr="00C349F1">
        <w:tc>
          <w:tcPr>
            <w:tcW w:w="1858" w:type="dxa"/>
            <w:vMerge/>
          </w:tcPr>
          <w:p w14:paraId="65D6F003" w14:textId="77777777" w:rsidR="00003358" w:rsidRPr="00003358" w:rsidRDefault="00003358" w:rsidP="00003358">
            <w:pPr>
              <w:spacing w:after="20"/>
              <w:jc w:val="center"/>
              <w:rPr>
                <w:iCs/>
                <w:sz w:val="20"/>
                <w:szCs w:val="20"/>
              </w:rPr>
            </w:pPr>
          </w:p>
        </w:tc>
        <w:tc>
          <w:tcPr>
            <w:tcW w:w="2426" w:type="dxa"/>
          </w:tcPr>
          <w:p w14:paraId="01C2A0C0" w14:textId="77777777" w:rsidR="00003358" w:rsidRPr="00003358" w:rsidRDefault="00003358" w:rsidP="00003358">
            <w:pPr>
              <w:spacing w:after="20"/>
              <w:jc w:val="left"/>
              <w:rPr>
                <w:iCs/>
                <w:sz w:val="20"/>
                <w:szCs w:val="20"/>
              </w:rPr>
            </w:pPr>
            <w:r w:rsidRPr="00003358">
              <w:rPr>
                <w:iCs/>
                <w:sz w:val="20"/>
                <w:szCs w:val="20"/>
              </w:rPr>
              <w:t xml:space="preserve">Budget includes fund allocations for gender assessment and preparation of gender action plan </w:t>
            </w:r>
          </w:p>
        </w:tc>
        <w:tc>
          <w:tcPr>
            <w:tcW w:w="2314" w:type="dxa"/>
          </w:tcPr>
          <w:p w14:paraId="229D8A51" w14:textId="77777777" w:rsidR="00003358" w:rsidRPr="00003358" w:rsidRDefault="00003358" w:rsidP="00003358">
            <w:pPr>
              <w:spacing w:after="20"/>
              <w:jc w:val="left"/>
              <w:rPr>
                <w:iCs/>
                <w:sz w:val="20"/>
                <w:szCs w:val="20"/>
              </w:rPr>
            </w:pPr>
          </w:p>
        </w:tc>
        <w:tc>
          <w:tcPr>
            <w:tcW w:w="2418" w:type="dxa"/>
          </w:tcPr>
          <w:p w14:paraId="10D0117C" w14:textId="3CADB911"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Specific budget lines for gender-related work (e.g., </w:t>
            </w:r>
            <w:r w:rsidR="0072400F" w:rsidRPr="00003358">
              <w:rPr>
                <w:color w:val="000000"/>
                <w:sz w:val="20"/>
                <w:szCs w:val="20"/>
              </w:rPr>
              <w:t xml:space="preserve">gender </w:t>
            </w:r>
            <w:r w:rsidR="0072400F" w:rsidRPr="00003358">
              <w:rPr>
                <w:iCs/>
                <w:sz w:val="20"/>
                <w:szCs w:val="20"/>
              </w:rPr>
              <w:t>assessment</w:t>
            </w:r>
            <w:r w:rsidR="0072400F" w:rsidRPr="00003358">
              <w:rPr>
                <w:color w:val="000000"/>
                <w:sz w:val="20"/>
                <w:szCs w:val="20"/>
              </w:rPr>
              <w:t xml:space="preserve"> and</w:t>
            </w:r>
            <w:r w:rsidRPr="00003358">
              <w:rPr>
                <w:color w:val="000000"/>
                <w:sz w:val="20"/>
                <w:szCs w:val="20"/>
              </w:rPr>
              <w:t xml:space="preserve"> gender action plan) are included. </w:t>
            </w:r>
          </w:p>
          <w:p w14:paraId="193B742D"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Project has budget line for affirmative action based on need (yes /no)</w:t>
            </w:r>
          </w:p>
          <w:p w14:paraId="18E4A9AF"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Gender-related work is mainstreamed into the overall budget (i.e., parts of the budget allocated to project activities can be used to support initiatives that support gender equality and women’s empowerment) (yes/no)</w:t>
            </w:r>
          </w:p>
        </w:tc>
      </w:tr>
      <w:tr w:rsidR="00003358" w:rsidRPr="00003358" w14:paraId="36FB02C8" w14:textId="77777777" w:rsidTr="00C349F1">
        <w:tc>
          <w:tcPr>
            <w:tcW w:w="1858" w:type="dxa"/>
            <w:vMerge w:val="restart"/>
          </w:tcPr>
          <w:p w14:paraId="323B9392" w14:textId="77777777" w:rsidR="00003358" w:rsidRPr="00003358" w:rsidRDefault="00003358" w:rsidP="00003358">
            <w:pPr>
              <w:spacing w:after="20"/>
              <w:jc w:val="left"/>
              <w:rPr>
                <w:iCs/>
                <w:sz w:val="20"/>
                <w:szCs w:val="20"/>
              </w:rPr>
            </w:pPr>
            <w:r w:rsidRPr="00003358">
              <w:rPr>
                <w:iCs/>
                <w:sz w:val="20"/>
                <w:szCs w:val="20"/>
              </w:rPr>
              <w:t>Planning / formulation</w:t>
            </w:r>
          </w:p>
        </w:tc>
        <w:tc>
          <w:tcPr>
            <w:tcW w:w="2426" w:type="dxa"/>
          </w:tcPr>
          <w:p w14:paraId="32990675" w14:textId="1D10B302" w:rsidR="00003358" w:rsidRPr="00003358" w:rsidRDefault="00003358" w:rsidP="00003358">
            <w:pPr>
              <w:spacing w:after="20"/>
              <w:jc w:val="left"/>
              <w:rPr>
                <w:iCs/>
                <w:sz w:val="20"/>
                <w:szCs w:val="20"/>
              </w:rPr>
            </w:pPr>
            <w:r w:rsidRPr="00003358">
              <w:rPr>
                <w:sz w:val="20"/>
                <w:szCs w:val="20"/>
              </w:rPr>
              <w:t xml:space="preserve">Preparation of Gender Action Plan based on findings from </w:t>
            </w:r>
            <w:r w:rsidR="0072400F" w:rsidRPr="00003358">
              <w:rPr>
                <w:sz w:val="20"/>
                <w:szCs w:val="20"/>
              </w:rPr>
              <w:t xml:space="preserve">gender </w:t>
            </w:r>
            <w:r w:rsidR="0072400F" w:rsidRPr="00003358">
              <w:rPr>
                <w:iCs/>
                <w:sz w:val="20"/>
                <w:szCs w:val="20"/>
              </w:rPr>
              <w:t>assessment</w:t>
            </w:r>
          </w:p>
        </w:tc>
        <w:tc>
          <w:tcPr>
            <w:tcW w:w="2314" w:type="dxa"/>
            <w:vMerge w:val="restart"/>
          </w:tcPr>
          <w:p w14:paraId="339975BF" w14:textId="77777777" w:rsidR="00003358" w:rsidRPr="00003358" w:rsidRDefault="00003358" w:rsidP="00003358">
            <w:pPr>
              <w:spacing w:after="20"/>
              <w:jc w:val="left"/>
              <w:rPr>
                <w:iCs/>
                <w:sz w:val="20"/>
                <w:szCs w:val="20"/>
              </w:rPr>
            </w:pPr>
            <w:r w:rsidRPr="00003358">
              <w:rPr>
                <w:iCs/>
                <w:sz w:val="20"/>
                <w:szCs w:val="20"/>
              </w:rPr>
              <w:t>Project proposal is gender-responsive (or: gender is adequately mainstreamed into project proposal)</w:t>
            </w:r>
          </w:p>
        </w:tc>
        <w:tc>
          <w:tcPr>
            <w:tcW w:w="2418" w:type="dxa"/>
          </w:tcPr>
          <w:p w14:paraId="2146DF8E" w14:textId="77777777" w:rsidR="00003358" w:rsidRPr="00003358" w:rsidRDefault="00003358" w:rsidP="00003358">
            <w:pPr>
              <w:tabs>
                <w:tab w:val="left" w:pos="252"/>
              </w:tabs>
              <w:spacing w:after="20"/>
              <w:ind w:left="40"/>
              <w:contextualSpacing/>
              <w:jc w:val="left"/>
              <w:rPr>
                <w:iCs/>
                <w:sz w:val="20"/>
                <w:szCs w:val="20"/>
              </w:rPr>
            </w:pPr>
            <w:r w:rsidRPr="00003358">
              <w:rPr>
                <w:color w:val="000000"/>
                <w:sz w:val="20"/>
                <w:szCs w:val="20"/>
              </w:rPr>
              <w:t>Gender Action Plan is prepared and disseminated among project stakeholders</w:t>
            </w:r>
          </w:p>
        </w:tc>
      </w:tr>
      <w:tr w:rsidR="00003358" w:rsidRPr="00003358" w14:paraId="3E593687" w14:textId="77777777" w:rsidTr="00C349F1">
        <w:tc>
          <w:tcPr>
            <w:tcW w:w="1858" w:type="dxa"/>
            <w:vMerge/>
          </w:tcPr>
          <w:p w14:paraId="56A69556" w14:textId="77777777" w:rsidR="00003358" w:rsidRPr="00003358" w:rsidRDefault="00003358" w:rsidP="00003358">
            <w:pPr>
              <w:spacing w:after="20"/>
              <w:jc w:val="center"/>
              <w:rPr>
                <w:iCs/>
                <w:sz w:val="20"/>
                <w:szCs w:val="20"/>
              </w:rPr>
            </w:pPr>
          </w:p>
        </w:tc>
        <w:tc>
          <w:tcPr>
            <w:tcW w:w="2426" w:type="dxa"/>
          </w:tcPr>
          <w:p w14:paraId="4FBBE68C" w14:textId="77777777" w:rsidR="00003358" w:rsidRPr="00003358" w:rsidRDefault="00003358" w:rsidP="00003358">
            <w:pPr>
              <w:spacing w:after="20"/>
              <w:jc w:val="left"/>
              <w:rPr>
                <w:sz w:val="20"/>
                <w:szCs w:val="20"/>
              </w:rPr>
            </w:pPr>
            <w:r w:rsidRPr="00003358">
              <w:rPr>
                <w:iCs/>
                <w:sz w:val="20"/>
                <w:szCs w:val="20"/>
              </w:rPr>
              <w:t>Development of gender</w:t>
            </w:r>
            <w:r w:rsidRPr="00003358">
              <w:rPr>
                <w:iCs/>
                <w:sz w:val="20"/>
                <w:szCs w:val="20"/>
              </w:rPr>
              <w:noBreakHyphen/>
              <w:t>responsive project results framework</w:t>
            </w:r>
          </w:p>
        </w:tc>
        <w:tc>
          <w:tcPr>
            <w:tcW w:w="2314" w:type="dxa"/>
            <w:vMerge/>
          </w:tcPr>
          <w:p w14:paraId="76886EAF" w14:textId="77777777" w:rsidR="00003358" w:rsidRPr="00003358" w:rsidRDefault="00003358" w:rsidP="00003358">
            <w:pPr>
              <w:spacing w:after="20"/>
              <w:jc w:val="left"/>
              <w:rPr>
                <w:iCs/>
                <w:sz w:val="20"/>
                <w:szCs w:val="20"/>
              </w:rPr>
            </w:pPr>
          </w:p>
        </w:tc>
        <w:tc>
          <w:tcPr>
            <w:tcW w:w="2418" w:type="dxa"/>
          </w:tcPr>
          <w:p w14:paraId="6B0B2A01"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Project objectives, outputs, and activities consider gender (yes/no) </w:t>
            </w:r>
          </w:p>
          <w:p w14:paraId="26576113"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Results-framework includes affirmative action (yes/no)</w:t>
            </w:r>
          </w:p>
          <w:p w14:paraId="0133E15C" w14:textId="77777777" w:rsidR="00003358" w:rsidRPr="00003358" w:rsidRDefault="00003358" w:rsidP="00003358">
            <w:pPr>
              <w:numPr>
                <w:ilvl w:val="0"/>
                <w:numId w:val="45"/>
              </w:numPr>
              <w:tabs>
                <w:tab w:val="left" w:pos="252"/>
              </w:tabs>
              <w:spacing w:after="20"/>
              <w:ind w:left="40" w:hanging="40"/>
              <w:contextualSpacing/>
              <w:jc w:val="left"/>
              <w:rPr>
                <w:sz w:val="20"/>
                <w:szCs w:val="20"/>
              </w:rPr>
            </w:pPr>
            <w:r w:rsidRPr="00003358">
              <w:rPr>
                <w:color w:val="000000"/>
                <w:sz w:val="20"/>
                <w:szCs w:val="20"/>
              </w:rPr>
              <w:t>Project indicators are gender-responsive (e.g., where applicable indicators request sex-disaggregated data)</w:t>
            </w:r>
          </w:p>
        </w:tc>
      </w:tr>
      <w:tr w:rsidR="00003358" w:rsidRPr="00003358" w14:paraId="6669A5FD" w14:textId="77777777" w:rsidTr="00C349F1">
        <w:tc>
          <w:tcPr>
            <w:tcW w:w="1858" w:type="dxa"/>
            <w:vMerge/>
          </w:tcPr>
          <w:p w14:paraId="7F8DA40B" w14:textId="77777777" w:rsidR="00003358" w:rsidRPr="00003358" w:rsidRDefault="00003358" w:rsidP="00003358">
            <w:pPr>
              <w:spacing w:after="20"/>
              <w:jc w:val="center"/>
              <w:rPr>
                <w:iCs/>
                <w:sz w:val="20"/>
                <w:szCs w:val="20"/>
              </w:rPr>
            </w:pPr>
          </w:p>
        </w:tc>
        <w:tc>
          <w:tcPr>
            <w:tcW w:w="2426" w:type="dxa"/>
          </w:tcPr>
          <w:p w14:paraId="77DB3ED7" w14:textId="77777777" w:rsidR="00003358" w:rsidRPr="00003358" w:rsidRDefault="00003358" w:rsidP="00003358">
            <w:pPr>
              <w:spacing w:after="20"/>
              <w:jc w:val="left"/>
              <w:rPr>
                <w:iCs/>
                <w:sz w:val="20"/>
                <w:szCs w:val="20"/>
              </w:rPr>
            </w:pPr>
            <w:r w:rsidRPr="00003358">
              <w:rPr>
                <w:iCs/>
                <w:sz w:val="20"/>
                <w:szCs w:val="20"/>
              </w:rPr>
              <w:t xml:space="preserve">Project budget facilitates implementation of gender action plan </w:t>
            </w:r>
          </w:p>
        </w:tc>
        <w:tc>
          <w:tcPr>
            <w:tcW w:w="2314" w:type="dxa"/>
            <w:vMerge/>
          </w:tcPr>
          <w:p w14:paraId="3106C042" w14:textId="77777777" w:rsidR="00003358" w:rsidRPr="00003358" w:rsidRDefault="00003358" w:rsidP="00003358">
            <w:pPr>
              <w:spacing w:after="20"/>
              <w:jc w:val="left"/>
              <w:rPr>
                <w:iCs/>
                <w:sz w:val="20"/>
                <w:szCs w:val="20"/>
              </w:rPr>
            </w:pPr>
          </w:p>
        </w:tc>
        <w:tc>
          <w:tcPr>
            <w:tcW w:w="2418" w:type="dxa"/>
          </w:tcPr>
          <w:p w14:paraId="6B0A6B15" w14:textId="19641623"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Specific budget lines for gender-related work (e.g., gender </w:t>
            </w:r>
            <w:r w:rsidR="0072400F" w:rsidRPr="00003358">
              <w:rPr>
                <w:iCs/>
                <w:sz w:val="20"/>
                <w:szCs w:val="20"/>
              </w:rPr>
              <w:t>assessment</w:t>
            </w:r>
            <w:r w:rsidR="0072400F" w:rsidRPr="00003358">
              <w:rPr>
                <w:color w:val="000000"/>
                <w:sz w:val="20"/>
                <w:szCs w:val="20"/>
              </w:rPr>
              <w:t xml:space="preserve"> and</w:t>
            </w:r>
            <w:r w:rsidRPr="00003358">
              <w:rPr>
                <w:color w:val="000000"/>
                <w:sz w:val="20"/>
                <w:szCs w:val="20"/>
              </w:rPr>
              <w:t xml:space="preserve"> gender action plan) are included.</w:t>
            </w:r>
          </w:p>
          <w:p w14:paraId="09BAECEF"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Project has budget line for affirmative action based on need (yes /no)</w:t>
            </w:r>
          </w:p>
          <w:p w14:paraId="63203A4E" w14:textId="77777777" w:rsidR="00003358" w:rsidRPr="00003358" w:rsidRDefault="00003358" w:rsidP="00003358">
            <w:pPr>
              <w:numPr>
                <w:ilvl w:val="0"/>
                <w:numId w:val="45"/>
              </w:numPr>
              <w:tabs>
                <w:tab w:val="left" w:pos="252"/>
              </w:tabs>
              <w:spacing w:after="20"/>
              <w:ind w:left="40" w:hanging="40"/>
              <w:contextualSpacing/>
              <w:jc w:val="left"/>
              <w:rPr>
                <w:iCs/>
                <w:sz w:val="20"/>
                <w:szCs w:val="20"/>
              </w:rPr>
            </w:pPr>
            <w:r w:rsidRPr="00003358">
              <w:rPr>
                <w:color w:val="000000"/>
                <w:sz w:val="20"/>
                <w:szCs w:val="20"/>
              </w:rPr>
              <w:t xml:space="preserve">Gender-related work is mainstreamed into the overall budget (i.e., parts </w:t>
            </w:r>
            <w:r w:rsidRPr="00003358">
              <w:rPr>
                <w:color w:val="000000"/>
                <w:sz w:val="20"/>
                <w:szCs w:val="20"/>
              </w:rPr>
              <w:lastRenderedPageBreak/>
              <w:t>of the budget allocated to project activities can be used to support initiatives that support gender equality and women’s empowerment) (yes/no)</w:t>
            </w:r>
          </w:p>
        </w:tc>
      </w:tr>
      <w:tr w:rsidR="00003358" w:rsidRPr="00003358" w14:paraId="76072CF2" w14:textId="77777777" w:rsidTr="00C349F1">
        <w:tc>
          <w:tcPr>
            <w:tcW w:w="1858" w:type="dxa"/>
          </w:tcPr>
          <w:p w14:paraId="7E11CB13" w14:textId="77777777" w:rsidR="00003358" w:rsidRPr="00003358" w:rsidRDefault="00003358" w:rsidP="00003358">
            <w:pPr>
              <w:spacing w:after="20"/>
              <w:jc w:val="left"/>
              <w:rPr>
                <w:iCs/>
                <w:sz w:val="20"/>
                <w:szCs w:val="20"/>
              </w:rPr>
            </w:pPr>
            <w:r w:rsidRPr="00003358">
              <w:rPr>
                <w:iCs/>
                <w:sz w:val="20"/>
                <w:szCs w:val="20"/>
              </w:rPr>
              <w:lastRenderedPageBreak/>
              <w:t>Implementation</w:t>
            </w:r>
          </w:p>
        </w:tc>
        <w:tc>
          <w:tcPr>
            <w:tcW w:w="2426" w:type="dxa"/>
          </w:tcPr>
          <w:p w14:paraId="0BA894E3" w14:textId="77777777" w:rsidR="00003358" w:rsidRPr="00003358" w:rsidRDefault="00003358" w:rsidP="00003358">
            <w:pPr>
              <w:spacing w:after="20"/>
              <w:jc w:val="left"/>
              <w:rPr>
                <w:iCs/>
                <w:sz w:val="20"/>
                <w:szCs w:val="20"/>
              </w:rPr>
            </w:pPr>
            <w:r w:rsidRPr="00003358">
              <w:rPr>
                <w:iCs/>
                <w:sz w:val="20"/>
                <w:szCs w:val="20"/>
              </w:rPr>
              <w:t>Ensure project staff have required gender competence</w:t>
            </w:r>
          </w:p>
        </w:tc>
        <w:tc>
          <w:tcPr>
            <w:tcW w:w="2314" w:type="dxa"/>
          </w:tcPr>
          <w:p w14:paraId="5D647B0A" w14:textId="77777777" w:rsidR="00003358" w:rsidRPr="00003358" w:rsidRDefault="00003358" w:rsidP="00003358">
            <w:pPr>
              <w:spacing w:after="20"/>
              <w:jc w:val="left"/>
              <w:rPr>
                <w:iCs/>
                <w:sz w:val="20"/>
                <w:szCs w:val="20"/>
              </w:rPr>
            </w:pPr>
            <w:r w:rsidRPr="00003358">
              <w:rPr>
                <w:iCs/>
                <w:sz w:val="20"/>
                <w:szCs w:val="20"/>
              </w:rPr>
              <w:t xml:space="preserve">Project staff have adequate gender competence and are sensitized to the specific gender dimensions of the project </w:t>
            </w:r>
          </w:p>
        </w:tc>
        <w:tc>
          <w:tcPr>
            <w:tcW w:w="2418" w:type="dxa"/>
          </w:tcPr>
          <w:p w14:paraId="72D11FC6"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 xml:space="preserve">Number of gender trainings provided to staff. </w:t>
            </w:r>
          </w:p>
          <w:p w14:paraId="5BBCD368" w14:textId="77777777" w:rsidR="00003358" w:rsidRPr="00003358" w:rsidRDefault="00003358" w:rsidP="00003358">
            <w:pPr>
              <w:numPr>
                <w:ilvl w:val="0"/>
                <w:numId w:val="45"/>
              </w:numPr>
              <w:tabs>
                <w:tab w:val="left" w:pos="252"/>
              </w:tabs>
              <w:spacing w:after="20"/>
              <w:ind w:left="40" w:hanging="40"/>
              <w:contextualSpacing/>
              <w:jc w:val="left"/>
              <w:rPr>
                <w:color w:val="000000"/>
                <w:sz w:val="20"/>
                <w:szCs w:val="20"/>
              </w:rPr>
            </w:pPr>
            <w:r w:rsidRPr="00003358">
              <w:rPr>
                <w:color w:val="000000"/>
                <w:sz w:val="20"/>
                <w:szCs w:val="20"/>
              </w:rPr>
              <w:t>Number of trainings provided to staff on gender and specific project focus (e.g., gender dimensions of refrigeration sector)</w:t>
            </w:r>
            <w:r w:rsidRPr="00003358">
              <w:rPr>
                <w:iCs/>
                <w:sz w:val="20"/>
                <w:szCs w:val="20"/>
              </w:rPr>
              <w:t xml:space="preserve"> </w:t>
            </w:r>
          </w:p>
        </w:tc>
      </w:tr>
    </w:tbl>
    <w:p w14:paraId="0C543CE6" w14:textId="77777777" w:rsidR="00003358" w:rsidRPr="00003358" w:rsidRDefault="00003358" w:rsidP="00003358">
      <w:pPr>
        <w:rPr>
          <w:sz w:val="24"/>
          <w:szCs w:val="20"/>
        </w:rPr>
      </w:pPr>
    </w:p>
    <w:p w14:paraId="0FCF445D" w14:textId="77777777" w:rsidR="00273682" w:rsidRPr="00003358" w:rsidRDefault="00273682" w:rsidP="00003358">
      <w:pPr>
        <w:rPr>
          <w:sz w:val="24"/>
          <w:szCs w:val="20"/>
        </w:rPr>
      </w:pPr>
    </w:p>
    <w:p w14:paraId="16B0F622" w14:textId="77777777" w:rsidR="00003358" w:rsidRPr="00003358" w:rsidRDefault="00003358" w:rsidP="00003358">
      <w:pPr>
        <w:rPr>
          <w:sz w:val="24"/>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91FCE" w:rsidRPr="00A91FCE" w14:paraId="732CFE90" w14:textId="77777777">
        <w:tc>
          <w:tcPr>
            <w:tcW w:w="1871" w:type="dxa"/>
          </w:tcPr>
          <w:p w14:paraId="19D91C2A" w14:textId="77777777" w:rsidR="00A91FCE" w:rsidRPr="009B0D30" w:rsidRDefault="00A91FCE"/>
        </w:tc>
        <w:tc>
          <w:tcPr>
            <w:tcW w:w="1872" w:type="dxa"/>
          </w:tcPr>
          <w:p w14:paraId="391A25F0" w14:textId="77777777" w:rsidR="00A91FCE" w:rsidRPr="009B0D30" w:rsidRDefault="00A91FCE"/>
        </w:tc>
        <w:tc>
          <w:tcPr>
            <w:tcW w:w="1872" w:type="dxa"/>
            <w:tcBorders>
              <w:bottom w:val="single" w:sz="4" w:space="0" w:color="auto"/>
            </w:tcBorders>
          </w:tcPr>
          <w:p w14:paraId="3B2E483F" w14:textId="77777777" w:rsidR="00A91FCE" w:rsidRPr="009B0D30" w:rsidRDefault="00A91FCE"/>
        </w:tc>
        <w:tc>
          <w:tcPr>
            <w:tcW w:w="1872" w:type="dxa"/>
          </w:tcPr>
          <w:p w14:paraId="79966D7A" w14:textId="77777777" w:rsidR="00A91FCE" w:rsidRPr="009B0D30" w:rsidRDefault="00A91FCE"/>
        </w:tc>
        <w:tc>
          <w:tcPr>
            <w:tcW w:w="1873" w:type="dxa"/>
          </w:tcPr>
          <w:p w14:paraId="1AF2E44C" w14:textId="77777777" w:rsidR="00A91FCE" w:rsidRPr="009B0D30" w:rsidRDefault="00A91FCE"/>
        </w:tc>
      </w:tr>
    </w:tbl>
    <w:p w14:paraId="25E63535" w14:textId="77777777" w:rsidR="00003358" w:rsidRDefault="00003358" w:rsidP="004E35EA">
      <w:pPr>
        <w:spacing w:after="120"/>
        <w:jc w:val="center"/>
        <w:rPr>
          <w:b/>
          <w:lang w:val="en-CA"/>
        </w:rPr>
      </w:pPr>
    </w:p>
    <w:p w14:paraId="44AFFF4B" w14:textId="77777777" w:rsidR="00003358" w:rsidRDefault="00003358" w:rsidP="004E35EA">
      <w:pPr>
        <w:spacing w:after="120"/>
        <w:jc w:val="center"/>
        <w:rPr>
          <w:b/>
          <w:lang w:val="en-CA"/>
        </w:rPr>
      </w:pPr>
    </w:p>
    <w:p w14:paraId="26225EDB" w14:textId="77777777" w:rsidR="00003358" w:rsidRDefault="00003358" w:rsidP="004E35EA">
      <w:pPr>
        <w:spacing w:after="120"/>
        <w:jc w:val="center"/>
        <w:rPr>
          <w:b/>
          <w:lang w:val="en-CA"/>
        </w:rPr>
      </w:pPr>
    </w:p>
    <w:sectPr w:rsidR="00003358" w:rsidSect="00422A43">
      <w:footnotePr>
        <w:numRestart w:val="eachSect"/>
      </w:footnotePr>
      <w:pgSz w:w="12240" w:h="15840"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9B743" w14:textId="77777777" w:rsidR="00472C17" w:rsidRDefault="00472C17" w:rsidP="00FE315B">
      <w:r>
        <w:separator/>
      </w:r>
    </w:p>
  </w:endnote>
  <w:endnote w:type="continuationSeparator" w:id="0">
    <w:p w14:paraId="77E23512" w14:textId="77777777" w:rsidR="00472C17" w:rsidRDefault="00472C17" w:rsidP="00FE315B">
      <w:r>
        <w:continuationSeparator/>
      </w:r>
    </w:p>
  </w:endnote>
  <w:endnote w:type="continuationNotice" w:id="1">
    <w:p w14:paraId="71E2E7BC" w14:textId="77777777" w:rsidR="00472C17" w:rsidRDefault="00472C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9B0D5" w14:textId="77777777" w:rsidR="006D2CA4" w:rsidRPr="00467FC5" w:rsidRDefault="006D2CA4" w:rsidP="00FE315B">
    <w:pPr>
      <w:pStyle w:val="Footer"/>
      <w:pBdr>
        <w:top w:val="single" w:sz="4" w:space="1" w:color="auto"/>
      </w:pBd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Pr>
        <w:rStyle w:val="PageNumber"/>
        <w:i/>
        <w:noProof/>
        <w:sz w:val="20"/>
        <w:szCs w:val="20"/>
      </w:rPr>
      <w:t>4</w:t>
    </w:r>
    <w:r w:rsidRPr="00C37579">
      <w:rPr>
        <w:rStyle w:val="PageNumber"/>
        <w: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7720008"/>
      <w:docPartObj>
        <w:docPartGallery w:val="Page Numbers (Bottom of Page)"/>
        <w:docPartUnique/>
      </w:docPartObj>
    </w:sdtPr>
    <w:sdtEndPr>
      <w:rPr>
        <w:noProof/>
      </w:rPr>
    </w:sdtEndPr>
    <w:sdtContent>
      <w:p w14:paraId="7AAA3F9B" w14:textId="2568F15A" w:rsidR="006D2CA4" w:rsidRPr="00467FC5" w:rsidRDefault="006D2CA4" w:rsidP="000F1F17">
        <w:pPr>
          <w:pStyle w:val="Footer"/>
          <w:pBdr>
            <w:top w:val="single" w:sz="4" w:space="1" w:color="auto"/>
          </w:pBdr>
          <w:tabs>
            <w:tab w:val="clear" w:pos="4320"/>
            <w:tab w:val="clear" w:pos="8640"/>
            <w:tab w:val="right" w:pos="9360"/>
          </w:tabs>
          <w:rPr>
            <w:i/>
            <w:sz w:val="20"/>
            <w:szCs w:val="20"/>
          </w:rPr>
        </w:pPr>
        <w:r w:rsidRPr="00C37579">
          <w:rPr>
            <w:i/>
            <w:sz w:val="20"/>
            <w:szCs w:val="20"/>
          </w:rPr>
          <w:t>The Multilateral Fund Secretariat</w:t>
        </w:r>
        <w:r w:rsidRPr="00C37579">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0E0536">
          <w:rPr>
            <w:rStyle w:val="PageNumber"/>
            <w:i/>
            <w:noProof/>
            <w:sz w:val="20"/>
            <w:szCs w:val="20"/>
          </w:rPr>
          <w:t>14</w:t>
        </w:r>
        <w:r w:rsidRPr="00C37579">
          <w:rPr>
            <w:rStyle w:val="PageNumber"/>
            <w:i/>
            <w:sz w:val="20"/>
            <w:szCs w:val="20"/>
          </w:rPr>
          <w:fldChar w:fldCharType="end"/>
        </w:r>
      </w:p>
      <w:p w14:paraId="70570C0D" w14:textId="77777777" w:rsidR="006D2CA4" w:rsidRPr="00FE315B" w:rsidRDefault="00456819" w:rsidP="000F1F17">
        <w:pPr>
          <w:pStyle w:val="Footer"/>
          <w:pBdr>
            <w:top w:val="single" w:sz="4" w:space="1" w:color="auto"/>
          </w:pBdr>
          <w:tabs>
            <w:tab w:val="clear" w:pos="4320"/>
            <w:tab w:val="clear" w:pos="8640"/>
            <w:tab w:val="right" w:pos="9360"/>
          </w:tabs>
          <w:rPr>
            <w:i/>
            <w:sz w:val="20"/>
            <w:szCs w:val="20"/>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23AE2" w14:textId="77777777" w:rsidR="006D2CA4" w:rsidRPr="00FB07BA" w:rsidRDefault="006D2CA4" w:rsidP="00422A43">
    <w:pPr>
      <w:pBdr>
        <w:top w:val="single" w:sz="4" w:space="1" w:color="auto"/>
      </w:pBdr>
      <w:tabs>
        <w:tab w:val="right" w:pos="9360"/>
      </w:tabs>
      <w:rPr>
        <w:i/>
        <w:sz w:val="20"/>
        <w:szCs w:val="20"/>
      </w:rPr>
    </w:pPr>
    <w:r w:rsidRPr="00FB07BA">
      <w:rPr>
        <w:i/>
        <w:sz w:val="20"/>
        <w:szCs w:val="20"/>
      </w:rPr>
      <w:t>The Multilateral Fund Secretariat</w:t>
    </w:r>
    <w:r w:rsidRPr="00FB07BA">
      <w:rPr>
        <w:i/>
        <w:sz w:val="20"/>
        <w:szCs w:val="20"/>
      </w:rPr>
      <w:tab/>
    </w:r>
    <w:r w:rsidRPr="00FB07BA">
      <w:rPr>
        <w:i/>
        <w:sz w:val="20"/>
        <w:szCs w:val="20"/>
      </w:rPr>
      <w:fldChar w:fldCharType="begin"/>
    </w:r>
    <w:r w:rsidRPr="00FB07BA">
      <w:rPr>
        <w:i/>
        <w:sz w:val="20"/>
        <w:szCs w:val="20"/>
      </w:rPr>
      <w:instrText xml:space="preserve"> PAGE </w:instrText>
    </w:r>
    <w:r w:rsidRPr="00FB07BA">
      <w:rPr>
        <w:i/>
        <w:sz w:val="20"/>
        <w:szCs w:val="20"/>
      </w:rPr>
      <w:fldChar w:fldCharType="separate"/>
    </w:r>
    <w:r>
      <w:rPr>
        <w:i/>
        <w:noProof/>
        <w:sz w:val="20"/>
        <w:szCs w:val="20"/>
      </w:rPr>
      <w:t>2</w:t>
    </w:r>
    <w:r w:rsidRPr="00FB07BA">
      <w:rPr>
        <w:i/>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3F577" w14:textId="1F2091E4" w:rsidR="006D2CA4" w:rsidRPr="00FB07BA" w:rsidRDefault="006D2CA4" w:rsidP="00422A43">
    <w:pPr>
      <w:pBdr>
        <w:top w:val="single" w:sz="4" w:space="1" w:color="auto"/>
      </w:pBdr>
      <w:tabs>
        <w:tab w:val="right" w:pos="9360"/>
      </w:tabs>
      <w:rPr>
        <w:i/>
        <w:sz w:val="20"/>
        <w:szCs w:val="20"/>
      </w:rPr>
    </w:pPr>
    <w:r w:rsidRPr="00FB07BA">
      <w:rPr>
        <w:i/>
        <w:sz w:val="20"/>
        <w:szCs w:val="20"/>
      </w:rPr>
      <w:t>The Multilateral Fund Secretariat</w:t>
    </w:r>
    <w:r w:rsidRPr="00FB07BA">
      <w:rPr>
        <w:i/>
        <w:sz w:val="20"/>
        <w:szCs w:val="20"/>
      </w:rPr>
      <w:tab/>
    </w:r>
    <w:r w:rsidRPr="00FB07BA">
      <w:rPr>
        <w:i/>
        <w:sz w:val="20"/>
        <w:szCs w:val="20"/>
      </w:rPr>
      <w:fldChar w:fldCharType="begin"/>
    </w:r>
    <w:r w:rsidRPr="00FB07BA">
      <w:rPr>
        <w:i/>
        <w:sz w:val="20"/>
        <w:szCs w:val="20"/>
      </w:rPr>
      <w:instrText xml:space="preserve"> PAGE </w:instrText>
    </w:r>
    <w:r w:rsidRPr="00FB07BA">
      <w:rPr>
        <w:i/>
        <w:sz w:val="20"/>
        <w:szCs w:val="20"/>
      </w:rPr>
      <w:fldChar w:fldCharType="separate"/>
    </w:r>
    <w:r w:rsidR="000E0536">
      <w:rPr>
        <w:i/>
        <w:noProof/>
        <w:sz w:val="20"/>
        <w:szCs w:val="20"/>
      </w:rPr>
      <w:t>3</w:t>
    </w:r>
    <w:r w:rsidRPr="00FB07BA">
      <w:rPr>
        <w:i/>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0A7E" w14:textId="1AE5BEAF" w:rsidR="006D2CA4" w:rsidRPr="00FB07BA" w:rsidRDefault="006D2CA4" w:rsidP="00422A43">
    <w:pPr>
      <w:pBdr>
        <w:top w:val="single" w:sz="4" w:space="1" w:color="auto"/>
      </w:pBdr>
      <w:tabs>
        <w:tab w:val="right" w:pos="9360"/>
      </w:tabs>
      <w:rPr>
        <w:i/>
        <w:sz w:val="20"/>
        <w:szCs w:val="20"/>
      </w:rPr>
    </w:pPr>
    <w:r w:rsidRPr="00FB07BA">
      <w:rPr>
        <w:i/>
        <w:sz w:val="20"/>
        <w:szCs w:val="20"/>
      </w:rPr>
      <w:t>The Multilateral Fund Secretariat</w:t>
    </w:r>
    <w:r w:rsidRPr="00FB07BA">
      <w:rPr>
        <w:i/>
        <w:sz w:val="20"/>
        <w:szCs w:val="20"/>
      </w:rPr>
      <w:tab/>
    </w:r>
    <w:r w:rsidRPr="00FB07BA">
      <w:rPr>
        <w:i/>
        <w:sz w:val="20"/>
        <w:szCs w:val="20"/>
      </w:rPr>
      <w:fldChar w:fldCharType="begin"/>
    </w:r>
    <w:r w:rsidRPr="00FB07BA">
      <w:rPr>
        <w:i/>
        <w:sz w:val="20"/>
        <w:szCs w:val="20"/>
      </w:rPr>
      <w:instrText xml:space="preserve"> PAGE </w:instrText>
    </w:r>
    <w:r w:rsidRPr="00FB07BA">
      <w:rPr>
        <w:i/>
        <w:sz w:val="20"/>
        <w:szCs w:val="20"/>
      </w:rPr>
      <w:fldChar w:fldCharType="separate"/>
    </w:r>
    <w:r w:rsidR="000E0536">
      <w:rPr>
        <w:i/>
        <w:noProof/>
        <w:sz w:val="20"/>
        <w:szCs w:val="20"/>
      </w:rPr>
      <w:t>1</w:t>
    </w:r>
    <w:r w:rsidRPr="00FB07BA">
      <w:rPr>
        <w:i/>
        <w:sz w:val="20"/>
        <w:szCs w:val="20"/>
      </w:rPr>
      <w:fldChar w:fldCharType="end"/>
    </w:r>
  </w:p>
  <w:p w14:paraId="6ECC7B82" w14:textId="77777777" w:rsidR="006D2CA4" w:rsidRDefault="006D2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9ECFD" w14:textId="77777777" w:rsidR="00472C17" w:rsidRDefault="00472C17" w:rsidP="00FE315B">
      <w:r>
        <w:separator/>
      </w:r>
    </w:p>
  </w:footnote>
  <w:footnote w:type="continuationSeparator" w:id="0">
    <w:p w14:paraId="08552E79" w14:textId="77777777" w:rsidR="00472C17" w:rsidRDefault="00472C17" w:rsidP="00FE315B">
      <w:r>
        <w:continuationSeparator/>
      </w:r>
    </w:p>
  </w:footnote>
  <w:footnote w:type="continuationNotice" w:id="1">
    <w:p w14:paraId="46B22AEC" w14:textId="77777777" w:rsidR="00472C17" w:rsidRDefault="00472C17"/>
  </w:footnote>
  <w:footnote w:id="2">
    <w:p w14:paraId="58FB8BB8" w14:textId="77777777" w:rsidR="00EB73FE" w:rsidRPr="007B7FEF" w:rsidRDefault="00EB73FE" w:rsidP="00EB73FE">
      <w:pPr>
        <w:pStyle w:val="FootnoteText"/>
        <w:rPr>
          <w:lang w:val="en-US"/>
        </w:rPr>
      </w:pPr>
      <w:r w:rsidRPr="00D62F19">
        <w:rPr>
          <w:rStyle w:val="FootnoteReference"/>
        </w:rPr>
        <w:footnoteRef/>
      </w:r>
      <w:r w:rsidRPr="00D62F19">
        <w:t xml:space="preserve"> </w:t>
      </w:r>
      <w:r w:rsidRPr="00D62F19">
        <w:rPr>
          <w:lang w:val="en-US"/>
        </w:rPr>
        <w:t>Activities listed in paragraphs 19 to 24 of document UNEP/OzL.Pro/ExCom/89/9</w:t>
      </w:r>
    </w:p>
  </w:footnote>
  <w:footnote w:id="3">
    <w:p w14:paraId="2E356C39" w14:textId="77777777" w:rsidR="006D2CA4" w:rsidRPr="00CD7A6D" w:rsidRDefault="006D2CA4" w:rsidP="00C52615">
      <w:pPr>
        <w:pStyle w:val="FootnoteText"/>
        <w:rPr>
          <w:lang w:val="en-US"/>
        </w:rPr>
      </w:pPr>
      <w:r>
        <w:rPr>
          <w:rStyle w:val="FootnoteReference"/>
        </w:rPr>
        <w:footnoteRef/>
      </w:r>
      <w:r>
        <w:t xml:space="preserve"> </w:t>
      </w:r>
      <w:r w:rsidRPr="004823CF">
        <w:t xml:space="preserve">For those countries where ODS is produced, the verification of consumption should include the verification of production </w:t>
      </w:r>
      <w:r>
        <w:t>to be</w:t>
      </w:r>
      <w:r w:rsidRPr="004823CF">
        <w:t xml:space="preserve"> conducted following the guidelines approved at the Executive Committee’s 32</w:t>
      </w:r>
      <w:r w:rsidRPr="004823CF">
        <w:rPr>
          <w:vertAlign w:val="superscript"/>
        </w:rPr>
        <w:t>nd</w:t>
      </w:r>
      <w:r w:rsidRPr="004823CF">
        <w:t> meeting.</w:t>
      </w:r>
    </w:p>
  </w:footnote>
  <w:footnote w:id="4">
    <w:p w14:paraId="65FC1308" w14:textId="24540C89" w:rsidR="00924E32" w:rsidRPr="00924E32" w:rsidRDefault="00924E32">
      <w:pPr>
        <w:pStyle w:val="FootnoteText"/>
        <w:rPr>
          <w:lang w:val="en-US"/>
        </w:rPr>
      </w:pPr>
      <w:r>
        <w:rPr>
          <w:rStyle w:val="FootnoteReference"/>
        </w:rPr>
        <w:footnoteRef/>
      </w:r>
      <w:r>
        <w:t xml:space="preserve"> </w:t>
      </w:r>
      <w:r w:rsidRPr="00924E32">
        <w:rPr>
          <w:highlight w:val="yellow"/>
          <w:lang w:val="en-US"/>
        </w:rPr>
        <w:t>Any HCFC destroyed using destruction technologies approved by the Meeting of the Parties should be considered and deducted</w:t>
      </w:r>
      <w:r>
        <w:rPr>
          <w:highlight w:val="yellow"/>
          <w:lang w:val="en-US"/>
        </w:rPr>
        <w:t>, where relevant</w:t>
      </w:r>
      <w:r w:rsidRPr="00924E32">
        <w:rPr>
          <w:highlight w:val="yellow"/>
          <w:lang w:val="en-US"/>
        </w:rPr>
        <w:t>.</w:t>
      </w:r>
      <w:r>
        <w:rPr>
          <w:lang w:val="en-US"/>
        </w:rPr>
        <w:t xml:space="preserve"> </w:t>
      </w:r>
    </w:p>
  </w:footnote>
  <w:footnote w:id="5">
    <w:p w14:paraId="12DCAB1E" w14:textId="0AA7727E" w:rsidR="006D2CA4" w:rsidRPr="006F1896" w:rsidRDefault="006D2CA4" w:rsidP="009D6180">
      <w:pPr>
        <w:pStyle w:val="FootnoteText"/>
        <w:rPr>
          <w:lang w:val="en-US"/>
        </w:rPr>
      </w:pPr>
      <w:r>
        <w:rPr>
          <w:rStyle w:val="FootnoteReference"/>
        </w:rPr>
        <w:footnoteRef/>
      </w:r>
      <w:r>
        <w:t xml:space="preserve"> </w:t>
      </w:r>
      <w:r w:rsidRPr="006F1896">
        <w:t>UNEP/OzL.Pro/ExCom/84/73</w:t>
      </w:r>
      <w:r>
        <w:t>.</w:t>
      </w:r>
    </w:p>
  </w:footnote>
  <w:footnote w:id="6">
    <w:p w14:paraId="1F833883" w14:textId="5F35E76D" w:rsidR="00F3504D" w:rsidRPr="00F3504D" w:rsidRDefault="00AB2F9F" w:rsidP="00F3504D">
      <w:pPr>
        <w:pStyle w:val="FootnoteText"/>
      </w:pPr>
      <w:r>
        <w:rPr>
          <w:rStyle w:val="FootnoteReference"/>
        </w:rPr>
        <w:footnoteRef/>
      </w:r>
      <w:r>
        <w:t xml:space="preserve"> </w:t>
      </w:r>
      <w:r>
        <w:rPr>
          <w:lang w:val="en-US"/>
        </w:rPr>
        <w:t xml:space="preserve">Annex XXII of </w:t>
      </w:r>
      <w:r w:rsidR="00F3504D">
        <w:rPr>
          <w:lang w:val="en-US"/>
        </w:rPr>
        <w:t xml:space="preserve">document </w:t>
      </w:r>
      <w:r w:rsidR="00456819">
        <w:fldChar w:fldCharType="begin"/>
      </w:r>
      <w:r w:rsidR="00456819">
        <w:instrText xml:space="preserve"> DOCPROPERTY "Document number"  \* MERGEFORMAT </w:instrText>
      </w:r>
      <w:r w:rsidR="00456819">
        <w:fldChar w:fldCharType="separate"/>
      </w:r>
      <w:r w:rsidR="00F3504D" w:rsidRPr="00F3504D">
        <w:t>UNEP/OzL.Pro/ExCom/92/56</w:t>
      </w:r>
      <w:r w:rsidR="00456819">
        <w:fldChar w:fldCharType="end"/>
      </w:r>
    </w:p>
    <w:p w14:paraId="5A7DCC0D" w14:textId="081BCCB0" w:rsidR="00AB2F9F" w:rsidRPr="00AB2F9F" w:rsidRDefault="00AB2F9F">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9F89C" w14:textId="77777777" w:rsidR="006D2CA4" w:rsidRPr="00234CDD" w:rsidRDefault="006D2CA4" w:rsidP="00FE315B">
    <w:pPr>
      <w:pStyle w:val="Header"/>
      <w:pBdr>
        <w:bottom w:val="single" w:sz="4" w:space="1" w:color="auto"/>
      </w:pBdr>
      <w:jc w:val="center"/>
    </w:pPr>
    <w:r w:rsidRPr="00234CDD">
      <w:rPr>
        <w:rFonts w:ascii="Times Roman" w:hAnsi="Times Roman"/>
        <w:i/>
        <w:spacing w:val="-2"/>
        <w:sz w:val="19"/>
      </w:rPr>
      <w:t>A guide for the preparation of stage I of HPMPs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85FC" w14:textId="466CA3AA" w:rsidR="006D2CA4" w:rsidRPr="00234CDD" w:rsidRDefault="00021C4E" w:rsidP="00021C4E">
    <w:pPr>
      <w:pStyle w:val="Header"/>
      <w:pBdr>
        <w:bottom w:val="single" w:sz="4" w:space="1" w:color="auto"/>
      </w:pBdr>
      <w:jc w:val="center"/>
    </w:pPr>
    <w:r>
      <w:rPr>
        <w:rFonts w:ascii="Times Roman" w:hAnsi="Times Roman"/>
        <w:i/>
        <w:spacing w:val="-2"/>
        <w:sz w:val="19"/>
      </w:rPr>
      <w:t>G</w:t>
    </w:r>
    <w:r w:rsidRPr="00021C4E">
      <w:rPr>
        <w:rFonts w:ascii="Times Roman" w:hAnsi="Times Roman"/>
        <w:i/>
        <w:spacing w:val="-2"/>
        <w:sz w:val="19"/>
      </w:rPr>
      <w:t xml:space="preserve">uide for the </w:t>
    </w:r>
    <w:r>
      <w:rPr>
        <w:rFonts w:ascii="Times Roman" w:hAnsi="Times Roman"/>
        <w:i/>
        <w:spacing w:val="-2"/>
        <w:sz w:val="19"/>
      </w:rPr>
      <w:t>HCFC</w:t>
    </w:r>
    <w:r w:rsidRPr="00021C4E">
      <w:rPr>
        <w:rFonts w:ascii="Times Roman" w:hAnsi="Times Roman"/>
        <w:i/>
        <w:spacing w:val="-2"/>
        <w:sz w:val="19"/>
      </w:rPr>
      <w:t xml:space="preserve"> phase-out management plan tranche request and implementation report format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0CF06" w14:textId="77777777" w:rsidR="006D2CA4" w:rsidRPr="00234CDD" w:rsidRDefault="006D2CA4" w:rsidP="00FE315B">
    <w:pPr>
      <w:pStyle w:val="Header"/>
      <w:pBdr>
        <w:bottom w:val="single" w:sz="4" w:space="1" w:color="auto"/>
      </w:pBdr>
      <w:jc w:val="center"/>
    </w:pPr>
    <w:r>
      <w:rPr>
        <w:rFonts w:ascii="Times Roman" w:hAnsi="Times Roman"/>
        <w:i/>
        <w:spacing w:val="-2"/>
        <w:sz w:val="19"/>
      </w:rPr>
      <w:t>Guide for the presenta</w:t>
    </w:r>
    <w:r w:rsidRPr="00234CDD">
      <w:rPr>
        <w:rFonts w:ascii="Times Roman" w:hAnsi="Times Roman"/>
        <w:i/>
        <w:spacing w:val="-2"/>
        <w:sz w:val="19"/>
      </w:rPr>
      <w:t>tion of HPMP</w:t>
    </w:r>
    <w:r w:rsidRPr="005B79EE">
      <w:rPr>
        <w:rFonts w:ascii="Times Roman" w:hAnsi="Times Roman"/>
        <w:i/>
        <w:spacing w:val="-2"/>
        <w:sz w:val="19"/>
      </w:rPr>
      <w:t xml:space="preserve"> </w:t>
    </w:r>
    <w:r>
      <w:rPr>
        <w:rFonts w:ascii="Times Roman" w:hAnsi="Times Roman"/>
        <w:i/>
        <w:spacing w:val="-2"/>
        <w:sz w:val="19"/>
      </w:rPr>
      <w:t>tranches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D33C" w14:textId="77777777" w:rsidR="006D2CA4" w:rsidRPr="00870AF4" w:rsidRDefault="006D2CA4" w:rsidP="00422A43">
    <w:pPr>
      <w:pBdr>
        <w:bottom w:val="single" w:sz="4" w:space="1" w:color="auto"/>
      </w:pBdr>
      <w:tabs>
        <w:tab w:val="decimal" w:pos="5760"/>
        <w:tab w:val="right" w:pos="9360"/>
      </w:tabs>
      <w:jc w:val="center"/>
      <w:rPr>
        <w:rFonts w:ascii="Times Roman" w:hAnsi="Times Roman"/>
        <w:i/>
        <w:spacing w:val="-2"/>
        <w:sz w:val="19"/>
      </w:rPr>
    </w:pPr>
    <w:r>
      <w:rPr>
        <w:rFonts w:ascii="Times Roman" w:hAnsi="Times Roman"/>
        <w:i/>
        <w:spacing w:val="-2"/>
        <w:sz w:val="19"/>
      </w:rPr>
      <w:t>G</w:t>
    </w:r>
    <w:r w:rsidRPr="00870AF4">
      <w:rPr>
        <w:rFonts w:ascii="Times Roman" w:hAnsi="Times Roman"/>
        <w:i/>
        <w:spacing w:val="-2"/>
        <w:sz w:val="19"/>
      </w:rPr>
      <w:t>uide for the pre</w:t>
    </w:r>
    <w:r>
      <w:rPr>
        <w:rFonts w:ascii="Times Roman" w:hAnsi="Times Roman"/>
        <w:i/>
        <w:spacing w:val="-2"/>
        <w:sz w:val="19"/>
      </w:rPr>
      <w:t>sentation</w:t>
    </w:r>
    <w:r w:rsidRPr="00870AF4">
      <w:rPr>
        <w:rFonts w:ascii="Times Roman" w:hAnsi="Times Roman"/>
        <w:i/>
        <w:spacing w:val="-2"/>
        <w:sz w:val="19"/>
      </w:rPr>
      <w:t xml:space="preserve"> of HPMP</w:t>
    </w:r>
    <w:r>
      <w:rPr>
        <w:rFonts w:ascii="Times Roman" w:hAnsi="Times Roman"/>
        <w:i/>
        <w:spacing w:val="-2"/>
        <w:sz w:val="19"/>
      </w:rPr>
      <w:t xml:space="preserve"> </w:t>
    </w:r>
    <w:r w:rsidRPr="00870AF4">
      <w:rPr>
        <w:rFonts w:ascii="Times Roman" w:hAnsi="Times Roman"/>
        <w:i/>
        <w:spacing w:val="-2"/>
        <w:sz w:val="19"/>
      </w:rPr>
      <w:t>tranches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CCEEC" w14:textId="77777777" w:rsidR="006D2CA4" w:rsidRPr="00870AF4" w:rsidRDefault="006D2CA4" w:rsidP="00422A43">
    <w:pPr>
      <w:pBdr>
        <w:bottom w:val="single" w:sz="4" w:space="1" w:color="auto"/>
      </w:pBdr>
      <w:tabs>
        <w:tab w:val="decimal" w:pos="5760"/>
        <w:tab w:val="right" w:pos="9360"/>
      </w:tabs>
      <w:jc w:val="center"/>
      <w:rPr>
        <w:rFonts w:ascii="Times Roman" w:hAnsi="Times Roman"/>
        <w:i/>
        <w:spacing w:val="-2"/>
        <w:sz w:val="19"/>
      </w:rPr>
    </w:pPr>
    <w:r>
      <w:rPr>
        <w:rFonts w:ascii="Times Roman" w:hAnsi="Times Roman"/>
        <w:i/>
        <w:spacing w:val="-2"/>
        <w:sz w:val="19"/>
      </w:rPr>
      <w:t>G</w:t>
    </w:r>
    <w:r w:rsidRPr="00870AF4">
      <w:rPr>
        <w:rFonts w:ascii="Times Roman" w:hAnsi="Times Roman"/>
        <w:i/>
        <w:spacing w:val="-2"/>
        <w:sz w:val="19"/>
      </w:rPr>
      <w:t>uide for the pre</w:t>
    </w:r>
    <w:r>
      <w:rPr>
        <w:rFonts w:ascii="Times Roman" w:hAnsi="Times Roman"/>
        <w:i/>
        <w:spacing w:val="-2"/>
        <w:sz w:val="19"/>
      </w:rPr>
      <w:t>sentat</w:t>
    </w:r>
    <w:r w:rsidRPr="00870AF4">
      <w:rPr>
        <w:rFonts w:ascii="Times Roman" w:hAnsi="Times Roman"/>
        <w:i/>
        <w:spacing w:val="-2"/>
        <w:sz w:val="19"/>
      </w:rPr>
      <w:t>ion of HPMP</w:t>
    </w:r>
    <w:r>
      <w:rPr>
        <w:rFonts w:ascii="Times Roman" w:hAnsi="Times Roman"/>
        <w:i/>
        <w:spacing w:val="-2"/>
        <w:sz w:val="19"/>
      </w:rPr>
      <w:t xml:space="preserve"> </w:t>
    </w:r>
    <w:r w:rsidRPr="00870AF4">
      <w:rPr>
        <w:rFonts w:ascii="Times Roman" w:hAnsi="Times Roman"/>
        <w:i/>
        <w:spacing w:val="-2"/>
        <w:sz w:val="19"/>
      </w:rPr>
      <w:t>tranches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1298D" w14:textId="77777777" w:rsidR="006D2CA4" w:rsidRPr="00870AF4" w:rsidRDefault="006D2CA4" w:rsidP="00422A43">
    <w:pPr>
      <w:pBdr>
        <w:bottom w:val="single" w:sz="4" w:space="1" w:color="auto"/>
      </w:pBdr>
      <w:tabs>
        <w:tab w:val="decimal" w:pos="5760"/>
        <w:tab w:val="right" w:pos="9360"/>
      </w:tabs>
      <w:jc w:val="center"/>
      <w:rPr>
        <w:rFonts w:ascii="Times Roman" w:hAnsi="Times Roman"/>
        <w:i/>
        <w:spacing w:val="-2"/>
        <w:sz w:val="19"/>
      </w:rPr>
    </w:pPr>
    <w:r>
      <w:rPr>
        <w:rFonts w:ascii="Times Roman" w:hAnsi="Times Roman"/>
        <w:i/>
        <w:spacing w:val="-2"/>
        <w:sz w:val="19"/>
      </w:rPr>
      <w:t>G</w:t>
    </w:r>
    <w:r w:rsidRPr="00870AF4">
      <w:rPr>
        <w:rFonts w:ascii="Times Roman" w:hAnsi="Times Roman"/>
        <w:i/>
        <w:spacing w:val="-2"/>
        <w:sz w:val="19"/>
      </w:rPr>
      <w:t>uide for the pre</w:t>
    </w:r>
    <w:r>
      <w:rPr>
        <w:rFonts w:ascii="Times Roman" w:hAnsi="Times Roman"/>
        <w:i/>
        <w:spacing w:val="-2"/>
        <w:sz w:val="19"/>
      </w:rPr>
      <w:t>sentation</w:t>
    </w:r>
    <w:r w:rsidRPr="00870AF4">
      <w:rPr>
        <w:rFonts w:ascii="Times Roman" w:hAnsi="Times Roman"/>
        <w:i/>
        <w:spacing w:val="-2"/>
        <w:sz w:val="19"/>
      </w:rPr>
      <w:t xml:space="preserve"> of HPMP</w:t>
    </w:r>
    <w:r>
      <w:rPr>
        <w:rFonts w:ascii="Times Roman" w:hAnsi="Times Roman"/>
        <w:i/>
        <w:spacing w:val="-2"/>
        <w:sz w:val="19"/>
      </w:rPr>
      <w:t xml:space="preserve"> tranches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42E767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F6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61A3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E7E2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2522C3"/>
    <w:multiLevelType w:val="hybridMultilevel"/>
    <w:tmpl w:val="7C6CA7CE"/>
    <w:lvl w:ilvl="0" w:tplc="857446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2" w15:restartNumberingAfterBreak="0">
    <w:nsid w:val="099D6AC1"/>
    <w:multiLevelType w:val="hybridMultilevel"/>
    <w:tmpl w:val="6B74A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0939F0"/>
    <w:multiLevelType w:val="hybridMultilevel"/>
    <w:tmpl w:val="C82C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0A4373"/>
    <w:multiLevelType w:val="hybridMultilevel"/>
    <w:tmpl w:val="11D2028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6AF6D4A"/>
    <w:multiLevelType w:val="hybridMultilevel"/>
    <w:tmpl w:val="37DEC36E"/>
    <w:lvl w:ilvl="0" w:tplc="10090017">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18C16525"/>
    <w:multiLevelType w:val="multilevel"/>
    <w:tmpl w:val="237A5354"/>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39C564E"/>
    <w:multiLevelType w:val="hybridMultilevel"/>
    <w:tmpl w:val="266EAA32"/>
    <w:lvl w:ilvl="0" w:tplc="D764B13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47659AC"/>
    <w:multiLevelType w:val="hybridMultilevel"/>
    <w:tmpl w:val="40F44B1E"/>
    <w:lvl w:ilvl="0" w:tplc="BFAA971A">
      <w:start w:val="2"/>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35B05206"/>
    <w:multiLevelType w:val="hybridMultilevel"/>
    <w:tmpl w:val="266EAA32"/>
    <w:lvl w:ilvl="0" w:tplc="D764B13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6" w15:restartNumberingAfterBreak="0">
    <w:nsid w:val="387A6A3A"/>
    <w:multiLevelType w:val="hybridMultilevel"/>
    <w:tmpl w:val="F96433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0A82E71"/>
    <w:multiLevelType w:val="hybridMultilevel"/>
    <w:tmpl w:val="37DEC36E"/>
    <w:lvl w:ilvl="0" w:tplc="10090017">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28" w15:restartNumberingAfterBreak="0">
    <w:nsid w:val="41CA3160"/>
    <w:multiLevelType w:val="hybridMultilevel"/>
    <w:tmpl w:val="266EAA32"/>
    <w:lvl w:ilvl="0" w:tplc="D764B13E">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5A05255"/>
    <w:multiLevelType w:val="hybridMultilevel"/>
    <w:tmpl w:val="266EAA32"/>
    <w:lvl w:ilvl="0" w:tplc="D764B13E">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30"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0C964CA"/>
    <w:multiLevelType w:val="hybridMultilevel"/>
    <w:tmpl w:val="9DCE71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4" w15:restartNumberingAfterBreak="0">
    <w:nsid w:val="557124E5"/>
    <w:multiLevelType w:val="hybridMultilevel"/>
    <w:tmpl w:val="49A2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7F18A0"/>
    <w:multiLevelType w:val="hybridMultilevel"/>
    <w:tmpl w:val="ECD65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9BA0530"/>
    <w:multiLevelType w:val="multilevel"/>
    <w:tmpl w:val="237A5354"/>
    <w:lvl w:ilvl="0">
      <w:start w:val="1"/>
      <w:numFmt w:val="bullet"/>
      <w:lvlText w:val=""/>
      <w:lvlJc w:val="left"/>
      <w:pPr>
        <w:tabs>
          <w:tab w:val="num" w:pos="0"/>
        </w:tabs>
        <w:ind w:left="0" w:firstLine="0"/>
      </w:pPr>
      <w:rPr>
        <w:rFonts w:ascii="Symbol" w:hAnsi="Symbol"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7" w15:restartNumberingAfterBreak="0">
    <w:nsid w:val="5C352175"/>
    <w:multiLevelType w:val="multilevel"/>
    <w:tmpl w:val="8154FABE"/>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0"/>
        </w:tabs>
        <w:ind w:left="2866" w:hanging="706"/>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604D401C"/>
    <w:multiLevelType w:val="hybridMultilevel"/>
    <w:tmpl w:val="8C3EC7D8"/>
    <w:lvl w:ilvl="0" w:tplc="C39A7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2E0633"/>
    <w:multiLevelType w:val="hybridMultilevel"/>
    <w:tmpl w:val="9DCE7172"/>
    <w:lvl w:ilvl="0" w:tplc="C39A78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B23AEF"/>
    <w:multiLevelType w:val="multilevel"/>
    <w:tmpl w:val="06345944"/>
    <w:lvl w:ilvl="0">
      <w:start w:val="1"/>
      <w:numFmt w:val="bullet"/>
      <w:lvlText w:val=""/>
      <w:lvlJc w:val="left"/>
      <w:pPr>
        <w:tabs>
          <w:tab w:val="num" w:pos="0"/>
        </w:tabs>
        <w:ind w:left="0" w:firstLine="0"/>
      </w:pPr>
      <w:rPr>
        <w:rFonts w:ascii="Symbol" w:hAnsi="Symbol" w:hint="default"/>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4373"/>
        </w:tabs>
        <w:ind w:left="6533" w:hanging="720"/>
      </w:pPr>
      <w:rPr>
        <w:rFonts w:hint="default"/>
      </w:rPr>
    </w:lvl>
    <w:lvl w:ilvl="3">
      <w:start w:val="1"/>
      <w:numFmt w:val="lowerLetter"/>
      <w:lvlText w:val="(%4)"/>
      <w:lvlJc w:val="left"/>
      <w:pPr>
        <w:tabs>
          <w:tab w:val="num" w:pos="0"/>
        </w:tabs>
        <w:ind w:left="2866" w:hanging="706"/>
      </w:pPr>
      <w:rPr>
        <w:rFonts w:ascii="Times New Roman" w:eastAsia="Times New Roman" w:hAnsi="Times New Roman" w:cs="Times New Roman"/>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2"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CFC32CB"/>
    <w:multiLevelType w:val="hybridMultilevel"/>
    <w:tmpl w:val="266EAA32"/>
    <w:lvl w:ilvl="0" w:tplc="D764B13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51838378">
    <w:abstractNumId w:val="9"/>
  </w:num>
  <w:num w:numId="2" w16cid:durableId="244462495">
    <w:abstractNumId w:val="7"/>
  </w:num>
  <w:num w:numId="3" w16cid:durableId="2053382127">
    <w:abstractNumId w:val="6"/>
  </w:num>
  <w:num w:numId="4" w16cid:durableId="1237089878">
    <w:abstractNumId w:val="5"/>
  </w:num>
  <w:num w:numId="5" w16cid:durableId="983317037">
    <w:abstractNumId w:val="4"/>
  </w:num>
  <w:num w:numId="6" w16cid:durableId="894508490">
    <w:abstractNumId w:val="8"/>
  </w:num>
  <w:num w:numId="7" w16cid:durableId="1702363532">
    <w:abstractNumId w:val="3"/>
  </w:num>
  <w:num w:numId="8" w16cid:durableId="1415782210">
    <w:abstractNumId w:val="2"/>
  </w:num>
  <w:num w:numId="9" w16cid:durableId="1741099795">
    <w:abstractNumId w:val="1"/>
  </w:num>
  <w:num w:numId="10" w16cid:durableId="580408515">
    <w:abstractNumId w:val="0"/>
  </w:num>
  <w:num w:numId="11" w16cid:durableId="2075198859">
    <w:abstractNumId w:val="20"/>
  </w:num>
  <w:num w:numId="12" w16cid:durableId="1078551690">
    <w:abstractNumId w:val="31"/>
  </w:num>
  <w:num w:numId="13" w16cid:durableId="115218447">
    <w:abstractNumId w:val="33"/>
  </w:num>
  <w:num w:numId="14" w16cid:durableId="441385588">
    <w:abstractNumId w:val="44"/>
  </w:num>
  <w:num w:numId="15" w16cid:durableId="1726642762">
    <w:abstractNumId w:val="10"/>
  </w:num>
  <w:num w:numId="16" w16cid:durableId="223030139">
    <w:abstractNumId w:val="35"/>
  </w:num>
  <w:num w:numId="17" w16cid:durableId="128516277">
    <w:abstractNumId w:val="12"/>
  </w:num>
  <w:num w:numId="18" w16cid:durableId="1117794771">
    <w:abstractNumId w:val="36"/>
  </w:num>
  <w:num w:numId="19" w16cid:durableId="1702120676">
    <w:abstractNumId w:val="16"/>
  </w:num>
  <w:num w:numId="20" w16cid:durableId="1381250519">
    <w:abstractNumId w:val="37"/>
  </w:num>
  <w:num w:numId="21" w16cid:durableId="2130858198">
    <w:abstractNumId w:val="40"/>
  </w:num>
  <w:num w:numId="22" w16cid:durableId="396782689">
    <w:abstractNumId w:val="17"/>
  </w:num>
  <w:num w:numId="23" w16cid:durableId="1683361135">
    <w:abstractNumId w:val="14"/>
  </w:num>
  <w:num w:numId="24" w16cid:durableId="1270775483">
    <w:abstractNumId w:val="15"/>
  </w:num>
  <w:num w:numId="25" w16cid:durableId="1781145503">
    <w:abstractNumId w:val="27"/>
  </w:num>
  <w:num w:numId="26" w16cid:durableId="1775326613">
    <w:abstractNumId w:val="43"/>
  </w:num>
  <w:num w:numId="27" w16cid:durableId="879783746">
    <w:abstractNumId w:val="28"/>
  </w:num>
  <w:num w:numId="28" w16cid:durableId="1776903566">
    <w:abstractNumId w:val="29"/>
  </w:num>
  <w:num w:numId="29" w16cid:durableId="2137487696">
    <w:abstractNumId w:val="25"/>
  </w:num>
  <w:num w:numId="30" w16cid:durableId="1582522229">
    <w:abstractNumId w:val="26"/>
  </w:num>
  <w:num w:numId="31" w16cid:durableId="1340812333">
    <w:abstractNumId w:val="41"/>
  </w:num>
  <w:num w:numId="32" w16cid:durableId="205142731">
    <w:abstractNumId w:val="13"/>
  </w:num>
  <w:num w:numId="33" w16cid:durableId="1883858640">
    <w:abstractNumId w:val="11"/>
  </w:num>
  <w:num w:numId="34" w16cid:durableId="1977056331">
    <w:abstractNumId w:val="24"/>
  </w:num>
  <w:num w:numId="35" w16cid:durableId="689339996">
    <w:abstractNumId w:val="38"/>
  </w:num>
  <w:num w:numId="36" w16cid:durableId="922682061">
    <w:abstractNumId w:val="42"/>
  </w:num>
  <w:num w:numId="37" w16cid:durableId="472144077">
    <w:abstractNumId w:val="21"/>
  </w:num>
  <w:num w:numId="38" w16cid:durableId="815218883">
    <w:abstractNumId w:val="19"/>
  </w:num>
  <w:num w:numId="39" w16cid:durableId="1229070740">
    <w:abstractNumId w:val="30"/>
  </w:num>
  <w:num w:numId="40" w16cid:durableId="1598168855">
    <w:abstractNumId w:val="18"/>
  </w:num>
  <w:num w:numId="41" w16cid:durableId="613361902">
    <w:abstractNumId w:val="23"/>
  </w:num>
  <w:num w:numId="42" w16cid:durableId="615605737">
    <w:abstractNumId w:val="34"/>
  </w:num>
  <w:num w:numId="43" w16cid:durableId="1374429047">
    <w:abstractNumId w:val="39"/>
  </w:num>
  <w:num w:numId="44" w16cid:durableId="1680084723">
    <w:abstractNumId w:val="32"/>
  </w:num>
  <w:num w:numId="45" w16cid:durableId="84740736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CA"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086"/>
    <w:rsid w:val="0000012E"/>
    <w:rsid w:val="0000036A"/>
    <w:rsid w:val="00000561"/>
    <w:rsid w:val="00000E27"/>
    <w:rsid w:val="00000FED"/>
    <w:rsid w:val="000014D7"/>
    <w:rsid w:val="00003358"/>
    <w:rsid w:val="0000434E"/>
    <w:rsid w:val="00007EAD"/>
    <w:rsid w:val="000107DC"/>
    <w:rsid w:val="00013095"/>
    <w:rsid w:val="0001364A"/>
    <w:rsid w:val="00014652"/>
    <w:rsid w:val="00015322"/>
    <w:rsid w:val="00015829"/>
    <w:rsid w:val="00020211"/>
    <w:rsid w:val="00021C4E"/>
    <w:rsid w:val="00023466"/>
    <w:rsid w:val="00023A80"/>
    <w:rsid w:val="0002404C"/>
    <w:rsid w:val="000241A9"/>
    <w:rsid w:val="00025A78"/>
    <w:rsid w:val="00026746"/>
    <w:rsid w:val="00027CD2"/>
    <w:rsid w:val="00031260"/>
    <w:rsid w:val="00033046"/>
    <w:rsid w:val="00033BDB"/>
    <w:rsid w:val="0003681A"/>
    <w:rsid w:val="0003703D"/>
    <w:rsid w:val="00041329"/>
    <w:rsid w:val="00041372"/>
    <w:rsid w:val="00042EB7"/>
    <w:rsid w:val="00045988"/>
    <w:rsid w:val="00046FA3"/>
    <w:rsid w:val="00050757"/>
    <w:rsid w:val="00053E7B"/>
    <w:rsid w:val="0005654D"/>
    <w:rsid w:val="00060334"/>
    <w:rsid w:val="00060989"/>
    <w:rsid w:val="00060F34"/>
    <w:rsid w:val="000612D6"/>
    <w:rsid w:val="00062547"/>
    <w:rsid w:val="000663FA"/>
    <w:rsid w:val="000676AE"/>
    <w:rsid w:val="00067BCE"/>
    <w:rsid w:val="00067EE8"/>
    <w:rsid w:val="00070755"/>
    <w:rsid w:val="0007167B"/>
    <w:rsid w:val="00072829"/>
    <w:rsid w:val="0007405F"/>
    <w:rsid w:val="0007445D"/>
    <w:rsid w:val="000777F4"/>
    <w:rsid w:val="00080ED0"/>
    <w:rsid w:val="000814B0"/>
    <w:rsid w:val="00081680"/>
    <w:rsid w:val="00082B12"/>
    <w:rsid w:val="00082ED3"/>
    <w:rsid w:val="000831A7"/>
    <w:rsid w:val="00083D26"/>
    <w:rsid w:val="00085709"/>
    <w:rsid w:val="0008581A"/>
    <w:rsid w:val="0008595C"/>
    <w:rsid w:val="00085B8F"/>
    <w:rsid w:val="00090481"/>
    <w:rsid w:val="000930B7"/>
    <w:rsid w:val="00093526"/>
    <w:rsid w:val="00095919"/>
    <w:rsid w:val="000A099A"/>
    <w:rsid w:val="000A1000"/>
    <w:rsid w:val="000A1185"/>
    <w:rsid w:val="000A425D"/>
    <w:rsid w:val="000A5AD8"/>
    <w:rsid w:val="000B0A53"/>
    <w:rsid w:val="000B0ADB"/>
    <w:rsid w:val="000B10B2"/>
    <w:rsid w:val="000B4C2F"/>
    <w:rsid w:val="000B5D4E"/>
    <w:rsid w:val="000C3344"/>
    <w:rsid w:val="000C40A3"/>
    <w:rsid w:val="000C4326"/>
    <w:rsid w:val="000C4AB6"/>
    <w:rsid w:val="000C5237"/>
    <w:rsid w:val="000C6B2F"/>
    <w:rsid w:val="000C6B52"/>
    <w:rsid w:val="000D25E5"/>
    <w:rsid w:val="000D37E3"/>
    <w:rsid w:val="000D3CCB"/>
    <w:rsid w:val="000D4CAA"/>
    <w:rsid w:val="000D51E1"/>
    <w:rsid w:val="000D68E9"/>
    <w:rsid w:val="000D6BF6"/>
    <w:rsid w:val="000D6FCC"/>
    <w:rsid w:val="000E0301"/>
    <w:rsid w:val="000E0536"/>
    <w:rsid w:val="000E07BC"/>
    <w:rsid w:val="000E08A4"/>
    <w:rsid w:val="000E1C49"/>
    <w:rsid w:val="000E2967"/>
    <w:rsid w:val="000E39F0"/>
    <w:rsid w:val="000E3CDD"/>
    <w:rsid w:val="000E51EC"/>
    <w:rsid w:val="000E5932"/>
    <w:rsid w:val="000E5BE0"/>
    <w:rsid w:val="000F01BD"/>
    <w:rsid w:val="000F0B08"/>
    <w:rsid w:val="000F13B5"/>
    <w:rsid w:val="000F1D9C"/>
    <w:rsid w:val="000F1F17"/>
    <w:rsid w:val="000F2247"/>
    <w:rsid w:val="000F23C6"/>
    <w:rsid w:val="000F3400"/>
    <w:rsid w:val="000F3539"/>
    <w:rsid w:val="000F4103"/>
    <w:rsid w:val="000F5D2C"/>
    <w:rsid w:val="000F5F49"/>
    <w:rsid w:val="000F70A7"/>
    <w:rsid w:val="000F7890"/>
    <w:rsid w:val="000F78E1"/>
    <w:rsid w:val="0010081F"/>
    <w:rsid w:val="0010306F"/>
    <w:rsid w:val="0010337B"/>
    <w:rsid w:val="001042B5"/>
    <w:rsid w:val="00104B45"/>
    <w:rsid w:val="00110D56"/>
    <w:rsid w:val="001116B8"/>
    <w:rsid w:val="001116E3"/>
    <w:rsid w:val="00112141"/>
    <w:rsid w:val="001121B7"/>
    <w:rsid w:val="0011336D"/>
    <w:rsid w:val="001177BE"/>
    <w:rsid w:val="001229A7"/>
    <w:rsid w:val="001240EC"/>
    <w:rsid w:val="001243A8"/>
    <w:rsid w:val="00124539"/>
    <w:rsid w:val="00124A88"/>
    <w:rsid w:val="001266A6"/>
    <w:rsid w:val="00126828"/>
    <w:rsid w:val="00127956"/>
    <w:rsid w:val="0013047F"/>
    <w:rsid w:val="00130AF4"/>
    <w:rsid w:val="00131599"/>
    <w:rsid w:val="00132270"/>
    <w:rsid w:val="00132FA5"/>
    <w:rsid w:val="0013547B"/>
    <w:rsid w:val="00135980"/>
    <w:rsid w:val="00135E05"/>
    <w:rsid w:val="00135EFD"/>
    <w:rsid w:val="00136C76"/>
    <w:rsid w:val="00137598"/>
    <w:rsid w:val="0014053D"/>
    <w:rsid w:val="00140ADA"/>
    <w:rsid w:val="0014166A"/>
    <w:rsid w:val="00141704"/>
    <w:rsid w:val="00141BA0"/>
    <w:rsid w:val="00145134"/>
    <w:rsid w:val="00145159"/>
    <w:rsid w:val="001459DE"/>
    <w:rsid w:val="001473EC"/>
    <w:rsid w:val="00147570"/>
    <w:rsid w:val="00147AF7"/>
    <w:rsid w:val="00147B89"/>
    <w:rsid w:val="00147C7B"/>
    <w:rsid w:val="001518E2"/>
    <w:rsid w:val="00153BC0"/>
    <w:rsid w:val="00154214"/>
    <w:rsid w:val="0015444A"/>
    <w:rsid w:val="001555CB"/>
    <w:rsid w:val="00157AA4"/>
    <w:rsid w:val="00162A23"/>
    <w:rsid w:val="00164931"/>
    <w:rsid w:val="00166FC4"/>
    <w:rsid w:val="001671E6"/>
    <w:rsid w:val="001677AC"/>
    <w:rsid w:val="00167815"/>
    <w:rsid w:val="00167B1D"/>
    <w:rsid w:val="00170611"/>
    <w:rsid w:val="00171F70"/>
    <w:rsid w:val="00174E7B"/>
    <w:rsid w:val="00174FA7"/>
    <w:rsid w:val="00175A2E"/>
    <w:rsid w:val="00175F04"/>
    <w:rsid w:val="001765BE"/>
    <w:rsid w:val="00176D82"/>
    <w:rsid w:val="00180AF0"/>
    <w:rsid w:val="00180CE4"/>
    <w:rsid w:val="001814DB"/>
    <w:rsid w:val="00183C3B"/>
    <w:rsid w:val="0018480C"/>
    <w:rsid w:val="001857BF"/>
    <w:rsid w:val="00185DF5"/>
    <w:rsid w:val="00187EA1"/>
    <w:rsid w:val="001902B4"/>
    <w:rsid w:val="00190A61"/>
    <w:rsid w:val="00192001"/>
    <w:rsid w:val="00193E8C"/>
    <w:rsid w:val="00197606"/>
    <w:rsid w:val="001A09D5"/>
    <w:rsid w:val="001A1D15"/>
    <w:rsid w:val="001A2D29"/>
    <w:rsid w:val="001A3342"/>
    <w:rsid w:val="001A3E3D"/>
    <w:rsid w:val="001A4864"/>
    <w:rsid w:val="001A6262"/>
    <w:rsid w:val="001A7F68"/>
    <w:rsid w:val="001B0449"/>
    <w:rsid w:val="001B0B75"/>
    <w:rsid w:val="001B1E40"/>
    <w:rsid w:val="001B2076"/>
    <w:rsid w:val="001B48F3"/>
    <w:rsid w:val="001B4981"/>
    <w:rsid w:val="001B6422"/>
    <w:rsid w:val="001C1725"/>
    <w:rsid w:val="001C1B1C"/>
    <w:rsid w:val="001C1F58"/>
    <w:rsid w:val="001C27E5"/>
    <w:rsid w:val="001C4C75"/>
    <w:rsid w:val="001C5CCC"/>
    <w:rsid w:val="001C64E5"/>
    <w:rsid w:val="001C668F"/>
    <w:rsid w:val="001C764E"/>
    <w:rsid w:val="001D032E"/>
    <w:rsid w:val="001D17FC"/>
    <w:rsid w:val="001D3DB6"/>
    <w:rsid w:val="001D6081"/>
    <w:rsid w:val="001D7DF9"/>
    <w:rsid w:val="001E0B7E"/>
    <w:rsid w:val="001E1052"/>
    <w:rsid w:val="001E21B1"/>
    <w:rsid w:val="001E2621"/>
    <w:rsid w:val="001E2F93"/>
    <w:rsid w:val="001E3878"/>
    <w:rsid w:val="001E464F"/>
    <w:rsid w:val="001E5108"/>
    <w:rsid w:val="001E529E"/>
    <w:rsid w:val="001E5731"/>
    <w:rsid w:val="001E57A7"/>
    <w:rsid w:val="001F0B28"/>
    <w:rsid w:val="001F110C"/>
    <w:rsid w:val="001F2159"/>
    <w:rsid w:val="001F424E"/>
    <w:rsid w:val="001F4A05"/>
    <w:rsid w:val="001F5459"/>
    <w:rsid w:val="001F7CE6"/>
    <w:rsid w:val="002023BD"/>
    <w:rsid w:val="00203574"/>
    <w:rsid w:val="00203CED"/>
    <w:rsid w:val="002044D0"/>
    <w:rsid w:val="002047A6"/>
    <w:rsid w:val="00205ED9"/>
    <w:rsid w:val="00206EAF"/>
    <w:rsid w:val="002074D0"/>
    <w:rsid w:val="00207688"/>
    <w:rsid w:val="0020784E"/>
    <w:rsid w:val="00207EE3"/>
    <w:rsid w:val="002100E2"/>
    <w:rsid w:val="00210246"/>
    <w:rsid w:val="00213633"/>
    <w:rsid w:val="002150C1"/>
    <w:rsid w:val="00215802"/>
    <w:rsid w:val="0022268D"/>
    <w:rsid w:val="00223711"/>
    <w:rsid w:val="00223C9C"/>
    <w:rsid w:val="002248F5"/>
    <w:rsid w:val="002251B7"/>
    <w:rsid w:val="00226D7F"/>
    <w:rsid w:val="00226F0F"/>
    <w:rsid w:val="00231609"/>
    <w:rsid w:val="00231665"/>
    <w:rsid w:val="00231E3E"/>
    <w:rsid w:val="00231FBA"/>
    <w:rsid w:val="0023271D"/>
    <w:rsid w:val="00234204"/>
    <w:rsid w:val="00234260"/>
    <w:rsid w:val="002353C7"/>
    <w:rsid w:val="00236D4E"/>
    <w:rsid w:val="0024004C"/>
    <w:rsid w:val="0024060E"/>
    <w:rsid w:val="0024085C"/>
    <w:rsid w:val="00241FEF"/>
    <w:rsid w:val="0024229E"/>
    <w:rsid w:val="002433DA"/>
    <w:rsid w:val="00243975"/>
    <w:rsid w:val="002466E6"/>
    <w:rsid w:val="002503DE"/>
    <w:rsid w:val="002506AA"/>
    <w:rsid w:val="00250AB0"/>
    <w:rsid w:val="002513CB"/>
    <w:rsid w:val="00252A39"/>
    <w:rsid w:val="00253222"/>
    <w:rsid w:val="00253ABB"/>
    <w:rsid w:val="00254667"/>
    <w:rsid w:val="00254F95"/>
    <w:rsid w:val="002567BE"/>
    <w:rsid w:val="00256BF0"/>
    <w:rsid w:val="0025722B"/>
    <w:rsid w:val="0026077A"/>
    <w:rsid w:val="002625FF"/>
    <w:rsid w:val="00264DF8"/>
    <w:rsid w:val="00265F3F"/>
    <w:rsid w:val="00267917"/>
    <w:rsid w:val="00267F7E"/>
    <w:rsid w:val="00270B18"/>
    <w:rsid w:val="00273682"/>
    <w:rsid w:val="00274DDC"/>
    <w:rsid w:val="00280061"/>
    <w:rsid w:val="00282566"/>
    <w:rsid w:val="00283201"/>
    <w:rsid w:val="0028352F"/>
    <w:rsid w:val="00286305"/>
    <w:rsid w:val="0028792F"/>
    <w:rsid w:val="00292201"/>
    <w:rsid w:val="0029278C"/>
    <w:rsid w:val="00292B25"/>
    <w:rsid w:val="002931E8"/>
    <w:rsid w:val="002956A5"/>
    <w:rsid w:val="00295856"/>
    <w:rsid w:val="0029617D"/>
    <w:rsid w:val="002964B6"/>
    <w:rsid w:val="002A0489"/>
    <w:rsid w:val="002A2507"/>
    <w:rsid w:val="002A27E5"/>
    <w:rsid w:val="002A2F56"/>
    <w:rsid w:val="002A4571"/>
    <w:rsid w:val="002A4CD4"/>
    <w:rsid w:val="002A4DCA"/>
    <w:rsid w:val="002A6561"/>
    <w:rsid w:val="002A6AD4"/>
    <w:rsid w:val="002A6F61"/>
    <w:rsid w:val="002B001D"/>
    <w:rsid w:val="002B028A"/>
    <w:rsid w:val="002B1445"/>
    <w:rsid w:val="002B1B8C"/>
    <w:rsid w:val="002B206A"/>
    <w:rsid w:val="002B3F12"/>
    <w:rsid w:val="002B6C67"/>
    <w:rsid w:val="002B72E9"/>
    <w:rsid w:val="002C22EA"/>
    <w:rsid w:val="002C5106"/>
    <w:rsid w:val="002C6BA4"/>
    <w:rsid w:val="002D1C2A"/>
    <w:rsid w:val="002D397B"/>
    <w:rsid w:val="002D4364"/>
    <w:rsid w:val="002D4386"/>
    <w:rsid w:val="002D49DD"/>
    <w:rsid w:val="002D5132"/>
    <w:rsid w:val="002D6F1E"/>
    <w:rsid w:val="002D790C"/>
    <w:rsid w:val="002E0169"/>
    <w:rsid w:val="002E25FF"/>
    <w:rsid w:val="002E2C6D"/>
    <w:rsid w:val="002E2D6A"/>
    <w:rsid w:val="002E4549"/>
    <w:rsid w:val="002E5CAB"/>
    <w:rsid w:val="002E7EC3"/>
    <w:rsid w:val="002F04B6"/>
    <w:rsid w:val="002F2137"/>
    <w:rsid w:val="002F422D"/>
    <w:rsid w:val="002F60C6"/>
    <w:rsid w:val="002F786E"/>
    <w:rsid w:val="0030308A"/>
    <w:rsid w:val="0030412A"/>
    <w:rsid w:val="003051ED"/>
    <w:rsid w:val="00305C45"/>
    <w:rsid w:val="003063CB"/>
    <w:rsid w:val="003068E2"/>
    <w:rsid w:val="003109F5"/>
    <w:rsid w:val="00311FA2"/>
    <w:rsid w:val="00312037"/>
    <w:rsid w:val="00312B29"/>
    <w:rsid w:val="003130C7"/>
    <w:rsid w:val="00313279"/>
    <w:rsid w:val="003145A5"/>
    <w:rsid w:val="00314CFE"/>
    <w:rsid w:val="00316527"/>
    <w:rsid w:val="00316835"/>
    <w:rsid w:val="00317C87"/>
    <w:rsid w:val="00320FB5"/>
    <w:rsid w:val="0032197C"/>
    <w:rsid w:val="0032204E"/>
    <w:rsid w:val="003229A2"/>
    <w:rsid w:val="00323F2D"/>
    <w:rsid w:val="003244FD"/>
    <w:rsid w:val="003262D8"/>
    <w:rsid w:val="0032643E"/>
    <w:rsid w:val="00326D54"/>
    <w:rsid w:val="003274D0"/>
    <w:rsid w:val="003276D6"/>
    <w:rsid w:val="0033107C"/>
    <w:rsid w:val="003312A4"/>
    <w:rsid w:val="003320E4"/>
    <w:rsid w:val="00334F24"/>
    <w:rsid w:val="003351B9"/>
    <w:rsid w:val="0033525D"/>
    <w:rsid w:val="00335D7F"/>
    <w:rsid w:val="00335FF7"/>
    <w:rsid w:val="00337502"/>
    <w:rsid w:val="00342AA3"/>
    <w:rsid w:val="00342C3A"/>
    <w:rsid w:val="00342E28"/>
    <w:rsid w:val="003440CF"/>
    <w:rsid w:val="00344719"/>
    <w:rsid w:val="00344E17"/>
    <w:rsid w:val="003467A0"/>
    <w:rsid w:val="00346DB4"/>
    <w:rsid w:val="003477ED"/>
    <w:rsid w:val="00347821"/>
    <w:rsid w:val="003509D9"/>
    <w:rsid w:val="00350D82"/>
    <w:rsid w:val="00352F36"/>
    <w:rsid w:val="00354320"/>
    <w:rsid w:val="00354F03"/>
    <w:rsid w:val="00355191"/>
    <w:rsid w:val="003566C9"/>
    <w:rsid w:val="00356D2F"/>
    <w:rsid w:val="00361373"/>
    <w:rsid w:val="00361C80"/>
    <w:rsid w:val="00362719"/>
    <w:rsid w:val="00363DCC"/>
    <w:rsid w:val="00363EE9"/>
    <w:rsid w:val="00363FE9"/>
    <w:rsid w:val="00365708"/>
    <w:rsid w:val="003665F9"/>
    <w:rsid w:val="00366B38"/>
    <w:rsid w:val="00370407"/>
    <w:rsid w:val="00370B12"/>
    <w:rsid w:val="00370D34"/>
    <w:rsid w:val="00372FA7"/>
    <w:rsid w:val="00375900"/>
    <w:rsid w:val="00376B5D"/>
    <w:rsid w:val="003804E9"/>
    <w:rsid w:val="00381427"/>
    <w:rsid w:val="0038245A"/>
    <w:rsid w:val="003827B1"/>
    <w:rsid w:val="00383E69"/>
    <w:rsid w:val="003908FD"/>
    <w:rsid w:val="003916B2"/>
    <w:rsid w:val="0039276D"/>
    <w:rsid w:val="00393AA0"/>
    <w:rsid w:val="003941AC"/>
    <w:rsid w:val="003948AC"/>
    <w:rsid w:val="00394930"/>
    <w:rsid w:val="00394F8F"/>
    <w:rsid w:val="00397B3F"/>
    <w:rsid w:val="003A3189"/>
    <w:rsid w:val="003A3D95"/>
    <w:rsid w:val="003A59D8"/>
    <w:rsid w:val="003A6A69"/>
    <w:rsid w:val="003A7F76"/>
    <w:rsid w:val="003B06BC"/>
    <w:rsid w:val="003B0F20"/>
    <w:rsid w:val="003B1031"/>
    <w:rsid w:val="003B367C"/>
    <w:rsid w:val="003B569D"/>
    <w:rsid w:val="003B61A1"/>
    <w:rsid w:val="003B695D"/>
    <w:rsid w:val="003B696A"/>
    <w:rsid w:val="003C08A7"/>
    <w:rsid w:val="003C213F"/>
    <w:rsid w:val="003C30E1"/>
    <w:rsid w:val="003C39C6"/>
    <w:rsid w:val="003C3C0E"/>
    <w:rsid w:val="003C6874"/>
    <w:rsid w:val="003C7612"/>
    <w:rsid w:val="003C7719"/>
    <w:rsid w:val="003D0592"/>
    <w:rsid w:val="003D1CE5"/>
    <w:rsid w:val="003D2974"/>
    <w:rsid w:val="003D50DD"/>
    <w:rsid w:val="003D76BF"/>
    <w:rsid w:val="003D77CD"/>
    <w:rsid w:val="003E0684"/>
    <w:rsid w:val="003E107C"/>
    <w:rsid w:val="003E1C65"/>
    <w:rsid w:val="003E3458"/>
    <w:rsid w:val="003E4973"/>
    <w:rsid w:val="003E5B74"/>
    <w:rsid w:val="003E71A8"/>
    <w:rsid w:val="003E7906"/>
    <w:rsid w:val="003F1439"/>
    <w:rsid w:val="003F7C93"/>
    <w:rsid w:val="003F7C99"/>
    <w:rsid w:val="003F7E75"/>
    <w:rsid w:val="00400C06"/>
    <w:rsid w:val="004042AC"/>
    <w:rsid w:val="004056B7"/>
    <w:rsid w:val="00406261"/>
    <w:rsid w:val="00406B22"/>
    <w:rsid w:val="0040793C"/>
    <w:rsid w:val="00411861"/>
    <w:rsid w:val="00411B26"/>
    <w:rsid w:val="0041301D"/>
    <w:rsid w:val="00413193"/>
    <w:rsid w:val="004134DA"/>
    <w:rsid w:val="00416E61"/>
    <w:rsid w:val="00417647"/>
    <w:rsid w:val="0041774F"/>
    <w:rsid w:val="0042059A"/>
    <w:rsid w:val="004219E8"/>
    <w:rsid w:val="00421CEE"/>
    <w:rsid w:val="00422A43"/>
    <w:rsid w:val="00427F2B"/>
    <w:rsid w:val="0043087E"/>
    <w:rsid w:val="00432832"/>
    <w:rsid w:val="0043325E"/>
    <w:rsid w:val="004338F0"/>
    <w:rsid w:val="00434C74"/>
    <w:rsid w:val="0043539F"/>
    <w:rsid w:val="004355E7"/>
    <w:rsid w:val="00435A14"/>
    <w:rsid w:val="0043674B"/>
    <w:rsid w:val="004370EE"/>
    <w:rsid w:val="00440153"/>
    <w:rsid w:val="004406BB"/>
    <w:rsid w:val="00440CAE"/>
    <w:rsid w:val="00443C30"/>
    <w:rsid w:val="00444070"/>
    <w:rsid w:val="004449FA"/>
    <w:rsid w:val="00444AC3"/>
    <w:rsid w:val="00446B5C"/>
    <w:rsid w:val="00447087"/>
    <w:rsid w:val="0045134E"/>
    <w:rsid w:val="00451414"/>
    <w:rsid w:val="00451589"/>
    <w:rsid w:val="004515E0"/>
    <w:rsid w:val="004526AB"/>
    <w:rsid w:val="00453C79"/>
    <w:rsid w:val="0045532E"/>
    <w:rsid w:val="00456819"/>
    <w:rsid w:val="00456B2B"/>
    <w:rsid w:val="00456CC3"/>
    <w:rsid w:val="00456EB4"/>
    <w:rsid w:val="00465675"/>
    <w:rsid w:val="00466480"/>
    <w:rsid w:val="00467446"/>
    <w:rsid w:val="00467FC5"/>
    <w:rsid w:val="00472A9A"/>
    <w:rsid w:val="00472C17"/>
    <w:rsid w:val="00472F15"/>
    <w:rsid w:val="00473191"/>
    <w:rsid w:val="004736F6"/>
    <w:rsid w:val="00475040"/>
    <w:rsid w:val="00475706"/>
    <w:rsid w:val="0048010E"/>
    <w:rsid w:val="004804D8"/>
    <w:rsid w:val="004805BA"/>
    <w:rsid w:val="00480A59"/>
    <w:rsid w:val="00480D51"/>
    <w:rsid w:val="00481CC3"/>
    <w:rsid w:val="004821E9"/>
    <w:rsid w:val="004830AB"/>
    <w:rsid w:val="004833EA"/>
    <w:rsid w:val="00484F28"/>
    <w:rsid w:val="00485A91"/>
    <w:rsid w:val="00486186"/>
    <w:rsid w:val="00491C92"/>
    <w:rsid w:val="00493D40"/>
    <w:rsid w:val="004952A8"/>
    <w:rsid w:val="0049537E"/>
    <w:rsid w:val="00497A08"/>
    <w:rsid w:val="00497B64"/>
    <w:rsid w:val="004A070E"/>
    <w:rsid w:val="004A0716"/>
    <w:rsid w:val="004A25A5"/>
    <w:rsid w:val="004A2C28"/>
    <w:rsid w:val="004A3D3B"/>
    <w:rsid w:val="004A3E92"/>
    <w:rsid w:val="004A74B5"/>
    <w:rsid w:val="004B0DCA"/>
    <w:rsid w:val="004B345A"/>
    <w:rsid w:val="004B375B"/>
    <w:rsid w:val="004B3BA5"/>
    <w:rsid w:val="004B3E3C"/>
    <w:rsid w:val="004B4698"/>
    <w:rsid w:val="004B56AE"/>
    <w:rsid w:val="004B5D6B"/>
    <w:rsid w:val="004B70A1"/>
    <w:rsid w:val="004C0A21"/>
    <w:rsid w:val="004C1936"/>
    <w:rsid w:val="004C243F"/>
    <w:rsid w:val="004C34EE"/>
    <w:rsid w:val="004C3B02"/>
    <w:rsid w:val="004C3C24"/>
    <w:rsid w:val="004C4269"/>
    <w:rsid w:val="004C7349"/>
    <w:rsid w:val="004D02A5"/>
    <w:rsid w:val="004D2039"/>
    <w:rsid w:val="004D2FB7"/>
    <w:rsid w:val="004D52C8"/>
    <w:rsid w:val="004D5BE9"/>
    <w:rsid w:val="004D6071"/>
    <w:rsid w:val="004D6236"/>
    <w:rsid w:val="004D6DD2"/>
    <w:rsid w:val="004D784F"/>
    <w:rsid w:val="004E03DA"/>
    <w:rsid w:val="004E0777"/>
    <w:rsid w:val="004E09B8"/>
    <w:rsid w:val="004E169D"/>
    <w:rsid w:val="004E289D"/>
    <w:rsid w:val="004E2969"/>
    <w:rsid w:val="004E35EA"/>
    <w:rsid w:val="004E3762"/>
    <w:rsid w:val="004E4D1C"/>
    <w:rsid w:val="004E4DBB"/>
    <w:rsid w:val="004E582E"/>
    <w:rsid w:val="004E71D6"/>
    <w:rsid w:val="004F2055"/>
    <w:rsid w:val="004F2D93"/>
    <w:rsid w:val="004F32E7"/>
    <w:rsid w:val="004F3493"/>
    <w:rsid w:val="004F570C"/>
    <w:rsid w:val="004F6A70"/>
    <w:rsid w:val="005012BF"/>
    <w:rsid w:val="00501F8A"/>
    <w:rsid w:val="0050412C"/>
    <w:rsid w:val="00506B86"/>
    <w:rsid w:val="005075F8"/>
    <w:rsid w:val="00507C42"/>
    <w:rsid w:val="00512B09"/>
    <w:rsid w:val="0051528C"/>
    <w:rsid w:val="005170A7"/>
    <w:rsid w:val="005216B2"/>
    <w:rsid w:val="00522D7E"/>
    <w:rsid w:val="00523C9E"/>
    <w:rsid w:val="005248B5"/>
    <w:rsid w:val="005252F1"/>
    <w:rsid w:val="00525874"/>
    <w:rsid w:val="00525CA8"/>
    <w:rsid w:val="005266D9"/>
    <w:rsid w:val="005307FF"/>
    <w:rsid w:val="00532B63"/>
    <w:rsid w:val="00532C3E"/>
    <w:rsid w:val="00532C87"/>
    <w:rsid w:val="00533932"/>
    <w:rsid w:val="00535A20"/>
    <w:rsid w:val="00535CE0"/>
    <w:rsid w:val="00537F23"/>
    <w:rsid w:val="00540AC9"/>
    <w:rsid w:val="0054195F"/>
    <w:rsid w:val="005445DD"/>
    <w:rsid w:val="005447CE"/>
    <w:rsid w:val="00545113"/>
    <w:rsid w:val="0054552E"/>
    <w:rsid w:val="0054663E"/>
    <w:rsid w:val="0054680B"/>
    <w:rsid w:val="00547220"/>
    <w:rsid w:val="00547F81"/>
    <w:rsid w:val="00550123"/>
    <w:rsid w:val="0055097B"/>
    <w:rsid w:val="0055388F"/>
    <w:rsid w:val="00553AC3"/>
    <w:rsid w:val="0055470A"/>
    <w:rsid w:val="00556D21"/>
    <w:rsid w:val="00557E31"/>
    <w:rsid w:val="005609EB"/>
    <w:rsid w:val="00560DF0"/>
    <w:rsid w:val="0056174D"/>
    <w:rsid w:val="0056281C"/>
    <w:rsid w:val="00564B64"/>
    <w:rsid w:val="005652E6"/>
    <w:rsid w:val="0056655C"/>
    <w:rsid w:val="00567014"/>
    <w:rsid w:val="005675EB"/>
    <w:rsid w:val="00570436"/>
    <w:rsid w:val="0057219F"/>
    <w:rsid w:val="00573725"/>
    <w:rsid w:val="00574E7D"/>
    <w:rsid w:val="00575D99"/>
    <w:rsid w:val="00576C68"/>
    <w:rsid w:val="005772BF"/>
    <w:rsid w:val="00577681"/>
    <w:rsid w:val="005807C0"/>
    <w:rsid w:val="0058087D"/>
    <w:rsid w:val="00580D8B"/>
    <w:rsid w:val="005817B9"/>
    <w:rsid w:val="005833AE"/>
    <w:rsid w:val="005837D3"/>
    <w:rsid w:val="005840B5"/>
    <w:rsid w:val="00584FCE"/>
    <w:rsid w:val="00587733"/>
    <w:rsid w:val="005920DE"/>
    <w:rsid w:val="00594F77"/>
    <w:rsid w:val="0059625A"/>
    <w:rsid w:val="005967D1"/>
    <w:rsid w:val="00596F4C"/>
    <w:rsid w:val="005A07D6"/>
    <w:rsid w:val="005A1BC6"/>
    <w:rsid w:val="005A38DD"/>
    <w:rsid w:val="005A4AF8"/>
    <w:rsid w:val="005A4F6F"/>
    <w:rsid w:val="005A56B7"/>
    <w:rsid w:val="005B20C0"/>
    <w:rsid w:val="005B328D"/>
    <w:rsid w:val="005B458B"/>
    <w:rsid w:val="005B46FB"/>
    <w:rsid w:val="005B48FF"/>
    <w:rsid w:val="005B4900"/>
    <w:rsid w:val="005B4A3C"/>
    <w:rsid w:val="005B61E4"/>
    <w:rsid w:val="005B64D2"/>
    <w:rsid w:val="005B6799"/>
    <w:rsid w:val="005B7120"/>
    <w:rsid w:val="005B714A"/>
    <w:rsid w:val="005B79EE"/>
    <w:rsid w:val="005C0D63"/>
    <w:rsid w:val="005C5ADC"/>
    <w:rsid w:val="005C641C"/>
    <w:rsid w:val="005D018D"/>
    <w:rsid w:val="005D2496"/>
    <w:rsid w:val="005D518D"/>
    <w:rsid w:val="005D6AA5"/>
    <w:rsid w:val="005D704E"/>
    <w:rsid w:val="005D736C"/>
    <w:rsid w:val="005E31F5"/>
    <w:rsid w:val="005E5D9D"/>
    <w:rsid w:val="005E6B58"/>
    <w:rsid w:val="005F0B65"/>
    <w:rsid w:val="005F24B4"/>
    <w:rsid w:val="005F355D"/>
    <w:rsid w:val="005F41E3"/>
    <w:rsid w:val="005F4DF0"/>
    <w:rsid w:val="005F6D50"/>
    <w:rsid w:val="005F7507"/>
    <w:rsid w:val="005F7EFE"/>
    <w:rsid w:val="00600902"/>
    <w:rsid w:val="00600E2C"/>
    <w:rsid w:val="006014A1"/>
    <w:rsid w:val="0060336A"/>
    <w:rsid w:val="00603855"/>
    <w:rsid w:val="00604619"/>
    <w:rsid w:val="00605E5A"/>
    <w:rsid w:val="00606132"/>
    <w:rsid w:val="006064A8"/>
    <w:rsid w:val="0061011C"/>
    <w:rsid w:val="006153C9"/>
    <w:rsid w:val="00615782"/>
    <w:rsid w:val="006158D5"/>
    <w:rsid w:val="006164A2"/>
    <w:rsid w:val="00620814"/>
    <w:rsid w:val="006210A6"/>
    <w:rsid w:val="00621125"/>
    <w:rsid w:val="00621998"/>
    <w:rsid w:val="00621C2A"/>
    <w:rsid w:val="00622B5E"/>
    <w:rsid w:val="00624150"/>
    <w:rsid w:val="00624890"/>
    <w:rsid w:val="006253BE"/>
    <w:rsid w:val="00625459"/>
    <w:rsid w:val="00625D83"/>
    <w:rsid w:val="00626362"/>
    <w:rsid w:val="00626F6A"/>
    <w:rsid w:val="006304C8"/>
    <w:rsid w:val="00633420"/>
    <w:rsid w:val="006334A7"/>
    <w:rsid w:val="00633EC1"/>
    <w:rsid w:val="00637C1D"/>
    <w:rsid w:val="006403EA"/>
    <w:rsid w:val="00640691"/>
    <w:rsid w:val="0064085E"/>
    <w:rsid w:val="00640EE1"/>
    <w:rsid w:val="006412FA"/>
    <w:rsid w:val="00641511"/>
    <w:rsid w:val="0064159B"/>
    <w:rsid w:val="00642702"/>
    <w:rsid w:val="0064340E"/>
    <w:rsid w:val="00643AC9"/>
    <w:rsid w:val="00643CA7"/>
    <w:rsid w:val="006466E7"/>
    <w:rsid w:val="00646B19"/>
    <w:rsid w:val="00646E91"/>
    <w:rsid w:val="00647539"/>
    <w:rsid w:val="006551E7"/>
    <w:rsid w:val="00655713"/>
    <w:rsid w:val="00656F5C"/>
    <w:rsid w:val="006579A5"/>
    <w:rsid w:val="00660E0B"/>
    <w:rsid w:val="00661518"/>
    <w:rsid w:val="00661822"/>
    <w:rsid w:val="00662B80"/>
    <w:rsid w:val="00664940"/>
    <w:rsid w:val="00665CBE"/>
    <w:rsid w:val="00667B22"/>
    <w:rsid w:val="00670B0F"/>
    <w:rsid w:val="0067109E"/>
    <w:rsid w:val="00671BA1"/>
    <w:rsid w:val="00672AF2"/>
    <w:rsid w:val="006738B3"/>
    <w:rsid w:val="0067412C"/>
    <w:rsid w:val="00674529"/>
    <w:rsid w:val="0067460B"/>
    <w:rsid w:val="00674DEC"/>
    <w:rsid w:val="0067542E"/>
    <w:rsid w:val="00676909"/>
    <w:rsid w:val="00676C34"/>
    <w:rsid w:val="00676D7C"/>
    <w:rsid w:val="00677A47"/>
    <w:rsid w:val="006818CA"/>
    <w:rsid w:val="006829C3"/>
    <w:rsid w:val="006833BD"/>
    <w:rsid w:val="006835FA"/>
    <w:rsid w:val="0068404A"/>
    <w:rsid w:val="00685013"/>
    <w:rsid w:val="00686FF0"/>
    <w:rsid w:val="00687B59"/>
    <w:rsid w:val="00687F4D"/>
    <w:rsid w:val="00694E8A"/>
    <w:rsid w:val="00695ACF"/>
    <w:rsid w:val="006973ED"/>
    <w:rsid w:val="00697AC4"/>
    <w:rsid w:val="006A00ED"/>
    <w:rsid w:val="006A0825"/>
    <w:rsid w:val="006A190F"/>
    <w:rsid w:val="006A2880"/>
    <w:rsid w:val="006A5376"/>
    <w:rsid w:val="006A7A4B"/>
    <w:rsid w:val="006B2447"/>
    <w:rsid w:val="006B2F61"/>
    <w:rsid w:val="006B68EA"/>
    <w:rsid w:val="006C207C"/>
    <w:rsid w:val="006C23F9"/>
    <w:rsid w:val="006C2852"/>
    <w:rsid w:val="006C48F5"/>
    <w:rsid w:val="006C6DAD"/>
    <w:rsid w:val="006D0729"/>
    <w:rsid w:val="006D2812"/>
    <w:rsid w:val="006D2CA4"/>
    <w:rsid w:val="006D531F"/>
    <w:rsid w:val="006D5BC5"/>
    <w:rsid w:val="006D5E20"/>
    <w:rsid w:val="006E0B8B"/>
    <w:rsid w:val="006E0F4A"/>
    <w:rsid w:val="006E12E7"/>
    <w:rsid w:val="006E3D97"/>
    <w:rsid w:val="006E4720"/>
    <w:rsid w:val="006E5B6E"/>
    <w:rsid w:val="006F0A3F"/>
    <w:rsid w:val="006F155A"/>
    <w:rsid w:val="006F3036"/>
    <w:rsid w:val="006F33CC"/>
    <w:rsid w:val="006F3E2C"/>
    <w:rsid w:val="006F50BF"/>
    <w:rsid w:val="006F533C"/>
    <w:rsid w:val="006F5B2C"/>
    <w:rsid w:val="006F6C8E"/>
    <w:rsid w:val="006F7C02"/>
    <w:rsid w:val="006F7E5B"/>
    <w:rsid w:val="00701760"/>
    <w:rsid w:val="007033C2"/>
    <w:rsid w:val="007054DD"/>
    <w:rsid w:val="0070616B"/>
    <w:rsid w:val="00706241"/>
    <w:rsid w:val="00706FDA"/>
    <w:rsid w:val="007076E7"/>
    <w:rsid w:val="0070797C"/>
    <w:rsid w:val="0071049C"/>
    <w:rsid w:val="007117BD"/>
    <w:rsid w:val="00711F9A"/>
    <w:rsid w:val="00713810"/>
    <w:rsid w:val="00713A47"/>
    <w:rsid w:val="00714BB0"/>
    <w:rsid w:val="007150D8"/>
    <w:rsid w:val="007154DB"/>
    <w:rsid w:val="0071786B"/>
    <w:rsid w:val="00717C41"/>
    <w:rsid w:val="007207EB"/>
    <w:rsid w:val="00720B1A"/>
    <w:rsid w:val="0072400F"/>
    <w:rsid w:val="00724724"/>
    <w:rsid w:val="0072597E"/>
    <w:rsid w:val="007303A5"/>
    <w:rsid w:val="007319A1"/>
    <w:rsid w:val="0073294F"/>
    <w:rsid w:val="00732AE0"/>
    <w:rsid w:val="007339A8"/>
    <w:rsid w:val="00733A68"/>
    <w:rsid w:val="0073420B"/>
    <w:rsid w:val="00734ED7"/>
    <w:rsid w:val="00736AC6"/>
    <w:rsid w:val="0074095B"/>
    <w:rsid w:val="00741DC4"/>
    <w:rsid w:val="00742C79"/>
    <w:rsid w:val="00742FEB"/>
    <w:rsid w:val="00743020"/>
    <w:rsid w:val="00745708"/>
    <w:rsid w:val="00745995"/>
    <w:rsid w:val="00745B0A"/>
    <w:rsid w:val="00745E11"/>
    <w:rsid w:val="0074760E"/>
    <w:rsid w:val="00751F2D"/>
    <w:rsid w:val="00752C68"/>
    <w:rsid w:val="0075306A"/>
    <w:rsid w:val="00754ABA"/>
    <w:rsid w:val="00754B7E"/>
    <w:rsid w:val="00754C7C"/>
    <w:rsid w:val="00756E3C"/>
    <w:rsid w:val="00756FFE"/>
    <w:rsid w:val="00761BC5"/>
    <w:rsid w:val="00762B5D"/>
    <w:rsid w:val="00763EE5"/>
    <w:rsid w:val="00764A25"/>
    <w:rsid w:val="00765AF4"/>
    <w:rsid w:val="00765DE4"/>
    <w:rsid w:val="007671B5"/>
    <w:rsid w:val="00767AC8"/>
    <w:rsid w:val="00771EED"/>
    <w:rsid w:val="00774E7C"/>
    <w:rsid w:val="00776015"/>
    <w:rsid w:val="00776BF3"/>
    <w:rsid w:val="00776DA6"/>
    <w:rsid w:val="0078023E"/>
    <w:rsid w:val="0078031C"/>
    <w:rsid w:val="0078039A"/>
    <w:rsid w:val="0078301A"/>
    <w:rsid w:val="0078351A"/>
    <w:rsid w:val="0078436E"/>
    <w:rsid w:val="00784FE4"/>
    <w:rsid w:val="007867B1"/>
    <w:rsid w:val="00786821"/>
    <w:rsid w:val="00793360"/>
    <w:rsid w:val="007949D4"/>
    <w:rsid w:val="00795C51"/>
    <w:rsid w:val="007A0517"/>
    <w:rsid w:val="007A1546"/>
    <w:rsid w:val="007A228C"/>
    <w:rsid w:val="007A2325"/>
    <w:rsid w:val="007A368E"/>
    <w:rsid w:val="007A5D30"/>
    <w:rsid w:val="007A631E"/>
    <w:rsid w:val="007A63C4"/>
    <w:rsid w:val="007A72A4"/>
    <w:rsid w:val="007A7971"/>
    <w:rsid w:val="007B0284"/>
    <w:rsid w:val="007B0452"/>
    <w:rsid w:val="007B04CE"/>
    <w:rsid w:val="007B0C2F"/>
    <w:rsid w:val="007B40F9"/>
    <w:rsid w:val="007B7641"/>
    <w:rsid w:val="007C2B1E"/>
    <w:rsid w:val="007C3BE1"/>
    <w:rsid w:val="007C3D33"/>
    <w:rsid w:val="007C591E"/>
    <w:rsid w:val="007C6D5A"/>
    <w:rsid w:val="007C6F1B"/>
    <w:rsid w:val="007C783D"/>
    <w:rsid w:val="007C7B25"/>
    <w:rsid w:val="007D0BB6"/>
    <w:rsid w:val="007D44DB"/>
    <w:rsid w:val="007D47D2"/>
    <w:rsid w:val="007D503E"/>
    <w:rsid w:val="007D5A42"/>
    <w:rsid w:val="007D6A1F"/>
    <w:rsid w:val="007E4688"/>
    <w:rsid w:val="007E5020"/>
    <w:rsid w:val="007E5603"/>
    <w:rsid w:val="007E73F4"/>
    <w:rsid w:val="007F1160"/>
    <w:rsid w:val="007F1FAE"/>
    <w:rsid w:val="007F4B52"/>
    <w:rsid w:val="007F4D02"/>
    <w:rsid w:val="008018D3"/>
    <w:rsid w:val="0080232B"/>
    <w:rsid w:val="0080242A"/>
    <w:rsid w:val="00802697"/>
    <w:rsid w:val="00803749"/>
    <w:rsid w:val="00804BBD"/>
    <w:rsid w:val="008055C8"/>
    <w:rsid w:val="008073F2"/>
    <w:rsid w:val="00812281"/>
    <w:rsid w:val="0081283D"/>
    <w:rsid w:val="00812AEE"/>
    <w:rsid w:val="00814885"/>
    <w:rsid w:val="00820F8C"/>
    <w:rsid w:val="00821740"/>
    <w:rsid w:val="00825028"/>
    <w:rsid w:val="00826C64"/>
    <w:rsid w:val="00826E1F"/>
    <w:rsid w:val="008279F2"/>
    <w:rsid w:val="00827C65"/>
    <w:rsid w:val="00831960"/>
    <w:rsid w:val="00833D68"/>
    <w:rsid w:val="00834458"/>
    <w:rsid w:val="00837449"/>
    <w:rsid w:val="00837898"/>
    <w:rsid w:val="00843528"/>
    <w:rsid w:val="00844F9D"/>
    <w:rsid w:val="00845429"/>
    <w:rsid w:val="00850B81"/>
    <w:rsid w:val="00851203"/>
    <w:rsid w:val="00851212"/>
    <w:rsid w:val="008523C1"/>
    <w:rsid w:val="008530B8"/>
    <w:rsid w:val="008554E9"/>
    <w:rsid w:val="008572E7"/>
    <w:rsid w:val="0086146E"/>
    <w:rsid w:val="0086151F"/>
    <w:rsid w:val="0086164C"/>
    <w:rsid w:val="00864311"/>
    <w:rsid w:val="008649CF"/>
    <w:rsid w:val="00865270"/>
    <w:rsid w:val="00866C47"/>
    <w:rsid w:val="00870F7F"/>
    <w:rsid w:val="008717D8"/>
    <w:rsid w:val="00871DBB"/>
    <w:rsid w:val="0087215C"/>
    <w:rsid w:val="00873832"/>
    <w:rsid w:val="008739D9"/>
    <w:rsid w:val="00875F26"/>
    <w:rsid w:val="00876B93"/>
    <w:rsid w:val="00877A84"/>
    <w:rsid w:val="00877D78"/>
    <w:rsid w:val="00884786"/>
    <w:rsid w:val="0088527F"/>
    <w:rsid w:val="008856EC"/>
    <w:rsid w:val="00887F8E"/>
    <w:rsid w:val="008914F2"/>
    <w:rsid w:val="00891FF0"/>
    <w:rsid w:val="0089405D"/>
    <w:rsid w:val="00894559"/>
    <w:rsid w:val="00894A00"/>
    <w:rsid w:val="00896234"/>
    <w:rsid w:val="008A179B"/>
    <w:rsid w:val="008A1857"/>
    <w:rsid w:val="008A3A37"/>
    <w:rsid w:val="008A46AC"/>
    <w:rsid w:val="008A5260"/>
    <w:rsid w:val="008A7BFB"/>
    <w:rsid w:val="008B0643"/>
    <w:rsid w:val="008B0A25"/>
    <w:rsid w:val="008B0C84"/>
    <w:rsid w:val="008B0F22"/>
    <w:rsid w:val="008B0FCD"/>
    <w:rsid w:val="008B1418"/>
    <w:rsid w:val="008B1703"/>
    <w:rsid w:val="008B2866"/>
    <w:rsid w:val="008B4101"/>
    <w:rsid w:val="008B49E3"/>
    <w:rsid w:val="008B52E1"/>
    <w:rsid w:val="008B755A"/>
    <w:rsid w:val="008B75CD"/>
    <w:rsid w:val="008B7884"/>
    <w:rsid w:val="008B7BD4"/>
    <w:rsid w:val="008C09AE"/>
    <w:rsid w:val="008C3389"/>
    <w:rsid w:val="008C71AD"/>
    <w:rsid w:val="008C7EAD"/>
    <w:rsid w:val="008D04A9"/>
    <w:rsid w:val="008D1AC0"/>
    <w:rsid w:val="008D1AD1"/>
    <w:rsid w:val="008D6152"/>
    <w:rsid w:val="008E29CF"/>
    <w:rsid w:val="008E3826"/>
    <w:rsid w:val="008E587A"/>
    <w:rsid w:val="008E5D53"/>
    <w:rsid w:val="008E5F15"/>
    <w:rsid w:val="008E7AA2"/>
    <w:rsid w:val="008E7D39"/>
    <w:rsid w:val="008E7FD3"/>
    <w:rsid w:val="008F02C3"/>
    <w:rsid w:val="008F35CC"/>
    <w:rsid w:val="008F4CAB"/>
    <w:rsid w:val="00903932"/>
    <w:rsid w:val="009039BB"/>
    <w:rsid w:val="009104D7"/>
    <w:rsid w:val="009116BC"/>
    <w:rsid w:val="00912F76"/>
    <w:rsid w:val="00913DEE"/>
    <w:rsid w:val="0091454A"/>
    <w:rsid w:val="00914CCA"/>
    <w:rsid w:val="009160F3"/>
    <w:rsid w:val="009166E3"/>
    <w:rsid w:val="00917181"/>
    <w:rsid w:val="009232D7"/>
    <w:rsid w:val="0092339D"/>
    <w:rsid w:val="00923B4E"/>
    <w:rsid w:val="00923D37"/>
    <w:rsid w:val="0092497B"/>
    <w:rsid w:val="00924B73"/>
    <w:rsid w:val="00924E32"/>
    <w:rsid w:val="009255D4"/>
    <w:rsid w:val="00926767"/>
    <w:rsid w:val="00926F47"/>
    <w:rsid w:val="00930684"/>
    <w:rsid w:val="009361D5"/>
    <w:rsid w:val="009373C6"/>
    <w:rsid w:val="009401DB"/>
    <w:rsid w:val="009413E0"/>
    <w:rsid w:val="00942511"/>
    <w:rsid w:val="00942D10"/>
    <w:rsid w:val="0094331E"/>
    <w:rsid w:val="00943C21"/>
    <w:rsid w:val="0094406B"/>
    <w:rsid w:val="0094640C"/>
    <w:rsid w:val="00947732"/>
    <w:rsid w:val="009510D6"/>
    <w:rsid w:val="00951D1F"/>
    <w:rsid w:val="00951E1B"/>
    <w:rsid w:val="00953696"/>
    <w:rsid w:val="00955A84"/>
    <w:rsid w:val="00955B28"/>
    <w:rsid w:val="009616C9"/>
    <w:rsid w:val="009618BC"/>
    <w:rsid w:val="00961D80"/>
    <w:rsid w:val="00963B02"/>
    <w:rsid w:val="00967AF4"/>
    <w:rsid w:val="00970D60"/>
    <w:rsid w:val="00971645"/>
    <w:rsid w:val="00971AF2"/>
    <w:rsid w:val="00972CFD"/>
    <w:rsid w:val="00974D51"/>
    <w:rsid w:val="009755E7"/>
    <w:rsid w:val="009756C1"/>
    <w:rsid w:val="00976277"/>
    <w:rsid w:val="009767E0"/>
    <w:rsid w:val="00976DF7"/>
    <w:rsid w:val="00977651"/>
    <w:rsid w:val="00977B3B"/>
    <w:rsid w:val="00980D3A"/>
    <w:rsid w:val="00981703"/>
    <w:rsid w:val="00983E0C"/>
    <w:rsid w:val="00984099"/>
    <w:rsid w:val="00984598"/>
    <w:rsid w:val="00991013"/>
    <w:rsid w:val="00991C7B"/>
    <w:rsid w:val="009946B6"/>
    <w:rsid w:val="0099486A"/>
    <w:rsid w:val="00994A72"/>
    <w:rsid w:val="0099585E"/>
    <w:rsid w:val="00995987"/>
    <w:rsid w:val="00996148"/>
    <w:rsid w:val="00996B91"/>
    <w:rsid w:val="009A0CFA"/>
    <w:rsid w:val="009A0E73"/>
    <w:rsid w:val="009A15B8"/>
    <w:rsid w:val="009A1CD1"/>
    <w:rsid w:val="009A35EB"/>
    <w:rsid w:val="009A556C"/>
    <w:rsid w:val="009A5BDC"/>
    <w:rsid w:val="009A658F"/>
    <w:rsid w:val="009B197A"/>
    <w:rsid w:val="009B197B"/>
    <w:rsid w:val="009B5847"/>
    <w:rsid w:val="009B5B11"/>
    <w:rsid w:val="009B79C5"/>
    <w:rsid w:val="009C0624"/>
    <w:rsid w:val="009C0DE6"/>
    <w:rsid w:val="009C6744"/>
    <w:rsid w:val="009C6974"/>
    <w:rsid w:val="009C7153"/>
    <w:rsid w:val="009C778F"/>
    <w:rsid w:val="009D1001"/>
    <w:rsid w:val="009D10B3"/>
    <w:rsid w:val="009D1562"/>
    <w:rsid w:val="009D3C68"/>
    <w:rsid w:val="009D5B4F"/>
    <w:rsid w:val="009D6180"/>
    <w:rsid w:val="009E1988"/>
    <w:rsid w:val="009E31F9"/>
    <w:rsid w:val="009E3E32"/>
    <w:rsid w:val="009E4EA7"/>
    <w:rsid w:val="009E58D2"/>
    <w:rsid w:val="009E616B"/>
    <w:rsid w:val="009E6434"/>
    <w:rsid w:val="009E741D"/>
    <w:rsid w:val="009E7D4F"/>
    <w:rsid w:val="009F18B2"/>
    <w:rsid w:val="009F36BF"/>
    <w:rsid w:val="009F6FA7"/>
    <w:rsid w:val="009F7768"/>
    <w:rsid w:val="00A0306E"/>
    <w:rsid w:val="00A03C9E"/>
    <w:rsid w:val="00A05BEF"/>
    <w:rsid w:val="00A06B04"/>
    <w:rsid w:val="00A06C22"/>
    <w:rsid w:val="00A06FD1"/>
    <w:rsid w:val="00A10D91"/>
    <w:rsid w:val="00A1157C"/>
    <w:rsid w:val="00A12794"/>
    <w:rsid w:val="00A13838"/>
    <w:rsid w:val="00A1588E"/>
    <w:rsid w:val="00A21264"/>
    <w:rsid w:val="00A25A7C"/>
    <w:rsid w:val="00A260EE"/>
    <w:rsid w:val="00A26196"/>
    <w:rsid w:val="00A272E3"/>
    <w:rsid w:val="00A27DBD"/>
    <w:rsid w:val="00A31D88"/>
    <w:rsid w:val="00A3356F"/>
    <w:rsid w:val="00A343F7"/>
    <w:rsid w:val="00A3521C"/>
    <w:rsid w:val="00A35873"/>
    <w:rsid w:val="00A3619D"/>
    <w:rsid w:val="00A37350"/>
    <w:rsid w:val="00A402C2"/>
    <w:rsid w:val="00A4256D"/>
    <w:rsid w:val="00A42A99"/>
    <w:rsid w:val="00A5024C"/>
    <w:rsid w:val="00A503A4"/>
    <w:rsid w:val="00A505CD"/>
    <w:rsid w:val="00A50C7C"/>
    <w:rsid w:val="00A52897"/>
    <w:rsid w:val="00A533A2"/>
    <w:rsid w:val="00A53FCC"/>
    <w:rsid w:val="00A55965"/>
    <w:rsid w:val="00A57A63"/>
    <w:rsid w:val="00A57C1C"/>
    <w:rsid w:val="00A60529"/>
    <w:rsid w:val="00A606C8"/>
    <w:rsid w:val="00A60E88"/>
    <w:rsid w:val="00A61E56"/>
    <w:rsid w:val="00A62C3C"/>
    <w:rsid w:val="00A6471A"/>
    <w:rsid w:val="00A64F9B"/>
    <w:rsid w:val="00A656E6"/>
    <w:rsid w:val="00A65FF8"/>
    <w:rsid w:val="00A670CA"/>
    <w:rsid w:val="00A675B8"/>
    <w:rsid w:val="00A718C4"/>
    <w:rsid w:val="00A730DE"/>
    <w:rsid w:val="00A738DE"/>
    <w:rsid w:val="00A76B52"/>
    <w:rsid w:val="00A76F24"/>
    <w:rsid w:val="00A77108"/>
    <w:rsid w:val="00A8129F"/>
    <w:rsid w:val="00A823F6"/>
    <w:rsid w:val="00A8380F"/>
    <w:rsid w:val="00A83ABA"/>
    <w:rsid w:val="00A846E1"/>
    <w:rsid w:val="00A84BF5"/>
    <w:rsid w:val="00A84F7F"/>
    <w:rsid w:val="00A859F5"/>
    <w:rsid w:val="00A9094B"/>
    <w:rsid w:val="00A91972"/>
    <w:rsid w:val="00A91FCE"/>
    <w:rsid w:val="00A92F19"/>
    <w:rsid w:val="00A93190"/>
    <w:rsid w:val="00A93D4C"/>
    <w:rsid w:val="00A953B9"/>
    <w:rsid w:val="00A97719"/>
    <w:rsid w:val="00AA0A89"/>
    <w:rsid w:val="00AA4881"/>
    <w:rsid w:val="00AA4A0A"/>
    <w:rsid w:val="00AA5D45"/>
    <w:rsid w:val="00AA5FBE"/>
    <w:rsid w:val="00AA7709"/>
    <w:rsid w:val="00AB02FD"/>
    <w:rsid w:val="00AB0E27"/>
    <w:rsid w:val="00AB1272"/>
    <w:rsid w:val="00AB1D6D"/>
    <w:rsid w:val="00AB259B"/>
    <w:rsid w:val="00AB2F9F"/>
    <w:rsid w:val="00AB3E32"/>
    <w:rsid w:val="00AB4A75"/>
    <w:rsid w:val="00AB5182"/>
    <w:rsid w:val="00AB6359"/>
    <w:rsid w:val="00AB68C5"/>
    <w:rsid w:val="00AB6CEB"/>
    <w:rsid w:val="00AC07BB"/>
    <w:rsid w:val="00AC149B"/>
    <w:rsid w:val="00AC2219"/>
    <w:rsid w:val="00AC483F"/>
    <w:rsid w:val="00AC4B33"/>
    <w:rsid w:val="00AC4EE6"/>
    <w:rsid w:val="00AC5397"/>
    <w:rsid w:val="00AC7CE2"/>
    <w:rsid w:val="00AC7DFD"/>
    <w:rsid w:val="00AD1257"/>
    <w:rsid w:val="00AD3923"/>
    <w:rsid w:val="00AD42C2"/>
    <w:rsid w:val="00AD47FA"/>
    <w:rsid w:val="00AD4DD3"/>
    <w:rsid w:val="00AD7892"/>
    <w:rsid w:val="00AE042E"/>
    <w:rsid w:val="00AE092D"/>
    <w:rsid w:val="00AE1C39"/>
    <w:rsid w:val="00AE20F0"/>
    <w:rsid w:val="00AE3097"/>
    <w:rsid w:val="00AE3478"/>
    <w:rsid w:val="00AE46FE"/>
    <w:rsid w:val="00AE5A98"/>
    <w:rsid w:val="00AE614A"/>
    <w:rsid w:val="00AF0FC3"/>
    <w:rsid w:val="00AF2629"/>
    <w:rsid w:val="00AF32A9"/>
    <w:rsid w:val="00AF3A90"/>
    <w:rsid w:val="00AF3F17"/>
    <w:rsid w:val="00AF551A"/>
    <w:rsid w:val="00AF6071"/>
    <w:rsid w:val="00B00B0F"/>
    <w:rsid w:val="00B056F9"/>
    <w:rsid w:val="00B05DFC"/>
    <w:rsid w:val="00B06BFC"/>
    <w:rsid w:val="00B07F01"/>
    <w:rsid w:val="00B11120"/>
    <w:rsid w:val="00B11644"/>
    <w:rsid w:val="00B13A89"/>
    <w:rsid w:val="00B1658B"/>
    <w:rsid w:val="00B20B5A"/>
    <w:rsid w:val="00B22086"/>
    <w:rsid w:val="00B233B9"/>
    <w:rsid w:val="00B2378A"/>
    <w:rsid w:val="00B24DEC"/>
    <w:rsid w:val="00B26520"/>
    <w:rsid w:val="00B26E0A"/>
    <w:rsid w:val="00B305D0"/>
    <w:rsid w:val="00B30D48"/>
    <w:rsid w:val="00B33063"/>
    <w:rsid w:val="00B34529"/>
    <w:rsid w:val="00B34665"/>
    <w:rsid w:val="00B36290"/>
    <w:rsid w:val="00B4116F"/>
    <w:rsid w:val="00B414ED"/>
    <w:rsid w:val="00B4271E"/>
    <w:rsid w:val="00B42912"/>
    <w:rsid w:val="00B4387A"/>
    <w:rsid w:val="00B460A7"/>
    <w:rsid w:val="00B46278"/>
    <w:rsid w:val="00B46CA9"/>
    <w:rsid w:val="00B529C2"/>
    <w:rsid w:val="00B52D30"/>
    <w:rsid w:val="00B52F6B"/>
    <w:rsid w:val="00B55ACE"/>
    <w:rsid w:val="00B573E5"/>
    <w:rsid w:val="00B57716"/>
    <w:rsid w:val="00B60453"/>
    <w:rsid w:val="00B63EEA"/>
    <w:rsid w:val="00B664FB"/>
    <w:rsid w:val="00B6676D"/>
    <w:rsid w:val="00B707E8"/>
    <w:rsid w:val="00B726DE"/>
    <w:rsid w:val="00B72F99"/>
    <w:rsid w:val="00B73840"/>
    <w:rsid w:val="00B75191"/>
    <w:rsid w:val="00B759B5"/>
    <w:rsid w:val="00B76429"/>
    <w:rsid w:val="00B770D3"/>
    <w:rsid w:val="00B8102B"/>
    <w:rsid w:val="00B811CC"/>
    <w:rsid w:val="00B82A49"/>
    <w:rsid w:val="00B84046"/>
    <w:rsid w:val="00B84313"/>
    <w:rsid w:val="00B84B07"/>
    <w:rsid w:val="00B85F94"/>
    <w:rsid w:val="00B8735B"/>
    <w:rsid w:val="00B941F5"/>
    <w:rsid w:val="00B9473B"/>
    <w:rsid w:val="00B956D4"/>
    <w:rsid w:val="00B95BC2"/>
    <w:rsid w:val="00B96B3C"/>
    <w:rsid w:val="00B9716B"/>
    <w:rsid w:val="00BA1758"/>
    <w:rsid w:val="00BA199E"/>
    <w:rsid w:val="00BA1CD2"/>
    <w:rsid w:val="00BA22CB"/>
    <w:rsid w:val="00BA2949"/>
    <w:rsid w:val="00BA5E39"/>
    <w:rsid w:val="00BA7432"/>
    <w:rsid w:val="00BA7F60"/>
    <w:rsid w:val="00BB0179"/>
    <w:rsid w:val="00BB0683"/>
    <w:rsid w:val="00BB14F3"/>
    <w:rsid w:val="00BB1B0F"/>
    <w:rsid w:val="00BB2ED8"/>
    <w:rsid w:val="00BB2F3D"/>
    <w:rsid w:val="00BB371D"/>
    <w:rsid w:val="00BB4250"/>
    <w:rsid w:val="00BB6AC4"/>
    <w:rsid w:val="00BC1AA0"/>
    <w:rsid w:val="00BC2521"/>
    <w:rsid w:val="00BC2888"/>
    <w:rsid w:val="00BC2D5D"/>
    <w:rsid w:val="00BC3C90"/>
    <w:rsid w:val="00BC3FD5"/>
    <w:rsid w:val="00BC72D0"/>
    <w:rsid w:val="00BD074E"/>
    <w:rsid w:val="00BD2643"/>
    <w:rsid w:val="00BD26BE"/>
    <w:rsid w:val="00BD2DCA"/>
    <w:rsid w:val="00BD3E85"/>
    <w:rsid w:val="00BD40D7"/>
    <w:rsid w:val="00BD7A3B"/>
    <w:rsid w:val="00BE262A"/>
    <w:rsid w:val="00BE27BD"/>
    <w:rsid w:val="00BE3C16"/>
    <w:rsid w:val="00BE4C6F"/>
    <w:rsid w:val="00BE6011"/>
    <w:rsid w:val="00BF0A95"/>
    <w:rsid w:val="00BF0BB2"/>
    <w:rsid w:val="00BF3214"/>
    <w:rsid w:val="00BF3C54"/>
    <w:rsid w:val="00BF3EA0"/>
    <w:rsid w:val="00BF3EA6"/>
    <w:rsid w:val="00BF68DF"/>
    <w:rsid w:val="00C00C46"/>
    <w:rsid w:val="00C03847"/>
    <w:rsid w:val="00C15575"/>
    <w:rsid w:val="00C15E3B"/>
    <w:rsid w:val="00C221E9"/>
    <w:rsid w:val="00C22551"/>
    <w:rsid w:val="00C2296D"/>
    <w:rsid w:val="00C27E7E"/>
    <w:rsid w:val="00C30736"/>
    <w:rsid w:val="00C314A6"/>
    <w:rsid w:val="00C331A8"/>
    <w:rsid w:val="00C3455D"/>
    <w:rsid w:val="00C349F1"/>
    <w:rsid w:val="00C34A8B"/>
    <w:rsid w:val="00C37579"/>
    <w:rsid w:val="00C40C41"/>
    <w:rsid w:val="00C41D12"/>
    <w:rsid w:val="00C42806"/>
    <w:rsid w:val="00C43694"/>
    <w:rsid w:val="00C44D66"/>
    <w:rsid w:val="00C44DB3"/>
    <w:rsid w:val="00C44DDC"/>
    <w:rsid w:val="00C45885"/>
    <w:rsid w:val="00C45F80"/>
    <w:rsid w:val="00C47AB0"/>
    <w:rsid w:val="00C50AE1"/>
    <w:rsid w:val="00C521F4"/>
    <w:rsid w:val="00C52615"/>
    <w:rsid w:val="00C52AC2"/>
    <w:rsid w:val="00C5347C"/>
    <w:rsid w:val="00C54BAA"/>
    <w:rsid w:val="00C55696"/>
    <w:rsid w:val="00C6275B"/>
    <w:rsid w:val="00C62ABC"/>
    <w:rsid w:val="00C663C5"/>
    <w:rsid w:val="00C671E5"/>
    <w:rsid w:val="00C7123C"/>
    <w:rsid w:val="00C71CAB"/>
    <w:rsid w:val="00C73CA2"/>
    <w:rsid w:val="00C74054"/>
    <w:rsid w:val="00C74967"/>
    <w:rsid w:val="00C75CA0"/>
    <w:rsid w:val="00C75EDA"/>
    <w:rsid w:val="00C768D2"/>
    <w:rsid w:val="00C76BA4"/>
    <w:rsid w:val="00C7738B"/>
    <w:rsid w:val="00C77919"/>
    <w:rsid w:val="00C821A5"/>
    <w:rsid w:val="00C83A22"/>
    <w:rsid w:val="00C83A48"/>
    <w:rsid w:val="00C85865"/>
    <w:rsid w:val="00C85F93"/>
    <w:rsid w:val="00C9112F"/>
    <w:rsid w:val="00C91402"/>
    <w:rsid w:val="00C95251"/>
    <w:rsid w:val="00C95A2E"/>
    <w:rsid w:val="00C96017"/>
    <w:rsid w:val="00C96C7C"/>
    <w:rsid w:val="00C97799"/>
    <w:rsid w:val="00CA063C"/>
    <w:rsid w:val="00CA0EA4"/>
    <w:rsid w:val="00CA2EAE"/>
    <w:rsid w:val="00CA3408"/>
    <w:rsid w:val="00CA440E"/>
    <w:rsid w:val="00CA4AC1"/>
    <w:rsid w:val="00CA689C"/>
    <w:rsid w:val="00CB0C64"/>
    <w:rsid w:val="00CB0E6D"/>
    <w:rsid w:val="00CB31A1"/>
    <w:rsid w:val="00CB3A50"/>
    <w:rsid w:val="00CB4027"/>
    <w:rsid w:val="00CB5A42"/>
    <w:rsid w:val="00CC218C"/>
    <w:rsid w:val="00CC2F0B"/>
    <w:rsid w:val="00CC4CF5"/>
    <w:rsid w:val="00CC6A14"/>
    <w:rsid w:val="00CC70A3"/>
    <w:rsid w:val="00CD0B5A"/>
    <w:rsid w:val="00CD21E9"/>
    <w:rsid w:val="00CD32A3"/>
    <w:rsid w:val="00CD36FC"/>
    <w:rsid w:val="00CD39EE"/>
    <w:rsid w:val="00CD3EDB"/>
    <w:rsid w:val="00CD4267"/>
    <w:rsid w:val="00CD4B52"/>
    <w:rsid w:val="00CD53C3"/>
    <w:rsid w:val="00CD574E"/>
    <w:rsid w:val="00CD6140"/>
    <w:rsid w:val="00CD6504"/>
    <w:rsid w:val="00CD6FB6"/>
    <w:rsid w:val="00CD7ED2"/>
    <w:rsid w:val="00CD7F71"/>
    <w:rsid w:val="00CE0AE7"/>
    <w:rsid w:val="00CE4C22"/>
    <w:rsid w:val="00CE6D23"/>
    <w:rsid w:val="00CF1C26"/>
    <w:rsid w:val="00CF2906"/>
    <w:rsid w:val="00CF4538"/>
    <w:rsid w:val="00CF4F03"/>
    <w:rsid w:val="00CF5D04"/>
    <w:rsid w:val="00D012B0"/>
    <w:rsid w:val="00D01350"/>
    <w:rsid w:val="00D015D7"/>
    <w:rsid w:val="00D03D95"/>
    <w:rsid w:val="00D04DE4"/>
    <w:rsid w:val="00D05C33"/>
    <w:rsid w:val="00D07199"/>
    <w:rsid w:val="00D12485"/>
    <w:rsid w:val="00D129D5"/>
    <w:rsid w:val="00D13EA0"/>
    <w:rsid w:val="00D14F22"/>
    <w:rsid w:val="00D1534C"/>
    <w:rsid w:val="00D15B98"/>
    <w:rsid w:val="00D17030"/>
    <w:rsid w:val="00D20B5B"/>
    <w:rsid w:val="00D21AC1"/>
    <w:rsid w:val="00D22D7D"/>
    <w:rsid w:val="00D24487"/>
    <w:rsid w:val="00D25193"/>
    <w:rsid w:val="00D25EF6"/>
    <w:rsid w:val="00D2623F"/>
    <w:rsid w:val="00D273C0"/>
    <w:rsid w:val="00D308CF"/>
    <w:rsid w:val="00D308DE"/>
    <w:rsid w:val="00D30A1B"/>
    <w:rsid w:val="00D31FF0"/>
    <w:rsid w:val="00D335AC"/>
    <w:rsid w:val="00D366D1"/>
    <w:rsid w:val="00D36D41"/>
    <w:rsid w:val="00D43A42"/>
    <w:rsid w:val="00D44146"/>
    <w:rsid w:val="00D463B3"/>
    <w:rsid w:val="00D465FA"/>
    <w:rsid w:val="00D46E9C"/>
    <w:rsid w:val="00D47C9E"/>
    <w:rsid w:val="00D5182E"/>
    <w:rsid w:val="00D550A8"/>
    <w:rsid w:val="00D5559B"/>
    <w:rsid w:val="00D60DBC"/>
    <w:rsid w:val="00D61C70"/>
    <w:rsid w:val="00D62F19"/>
    <w:rsid w:val="00D63A4E"/>
    <w:rsid w:val="00D63CCA"/>
    <w:rsid w:val="00D6414B"/>
    <w:rsid w:val="00D656DB"/>
    <w:rsid w:val="00D65CA4"/>
    <w:rsid w:val="00D65CAD"/>
    <w:rsid w:val="00D700CF"/>
    <w:rsid w:val="00D71556"/>
    <w:rsid w:val="00D73541"/>
    <w:rsid w:val="00D73DC6"/>
    <w:rsid w:val="00D73EB2"/>
    <w:rsid w:val="00D749F8"/>
    <w:rsid w:val="00D74C1A"/>
    <w:rsid w:val="00D74EB3"/>
    <w:rsid w:val="00D754C1"/>
    <w:rsid w:val="00D75D12"/>
    <w:rsid w:val="00D77A35"/>
    <w:rsid w:val="00D81B3E"/>
    <w:rsid w:val="00D869D0"/>
    <w:rsid w:val="00D86C6B"/>
    <w:rsid w:val="00D8709D"/>
    <w:rsid w:val="00D90875"/>
    <w:rsid w:val="00D90C70"/>
    <w:rsid w:val="00D90E49"/>
    <w:rsid w:val="00D913D6"/>
    <w:rsid w:val="00D92BAA"/>
    <w:rsid w:val="00D93560"/>
    <w:rsid w:val="00D95F93"/>
    <w:rsid w:val="00D9684A"/>
    <w:rsid w:val="00DA1B5E"/>
    <w:rsid w:val="00DA3B10"/>
    <w:rsid w:val="00DA407E"/>
    <w:rsid w:val="00DA71E8"/>
    <w:rsid w:val="00DA7D7A"/>
    <w:rsid w:val="00DA7E6C"/>
    <w:rsid w:val="00DB031D"/>
    <w:rsid w:val="00DB1101"/>
    <w:rsid w:val="00DB1117"/>
    <w:rsid w:val="00DB4CFE"/>
    <w:rsid w:val="00DB5431"/>
    <w:rsid w:val="00DB558E"/>
    <w:rsid w:val="00DB7568"/>
    <w:rsid w:val="00DC0F76"/>
    <w:rsid w:val="00DC24E8"/>
    <w:rsid w:val="00DC2740"/>
    <w:rsid w:val="00DC3397"/>
    <w:rsid w:val="00DC3ECD"/>
    <w:rsid w:val="00DC58A9"/>
    <w:rsid w:val="00DC713A"/>
    <w:rsid w:val="00DC713E"/>
    <w:rsid w:val="00DD1192"/>
    <w:rsid w:val="00DD13D0"/>
    <w:rsid w:val="00DD14BD"/>
    <w:rsid w:val="00DD1AD4"/>
    <w:rsid w:val="00DD21B3"/>
    <w:rsid w:val="00DD27EE"/>
    <w:rsid w:val="00DD2DB7"/>
    <w:rsid w:val="00DD377F"/>
    <w:rsid w:val="00DD6991"/>
    <w:rsid w:val="00DD719D"/>
    <w:rsid w:val="00DE30E9"/>
    <w:rsid w:val="00DE3F6D"/>
    <w:rsid w:val="00DE4E30"/>
    <w:rsid w:val="00DE5385"/>
    <w:rsid w:val="00DE6E64"/>
    <w:rsid w:val="00DE7041"/>
    <w:rsid w:val="00DE778D"/>
    <w:rsid w:val="00DF0745"/>
    <w:rsid w:val="00DF0E03"/>
    <w:rsid w:val="00DF1A10"/>
    <w:rsid w:val="00DF290F"/>
    <w:rsid w:val="00DF33C8"/>
    <w:rsid w:val="00DF55DD"/>
    <w:rsid w:val="00DF6012"/>
    <w:rsid w:val="00DF7E0E"/>
    <w:rsid w:val="00DF7FAF"/>
    <w:rsid w:val="00DF7FC0"/>
    <w:rsid w:val="00E010D0"/>
    <w:rsid w:val="00E024AA"/>
    <w:rsid w:val="00E03363"/>
    <w:rsid w:val="00E050A2"/>
    <w:rsid w:val="00E050A5"/>
    <w:rsid w:val="00E050AB"/>
    <w:rsid w:val="00E05D48"/>
    <w:rsid w:val="00E07B91"/>
    <w:rsid w:val="00E10010"/>
    <w:rsid w:val="00E1091E"/>
    <w:rsid w:val="00E10A38"/>
    <w:rsid w:val="00E12BB0"/>
    <w:rsid w:val="00E14EA5"/>
    <w:rsid w:val="00E15342"/>
    <w:rsid w:val="00E16AC7"/>
    <w:rsid w:val="00E170E2"/>
    <w:rsid w:val="00E21AAB"/>
    <w:rsid w:val="00E22A6F"/>
    <w:rsid w:val="00E2423F"/>
    <w:rsid w:val="00E265B4"/>
    <w:rsid w:val="00E274A0"/>
    <w:rsid w:val="00E274B5"/>
    <w:rsid w:val="00E30226"/>
    <w:rsid w:val="00E30F63"/>
    <w:rsid w:val="00E31336"/>
    <w:rsid w:val="00E34CCA"/>
    <w:rsid w:val="00E3550D"/>
    <w:rsid w:val="00E35CD3"/>
    <w:rsid w:val="00E37B59"/>
    <w:rsid w:val="00E40C17"/>
    <w:rsid w:val="00E40D59"/>
    <w:rsid w:val="00E4447C"/>
    <w:rsid w:val="00E4671E"/>
    <w:rsid w:val="00E47111"/>
    <w:rsid w:val="00E4720D"/>
    <w:rsid w:val="00E508B8"/>
    <w:rsid w:val="00E50992"/>
    <w:rsid w:val="00E51916"/>
    <w:rsid w:val="00E52DD4"/>
    <w:rsid w:val="00E5533B"/>
    <w:rsid w:val="00E5542A"/>
    <w:rsid w:val="00E55888"/>
    <w:rsid w:val="00E56C31"/>
    <w:rsid w:val="00E5778A"/>
    <w:rsid w:val="00E60F62"/>
    <w:rsid w:val="00E614E0"/>
    <w:rsid w:val="00E62D5A"/>
    <w:rsid w:val="00E66977"/>
    <w:rsid w:val="00E6786E"/>
    <w:rsid w:val="00E67E32"/>
    <w:rsid w:val="00E71725"/>
    <w:rsid w:val="00E719A9"/>
    <w:rsid w:val="00E72361"/>
    <w:rsid w:val="00E736D7"/>
    <w:rsid w:val="00E73F7F"/>
    <w:rsid w:val="00E75C19"/>
    <w:rsid w:val="00E76A02"/>
    <w:rsid w:val="00E82D2A"/>
    <w:rsid w:val="00E83B8E"/>
    <w:rsid w:val="00E85754"/>
    <w:rsid w:val="00E86138"/>
    <w:rsid w:val="00E86767"/>
    <w:rsid w:val="00E87277"/>
    <w:rsid w:val="00E905DE"/>
    <w:rsid w:val="00E9142D"/>
    <w:rsid w:val="00E931C0"/>
    <w:rsid w:val="00E950F8"/>
    <w:rsid w:val="00E95AF9"/>
    <w:rsid w:val="00E960DB"/>
    <w:rsid w:val="00E96988"/>
    <w:rsid w:val="00E96ADC"/>
    <w:rsid w:val="00E97D9A"/>
    <w:rsid w:val="00EA24D3"/>
    <w:rsid w:val="00EA429F"/>
    <w:rsid w:val="00EA4F9E"/>
    <w:rsid w:val="00EA52A5"/>
    <w:rsid w:val="00EA6D3B"/>
    <w:rsid w:val="00EB00AD"/>
    <w:rsid w:val="00EB0B05"/>
    <w:rsid w:val="00EB11E1"/>
    <w:rsid w:val="00EB136C"/>
    <w:rsid w:val="00EB1DA9"/>
    <w:rsid w:val="00EB3AAD"/>
    <w:rsid w:val="00EB480E"/>
    <w:rsid w:val="00EB4BBC"/>
    <w:rsid w:val="00EB56E9"/>
    <w:rsid w:val="00EB73FE"/>
    <w:rsid w:val="00EC1658"/>
    <w:rsid w:val="00EC269D"/>
    <w:rsid w:val="00EC68E8"/>
    <w:rsid w:val="00EC719F"/>
    <w:rsid w:val="00EC76A3"/>
    <w:rsid w:val="00EC7987"/>
    <w:rsid w:val="00EC7EF9"/>
    <w:rsid w:val="00ED121A"/>
    <w:rsid w:val="00ED27DB"/>
    <w:rsid w:val="00ED44C8"/>
    <w:rsid w:val="00ED4945"/>
    <w:rsid w:val="00ED7137"/>
    <w:rsid w:val="00ED7DAB"/>
    <w:rsid w:val="00EE14DA"/>
    <w:rsid w:val="00EE1801"/>
    <w:rsid w:val="00EE53D3"/>
    <w:rsid w:val="00EE5F08"/>
    <w:rsid w:val="00EE602E"/>
    <w:rsid w:val="00EF3628"/>
    <w:rsid w:val="00EF57CA"/>
    <w:rsid w:val="00EF5F5D"/>
    <w:rsid w:val="00EF770D"/>
    <w:rsid w:val="00F00899"/>
    <w:rsid w:val="00F02D08"/>
    <w:rsid w:val="00F04D4E"/>
    <w:rsid w:val="00F05EB1"/>
    <w:rsid w:val="00F076F5"/>
    <w:rsid w:val="00F11801"/>
    <w:rsid w:val="00F12DC8"/>
    <w:rsid w:val="00F14643"/>
    <w:rsid w:val="00F1785F"/>
    <w:rsid w:val="00F20716"/>
    <w:rsid w:val="00F21088"/>
    <w:rsid w:val="00F221AF"/>
    <w:rsid w:val="00F238B7"/>
    <w:rsid w:val="00F2490B"/>
    <w:rsid w:val="00F250F0"/>
    <w:rsid w:val="00F25CF5"/>
    <w:rsid w:val="00F25E6F"/>
    <w:rsid w:val="00F27796"/>
    <w:rsid w:val="00F30B91"/>
    <w:rsid w:val="00F3143D"/>
    <w:rsid w:val="00F33093"/>
    <w:rsid w:val="00F33EA1"/>
    <w:rsid w:val="00F34101"/>
    <w:rsid w:val="00F34149"/>
    <w:rsid w:val="00F3448A"/>
    <w:rsid w:val="00F349E7"/>
    <w:rsid w:val="00F3504D"/>
    <w:rsid w:val="00F354DA"/>
    <w:rsid w:val="00F35746"/>
    <w:rsid w:val="00F37003"/>
    <w:rsid w:val="00F37195"/>
    <w:rsid w:val="00F37EBB"/>
    <w:rsid w:val="00F408F0"/>
    <w:rsid w:val="00F42C83"/>
    <w:rsid w:val="00F43EBA"/>
    <w:rsid w:val="00F4505F"/>
    <w:rsid w:val="00F459A4"/>
    <w:rsid w:val="00F46780"/>
    <w:rsid w:val="00F50A52"/>
    <w:rsid w:val="00F51641"/>
    <w:rsid w:val="00F554A9"/>
    <w:rsid w:val="00F565A8"/>
    <w:rsid w:val="00F610E2"/>
    <w:rsid w:val="00F61E61"/>
    <w:rsid w:val="00F65DB7"/>
    <w:rsid w:val="00F716FD"/>
    <w:rsid w:val="00F71DE0"/>
    <w:rsid w:val="00F738D7"/>
    <w:rsid w:val="00F74253"/>
    <w:rsid w:val="00F74613"/>
    <w:rsid w:val="00F75EB6"/>
    <w:rsid w:val="00F773D8"/>
    <w:rsid w:val="00F82F35"/>
    <w:rsid w:val="00F8369B"/>
    <w:rsid w:val="00F872C3"/>
    <w:rsid w:val="00F916E2"/>
    <w:rsid w:val="00F94142"/>
    <w:rsid w:val="00F94B73"/>
    <w:rsid w:val="00F95359"/>
    <w:rsid w:val="00F95916"/>
    <w:rsid w:val="00F979E0"/>
    <w:rsid w:val="00FA0559"/>
    <w:rsid w:val="00FA0CE8"/>
    <w:rsid w:val="00FA0E39"/>
    <w:rsid w:val="00FA2361"/>
    <w:rsid w:val="00FA4194"/>
    <w:rsid w:val="00FA5183"/>
    <w:rsid w:val="00FA5856"/>
    <w:rsid w:val="00FA6231"/>
    <w:rsid w:val="00FB07BA"/>
    <w:rsid w:val="00FB0C81"/>
    <w:rsid w:val="00FB25BD"/>
    <w:rsid w:val="00FB4697"/>
    <w:rsid w:val="00FB76D5"/>
    <w:rsid w:val="00FC30E3"/>
    <w:rsid w:val="00FC3795"/>
    <w:rsid w:val="00FC42AD"/>
    <w:rsid w:val="00FC4317"/>
    <w:rsid w:val="00FC6805"/>
    <w:rsid w:val="00FD205D"/>
    <w:rsid w:val="00FD2B1F"/>
    <w:rsid w:val="00FD3446"/>
    <w:rsid w:val="00FD40D2"/>
    <w:rsid w:val="00FD4EA0"/>
    <w:rsid w:val="00FD7A74"/>
    <w:rsid w:val="00FD7B93"/>
    <w:rsid w:val="00FE0125"/>
    <w:rsid w:val="00FE315B"/>
    <w:rsid w:val="00FE44A4"/>
    <w:rsid w:val="00FE543E"/>
    <w:rsid w:val="00FE784D"/>
    <w:rsid w:val="00FF2E5E"/>
    <w:rsid w:val="00FF501F"/>
    <w:rsid w:val="00FF5E51"/>
    <w:rsid w:val="00FF615B"/>
    <w:rsid w:val="00FF6FEB"/>
    <w:rsid w:val="20616C67"/>
    <w:rsid w:val="629C7498"/>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A6B2C"/>
  <w15:docId w15:val="{213BA1CF-2115-4A72-9470-FB27944F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A6F"/>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para 4"/>
    <w:basedOn w:val="Normal"/>
    <w:next w:val="Normal"/>
    <w:qFormat/>
    <w:rsid w:val="00311FA2"/>
    <w:pPr>
      <w:keepNext/>
      <w:spacing w:after="240" w:line="360" w:lineRule="atLeast"/>
      <w:outlineLvl w:val="3"/>
    </w:pPr>
  </w:style>
  <w:style w:type="paragraph" w:styleId="Heading5">
    <w:name w:val="heading 5"/>
    <w:basedOn w:val="Normal"/>
    <w:next w:val="Normal"/>
    <w:qFormat/>
    <w:rsid w:val="00D465FA"/>
    <w:pPr>
      <w:spacing w:before="240" w:after="60"/>
      <w:outlineLvl w:val="4"/>
    </w:pPr>
    <w:rPr>
      <w:rFonts w:ascii="Arial" w:hAnsi="Arial"/>
    </w:rPr>
  </w:style>
  <w:style w:type="paragraph" w:styleId="Heading6">
    <w:name w:val="heading 6"/>
    <w:basedOn w:val="Normal"/>
    <w:next w:val="Normal"/>
    <w:qFormat/>
    <w:rsid w:val="00D465FA"/>
    <w:pPr>
      <w:spacing w:before="240" w:after="60"/>
      <w:outlineLvl w:val="5"/>
    </w:pPr>
    <w:rPr>
      <w:rFonts w:ascii="Arial" w:hAnsi="Arial"/>
      <w:i/>
    </w:rPr>
  </w:style>
  <w:style w:type="paragraph" w:styleId="Heading7">
    <w:name w:val="heading 7"/>
    <w:basedOn w:val="Normal"/>
    <w:next w:val="Normal"/>
    <w:qFormat/>
    <w:rsid w:val="00D465F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D465F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1"/>
      </w:numPr>
    </w:pPr>
  </w:style>
  <w:style w:type="paragraph" w:styleId="Header">
    <w:name w:val="header"/>
    <w:basedOn w:val="Normal"/>
    <w:link w:val="HeaderChar"/>
    <w:uiPriority w:val="99"/>
    <w:rsid w:val="00D465F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character" w:styleId="PageNumber">
    <w:name w:val="page number"/>
    <w:rsid w:val="0033525D"/>
    <w:rPr>
      <w:sz w:val="22"/>
      <w:szCs w:val="22"/>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eastAsia="en-US"/>
    </w:rPr>
  </w:style>
  <w:style w:type="paragraph" w:styleId="Footer">
    <w:name w:val="footer"/>
    <w:basedOn w:val="Normal"/>
    <w:link w:val="FooterChar"/>
    <w:uiPriority w:val="99"/>
    <w:rsid w:val="00D465FA"/>
    <w:pPr>
      <w:tabs>
        <w:tab w:val="center" w:pos="4320"/>
        <w:tab w:val="right" w:pos="8640"/>
      </w:tabs>
    </w:pPr>
  </w:style>
  <w:style w:type="numbering" w:styleId="1ai">
    <w:name w:val="Outline List 1"/>
    <w:basedOn w:val="NoList"/>
    <w:semiHidden/>
    <w:rsid w:val="00493D40"/>
    <w:pPr>
      <w:numPr>
        <w:numId w:val="12"/>
      </w:numPr>
    </w:pPr>
  </w:style>
  <w:style w:type="numbering" w:styleId="ArticleSection">
    <w:name w:val="Outline List 3"/>
    <w:basedOn w:val="NoList"/>
    <w:semiHidden/>
    <w:rsid w:val="00493D40"/>
    <w:pPr>
      <w:numPr>
        <w:numId w:val="13"/>
      </w:numPr>
    </w:pPr>
  </w:style>
  <w:style w:type="paragraph" w:styleId="BlockText">
    <w:name w:val="Block Text"/>
    <w:basedOn w:val="Normal"/>
    <w:semiHidden/>
    <w:rsid w:val="00493D40"/>
    <w:pPr>
      <w:spacing w:after="120"/>
      <w:ind w:left="1440" w:right="1440"/>
    </w:pPr>
  </w:style>
  <w:style w:type="paragraph" w:styleId="BodyText">
    <w:name w:val="Body Text"/>
    <w:basedOn w:val="Normal"/>
    <w:semiHidden/>
    <w:rsid w:val="00493D40"/>
    <w:pPr>
      <w:spacing w:after="120"/>
    </w:pPr>
  </w:style>
  <w:style w:type="paragraph" w:styleId="BodyText2">
    <w:name w:val="Body Text 2"/>
    <w:basedOn w:val="Normal"/>
    <w:semiHidden/>
    <w:rsid w:val="00493D40"/>
    <w:pPr>
      <w:spacing w:after="120" w:line="480" w:lineRule="auto"/>
    </w:pPr>
  </w:style>
  <w:style w:type="paragraph" w:styleId="BodyText3">
    <w:name w:val="Body Text 3"/>
    <w:basedOn w:val="Normal"/>
    <w:semiHidden/>
    <w:rsid w:val="00493D40"/>
    <w:pPr>
      <w:spacing w:after="120"/>
    </w:pPr>
    <w:rPr>
      <w:sz w:val="16"/>
      <w:szCs w:val="16"/>
    </w:rPr>
  </w:style>
  <w:style w:type="paragraph" w:styleId="BodyTextFirstIndent">
    <w:name w:val="Body Text First Indent"/>
    <w:basedOn w:val="BodyText"/>
    <w:semiHidden/>
    <w:rsid w:val="00493D40"/>
    <w:pPr>
      <w:ind w:firstLine="210"/>
    </w:pPr>
  </w:style>
  <w:style w:type="paragraph" w:styleId="BodyTextIndent">
    <w:name w:val="Body Text Indent"/>
    <w:basedOn w:val="Normal"/>
    <w:semiHidden/>
    <w:rsid w:val="00493D40"/>
    <w:pPr>
      <w:spacing w:after="120"/>
      <w:ind w:left="360"/>
    </w:pPr>
  </w:style>
  <w:style w:type="paragraph" w:styleId="BodyTextFirstIndent2">
    <w:name w:val="Body Text First Indent 2"/>
    <w:basedOn w:val="BodyTextIndent"/>
    <w:semiHidden/>
    <w:rsid w:val="00493D40"/>
    <w:pPr>
      <w:ind w:firstLine="210"/>
    </w:pPr>
  </w:style>
  <w:style w:type="paragraph" w:styleId="BodyTextIndent2">
    <w:name w:val="Body Text Indent 2"/>
    <w:basedOn w:val="Normal"/>
    <w:semiHidden/>
    <w:rsid w:val="00493D40"/>
    <w:pPr>
      <w:spacing w:after="120" w:line="480" w:lineRule="auto"/>
      <w:ind w:left="360"/>
    </w:pPr>
  </w:style>
  <w:style w:type="paragraph" w:styleId="BodyTextIndent3">
    <w:name w:val="Body Text Indent 3"/>
    <w:basedOn w:val="Normal"/>
    <w:semiHidden/>
    <w:rsid w:val="00493D40"/>
    <w:pPr>
      <w:spacing w:after="120"/>
      <w:ind w:left="360"/>
    </w:pPr>
    <w:rPr>
      <w:sz w:val="16"/>
      <w:szCs w:val="16"/>
    </w:rPr>
  </w:style>
  <w:style w:type="paragraph" w:styleId="Closing">
    <w:name w:val="Closing"/>
    <w:basedOn w:val="Normal"/>
    <w:semiHidden/>
    <w:rsid w:val="00493D40"/>
    <w:pPr>
      <w:ind w:left="4320"/>
    </w:pPr>
  </w:style>
  <w:style w:type="paragraph" w:styleId="E-mailSignature">
    <w:name w:val="E-mail Signature"/>
    <w:basedOn w:val="Normal"/>
    <w:semiHidden/>
    <w:rsid w:val="00493D40"/>
  </w:style>
  <w:style w:type="character" w:styleId="Emphasis">
    <w:name w:val="Emphasis"/>
    <w:qFormat/>
    <w:rsid w:val="00493D40"/>
    <w:rPr>
      <w:i/>
      <w:iCs/>
    </w:rPr>
  </w:style>
  <w:style w:type="paragraph" w:styleId="EnvelopeAddress">
    <w:name w:val="envelope address"/>
    <w:basedOn w:val="Normal"/>
    <w:semiHidden/>
    <w:rsid w:val="00493D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93D40"/>
    <w:rPr>
      <w:rFonts w:ascii="Arial" w:hAnsi="Arial" w:cs="Arial"/>
      <w:sz w:val="20"/>
    </w:rPr>
  </w:style>
  <w:style w:type="character" w:styleId="FollowedHyperlink">
    <w:name w:val="FollowedHyperlink"/>
    <w:semiHidden/>
    <w:rsid w:val="00493D40"/>
    <w:rPr>
      <w:color w:val="800080"/>
      <w:u w:val="single"/>
    </w:rPr>
  </w:style>
  <w:style w:type="character" w:styleId="HTMLAcronym">
    <w:name w:val="HTML Acronym"/>
    <w:basedOn w:val="DefaultParagraphFont"/>
    <w:semiHidden/>
    <w:rsid w:val="00493D40"/>
  </w:style>
  <w:style w:type="paragraph" w:styleId="HTMLAddress">
    <w:name w:val="HTML Address"/>
    <w:basedOn w:val="Normal"/>
    <w:semiHidden/>
    <w:rsid w:val="00493D40"/>
    <w:rPr>
      <w:i/>
      <w:iCs/>
    </w:rPr>
  </w:style>
  <w:style w:type="character" w:styleId="HTMLCite">
    <w:name w:val="HTML Cite"/>
    <w:semiHidden/>
    <w:rsid w:val="00493D40"/>
    <w:rPr>
      <w:i/>
      <w:iCs/>
    </w:rPr>
  </w:style>
  <w:style w:type="character" w:styleId="HTMLCode">
    <w:name w:val="HTML Code"/>
    <w:semiHidden/>
    <w:rsid w:val="00493D40"/>
    <w:rPr>
      <w:rFonts w:ascii="Courier New" w:hAnsi="Courier New" w:cs="Courier New"/>
      <w:sz w:val="20"/>
      <w:szCs w:val="20"/>
    </w:rPr>
  </w:style>
  <w:style w:type="character" w:styleId="HTMLDefinition">
    <w:name w:val="HTML Definition"/>
    <w:semiHidden/>
    <w:rsid w:val="00493D40"/>
    <w:rPr>
      <w:i/>
      <w:iCs/>
    </w:rPr>
  </w:style>
  <w:style w:type="character" w:styleId="HTMLKeyboard">
    <w:name w:val="HTML Keyboard"/>
    <w:semiHidden/>
    <w:rsid w:val="00493D40"/>
    <w:rPr>
      <w:rFonts w:ascii="Courier New" w:hAnsi="Courier New" w:cs="Courier New"/>
      <w:sz w:val="20"/>
      <w:szCs w:val="20"/>
    </w:rPr>
  </w:style>
  <w:style w:type="paragraph" w:styleId="HTMLPreformatted">
    <w:name w:val="HTML Preformatted"/>
    <w:basedOn w:val="Normal"/>
    <w:semiHidden/>
    <w:rsid w:val="00493D40"/>
    <w:rPr>
      <w:rFonts w:ascii="Courier New" w:hAnsi="Courier New" w:cs="Courier New"/>
      <w:sz w:val="20"/>
    </w:rPr>
  </w:style>
  <w:style w:type="character" w:styleId="HTMLSample">
    <w:name w:val="HTML Sample"/>
    <w:semiHidden/>
    <w:rsid w:val="00493D40"/>
    <w:rPr>
      <w:rFonts w:ascii="Courier New" w:hAnsi="Courier New" w:cs="Courier New"/>
    </w:rPr>
  </w:style>
  <w:style w:type="character" w:styleId="HTMLTypewriter">
    <w:name w:val="HTML Typewriter"/>
    <w:semiHidden/>
    <w:rsid w:val="00493D40"/>
    <w:rPr>
      <w:rFonts w:ascii="Courier New" w:hAnsi="Courier New" w:cs="Courier New"/>
      <w:sz w:val="20"/>
      <w:szCs w:val="20"/>
    </w:rPr>
  </w:style>
  <w:style w:type="character" w:styleId="HTMLVariable">
    <w:name w:val="HTML Variable"/>
    <w:semiHidden/>
    <w:rsid w:val="00493D40"/>
    <w:rPr>
      <w:i/>
      <w:iCs/>
    </w:rPr>
  </w:style>
  <w:style w:type="character" w:styleId="Hyperlink">
    <w:name w:val="Hyperlink"/>
    <w:semiHidden/>
    <w:rsid w:val="00493D40"/>
    <w:rPr>
      <w:color w:val="0000FF"/>
      <w:u w:val="single"/>
    </w:rPr>
  </w:style>
  <w:style w:type="character" w:styleId="LineNumber">
    <w:name w:val="line number"/>
    <w:basedOn w:val="DefaultParagraphFont"/>
    <w:semiHidden/>
    <w:rsid w:val="00493D40"/>
  </w:style>
  <w:style w:type="paragraph" w:styleId="List">
    <w:name w:val="List"/>
    <w:basedOn w:val="Normal"/>
    <w:semiHidden/>
    <w:rsid w:val="00493D40"/>
    <w:pPr>
      <w:ind w:left="360" w:hanging="360"/>
    </w:pPr>
  </w:style>
  <w:style w:type="paragraph" w:styleId="List2">
    <w:name w:val="List 2"/>
    <w:basedOn w:val="Normal"/>
    <w:semiHidden/>
    <w:rsid w:val="00493D40"/>
    <w:pPr>
      <w:ind w:left="720" w:hanging="360"/>
    </w:pPr>
  </w:style>
  <w:style w:type="paragraph" w:styleId="List3">
    <w:name w:val="List 3"/>
    <w:basedOn w:val="Normal"/>
    <w:semiHidden/>
    <w:rsid w:val="00493D40"/>
    <w:pPr>
      <w:ind w:left="1080" w:hanging="360"/>
    </w:pPr>
  </w:style>
  <w:style w:type="paragraph" w:styleId="List4">
    <w:name w:val="List 4"/>
    <w:basedOn w:val="Normal"/>
    <w:semiHidden/>
    <w:rsid w:val="00493D40"/>
    <w:pPr>
      <w:ind w:left="1440" w:hanging="360"/>
    </w:pPr>
  </w:style>
  <w:style w:type="paragraph" w:styleId="List5">
    <w:name w:val="List 5"/>
    <w:basedOn w:val="Normal"/>
    <w:semiHidden/>
    <w:rsid w:val="00493D40"/>
    <w:pPr>
      <w:ind w:left="1800" w:hanging="360"/>
    </w:pPr>
  </w:style>
  <w:style w:type="paragraph" w:styleId="ListBullet">
    <w:name w:val="List Bullet"/>
    <w:basedOn w:val="Normal"/>
    <w:autoRedefine/>
    <w:semiHidden/>
    <w:rsid w:val="00493D40"/>
    <w:pPr>
      <w:numPr>
        <w:numId w:val="1"/>
      </w:numPr>
    </w:pPr>
  </w:style>
  <w:style w:type="paragraph" w:styleId="ListBullet2">
    <w:name w:val="List Bullet 2"/>
    <w:basedOn w:val="Normal"/>
    <w:autoRedefine/>
    <w:semiHidden/>
    <w:rsid w:val="00493D40"/>
    <w:pPr>
      <w:numPr>
        <w:numId w:val="2"/>
      </w:numPr>
    </w:pPr>
  </w:style>
  <w:style w:type="paragraph" w:styleId="ListBullet3">
    <w:name w:val="List Bullet 3"/>
    <w:basedOn w:val="Normal"/>
    <w:autoRedefine/>
    <w:semiHidden/>
    <w:rsid w:val="00493D40"/>
    <w:pPr>
      <w:numPr>
        <w:numId w:val="3"/>
      </w:numPr>
    </w:pPr>
  </w:style>
  <w:style w:type="paragraph" w:styleId="ListBullet4">
    <w:name w:val="List Bullet 4"/>
    <w:basedOn w:val="Normal"/>
    <w:autoRedefine/>
    <w:semiHidden/>
    <w:rsid w:val="00493D40"/>
    <w:pPr>
      <w:numPr>
        <w:numId w:val="4"/>
      </w:numPr>
    </w:pPr>
  </w:style>
  <w:style w:type="paragraph" w:styleId="ListBullet5">
    <w:name w:val="List Bullet 5"/>
    <w:basedOn w:val="Normal"/>
    <w:autoRedefine/>
    <w:semiHidden/>
    <w:rsid w:val="00493D40"/>
    <w:pPr>
      <w:numPr>
        <w:numId w:val="5"/>
      </w:numPr>
    </w:pPr>
  </w:style>
  <w:style w:type="paragraph" w:styleId="ListContinue">
    <w:name w:val="List Continue"/>
    <w:basedOn w:val="Normal"/>
    <w:semiHidden/>
    <w:rsid w:val="00493D40"/>
    <w:pPr>
      <w:spacing w:after="120"/>
      <w:ind w:left="360"/>
    </w:pPr>
  </w:style>
  <w:style w:type="paragraph" w:styleId="ListContinue2">
    <w:name w:val="List Continue 2"/>
    <w:basedOn w:val="Normal"/>
    <w:semiHidden/>
    <w:rsid w:val="00493D40"/>
    <w:pPr>
      <w:spacing w:after="120"/>
      <w:ind w:left="720"/>
    </w:pPr>
  </w:style>
  <w:style w:type="paragraph" w:styleId="ListContinue3">
    <w:name w:val="List Continue 3"/>
    <w:basedOn w:val="Normal"/>
    <w:semiHidden/>
    <w:rsid w:val="00493D40"/>
    <w:pPr>
      <w:spacing w:after="120"/>
      <w:ind w:left="1080"/>
    </w:pPr>
  </w:style>
  <w:style w:type="paragraph" w:styleId="ListContinue4">
    <w:name w:val="List Continue 4"/>
    <w:basedOn w:val="Normal"/>
    <w:semiHidden/>
    <w:rsid w:val="00493D40"/>
    <w:pPr>
      <w:spacing w:after="120"/>
      <w:ind w:left="1440"/>
    </w:pPr>
  </w:style>
  <w:style w:type="paragraph" w:styleId="ListContinue5">
    <w:name w:val="List Continue 5"/>
    <w:basedOn w:val="Normal"/>
    <w:semiHidden/>
    <w:rsid w:val="00493D40"/>
    <w:pPr>
      <w:spacing w:after="120"/>
      <w:ind w:left="1800"/>
    </w:pPr>
  </w:style>
  <w:style w:type="paragraph" w:styleId="ListNumber">
    <w:name w:val="List Number"/>
    <w:basedOn w:val="Normal"/>
    <w:semiHidden/>
    <w:rsid w:val="00493D40"/>
    <w:pPr>
      <w:numPr>
        <w:numId w:val="6"/>
      </w:numPr>
    </w:pPr>
  </w:style>
  <w:style w:type="paragraph" w:styleId="ListNumber2">
    <w:name w:val="List Number 2"/>
    <w:basedOn w:val="Normal"/>
    <w:semiHidden/>
    <w:rsid w:val="00493D40"/>
    <w:pPr>
      <w:numPr>
        <w:numId w:val="7"/>
      </w:numPr>
    </w:pPr>
  </w:style>
  <w:style w:type="paragraph" w:styleId="ListNumber3">
    <w:name w:val="List Number 3"/>
    <w:basedOn w:val="Normal"/>
    <w:semiHidden/>
    <w:rsid w:val="00493D40"/>
    <w:pPr>
      <w:numPr>
        <w:numId w:val="8"/>
      </w:numPr>
    </w:pPr>
  </w:style>
  <w:style w:type="paragraph" w:styleId="ListNumber4">
    <w:name w:val="List Number 4"/>
    <w:basedOn w:val="Normal"/>
    <w:semiHidden/>
    <w:rsid w:val="00493D40"/>
    <w:pPr>
      <w:numPr>
        <w:numId w:val="9"/>
      </w:numPr>
    </w:pPr>
  </w:style>
  <w:style w:type="paragraph" w:styleId="ListNumber5">
    <w:name w:val="List Number 5"/>
    <w:basedOn w:val="Normal"/>
    <w:semiHidden/>
    <w:rsid w:val="00493D40"/>
    <w:pPr>
      <w:numPr>
        <w:numId w:val="10"/>
      </w:numPr>
    </w:pPr>
  </w:style>
  <w:style w:type="paragraph" w:styleId="MessageHeader">
    <w:name w:val="Message Header"/>
    <w:basedOn w:val="Normal"/>
    <w:semiHidden/>
    <w:rsid w:val="00493D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semiHidden/>
    <w:rsid w:val="00493D40"/>
    <w:rPr>
      <w:szCs w:val="24"/>
    </w:rPr>
  </w:style>
  <w:style w:type="paragraph" w:styleId="NormalIndent">
    <w:name w:val="Normal Indent"/>
    <w:basedOn w:val="Normal"/>
    <w:semiHidden/>
    <w:rsid w:val="00493D40"/>
    <w:pPr>
      <w:ind w:left="720"/>
    </w:pPr>
  </w:style>
  <w:style w:type="paragraph" w:styleId="NoteHeading">
    <w:name w:val="Note Heading"/>
    <w:basedOn w:val="Normal"/>
    <w:next w:val="Normal"/>
    <w:semiHidden/>
    <w:rsid w:val="00493D40"/>
  </w:style>
  <w:style w:type="paragraph" w:styleId="PlainText">
    <w:name w:val="Plain Text"/>
    <w:basedOn w:val="Normal"/>
    <w:semiHidden/>
    <w:rsid w:val="00493D40"/>
    <w:rPr>
      <w:rFonts w:ascii="Courier New" w:hAnsi="Courier New" w:cs="Courier New"/>
      <w:sz w:val="20"/>
    </w:rPr>
  </w:style>
  <w:style w:type="paragraph" w:styleId="Salutation">
    <w:name w:val="Salutation"/>
    <w:basedOn w:val="Normal"/>
    <w:next w:val="Normal"/>
    <w:semiHidden/>
    <w:rsid w:val="00493D40"/>
  </w:style>
  <w:style w:type="paragraph" w:styleId="Signature">
    <w:name w:val="Signature"/>
    <w:basedOn w:val="Normal"/>
    <w:semiHidden/>
    <w:rsid w:val="00493D40"/>
    <w:pPr>
      <w:ind w:left="4320"/>
    </w:pPr>
  </w:style>
  <w:style w:type="character" w:styleId="Strong">
    <w:name w:val="Strong"/>
    <w:qFormat/>
    <w:rsid w:val="00493D40"/>
    <w:rPr>
      <w:b/>
      <w:bCs/>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val="en-GB" w:eastAsia="en-US"/>
    </w:rPr>
  </w:style>
  <w:style w:type="paragraph" w:customStyle="1" w:styleId="Header4">
    <w:name w:val="Header4"/>
    <w:aliases w:val="Para 4"/>
    <w:basedOn w:val="Normal"/>
    <w:next w:val="Normal"/>
    <w:rsid w:val="00625D83"/>
    <w:pPr>
      <w:widowControl w:val="0"/>
      <w:numPr>
        <w:numId w:val="14"/>
      </w:numPr>
      <w:tabs>
        <w:tab w:val="left" w:pos="2880"/>
        <w:tab w:val="left" w:pos="5760"/>
      </w:tabs>
      <w:spacing w:after="240"/>
      <w:ind w:left="2520"/>
    </w:pPr>
  </w:style>
  <w:style w:type="paragraph" w:customStyle="1" w:styleId="StyleHeader4Para4Left0Firstline0">
    <w:name w:val="Style Header4Para 4 + Left:  0&quot; First line:  0&quot;"/>
    <w:basedOn w:val="Header4"/>
    <w:rsid w:val="00754ABA"/>
    <w:pPr>
      <w:ind w:left="0" w:firstLine="0"/>
    </w:pPr>
    <w:rPr>
      <w:sz w:val="20"/>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paragraph" w:customStyle="1" w:styleId="titleCharChar">
    <w:name w:val="title Char Char"/>
    <w:link w:val="titleCharCharChar"/>
    <w:rsid w:val="0010306F"/>
    <w:pPr>
      <w:jc w:val="center"/>
      <w:outlineLvl w:val="0"/>
    </w:pPr>
    <w:rPr>
      <w:b/>
      <w:caps/>
      <w:sz w:val="24"/>
      <w:szCs w:val="22"/>
      <w:lang w:val="en-GB" w:eastAsia="en-US"/>
    </w:rPr>
  </w:style>
  <w:style w:type="character" w:customStyle="1" w:styleId="titleCharCharChar">
    <w:name w:val="title Char Char Char"/>
    <w:link w:val="titleCharChar"/>
    <w:rsid w:val="0010306F"/>
    <w:rPr>
      <w:b/>
      <w:caps/>
      <w:sz w:val="24"/>
      <w:szCs w:val="22"/>
      <w:lang w:val="en-GB" w:eastAsia="en-US" w:bidi="ar-SA"/>
    </w:rPr>
  </w:style>
  <w:style w:type="character" w:customStyle="1" w:styleId="0Heading0Char">
    <w:name w:val="0 Heading 0 Char"/>
    <w:link w:val="0Heading0"/>
    <w:rsid w:val="0010306F"/>
    <w:rPr>
      <w:sz w:val="22"/>
      <w:szCs w:val="22"/>
      <w:lang w:val="en-GB" w:eastAsia="en-US" w:bidi="ar-SA"/>
    </w:rPr>
  </w:style>
  <w:style w:type="paragraph" w:styleId="FootnoteText">
    <w:name w:val="footnote text"/>
    <w:basedOn w:val="Normal"/>
    <w:link w:val="FootnoteTextChar"/>
    <w:uiPriority w:val="99"/>
    <w:semiHidden/>
    <w:unhideWhenUsed/>
    <w:rsid w:val="003F7E75"/>
    <w:rPr>
      <w:sz w:val="20"/>
      <w:szCs w:val="20"/>
    </w:rPr>
  </w:style>
  <w:style w:type="character" w:customStyle="1" w:styleId="FootnoteTextChar">
    <w:name w:val="Footnote Text Char"/>
    <w:link w:val="FootnoteText"/>
    <w:uiPriority w:val="99"/>
    <w:semiHidden/>
    <w:rsid w:val="003F7E75"/>
    <w:rPr>
      <w:lang w:val="en-GB"/>
    </w:rPr>
  </w:style>
  <w:style w:type="character" w:styleId="FootnoteReference">
    <w:name w:val="footnote reference"/>
    <w:uiPriority w:val="99"/>
    <w:semiHidden/>
    <w:unhideWhenUsed/>
    <w:rsid w:val="003F7E7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3F7E75"/>
    <w:rPr>
      <w:sz w:val="22"/>
      <w:szCs w:val="22"/>
      <w:lang w:val="en-GB" w:eastAsia="en-US"/>
    </w:rPr>
  </w:style>
  <w:style w:type="paragraph" w:customStyle="1" w:styleId="AAA">
    <w:name w:val="AAA"/>
    <w:basedOn w:val="Normal"/>
    <w:qFormat/>
    <w:rsid w:val="00E960DB"/>
    <w:pPr>
      <w:ind w:left="720" w:hanging="360"/>
    </w:pPr>
    <w:rPr>
      <w:b/>
      <w:bCs/>
      <w:sz w:val="24"/>
      <w:szCs w:val="24"/>
    </w:rPr>
  </w:style>
  <w:style w:type="character" w:customStyle="1" w:styleId="FooterChar">
    <w:name w:val="Footer Char"/>
    <w:link w:val="Footer"/>
    <w:uiPriority w:val="99"/>
    <w:rsid w:val="000014D7"/>
    <w:rPr>
      <w:sz w:val="22"/>
      <w:szCs w:val="22"/>
      <w:lang w:val="en-GB"/>
    </w:rPr>
  </w:style>
  <w:style w:type="paragraph" w:styleId="ListParagraph">
    <w:name w:val="List Paragraph"/>
    <w:basedOn w:val="Normal"/>
    <w:link w:val="ListParagraphChar"/>
    <w:uiPriority w:val="34"/>
    <w:qFormat/>
    <w:rsid w:val="005652E6"/>
    <w:pPr>
      <w:ind w:left="720"/>
      <w:contextualSpacing/>
    </w:pPr>
  </w:style>
  <w:style w:type="character" w:customStyle="1" w:styleId="HeaderChar">
    <w:name w:val="Header Char"/>
    <w:link w:val="Header"/>
    <w:uiPriority w:val="99"/>
    <w:rsid w:val="002D49DD"/>
    <w:rPr>
      <w:sz w:val="22"/>
      <w:szCs w:val="22"/>
      <w:lang w:val="en-GB"/>
    </w:rPr>
  </w:style>
  <w:style w:type="paragraph" w:styleId="BalloonText">
    <w:name w:val="Balloon Text"/>
    <w:basedOn w:val="Normal"/>
    <w:link w:val="BalloonTextChar"/>
    <w:uiPriority w:val="99"/>
    <w:semiHidden/>
    <w:unhideWhenUsed/>
    <w:rsid w:val="002D49DD"/>
    <w:rPr>
      <w:rFonts w:ascii="Tahoma" w:hAnsi="Tahoma"/>
      <w:sz w:val="16"/>
      <w:szCs w:val="16"/>
    </w:rPr>
  </w:style>
  <w:style w:type="character" w:customStyle="1" w:styleId="BalloonTextChar">
    <w:name w:val="Balloon Text Char"/>
    <w:link w:val="BalloonText"/>
    <w:uiPriority w:val="99"/>
    <w:semiHidden/>
    <w:rsid w:val="002D49DD"/>
    <w:rPr>
      <w:rFonts w:ascii="Tahoma" w:hAnsi="Tahoma" w:cs="Tahoma"/>
      <w:sz w:val="16"/>
      <w:szCs w:val="16"/>
      <w:lang w:val="en-GB"/>
    </w:rPr>
  </w:style>
  <w:style w:type="character" w:styleId="CommentReference">
    <w:name w:val="annotation reference"/>
    <w:uiPriority w:val="99"/>
    <w:semiHidden/>
    <w:unhideWhenUsed/>
    <w:rsid w:val="007B0452"/>
    <w:rPr>
      <w:sz w:val="16"/>
      <w:szCs w:val="16"/>
    </w:rPr>
  </w:style>
  <w:style w:type="paragraph" w:styleId="CommentText">
    <w:name w:val="annotation text"/>
    <w:basedOn w:val="Normal"/>
    <w:link w:val="CommentTextChar"/>
    <w:uiPriority w:val="99"/>
    <w:unhideWhenUsed/>
    <w:rsid w:val="007B0452"/>
    <w:rPr>
      <w:sz w:val="20"/>
      <w:szCs w:val="20"/>
    </w:rPr>
  </w:style>
  <w:style w:type="character" w:customStyle="1" w:styleId="CommentTextChar">
    <w:name w:val="Comment Text Char"/>
    <w:link w:val="CommentText"/>
    <w:uiPriority w:val="99"/>
    <w:rsid w:val="007B0452"/>
    <w:rPr>
      <w:lang w:val="en-GB" w:eastAsia="en-US"/>
    </w:rPr>
  </w:style>
  <w:style w:type="paragraph" w:styleId="CommentSubject">
    <w:name w:val="annotation subject"/>
    <w:basedOn w:val="CommentText"/>
    <w:next w:val="CommentText"/>
    <w:link w:val="CommentSubjectChar"/>
    <w:uiPriority w:val="99"/>
    <w:semiHidden/>
    <w:unhideWhenUsed/>
    <w:rsid w:val="007B0452"/>
    <w:rPr>
      <w:b/>
      <w:bCs/>
    </w:rPr>
  </w:style>
  <w:style w:type="character" w:customStyle="1" w:styleId="CommentSubjectChar">
    <w:name w:val="Comment Subject Char"/>
    <w:link w:val="CommentSubject"/>
    <w:uiPriority w:val="99"/>
    <w:semiHidden/>
    <w:rsid w:val="007B0452"/>
    <w:rPr>
      <w:b/>
      <w:bCs/>
      <w:lang w:val="en-GB" w:eastAsia="en-US"/>
    </w:rPr>
  </w:style>
  <w:style w:type="paragraph" w:styleId="Revision">
    <w:name w:val="Revision"/>
    <w:hidden/>
    <w:uiPriority w:val="99"/>
    <w:semiHidden/>
    <w:rsid w:val="006F5B2C"/>
    <w:rPr>
      <w:sz w:val="22"/>
      <w:szCs w:val="22"/>
      <w:lang w:val="en-GB" w:eastAsia="en-US"/>
    </w:rPr>
  </w:style>
  <w:style w:type="character" w:customStyle="1" w:styleId="ListParagraphChar">
    <w:name w:val="List Paragraph Char"/>
    <w:basedOn w:val="DefaultParagraphFont"/>
    <w:link w:val="ListParagraph"/>
    <w:uiPriority w:val="34"/>
    <w:locked/>
    <w:rsid w:val="005307FF"/>
    <w:rPr>
      <w:sz w:val="22"/>
      <w:szCs w:val="22"/>
      <w:lang w:val="en-GB" w:eastAsia="en-US"/>
    </w:rPr>
  </w:style>
  <w:style w:type="table" w:customStyle="1" w:styleId="TableGrid10">
    <w:name w:val="Table Grid1"/>
    <w:basedOn w:val="TableNormal"/>
    <w:next w:val="TableGrid"/>
    <w:uiPriority w:val="39"/>
    <w:rsid w:val="00003358"/>
    <w:pPr>
      <w:jc w:val="both"/>
    </w:pPr>
    <w:rPr>
      <w:rFonts w:eastAsia="SimSu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810827">
      <w:bodyDiv w:val="1"/>
      <w:marLeft w:val="0"/>
      <w:marRight w:val="0"/>
      <w:marTop w:val="0"/>
      <w:marBottom w:val="0"/>
      <w:divBdr>
        <w:top w:val="none" w:sz="0" w:space="0" w:color="auto"/>
        <w:left w:val="none" w:sz="0" w:space="0" w:color="auto"/>
        <w:bottom w:val="none" w:sz="0" w:space="0" w:color="auto"/>
        <w:right w:val="none" w:sz="0" w:space="0" w:color="auto"/>
      </w:divBdr>
    </w:div>
    <w:div w:id="344600471">
      <w:bodyDiv w:val="1"/>
      <w:marLeft w:val="0"/>
      <w:marRight w:val="0"/>
      <w:marTop w:val="0"/>
      <w:marBottom w:val="0"/>
      <w:divBdr>
        <w:top w:val="none" w:sz="0" w:space="0" w:color="auto"/>
        <w:left w:val="none" w:sz="0" w:space="0" w:color="auto"/>
        <w:bottom w:val="none" w:sz="0" w:space="0" w:color="auto"/>
        <w:right w:val="none" w:sz="0" w:space="0" w:color="auto"/>
      </w:divBdr>
    </w:div>
    <w:div w:id="607127294">
      <w:bodyDiv w:val="1"/>
      <w:marLeft w:val="0"/>
      <w:marRight w:val="0"/>
      <w:marTop w:val="0"/>
      <w:marBottom w:val="0"/>
      <w:divBdr>
        <w:top w:val="none" w:sz="0" w:space="0" w:color="auto"/>
        <w:left w:val="none" w:sz="0" w:space="0" w:color="auto"/>
        <w:bottom w:val="none" w:sz="0" w:space="0" w:color="auto"/>
        <w:right w:val="none" w:sz="0" w:space="0" w:color="auto"/>
      </w:divBdr>
    </w:div>
    <w:div w:id="10364682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948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ozone.unep.org/Data_Reporting/Data_Access/"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ort_x0020_number xmlns="e6143881-1a2e-43a3-a5ae-f5514779ac6a">5</Sor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A57BACF-FD14-4E22-8E4B-C09268FE6F27}"/>
</file>

<file path=customXml/itemProps2.xml><?xml version="1.0" encoding="utf-8"?>
<ds:datastoreItem xmlns:ds="http://schemas.openxmlformats.org/officeDocument/2006/customXml" ds:itemID="{93747B81-7A2D-4DB6-92B7-3F6AEFBAE24A}"/>
</file>

<file path=customXml/itemProps3.xml><?xml version="1.0" encoding="utf-8"?>
<ds:datastoreItem xmlns:ds="http://schemas.openxmlformats.org/officeDocument/2006/customXml" ds:itemID="{C55A7D8F-C20B-4E58-AAE8-3997D020162A}"/>
</file>

<file path=customXml/itemProps4.xml><?xml version="1.0" encoding="utf-8"?>
<ds:datastoreItem xmlns:ds="http://schemas.openxmlformats.org/officeDocument/2006/customXml" ds:itemID="{B0AA0CC9-6E9A-41C0-A4C8-27B65A554428}"/>
</file>

<file path=docProps/app.xml><?xml version="1.0" encoding="utf-8"?>
<Properties xmlns="http://schemas.openxmlformats.org/officeDocument/2006/extended-properties" xmlns:vt="http://schemas.openxmlformats.org/officeDocument/2006/docPropsVTypes">
  <Template>Normal</Template>
  <TotalTime>73</TotalTime>
  <Pages>28</Pages>
  <Words>13823</Words>
  <Characters>81640</Characters>
  <Application>Microsoft Office Word</Application>
  <DocSecurity>0</DocSecurity>
  <Lines>680</Lines>
  <Paragraphs>190</Paragraphs>
  <ScaleCrop>false</ScaleCrop>
  <Company/>
  <LinksUpToDate>false</LinksUpToDate>
  <CharactersWithSpaces>95273</CharactersWithSpaces>
  <SharedDoc>false</SharedDoc>
  <HLinks>
    <vt:vector size="6" baseType="variant">
      <vt:variant>
        <vt:i4>6881316</vt:i4>
      </vt:variant>
      <vt:variant>
        <vt:i4>0</vt:i4>
      </vt:variant>
      <vt:variant>
        <vt:i4>0</vt:i4>
      </vt:variant>
      <vt:variant>
        <vt:i4>5</vt:i4>
      </vt:variant>
      <vt:variant>
        <vt:lpwstr>http://ozone.unep.org/Data_Reporting/Data_Access/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guide for the presentation of tranches of HCFC phase-out management plans (July 2023)</dc:title>
  <dc:subject/>
  <dc:creator>Martine Chery</dc:creator>
  <cp:keywords/>
  <cp:lastModifiedBy>Kaleen Heather Mcnamara</cp:lastModifiedBy>
  <cp:revision>212</cp:revision>
  <cp:lastPrinted>2020-02-20T23:46:00Z</cp:lastPrinted>
  <dcterms:created xsi:type="dcterms:W3CDTF">2023-07-10T22:16:00Z</dcterms:created>
  <dcterms:modified xsi:type="dcterms:W3CDTF">2023-08-01T14:15:00Z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MLF/IACM.2019/2/15</vt:lpwstr>
  </property>
  <property fmtid="{D5CDD505-2E9C-101B-9397-08002B2CF9AE}" pid="3" name="Revision date">
    <vt:lpwstr>16/9/2019</vt:lpwstr>
  </property>
  <property fmtid="{D5CDD505-2E9C-101B-9397-08002B2CF9AE}" pid="4" name="ContentTypeId">
    <vt:lpwstr>0x0101008BB43D1EA5348949AD1F63E4C38E72FA</vt:lpwstr>
  </property>
  <property fmtid="{D5CDD505-2E9C-101B-9397-08002B2CF9AE}" pid="5" name="MediaServiceImageTags">
    <vt:lpwstr/>
  </property>
  <property fmtid="{D5CDD505-2E9C-101B-9397-08002B2CF9AE}" pid="6" name="SharedWithUsers">
    <vt:lpwstr>Elina Yuen85Cecilia Mercado77Kaleen Mcnamara76</vt:lpwstr>
  </property>
  <property fmtid="{D5CDD505-2E9C-101B-9397-08002B2CF9AE}" pid="8" name="lcf76f155ced4ddcb4097134ff3c332f">
    <vt:lpwstr/>
  </property>
</Properties>
</file>