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F60836" w14:paraId="1A3C13E0" w14:textId="77777777" w:rsidTr="00942C69">
        <w:trPr>
          <w:trHeight w:val="720"/>
        </w:trPr>
        <w:tc>
          <w:tcPr>
            <w:tcW w:w="7061" w:type="dxa"/>
            <w:gridSpan w:val="2"/>
            <w:tcBorders>
              <w:bottom w:val="single" w:sz="18" w:space="0" w:color="auto"/>
            </w:tcBorders>
          </w:tcPr>
          <w:p w14:paraId="1EC02B9D" w14:textId="77777777" w:rsidR="00F60836" w:rsidRDefault="00F60836" w:rsidP="00942C69">
            <w:pPr>
              <w:tabs>
                <w:tab w:val="left" w:pos="604"/>
                <w:tab w:val="left" w:pos="1029"/>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4D55DAC9" w14:textId="77777777" w:rsidR="00F60836" w:rsidRDefault="00F60836" w:rsidP="00942C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1B7260F" w14:textId="7B7199D6" w:rsidR="00F60836" w:rsidRDefault="00942C69" w:rsidP="00942C69">
            <w:pPr>
              <w:tabs>
                <w:tab w:val="left" w:pos="3010"/>
              </w:tabs>
              <w:jc w:val="center"/>
              <w:rPr>
                <w:sz w:val="52"/>
                <w:szCs w:val="52"/>
              </w:rPr>
            </w:pPr>
            <w:r>
              <w:rPr>
                <w:rFonts w:ascii="Univers Bold" w:hAnsi="Univers Bold"/>
                <w:b/>
                <w:sz w:val="72"/>
                <w:lang w:val="fr-CA"/>
              </w:rPr>
              <w:t>     </w:t>
            </w:r>
            <w:r w:rsidR="00F60836">
              <w:rPr>
                <w:rFonts w:ascii="Univers Bold" w:hAnsi="Univers Bold"/>
                <w:b/>
                <w:sz w:val="72"/>
                <w:lang w:val="fr-CA"/>
              </w:rPr>
              <w:t>EP</w:t>
            </w:r>
          </w:p>
        </w:tc>
      </w:tr>
      <w:tr w:rsidR="00F60836" w14:paraId="6A9045A6" w14:textId="77777777" w:rsidTr="00942C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D326C2" w14:textId="288AA068" w:rsidR="00F60836" w:rsidRDefault="006F697F" w:rsidP="00942C69">
            <w:pPr>
              <w:spacing w:before="120"/>
            </w:pPr>
            <w:r>
              <w:rPr>
                <w:noProof/>
                <w:lang w:val="en-US"/>
              </w:rPr>
              <w:drawing>
                <wp:anchor distT="0" distB="0" distL="114300" distR="114300" simplePos="0" relativeHeight="251660288" behindDoc="1" locked="0" layoutInCell="0" allowOverlap="1" wp14:anchorId="3E091AA4" wp14:editId="3F55EF33">
                  <wp:simplePos x="0" y="0"/>
                  <wp:positionH relativeFrom="column">
                    <wp:posOffset>-187960</wp:posOffset>
                  </wp:positionH>
                  <wp:positionV relativeFrom="paragraph">
                    <wp:posOffset>112395</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r w:rsidR="00F60836">
              <w:rPr>
                <w:noProof/>
                <w:lang w:val="en-US"/>
              </w:rPr>
              <w:drawing>
                <wp:anchor distT="0" distB="0" distL="114300" distR="114300" simplePos="0" relativeHeight="251659264" behindDoc="0" locked="0" layoutInCell="1" allowOverlap="1" wp14:anchorId="40C4351D" wp14:editId="6938838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991" w:type="dxa"/>
            <w:tcBorders>
              <w:top w:val="nil"/>
              <w:left w:val="nil"/>
              <w:bottom w:val="single" w:sz="36" w:space="0" w:color="auto"/>
              <w:right w:val="nil"/>
            </w:tcBorders>
          </w:tcPr>
          <w:p w14:paraId="7882A4A8" w14:textId="77777777" w:rsidR="00F60836" w:rsidRDefault="00F60836" w:rsidP="00942C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6F3CC79" w14:textId="77777777" w:rsidR="00F60836" w:rsidRDefault="00F60836" w:rsidP="00942C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1F81926" w14:textId="77777777" w:rsidR="00F60836" w:rsidRDefault="00F60836" w:rsidP="00942C69">
            <w:pPr>
              <w:rPr>
                <w:rFonts w:ascii="Univers" w:hAnsi="Univers"/>
                <w:b/>
                <w:sz w:val="32"/>
                <w:lang w:val="fr-CA"/>
              </w:rPr>
            </w:pPr>
            <w:r>
              <w:rPr>
                <w:rFonts w:ascii="Univers" w:hAnsi="Univers"/>
                <w:b/>
                <w:sz w:val="32"/>
                <w:lang w:val="fr-CA"/>
              </w:rPr>
              <w:t>Nations Unies pour</w:t>
            </w:r>
          </w:p>
          <w:p w14:paraId="75E97C73" w14:textId="01E5C883" w:rsidR="00F60836" w:rsidRDefault="00F60836" w:rsidP="00942C69">
            <w:pPr>
              <w:rPr>
                <w:rFonts w:ascii="Univers" w:hAnsi="Univers"/>
                <w:b/>
                <w:sz w:val="32"/>
                <w:lang w:val="fr-CA"/>
              </w:rPr>
            </w:pPr>
            <w:r>
              <w:rPr>
                <w:rFonts w:ascii="Univers" w:hAnsi="Univers"/>
                <w:b/>
                <w:sz w:val="32"/>
                <w:lang w:val="fr-CA"/>
              </w:rPr>
              <w:t>l</w:t>
            </w:r>
            <w:r w:rsidR="00942C69">
              <w:rPr>
                <w:rFonts w:ascii="Univers" w:hAnsi="Univers"/>
                <w:b/>
                <w:sz w:val="32"/>
                <w:lang w:val="fr-CA"/>
              </w:rPr>
              <w:t>’</w:t>
            </w:r>
            <w:r>
              <w:rPr>
                <w:rFonts w:ascii="Univers" w:hAnsi="Univers"/>
                <w:b/>
                <w:sz w:val="32"/>
                <w:lang w:val="fr-CA"/>
              </w:rPr>
              <w:t>environnement</w:t>
            </w:r>
          </w:p>
          <w:p w14:paraId="19584A15" w14:textId="77777777" w:rsidR="00F60836" w:rsidRDefault="00F60836" w:rsidP="00942C69">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B1EB64F" w14:textId="77777777" w:rsidR="00F60836" w:rsidRDefault="00F60836" w:rsidP="00942C69">
            <w:pPr>
              <w:rPr>
                <w:lang w:val="fr-FR"/>
              </w:rPr>
            </w:pPr>
          </w:p>
          <w:p w14:paraId="1444D4C3" w14:textId="77777777" w:rsidR="00F60836" w:rsidRPr="00DD3433" w:rsidRDefault="00F60836" w:rsidP="00942C69">
            <w:pPr>
              <w:rPr>
                <w:lang w:val="fr-FR"/>
              </w:rPr>
            </w:pPr>
            <w:r w:rsidRPr="00DD3433">
              <w:rPr>
                <w:lang w:val="fr-FR"/>
              </w:rPr>
              <w:t>Distr.</w:t>
            </w:r>
          </w:p>
          <w:p w14:paraId="2FA2EB39" w14:textId="77777777" w:rsidR="00F60836" w:rsidRPr="00DD3433" w:rsidRDefault="00F60836" w:rsidP="00942C69">
            <w:pPr>
              <w:rPr>
                <w:lang w:val="fr-FR"/>
              </w:rPr>
            </w:pPr>
            <w:r w:rsidRPr="00DD3433">
              <w:rPr>
                <w:lang w:val="fr-FR"/>
              </w:rPr>
              <w:t>GÉNÉRALE</w:t>
            </w:r>
          </w:p>
          <w:p w14:paraId="1826ADE5" w14:textId="77777777" w:rsidR="00F60836" w:rsidRPr="00DD3433" w:rsidRDefault="00F60836" w:rsidP="00942C69">
            <w:pPr>
              <w:rPr>
                <w:lang w:val="fr-FR"/>
              </w:rPr>
            </w:pPr>
          </w:p>
          <w:p w14:paraId="1EE9E8E9" w14:textId="36BC4F05" w:rsidR="00F60836" w:rsidRPr="006F697F" w:rsidRDefault="00F60836" w:rsidP="00942C69">
            <w:pPr>
              <w:rPr>
                <w:lang w:val="fr-FR"/>
              </w:rPr>
            </w:pPr>
            <w:r>
              <w:fldChar w:fldCharType="begin"/>
            </w:r>
            <w:r w:rsidRPr="006F697F">
              <w:rPr>
                <w:lang w:val="fr-FR"/>
              </w:rPr>
              <w:instrText xml:space="preserve"> DOCPROPERTY "Document number"  \* MERGEFORMAT </w:instrText>
            </w:r>
            <w:r>
              <w:fldChar w:fldCharType="separate"/>
            </w:r>
            <w:r w:rsidRPr="006F697F">
              <w:rPr>
                <w:lang w:val="fr-FR"/>
              </w:rPr>
              <w:t>UNEP/OzL.Pro/ExCom/87/1</w:t>
            </w:r>
            <w:r>
              <w:fldChar w:fldCharType="end"/>
            </w:r>
            <w:r w:rsidRPr="006F697F">
              <w:rPr>
                <w:lang w:val="fr-FR"/>
              </w:rPr>
              <w:t>6</w:t>
            </w:r>
          </w:p>
          <w:p w14:paraId="0E98E766" w14:textId="0EAD8C6F" w:rsidR="00F60836" w:rsidRPr="006F697F" w:rsidRDefault="00F60836" w:rsidP="00942C69">
            <w:pPr>
              <w:rPr>
                <w:lang w:val="fr-FR"/>
              </w:rPr>
            </w:pPr>
            <w:r>
              <w:fldChar w:fldCharType="begin"/>
            </w:r>
            <w:r w:rsidRPr="006F697F">
              <w:rPr>
                <w:lang w:val="fr-FR"/>
              </w:rPr>
              <w:instrText xml:space="preserve"> DOCPROPERTY "Revision date" \@ "d MMMM YYYY"  \* MERGEFORMAT </w:instrText>
            </w:r>
            <w:r>
              <w:fldChar w:fldCharType="separate"/>
            </w:r>
            <w:r w:rsidRPr="006F697F">
              <w:rPr>
                <w:lang w:val="fr-FR"/>
              </w:rPr>
              <w:t>21 juin</w:t>
            </w:r>
            <w:r w:rsidR="00942C69" w:rsidRPr="006F697F">
              <w:rPr>
                <w:lang w:val="fr-FR"/>
              </w:rPr>
              <w:t> </w:t>
            </w:r>
            <w:r w:rsidRPr="006F697F">
              <w:rPr>
                <w:lang w:val="fr-FR"/>
              </w:rPr>
              <w:t>2021</w:t>
            </w:r>
            <w:r>
              <w:fldChar w:fldCharType="end"/>
            </w:r>
          </w:p>
          <w:p w14:paraId="1AF1E2BD" w14:textId="77777777" w:rsidR="00F60836" w:rsidRDefault="00F60836" w:rsidP="00942C69">
            <w:pPr>
              <w:rPr>
                <w:caps/>
                <w:lang w:val="fr-FR"/>
              </w:rPr>
            </w:pPr>
            <w:r w:rsidRPr="006F697F">
              <w:rPr>
                <w:caps/>
                <w:lang w:val="fr-FR"/>
              </w:rPr>
              <w:br/>
            </w:r>
            <w:r>
              <w:rPr>
                <w:caps/>
                <w:lang w:val="fr-FR"/>
              </w:rPr>
              <w:t>FRANÇAIS</w:t>
            </w:r>
          </w:p>
          <w:p w14:paraId="4C94265B" w14:textId="3200EB0A" w:rsidR="00F60836" w:rsidRDefault="00F60836" w:rsidP="00942C69">
            <w:r>
              <w:t>ORIGINAL : ANGLAIS</w:t>
            </w:r>
          </w:p>
        </w:tc>
      </w:tr>
    </w:tbl>
    <w:p w14:paraId="3BCCF448" w14:textId="6C8DF918" w:rsidR="00F60836" w:rsidRDefault="00F60836" w:rsidP="00F60836">
      <w:pPr>
        <w:jc w:val="left"/>
        <w:rPr>
          <w:lang w:val="fr-CA"/>
        </w:rPr>
      </w:pPr>
      <w:r>
        <w:rPr>
          <w:lang w:val="fr-CA"/>
        </w:rPr>
        <w:t xml:space="preserve">COMITÉ EXÉCUTIF </w:t>
      </w:r>
    </w:p>
    <w:p w14:paraId="184FBC02" w14:textId="79CA18D9" w:rsidR="00704CE9" w:rsidRPr="006F697F" w:rsidRDefault="00942C69" w:rsidP="00914F18">
      <w:pPr>
        <w:jc w:val="left"/>
        <w:rPr>
          <w:lang w:val="fr-CA"/>
        </w:rPr>
      </w:pPr>
      <w:r>
        <w:rPr>
          <w:lang w:val="fr-FR"/>
        </w:rPr>
        <w:t> </w:t>
      </w:r>
      <w:r w:rsidR="00914F18" w:rsidRPr="00914F18">
        <w:rPr>
          <w:lang w:val="fr-FR"/>
        </w:rPr>
        <w:t xml:space="preserve">DU FONDS MULTILATÉRAL AUX FINS </w:t>
      </w:r>
      <w:r w:rsidR="00914F18" w:rsidRPr="00914F18">
        <w:rPr>
          <w:lang w:val="fr-FR"/>
        </w:rPr>
        <w:br/>
      </w:r>
      <w:r>
        <w:rPr>
          <w:lang w:val="fr-FR"/>
        </w:rPr>
        <w:t> </w:t>
      </w:r>
      <w:r w:rsidR="00914F18" w:rsidRPr="00914F18">
        <w:rPr>
          <w:lang w:val="fr-FR"/>
        </w:rPr>
        <w:t>D</w:t>
      </w:r>
      <w:r>
        <w:rPr>
          <w:lang w:val="fr-FR"/>
        </w:rPr>
        <w:t>’</w:t>
      </w:r>
      <w:r w:rsidR="00914F18" w:rsidRPr="00914F18">
        <w:rPr>
          <w:lang w:val="fr-FR"/>
        </w:rPr>
        <w:t>APPLICATION DU PROTOCOLE DE MONTRÉAL</w:t>
      </w:r>
      <w:r w:rsidR="00914F18" w:rsidRPr="00914F18">
        <w:rPr>
          <w:lang w:val="fr-FR"/>
        </w:rPr>
        <w:br/>
        <w:t>Quatre-vingt-septième réunion</w:t>
      </w:r>
    </w:p>
    <w:p w14:paraId="45EC63BB" w14:textId="7EC6E806" w:rsidR="00066CE8" w:rsidRPr="006F697F" w:rsidRDefault="00914F18" w:rsidP="00066CE8">
      <w:pPr>
        <w:jc w:val="left"/>
        <w:rPr>
          <w:lang w:val="fr-CA"/>
        </w:rPr>
      </w:pPr>
      <w:r w:rsidRPr="00914F18">
        <w:rPr>
          <w:lang w:val="fr-FR"/>
        </w:rPr>
        <w:t>Montréal, 28 juin – 2 juillet 2021</w:t>
      </w:r>
      <w:r w:rsidRPr="00914F18">
        <w:rPr>
          <w:rStyle w:val="FootnoteReference"/>
          <w:lang w:val="fr-FR"/>
        </w:rPr>
        <w:footnoteReference w:id="1"/>
      </w:r>
    </w:p>
    <w:p w14:paraId="18BACFF5" w14:textId="77777777" w:rsidR="00C15867" w:rsidRPr="006F697F" w:rsidRDefault="00C15867" w:rsidP="00857077">
      <w:pPr>
        <w:jc w:val="left"/>
        <w:rPr>
          <w:lang w:val="fr-CA"/>
        </w:rPr>
      </w:pPr>
    </w:p>
    <w:p w14:paraId="51C8A75F" w14:textId="77777777" w:rsidR="00066CE8" w:rsidRPr="006F697F" w:rsidRDefault="00066CE8" w:rsidP="00857077">
      <w:pPr>
        <w:jc w:val="left"/>
        <w:rPr>
          <w:lang w:val="fr-CA"/>
        </w:rPr>
      </w:pPr>
    </w:p>
    <w:p w14:paraId="19C9B849" w14:textId="7D696387" w:rsidR="00066CE8" w:rsidRDefault="00066CE8" w:rsidP="00857077">
      <w:pPr>
        <w:jc w:val="left"/>
        <w:rPr>
          <w:lang w:val="fr-CA"/>
        </w:rPr>
      </w:pPr>
    </w:p>
    <w:p w14:paraId="4F1C3611" w14:textId="6D2DFCF0" w:rsidR="00322776" w:rsidRDefault="00322776" w:rsidP="00857077">
      <w:pPr>
        <w:jc w:val="left"/>
        <w:rPr>
          <w:lang w:val="fr-CA"/>
        </w:rPr>
      </w:pPr>
    </w:p>
    <w:p w14:paraId="184D8185" w14:textId="77777777" w:rsidR="00322776" w:rsidRPr="006F697F" w:rsidRDefault="00322776" w:rsidP="00857077">
      <w:pPr>
        <w:jc w:val="left"/>
        <w:rPr>
          <w:lang w:val="fr-CA"/>
        </w:rPr>
      </w:pPr>
    </w:p>
    <w:p w14:paraId="6AAF9B03" w14:textId="77777777" w:rsidR="004E7F9C" w:rsidRPr="006F697F" w:rsidRDefault="004E7F9C" w:rsidP="004E7F9C">
      <w:pPr>
        <w:pStyle w:val="Title1"/>
        <w:rPr>
          <w:lang w:val="fr-CA"/>
        </w:rPr>
      </w:pPr>
    </w:p>
    <w:p w14:paraId="6DDAC1C4" w14:textId="29DFB61D" w:rsidR="00523087" w:rsidRPr="006F697F" w:rsidRDefault="006F697F" w:rsidP="00914F18">
      <w:pPr>
        <w:pStyle w:val="StyleHeader4Para4Left0Firstline0"/>
        <w:numPr>
          <w:ilvl w:val="0"/>
          <w:numId w:val="0"/>
        </w:numPr>
        <w:jc w:val="center"/>
        <w:rPr>
          <w:b/>
          <w:sz w:val="22"/>
          <w:lang w:val="fr-CA"/>
        </w:rPr>
      </w:pPr>
      <w:r w:rsidRPr="00914F18">
        <w:rPr>
          <w:b/>
          <w:sz w:val="22"/>
          <w:lang w:val="fr-FR"/>
        </w:rPr>
        <w:t>PROGRAMME DE TRAVAIL DU PNUE POUR L</w:t>
      </w:r>
      <w:r>
        <w:rPr>
          <w:b/>
          <w:sz w:val="22"/>
          <w:lang w:val="fr-FR"/>
        </w:rPr>
        <w:t>’</w:t>
      </w:r>
      <w:r w:rsidRPr="00914F18">
        <w:rPr>
          <w:b/>
          <w:sz w:val="22"/>
          <w:lang w:val="fr-FR"/>
        </w:rPr>
        <w:t>ANNEE 2021</w:t>
      </w:r>
    </w:p>
    <w:p w14:paraId="7C4869D2" w14:textId="77777777" w:rsidR="00523087" w:rsidRPr="006F697F" w:rsidRDefault="00523087" w:rsidP="00523087">
      <w:pPr>
        <w:pStyle w:val="StyleHeader4Para4Left0Firstline0"/>
        <w:numPr>
          <w:ilvl w:val="0"/>
          <w:numId w:val="0"/>
        </w:numPr>
        <w:jc w:val="center"/>
        <w:rPr>
          <w:b/>
          <w:sz w:val="22"/>
          <w:lang w:val="fr-CA"/>
        </w:rPr>
      </w:pPr>
    </w:p>
    <w:p w14:paraId="0110939B" w14:textId="77777777" w:rsidR="00523087" w:rsidRPr="006F697F" w:rsidRDefault="00523087" w:rsidP="00523087">
      <w:pPr>
        <w:pStyle w:val="StyleHeader4Para4Left0Firstline0"/>
        <w:numPr>
          <w:ilvl w:val="0"/>
          <w:numId w:val="0"/>
        </w:numPr>
        <w:rPr>
          <w:lang w:val="fr-CA"/>
        </w:rPr>
      </w:pPr>
    </w:p>
    <w:p w14:paraId="73FB4D97" w14:textId="77777777" w:rsidR="00523087" w:rsidRPr="006F697F" w:rsidRDefault="00523087" w:rsidP="00523087">
      <w:pPr>
        <w:pStyle w:val="StyleHeader4Para4Left0Firstline0"/>
        <w:numPr>
          <w:ilvl w:val="0"/>
          <w:numId w:val="0"/>
        </w:numPr>
        <w:rPr>
          <w:lang w:val="fr-CA"/>
        </w:rPr>
      </w:pPr>
    </w:p>
    <w:p w14:paraId="0ADC811D" w14:textId="77777777" w:rsidR="00523087" w:rsidRPr="006F697F" w:rsidRDefault="00523087" w:rsidP="00523087">
      <w:pPr>
        <w:pStyle w:val="StyleHeader4Para4Left0Firstline0"/>
        <w:numPr>
          <w:ilvl w:val="0"/>
          <w:numId w:val="0"/>
        </w:numPr>
        <w:rPr>
          <w:lang w:val="fr-CA"/>
        </w:rPr>
      </w:pPr>
    </w:p>
    <w:p w14:paraId="4851D9BA" w14:textId="77777777" w:rsidR="00523087" w:rsidRPr="006F697F" w:rsidRDefault="00523087" w:rsidP="00523087">
      <w:pPr>
        <w:pStyle w:val="StyleHeader4Para4Left0Firstline0"/>
        <w:numPr>
          <w:ilvl w:val="0"/>
          <w:numId w:val="0"/>
        </w:numPr>
        <w:jc w:val="left"/>
        <w:rPr>
          <w:sz w:val="22"/>
          <w:lang w:val="fr-CA"/>
        </w:rPr>
      </w:pPr>
    </w:p>
    <w:p w14:paraId="071A8426" w14:textId="77777777" w:rsidR="00523087" w:rsidRPr="006F697F" w:rsidRDefault="00523087" w:rsidP="00523087">
      <w:pPr>
        <w:rPr>
          <w:lang w:val="fr-CA"/>
        </w:rPr>
      </w:pPr>
    </w:p>
    <w:p w14:paraId="1F4C5589" w14:textId="77777777" w:rsidR="00523087" w:rsidRPr="006F697F" w:rsidRDefault="00523087" w:rsidP="00523087">
      <w:pPr>
        <w:pStyle w:val="StyleHeader4Para4Left0Firstline0"/>
        <w:numPr>
          <w:ilvl w:val="0"/>
          <w:numId w:val="0"/>
        </w:numPr>
        <w:tabs>
          <w:tab w:val="clear" w:pos="2880"/>
          <w:tab w:val="clear" w:pos="5760"/>
        </w:tabs>
        <w:jc w:val="center"/>
        <w:rPr>
          <w:b/>
          <w:sz w:val="22"/>
          <w:lang w:val="fr-CA"/>
        </w:rPr>
      </w:pPr>
      <w:r w:rsidRPr="006F697F">
        <w:rPr>
          <w:b/>
          <w:sz w:val="22"/>
          <w:lang w:val="fr-CA"/>
        </w:rPr>
        <w:br w:type="page"/>
      </w:r>
    </w:p>
    <w:p w14:paraId="4E7A374B" w14:textId="7C525DB4" w:rsidR="00523087" w:rsidRPr="006F697F" w:rsidRDefault="00914F18" w:rsidP="00914F18">
      <w:pPr>
        <w:spacing w:after="240" w:line="360" w:lineRule="auto"/>
        <w:jc w:val="center"/>
        <w:rPr>
          <w:b/>
          <w:color w:val="000000" w:themeColor="text1"/>
          <w:lang w:val="fr-CA"/>
        </w:rPr>
      </w:pPr>
      <w:r w:rsidRPr="00914F18">
        <w:rPr>
          <w:b/>
          <w:color w:val="000000" w:themeColor="text1"/>
          <w:lang w:val="fr-FR"/>
        </w:rPr>
        <w:lastRenderedPageBreak/>
        <w:t>OBSERVATIONS ET RECOMMANDATION DU SECRÉTARIAT DU FONDS</w:t>
      </w:r>
    </w:p>
    <w:p w14:paraId="312F395B" w14:textId="19E9AB57" w:rsidR="00914F18" w:rsidRPr="00914F18" w:rsidRDefault="00914F18" w:rsidP="00914F18">
      <w:pPr>
        <w:pStyle w:val="Heading1"/>
        <w:tabs>
          <w:tab w:val="clear" w:pos="0"/>
          <w:tab w:val="num" w:pos="90"/>
        </w:tabs>
        <w:ind w:left="90"/>
      </w:pPr>
      <w:r w:rsidRPr="00914F18">
        <w:rPr>
          <w:lang w:val="fr-FR"/>
        </w:rPr>
        <w:t>Le PNUE demande au Comité exécutif d</w:t>
      </w:r>
      <w:r w:rsidR="00942C69">
        <w:rPr>
          <w:lang w:val="fr-FR"/>
        </w:rPr>
        <w:t>’</w:t>
      </w:r>
      <w:r w:rsidRPr="00914F18">
        <w:rPr>
          <w:lang w:val="fr-FR"/>
        </w:rPr>
        <w:t xml:space="preserve">approuver </w:t>
      </w:r>
      <w:r w:rsidR="003F4A52">
        <w:rPr>
          <w:lang w:val="fr-FR"/>
        </w:rPr>
        <w:t>un</w:t>
      </w:r>
      <w:r w:rsidRPr="00914F18">
        <w:rPr>
          <w:lang w:val="fr-FR"/>
        </w:rPr>
        <w:t xml:space="preserve"> montant de 4 585 406 $US, plus 122 135 $US de frais d</w:t>
      </w:r>
      <w:r w:rsidR="00942C69">
        <w:rPr>
          <w:lang w:val="fr-FR"/>
        </w:rPr>
        <w:t>’</w:t>
      </w:r>
      <w:r w:rsidRPr="00914F18">
        <w:rPr>
          <w:lang w:val="fr-FR"/>
        </w:rPr>
        <w:t>appui d</w:t>
      </w:r>
      <w:r w:rsidR="00942C69">
        <w:rPr>
          <w:lang w:val="fr-FR"/>
        </w:rPr>
        <w:t>’</w:t>
      </w:r>
      <w:r w:rsidRPr="00914F18">
        <w:rPr>
          <w:lang w:val="fr-FR"/>
        </w:rPr>
        <w:t>agence, pour le financement de son programme de travail de l</w:t>
      </w:r>
      <w:r w:rsidR="00942C69">
        <w:rPr>
          <w:lang w:val="fr-FR"/>
        </w:rPr>
        <w:t>’</w:t>
      </w:r>
      <w:r w:rsidRPr="00914F18">
        <w:rPr>
          <w:lang w:val="fr-FR"/>
        </w:rPr>
        <w:t>année 2021</w:t>
      </w:r>
      <w:r w:rsidR="00BC75DA">
        <w:rPr>
          <w:lang w:val="fr-FR"/>
        </w:rPr>
        <w:t>,</w:t>
      </w:r>
      <w:r w:rsidRPr="00914F18">
        <w:rPr>
          <w:lang w:val="fr-FR"/>
        </w:rPr>
        <w:t xml:space="preserve"> indiqué au tableau 1</w:t>
      </w:r>
      <w:r w:rsidRPr="00914F18">
        <w:rPr>
          <w:rStyle w:val="FootnoteReference"/>
        </w:rPr>
        <w:footnoteReference w:id="2"/>
      </w:r>
      <w:r w:rsidR="00942C69">
        <w:rPr>
          <w:lang w:val="fr-FR"/>
        </w:rPr>
        <w:t>.</w:t>
      </w:r>
      <w:r w:rsidRPr="006F697F">
        <w:rPr>
          <w:lang w:val="fr-CA"/>
        </w:rPr>
        <w:t xml:space="preserve"> </w:t>
      </w:r>
      <w:r w:rsidRPr="00914F18">
        <w:rPr>
          <w:lang w:val="fr-FR"/>
        </w:rPr>
        <w:t>La demande soumise est jointe au présent document.</w:t>
      </w:r>
    </w:p>
    <w:p w14:paraId="69DB8FDE" w14:textId="5FBE533B" w:rsidR="00523087" w:rsidRPr="006F697F" w:rsidRDefault="00914F18" w:rsidP="00523087">
      <w:pPr>
        <w:pStyle w:val="Heading1"/>
        <w:numPr>
          <w:ilvl w:val="0"/>
          <w:numId w:val="0"/>
        </w:numPr>
        <w:spacing w:after="0"/>
        <w:rPr>
          <w:b/>
          <w:lang w:val="fr-CA"/>
        </w:rPr>
      </w:pPr>
      <w:r w:rsidRPr="00914F18">
        <w:rPr>
          <w:b/>
          <w:lang w:val="fr-FR"/>
        </w:rPr>
        <w:t>Tableau 1 : Programme de travail du PNUE pour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51"/>
        <w:gridCol w:w="969"/>
        <w:gridCol w:w="3979"/>
        <w:gridCol w:w="9"/>
        <w:gridCol w:w="1419"/>
        <w:gridCol w:w="9"/>
        <w:gridCol w:w="1419"/>
        <w:gridCol w:w="9"/>
        <w:gridCol w:w="6"/>
      </w:tblGrid>
      <w:tr w:rsidR="00087A0B" w:rsidRPr="00116CE1" w14:paraId="0846C8F8" w14:textId="77777777" w:rsidTr="00830AE0">
        <w:trPr>
          <w:gridAfter w:val="1"/>
          <w:wAfter w:w="3" w:type="pct"/>
          <w:trHeight w:val="512"/>
          <w:tblHeader/>
        </w:trPr>
        <w:tc>
          <w:tcPr>
            <w:tcW w:w="828" w:type="pct"/>
            <w:tcMar>
              <w:left w:w="0" w:type="dxa"/>
              <w:right w:w="0" w:type="dxa"/>
            </w:tcMar>
            <w:vAlign w:val="center"/>
          </w:tcPr>
          <w:p w14:paraId="272B1A08" w14:textId="7617235F" w:rsidR="00C80569" w:rsidRPr="00914F18" w:rsidRDefault="00914F18" w:rsidP="00B741BC">
            <w:pPr>
              <w:jc w:val="left"/>
              <w:rPr>
                <w:b/>
                <w:color w:val="000000" w:themeColor="text1"/>
                <w:sz w:val="20"/>
                <w:szCs w:val="20"/>
              </w:rPr>
            </w:pPr>
            <w:r w:rsidRPr="00914F18">
              <w:rPr>
                <w:b/>
                <w:color w:val="000000" w:themeColor="text1"/>
                <w:sz w:val="20"/>
                <w:szCs w:val="20"/>
                <w:lang w:val="fr-FR"/>
              </w:rPr>
              <w:t>Pays</w:t>
            </w:r>
          </w:p>
        </w:tc>
        <w:tc>
          <w:tcPr>
            <w:tcW w:w="2644" w:type="pct"/>
            <w:gridSpan w:val="3"/>
            <w:tcMar>
              <w:left w:w="0" w:type="dxa"/>
              <w:right w:w="0" w:type="dxa"/>
            </w:tcMar>
            <w:vAlign w:val="center"/>
          </w:tcPr>
          <w:p w14:paraId="3B926B57" w14:textId="694FA14A" w:rsidR="00C80569" w:rsidRPr="00914F18" w:rsidRDefault="00914F18" w:rsidP="00B741BC">
            <w:pPr>
              <w:jc w:val="center"/>
              <w:rPr>
                <w:b/>
                <w:color w:val="000000" w:themeColor="text1"/>
                <w:sz w:val="20"/>
                <w:szCs w:val="20"/>
              </w:rPr>
            </w:pPr>
            <w:r w:rsidRPr="00914F18">
              <w:rPr>
                <w:b/>
                <w:color w:val="000000" w:themeColor="text1"/>
                <w:sz w:val="20"/>
                <w:szCs w:val="20"/>
                <w:lang w:val="fr-FR"/>
              </w:rPr>
              <w:t>Activité/Projet</w:t>
            </w:r>
          </w:p>
        </w:tc>
        <w:tc>
          <w:tcPr>
            <w:tcW w:w="762" w:type="pct"/>
            <w:gridSpan w:val="2"/>
            <w:tcMar>
              <w:left w:w="0" w:type="dxa"/>
              <w:right w:w="0" w:type="dxa"/>
            </w:tcMar>
            <w:vAlign w:val="center"/>
          </w:tcPr>
          <w:p w14:paraId="7B2CB88D" w14:textId="1EBF601D" w:rsidR="00C80569" w:rsidRPr="00914F18" w:rsidRDefault="00914F18" w:rsidP="00B741BC">
            <w:pPr>
              <w:jc w:val="center"/>
              <w:rPr>
                <w:b/>
                <w:color w:val="000000" w:themeColor="text1"/>
                <w:sz w:val="20"/>
                <w:szCs w:val="20"/>
              </w:rPr>
            </w:pPr>
            <w:r w:rsidRPr="00914F18">
              <w:rPr>
                <w:b/>
                <w:color w:val="000000" w:themeColor="text1"/>
                <w:sz w:val="20"/>
                <w:szCs w:val="20"/>
                <w:lang w:val="fr-FR"/>
              </w:rPr>
              <w:t>Montant demandé ($US)</w:t>
            </w:r>
          </w:p>
        </w:tc>
        <w:tc>
          <w:tcPr>
            <w:tcW w:w="762" w:type="pct"/>
            <w:gridSpan w:val="2"/>
            <w:tcMar>
              <w:left w:w="0" w:type="dxa"/>
              <w:right w:w="0" w:type="dxa"/>
            </w:tcMar>
            <w:vAlign w:val="center"/>
          </w:tcPr>
          <w:p w14:paraId="7DB0F227" w14:textId="0A2E1277" w:rsidR="00C80569" w:rsidRPr="00914F18" w:rsidRDefault="00914F18" w:rsidP="00B741BC">
            <w:pPr>
              <w:jc w:val="center"/>
              <w:rPr>
                <w:b/>
                <w:color w:val="000000" w:themeColor="text1"/>
                <w:sz w:val="20"/>
                <w:szCs w:val="20"/>
              </w:rPr>
            </w:pPr>
            <w:r w:rsidRPr="00914F18">
              <w:rPr>
                <w:b/>
                <w:color w:val="000000" w:themeColor="text1"/>
                <w:sz w:val="20"/>
                <w:szCs w:val="20"/>
                <w:lang w:val="fr-FR"/>
              </w:rPr>
              <w:t>Montant recommandé ($US) </w:t>
            </w:r>
          </w:p>
        </w:tc>
      </w:tr>
      <w:tr w:rsidR="00C80569" w:rsidRPr="00657801" w14:paraId="5AFB92B6" w14:textId="77777777" w:rsidTr="00830AE0">
        <w:trPr>
          <w:trHeight w:val="213"/>
        </w:trPr>
        <w:tc>
          <w:tcPr>
            <w:tcW w:w="5000" w:type="pct"/>
            <w:gridSpan w:val="9"/>
          </w:tcPr>
          <w:p w14:paraId="1E987CE1" w14:textId="7BB2385C" w:rsidR="00C80569" w:rsidRPr="006F697F" w:rsidRDefault="00914F18" w:rsidP="00B741BC">
            <w:pPr>
              <w:widowControl w:val="0"/>
              <w:rPr>
                <w:color w:val="000000" w:themeColor="text1"/>
                <w:sz w:val="20"/>
                <w:szCs w:val="20"/>
                <w:lang w:val="fr-CA"/>
              </w:rPr>
            </w:pPr>
            <w:r w:rsidRPr="00914F18">
              <w:rPr>
                <w:b/>
                <w:color w:val="000000" w:themeColor="text1"/>
                <w:sz w:val="20"/>
                <w:szCs w:val="20"/>
                <w:lang w:val="fr-FR"/>
              </w:rPr>
              <w:t>SECTION A :</w:t>
            </w:r>
            <w:r w:rsidR="00C80569" w:rsidRPr="006F697F">
              <w:rPr>
                <w:b/>
                <w:color w:val="000000" w:themeColor="text1"/>
                <w:sz w:val="20"/>
                <w:szCs w:val="20"/>
                <w:lang w:val="fr-CA"/>
              </w:rPr>
              <w:t xml:space="preserve"> </w:t>
            </w:r>
            <w:r w:rsidRPr="00914F18">
              <w:rPr>
                <w:b/>
                <w:color w:val="000000" w:themeColor="text1"/>
                <w:sz w:val="20"/>
                <w:szCs w:val="20"/>
                <w:lang w:val="fr-FR"/>
              </w:rPr>
              <w:t>ACTIVITÉS RECOMMANDÉES POUR APPROBATION GLOBALE</w:t>
            </w:r>
          </w:p>
        </w:tc>
      </w:tr>
      <w:tr w:rsidR="00C80569" w:rsidRPr="00657801" w14:paraId="08438FEF" w14:textId="77777777" w:rsidTr="00830AE0">
        <w:trPr>
          <w:trHeight w:val="229"/>
        </w:trPr>
        <w:tc>
          <w:tcPr>
            <w:tcW w:w="5000" w:type="pct"/>
            <w:gridSpan w:val="9"/>
          </w:tcPr>
          <w:p w14:paraId="00383B32" w14:textId="6718B303" w:rsidR="00C80569" w:rsidRPr="006F697F" w:rsidRDefault="00914F18" w:rsidP="00B741BC">
            <w:pPr>
              <w:rPr>
                <w:b/>
                <w:bCs/>
                <w:color w:val="000000" w:themeColor="text1"/>
                <w:sz w:val="20"/>
                <w:szCs w:val="20"/>
                <w:lang w:val="fr-CA"/>
              </w:rPr>
            </w:pPr>
            <w:r w:rsidRPr="00914F18">
              <w:rPr>
                <w:b/>
                <w:bCs/>
                <w:color w:val="000000" w:themeColor="text1"/>
                <w:sz w:val="20"/>
                <w:szCs w:val="20"/>
                <w:lang w:val="fr-FR"/>
              </w:rPr>
              <w:t>A1 : Renouvellement des projets de renforcement des institutions</w:t>
            </w:r>
          </w:p>
        </w:tc>
      </w:tr>
      <w:tr w:rsidR="00116CE1" w:rsidRPr="00116CE1" w14:paraId="26EDCEE8" w14:textId="77777777" w:rsidTr="00830AE0">
        <w:trPr>
          <w:gridAfter w:val="1"/>
          <w:wAfter w:w="3" w:type="pct"/>
          <w:trHeight w:val="213"/>
        </w:trPr>
        <w:tc>
          <w:tcPr>
            <w:tcW w:w="828" w:type="pct"/>
            <w:vAlign w:val="bottom"/>
          </w:tcPr>
          <w:p w14:paraId="22F58218" w14:textId="26960394" w:rsidR="00116CE1" w:rsidRPr="00914F18" w:rsidRDefault="00914F18" w:rsidP="00B741BC">
            <w:pPr>
              <w:jc w:val="left"/>
              <w:rPr>
                <w:color w:val="000000"/>
                <w:sz w:val="20"/>
                <w:szCs w:val="20"/>
                <w:lang w:val="en-US"/>
              </w:rPr>
            </w:pPr>
            <w:r w:rsidRPr="00914F18">
              <w:rPr>
                <w:color w:val="000000"/>
                <w:sz w:val="20"/>
                <w:szCs w:val="20"/>
                <w:lang w:val="fr-FR"/>
              </w:rPr>
              <w:t>Afghanistan</w:t>
            </w:r>
          </w:p>
        </w:tc>
        <w:tc>
          <w:tcPr>
            <w:tcW w:w="2644" w:type="pct"/>
            <w:gridSpan w:val="3"/>
          </w:tcPr>
          <w:p w14:paraId="3F8C9266" w14:textId="719F40B9" w:rsidR="00116CE1" w:rsidRPr="006F697F" w:rsidRDefault="00914F18" w:rsidP="00B741BC">
            <w:pPr>
              <w:rPr>
                <w:sz w:val="20"/>
                <w:szCs w:val="20"/>
                <w:lang w:val="fr-CA"/>
              </w:rPr>
            </w:pPr>
            <w:r w:rsidRPr="00914F18">
              <w:rPr>
                <w:sz w:val="20"/>
                <w:szCs w:val="20"/>
                <w:lang w:val="fr-FR"/>
              </w:rPr>
              <w:t>Renouvellement du projet de renforcement des institutions (phase X) </w:t>
            </w:r>
          </w:p>
        </w:tc>
        <w:tc>
          <w:tcPr>
            <w:tcW w:w="762" w:type="pct"/>
            <w:gridSpan w:val="2"/>
            <w:vAlign w:val="bottom"/>
          </w:tcPr>
          <w:p w14:paraId="0ED92CC9" w14:textId="779AC6E3" w:rsidR="00116CE1" w:rsidRPr="00116CE1" w:rsidRDefault="00116CE1" w:rsidP="00116CE1">
            <w:pPr>
              <w:jc w:val="right"/>
              <w:rPr>
                <w:color w:val="000000"/>
                <w:sz w:val="20"/>
                <w:szCs w:val="20"/>
                <w:lang w:val="en-US"/>
              </w:rPr>
            </w:pPr>
            <w:r w:rsidRPr="00116CE1">
              <w:rPr>
                <w:color w:val="000000"/>
                <w:sz w:val="20"/>
                <w:szCs w:val="20"/>
              </w:rPr>
              <w:t>192</w:t>
            </w:r>
            <w:r w:rsidR="00942C69">
              <w:rPr>
                <w:color w:val="000000"/>
                <w:sz w:val="20"/>
                <w:szCs w:val="20"/>
              </w:rPr>
              <w:t> </w:t>
            </w:r>
            <w:r w:rsidRPr="00116CE1">
              <w:rPr>
                <w:color w:val="000000"/>
                <w:sz w:val="20"/>
                <w:szCs w:val="20"/>
              </w:rPr>
              <w:t>000</w:t>
            </w:r>
          </w:p>
        </w:tc>
        <w:tc>
          <w:tcPr>
            <w:tcW w:w="762" w:type="pct"/>
            <w:gridSpan w:val="2"/>
            <w:vAlign w:val="bottom"/>
          </w:tcPr>
          <w:p w14:paraId="3C97CF05" w14:textId="591F7A0E" w:rsidR="00116CE1" w:rsidRPr="00116CE1" w:rsidRDefault="00116CE1" w:rsidP="00116CE1">
            <w:pPr>
              <w:jc w:val="right"/>
              <w:rPr>
                <w:color w:val="000000"/>
                <w:sz w:val="20"/>
                <w:szCs w:val="20"/>
                <w:lang w:val="en-US"/>
              </w:rPr>
            </w:pPr>
            <w:r w:rsidRPr="00116CE1">
              <w:rPr>
                <w:color w:val="000000"/>
                <w:sz w:val="20"/>
                <w:szCs w:val="20"/>
              </w:rPr>
              <w:t>192</w:t>
            </w:r>
            <w:r w:rsidR="00942C69">
              <w:rPr>
                <w:color w:val="000000"/>
                <w:sz w:val="20"/>
                <w:szCs w:val="20"/>
              </w:rPr>
              <w:t> </w:t>
            </w:r>
            <w:r w:rsidRPr="00116CE1">
              <w:rPr>
                <w:color w:val="000000"/>
                <w:sz w:val="20"/>
                <w:szCs w:val="20"/>
              </w:rPr>
              <w:t>000</w:t>
            </w:r>
          </w:p>
        </w:tc>
      </w:tr>
      <w:tr w:rsidR="00116CE1" w:rsidRPr="00116CE1" w14:paraId="47F9A3BB" w14:textId="77777777" w:rsidTr="00830AE0">
        <w:trPr>
          <w:gridAfter w:val="1"/>
          <w:wAfter w:w="3" w:type="pct"/>
          <w:trHeight w:val="213"/>
        </w:trPr>
        <w:tc>
          <w:tcPr>
            <w:tcW w:w="828" w:type="pct"/>
            <w:vAlign w:val="bottom"/>
          </w:tcPr>
          <w:p w14:paraId="0C2756D4" w14:textId="08403597" w:rsidR="00116CE1" w:rsidRPr="00914F18" w:rsidRDefault="00914F18" w:rsidP="00B741BC">
            <w:pPr>
              <w:jc w:val="left"/>
              <w:rPr>
                <w:color w:val="000000"/>
                <w:sz w:val="20"/>
                <w:szCs w:val="20"/>
              </w:rPr>
            </w:pPr>
            <w:r w:rsidRPr="00914F18">
              <w:rPr>
                <w:color w:val="000000"/>
                <w:sz w:val="20"/>
                <w:szCs w:val="20"/>
                <w:lang w:val="fr-FR"/>
              </w:rPr>
              <w:t>Belize</w:t>
            </w:r>
          </w:p>
        </w:tc>
        <w:tc>
          <w:tcPr>
            <w:tcW w:w="2644" w:type="pct"/>
            <w:gridSpan w:val="3"/>
          </w:tcPr>
          <w:p w14:paraId="5C3AAD80" w14:textId="238CBD0F" w:rsidR="00116CE1" w:rsidRPr="006F697F" w:rsidRDefault="00914F18" w:rsidP="00B741BC">
            <w:pPr>
              <w:rPr>
                <w:sz w:val="20"/>
                <w:szCs w:val="20"/>
                <w:lang w:val="fr-CA"/>
              </w:rPr>
            </w:pPr>
            <w:r w:rsidRPr="00914F18">
              <w:rPr>
                <w:sz w:val="20"/>
                <w:szCs w:val="20"/>
                <w:lang w:val="fr-FR"/>
              </w:rPr>
              <w:t>Renouvellement du projet de renforcement des institutions (phase X) </w:t>
            </w:r>
          </w:p>
        </w:tc>
        <w:tc>
          <w:tcPr>
            <w:tcW w:w="762" w:type="pct"/>
            <w:gridSpan w:val="2"/>
            <w:vAlign w:val="bottom"/>
          </w:tcPr>
          <w:p w14:paraId="521EE0F7" w14:textId="671909D3" w:rsidR="00116CE1" w:rsidRPr="00116CE1" w:rsidRDefault="00116CE1" w:rsidP="00116CE1">
            <w:pPr>
              <w:jc w:val="right"/>
              <w:rPr>
                <w:color w:val="000000"/>
                <w:sz w:val="20"/>
                <w:szCs w:val="20"/>
              </w:rPr>
            </w:pPr>
            <w:r w:rsidRPr="00116CE1">
              <w:rPr>
                <w:color w:val="000000"/>
                <w:sz w:val="20"/>
                <w:szCs w:val="20"/>
              </w:rPr>
              <w:t>98</w:t>
            </w:r>
            <w:r w:rsidR="00942C69">
              <w:rPr>
                <w:color w:val="000000"/>
                <w:sz w:val="20"/>
                <w:szCs w:val="20"/>
              </w:rPr>
              <w:t> </w:t>
            </w:r>
            <w:r w:rsidRPr="00116CE1">
              <w:rPr>
                <w:color w:val="000000"/>
                <w:sz w:val="20"/>
                <w:szCs w:val="20"/>
              </w:rPr>
              <w:t>176</w:t>
            </w:r>
          </w:p>
        </w:tc>
        <w:tc>
          <w:tcPr>
            <w:tcW w:w="762" w:type="pct"/>
            <w:gridSpan w:val="2"/>
            <w:vAlign w:val="bottom"/>
          </w:tcPr>
          <w:p w14:paraId="05A938EE" w14:textId="3C021E50" w:rsidR="00116CE1" w:rsidRPr="00116CE1" w:rsidRDefault="00116CE1" w:rsidP="00116CE1">
            <w:pPr>
              <w:jc w:val="right"/>
              <w:rPr>
                <w:color w:val="000000"/>
                <w:sz w:val="20"/>
                <w:szCs w:val="20"/>
              </w:rPr>
            </w:pPr>
            <w:r w:rsidRPr="00116CE1">
              <w:rPr>
                <w:color w:val="000000"/>
                <w:sz w:val="20"/>
                <w:szCs w:val="20"/>
              </w:rPr>
              <w:t>98</w:t>
            </w:r>
            <w:r w:rsidR="00942C69">
              <w:rPr>
                <w:color w:val="000000"/>
                <w:sz w:val="20"/>
                <w:szCs w:val="20"/>
              </w:rPr>
              <w:t> </w:t>
            </w:r>
            <w:r w:rsidRPr="00116CE1">
              <w:rPr>
                <w:color w:val="000000"/>
                <w:sz w:val="20"/>
                <w:szCs w:val="20"/>
              </w:rPr>
              <w:t>176</w:t>
            </w:r>
          </w:p>
        </w:tc>
      </w:tr>
      <w:tr w:rsidR="00116CE1" w:rsidRPr="00116CE1" w14:paraId="413701CC" w14:textId="77777777" w:rsidTr="00830AE0">
        <w:trPr>
          <w:gridAfter w:val="1"/>
          <w:wAfter w:w="3" w:type="pct"/>
          <w:trHeight w:val="213"/>
        </w:trPr>
        <w:tc>
          <w:tcPr>
            <w:tcW w:w="828" w:type="pct"/>
            <w:vAlign w:val="bottom"/>
          </w:tcPr>
          <w:p w14:paraId="4F0B0949" w14:textId="7F2E5B41" w:rsidR="00116CE1" w:rsidRPr="00914F18" w:rsidRDefault="00914F18" w:rsidP="00B741BC">
            <w:pPr>
              <w:jc w:val="left"/>
              <w:rPr>
                <w:color w:val="000000"/>
                <w:sz w:val="20"/>
                <w:szCs w:val="20"/>
              </w:rPr>
            </w:pPr>
            <w:r w:rsidRPr="00914F18">
              <w:rPr>
                <w:color w:val="000000"/>
                <w:sz w:val="20"/>
                <w:szCs w:val="20"/>
                <w:lang w:val="fr-FR"/>
              </w:rPr>
              <w:t>Burkina Faso</w:t>
            </w:r>
          </w:p>
        </w:tc>
        <w:tc>
          <w:tcPr>
            <w:tcW w:w="2644" w:type="pct"/>
            <w:gridSpan w:val="3"/>
          </w:tcPr>
          <w:p w14:paraId="757012E1" w14:textId="493A0077" w:rsidR="00116CE1" w:rsidRPr="006F697F" w:rsidRDefault="00914F18" w:rsidP="00B741BC">
            <w:pPr>
              <w:rPr>
                <w:sz w:val="20"/>
                <w:szCs w:val="20"/>
                <w:lang w:val="fr-CA"/>
              </w:rPr>
            </w:pPr>
            <w:r w:rsidRPr="00914F18">
              <w:rPr>
                <w:sz w:val="20"/>
                <w:szCs w:val="20"/>
                <w:lang w:val="fr-FR"/>
              </w:rPr>
              <w:t>Renouvellement du projet de renforcement des institutions (phase XIV)</w:t>
            </w:r>
          </w:p>
        </w:tc>
        <w:tc>
          <w:tcPr>
            <w:tcW w:w="762" w:type="pct"/>
            <w:gridSpan w:val="2"/>
            <w:vAlign w:val="bottom"/>
          </w:tcPr>
          <w:p w14:paraId="67912803" w14:textId="328C5E4F" w:rsidR="00116CE1" w:rsidRPr="00116CE1" w:rsidRDefault="00116CE1" w:rsidP="00116CE1">
            <w:pPr>
              <w:jc w:val="right"/>
              <w:rPr>
                <w:color w:val="000000"/>
                <w:sz w:val="20"/>
                <w:szCs w:val="20"/>
              </w:rPr>
            </w:pPr>
            <w:r w:rsidRPr="00116CE1">
              <w:rPr>
                <w:color w:val="000000"/>
                <w:sz w:val="20"/>
                <w:szCs w:val="20"/>
              </w:rPr>
              <w:t>92</w:t>
            </w:r>
            <w:r w:rsidR="00942C69">
              <w:rPr>
                <w:color w:val="000000"/>
                <w:sz w:val="20"/>
                <w:szCs w:val="20"/>
              </w:rPr>
              <w:t> </w:t>
            </w:r>
            <w:r w:rsidRPr="00116CE1">
              <w:rPr>
                <w:color w:val="000000"/>
                <w:sz w:val="20"/>
                <w:szCs w:val="20"/>
              </w:rPr>
              <w:t>685</w:t>
            </w:r>
          </w:p>
        </w:tc>
        <w:tc>
          <w:tcPr>
            <w:tcW w:w="762" w:type="pct"/>
            <w:gridSpan w:val="2"/>
            <w:vAlign w:val="bottom"/>
          </w:tcPr>
          <w:p w14:paraId="46B8F90B" w14:textId="0C7CCFDB" w:rsidR="00116CE1" w:rsidRPr="00116CE1" w:rsidRDefault="00116CE1" w:rsidP="00116CE1">
            <w:pPr>
              <w:jc w:val="right"/>
              <w:rPr>
                <w:color w:val="000000"/>
                <w:sz w:val="20"/>
                <w:szCs w:val="20"/>
              </w:rPr>
            </w:pPr>
            <w:r w:rsidRPr="00116CE1">
              <w:rPr>
                <w:color w:val="000000"/>
                <w:sz w:val="20"/>
                <w:szCs w:val="20"/>
              </w:rPr>
              <w:t>92</w:t>
            </w:r>
            <w:r w:rsidR="00942C69">
              <w:rPr>
                <w:color w:val="000000"/>
                <w:sz w:val="20"/>
                <w:szCs w:val="20"/>
              </w:rPr>
              <w:t> </w:t>
            </w:r>
            <w:r w:rsidRPr="00116CE1">
              <w:rPr>
                <w:color w:val="000000"/>
                <w:sz w:val="20"/>
                <w:szCs w:val="20"/>
              </w:rPr>
              <w:t>685</w:t>
            </w:r>
          </w:p>
        </w:tc>
      </w:tr>
      <w:tr w:rsidR="00116CE1" w:rsidRPr="00116CE1" w14:paraId="2228B197" w14:textId="77777777" w:rsidTr="00830AE0">
        <w:trPr>
          <w:gridAfter w:val="1"/>
          <w:wAfter w:w="3" w:type="pct"/>
          <w:trHeight w:val="213"/>
        </w:trPr>
        <w:tc>
          <w:tcPr>
            <w:tcW w:w="828" w:type="pct"/>
            <w:vAlign w:val="bottom"/>
          </w:tcPr>
          <w:p w14:paraId="764CD10A" w14:textId="56C4142A" w:rsidR="00116CE1" w:rsidRPr="00914F18" w:rsidRDefault="00914F18" w:rsidP="00B741BC">
            <w:pPr>
              <w:jc w:val="left"/>
              <w:rPr>
                <w:color w:val="000000"/>
                <w:sz w:val="20"/>
                <w:szCs w:val="20"/>
              </w:rPr>
            </w:pPr>
            <w:r w:rsidRPr="00914F18">
              <w:rPr>
                <w:color w:val="000000"/>
                <w:sz w:val="20"/>
                <w:szCs w:val="20"/>
                <w:lang w:val="fr-FR"/>
              </w:rPr>
              <w:t>Burundi</w:t>
            </w:r>
          </w:p>
        </w:tc>
        <w:tc>
          <w:tcPr>
            <w:tcW w:w="2644" w:type="pct"/>
            <w:gridSpan w:val="3"/>
          </w:tcPr>
          <w:p w14:paraId="7BFC55FB" w14:textId="16859DE7"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1A7B6703" w14:textId="235FFDD4"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0B2B9611" w14:textId="7C26C5F7"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2E8C18AD" w14:textId="77777777" w:rsidTr="00830AE0">
        <w:trPr>
          <w:gridAfter w:val="1"/>
          <w:wAfter w:w="3" w:type="pct"/>
          <w:trHeight w:val="213"/>
        </w:trPr>
        <w:tc>
          <w:tcPr>
            <w:tcW w:w="828" w:type="pct"/>
            <w:vAlign w:val="bottom"/>
          </w:tcPr>
          <w:p w14:paraId="0E31B62A" w14:textId="7C7C1450" w:rsidR="00116CE1" w:rsidRPr="00914F18" w:rsidRDefault="00914F18" w:rsidP="00B741BC">
            <w:pPr>
              <w:jc w:val="left"/>
              <w:rPr>
                <w:color w:val="000000"/>
                <w:sz w:val="20"/>
                <w:szCs w:val="20"/>
              </w:rPr>
            </w:pPr>
            <w:r w:rsidRPr="00914F18">
              <w:rPr>
                <w:color w:val="000000"/>
                <w:sz w:val="20"/>
                <w:szCs w:val="20"/>
                <w:lang w:val="fr-FR"/>
              </w:rPr>
              <w:t>Cambodge</w:t>
            </w:r>
          </w:p>
        </w:tc>
        <w:tc>
          <w:tcPr>
            <w:tcW w:w="2644" w:type="pct"/>
            <w:gridSpan w:val="3"/>
          </w:tcPr>
          <w:p w14:paraId="2426279A" w14:textId="698D260B"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66C9F737" w14:textId="7F55F3A2" w:rsidR="00116CE1" w:rsidRPr="00116CE1" w:rsidRDefault="00116CE1" w:rsidP="00116CE1">
            <w:pPr>
              <w:jc w:val="right"/>
              <w:rPr>
                <w:color w:val="000000"/>
                <w:sz w:val="20"/>
                <w:szCs w:val="20"/>
              </w:rPr>
            </w:pPr>
            <w:r w:rsidRPr="00116CE1">
              <w:rPr>
                <w:color w:val="000000"/>
                <w:sz w:val="20"/>
                <w:szCs w:val="20"/>
              </w:rPr>
              <w:t>144</w:t>
            </w:r>
            <w:r w:rsidR="00942C69">
              <w:rPr>
                <w:color w:val="000000"/>
                <w:sz w:val="20"/>
                <w:szCs w:val="20"/>
              </w:rPr>
              <w:t> </w:t>
            </w:r>
            <w:r w:rsidRPr="00116CE1">
              <w:rPr>
                <w:color w:val="000000"/>
                <w:sz w:val="20"/>
                <w:szCs w:val="20"/>
              </w:rPr>
              <w:t>214</w:t>
            </w:r>
          </w:p>
        </w:tc>
        <w:tc>
          <w:tcPr>
            <w:tcW w:w="762" w:type="pct"/>
            <w:gridSpan w:val="2"/>
            <w:vAlign w:val="bottom"/>
          </w:tcPr>
          <w:p w14:paraId="6D1DE2A0" w14:textId="39829DCD" w:rsidR="00116CE1" w:rsidRPr="00116CE1" w:rsidRDefault="00116CE1" w:rsidP="00116CE1">
            <w:pPr>
              <w:jc w:val="right"/>
              <w:rPr>
                <w:color w:val="000000"/>
                <w:sz w:val="20"/>
                <w:szCs w:val="20"/>
              </w:rPr>
            </w:pPr>
            <w:r w:rsidRPr="00116CE1">
              <w:rPr>
                <w:color w:val="000000"/>
                <w:sz w:val="20"/>
                <w:szCs w:val="20"/>
              </w:rPr>
              <w:t>144</w:t>
            </w:r>
            <w:r w:rsidR="00942C69">
              <w:rPr>
                <w:color w:val="000000"/>
                <w:sz w:val="20"/>
                <w:szCs w:val="20"/>
              </w:rPr>
              <w:t> </w:t>
            </w:r>
            <w:r w:rsidRPr="00116CE1">
              <w:rPr>
                <w:color w:val="000000"/>
                <w:sz w:val="20"/>
                <w:szCs w:val="20"/>
              </w:rPr>
              <w:t>214</w:t>
            </w:r>
          </w:p>
        </w:tc>
      </w:tr>
      <w:tr w:rsidR="00116CE1" w:rsidRPr="00116CE1" w14:paraId="66DC76B6" w14:textId="77777777" w:rsidTr="00830AE0">
        <w:trPr>
          <w:gridAfter w:val="1"/>
          <w:wAfter w:w="3" w:type="pct"/>
          <w:trHeight w:val="213"/>
        </w:trPr>
        <w:tc>
          <w:tcPr>
            <w:tcW w:w="828" w:type="pct"/>
            <w:vAlign w:val="bottom"/>
          </w:tcPr>
          <w:p w14:paraId="4F9B64C3" w14:textId="05C9F54E" w:rsidR="00116CE1" w:rsidRPr="00914F18" w:rsidRDefault="00914F18" w:rsidP="00B741BC">
            <w:pPr>
              <w:jc w:val="left"/>
              <w:rPr>
                <w:color w:val="000000"/>
                <w:sz w:val="20"/>
                <w:szCs w:val="20"/>
              </w:rPr>
            </w:pPr>
            <w:r w:rsidRPr="00914F18">
              <w:rPr>
                <w:color w:val="000000"/>
                <w:sz w:val="20"/>
                <w:szCs w:val="20"/>
                <w:lang w:val="fr-FR"/>
              </w:rPr>
              <w:t>Congo</w:t>
            </w:r>
          </w:p>
        </w:tc>
        <w:tc>
          <w:tcPr>
            <w:tcW w:w="2644" w:type="pct"/>
            <w:gridSpan w:val="3"/>
          </w:tcPr>
          <w:p w14:paraId="1775645C" w14:textId="02A22BF0"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0D97D6E5" w14:textId="2B652E59"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51BCEE2" w14:textId="698C0C4A"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0EC16296" w14:textId="77777777" w:rsidTr="00830AE0">
        <w:trPr>
          <w:gridAfter w:val="1"/>
          <w:wAfter w:w="3" w:type="pct"/>
          <w:trHeight w:val="213"/>
        </w:trPr>
        <w:tc>
          <w:tcPr>
            <w:tcW w:w="828" w:type="pct"/>
            <w:vAlign w:val="bottom"/>
          </w:tcPr>
          <w:p w14:paraId="32C31051" w14:textId="12BE8BFB" w:rsidR="00116CE1" w:rsidRPr="00914F18" w:rsidRDefault="00914F18" w:rsidP="00B741BC">
            <w:pPr>
              <w:jc w:val="left"/>
              <w:rPr>
                <w:color w:val="000000"/>
                <w:sz w:val="20"/>
                <w:szCs w:val="20"/>
              </w:rPr>
            </w:pPr>
            <w:r w:rsidRPr="00914F18">
              <w:rPr>
                <w:color w:val="000000"/>
                <w:sz w:val="20"/>
                <w:szCs w:val="20"/>
                <w:lang w:val="fr-FR"/>
              </w:rPr>
              <w:t>République démocratique du Congo</w:t>
            </w:r>
          </w:p>
        </w:tc>
        <w:tc>
          <w:tcPr>
            <w:tcW w:w="2644" w:type="pct"/>
            <w:gridSpan w:val="3"/>
          </w:tcPr>
          <w:p w14:paraId="0055B1FF" w14:textId="10393908" w:rsidR="00116CE1" w:rsidRPr="006F697F" w:rsidRDefault="00914F18" w:rsidP="00B741BC">
            <w:pPr>
              <w:rPr>
                <w:sz w:val="20"/>
                <w:szCs w:val="20"/>
                <w:lang w:val="fr-CA"/>
              </w:rPr>
            </w:pPr>
            <w:r w:rsidRPr="00914F18">
              <w:rPr>
                <w:sz w:val="20"/>
                <w:szCs w:val="20"/>
                <w:lang w:val="fr-FR"/>
              </w:rPr>
              <w:t>Renouvellement du projet de renforcement des institutions (phase X) </w:t>
            </w:r>
          </w:p>
        </w:tc>
        <w:tc>
          <w:tcPr>
            <w:tcW w:w="762" w:type="pct"/>
            <w:gridSpan w:val="2"/>
          </w:tcPr>
          <w:p w14:paraId="729A2A72" w14:textId="3C5F97EF" w:rsidR="00116CE1" w:rsidRPr="00116CE1" w:rsidRDefault="00116CE1" w:rsidP="00FA2F22">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tcPr>
          <w:p w14:paraId="1F5B5B11" w14:textId="578FFCD1" w:rsidR="00116CE1" w:rsidRPr="00116CE1" w:rsidRDefault="00116CE1" w:rsidP="00FA2F22">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12D7EEBA" w14:textId="77777777" w:rsidTr="00830AE0">
        <w:trPr>
          <w:gridAfter w:val="1"/>
          <w:wAfter w:w="3" w:type="pct"/>
          <w:trHeight w:val="213"/>
        </w:trPr>
        <w:tc>
          <w:tcPr>
            <w:tcW w:w="828" w:type="pct"/>
            <w:vAlign w:val="bottom"/>
          </w:tcPr>
          <w:p w14:paraId="2BEFCBF1" w14:textId="037F8292" w:rsidR="00116CE1" w:rsidRPr="00914F18" w:rsidRDefault="00914F18" w:rsidP="00B741BC">
            <w:pPr>
              <w:jc w:val="left"/>
              <w:rPr>
                <w:color w:val="000000"/>
                <w:sz w:val="20"/>
                <w:szCs w:val="20"/>
              </w:rPr>
            </w:pPr>
            <w:r w:rsidRPr="00914F18">
              <w:rPr>
                <w:color w:val="000000"/>
                <w:sz w:val="20"/>
                <w:szCs w:val="20"/>
                <w:lang w:val="fr-FR"/>
              </w:rPr>
              <w:t>Guinée équatoriale</w:t>
            </w:r>
          </w:p>
        </w:tc>
        <w:tc>
          <w:tcPr>
            <w:tcW w:w="2644" w:type="pct"/>
            <w:gridSpan w:val="3"/>
          </w:tcPr>
          <w:p w14:paraId="296F9FEA" w14:textId="1D4254C6" w:rsidR="00116CE1" w:rsidRPr="006F697F" w:rsidRDefault="004407E9" w:rsidP="00942C69">
            <w:pPr>
              <w:rPr>
                <w:sz w:val="20"/>
                <w:szCs w:val="20"/>
                <w:lang w:val="fr-CA"/>
              </w:rPr>
            </w:pPr>
            <w:r>
              <w:rPr>
                <w:sz w:val="20"/>
                <w:szCs w:val="20"/>
                <w:lang w:val="fr-FR"/>
              </w:rPr>
              <w:t>Renouvellement</w:t>
            </w:r>
            <w:r w:rsidR="00914F18" w:rsidRPr="00914F18">
              <w:rPr>
                <w:sz w:val="20"/>
                <w:szCs w:val="20"/>
                <w:lang w:val="fr-FR"/>
              </w:rPr>
              <w:t xml:space="preserve"> du projet de renforcement des institutions (</w:t>
            </w:r>
            <w:r w:rsidR="00942C69">
              <w:rPr>
                <w:sz w:val="20"/>
                <w:szCs w:val="20"/>
                <w:lang w:val="fr-FR"/>
              </w:rPr>
              <w:t>p</w:t>
            </w:r>
            <w:r w:rsidR="00914F18" w:rsidRPr="00914F18">
              <w:rPr>
                <w:sz w:val="20"/>
                <w:szCs w:val="20"/>
                <w:lang w:val="fr-FR"/>
              </w:rPr>
              <w:t>hase IV) </w:t>
            </w:r>
          </w:p>
        </w:tc>
        <w:tc>
          <w:tcPr>
            <w:tcW w:w="762" w:type="pct"/>
            <w:gridSpan w:val="2"/>
            <w:vAlign w:val="bottom"/>
          </w:tcPr>
          <w:p w14:paraId="3A5692CC" w14:textId="1B79B751" w:rsidR="00116CE1" w:rsidRPr="00116CE1" w:rsidRDefault="00116CE1" w:rsidP="00116CE1">
            <w:pPr>
              <w:jc w:val="right"/>
              <w:rPr>
                <w:color w:val="000000"/>
                <w:sz w:val="20"/>
                <w:szCs w:val="20"/>
              </w:rPr>
            </w:pPr>
            <w:r w:rsidRPr="00116CE1">
              <w:rPr>
                <w:color w:val="000000"/>
                <w:sz w:val="20"/>
                <w:szCs w:val="20"/>
              </w:rPr>
              <w:t>102</w:t>
            </w:r>
            <w:r w:rsidR="00942C69">
              <w:rPr>
                <w:color w:val="000000"/>
                <w:sz w:val="20"/>
                <w:szCs w:val="20"/>
              </w:rPr>
              <w:t> </w:t>
            </w:r>
            <w:r w:rsidRPr="00116CE1">
              <w:rPr>
                <w:color w:val="000000"/>
                <w:sz w:val="20"/>
                <w:szCs w:val="20"/>
              </w:rPr>
              <w:t>400</w:t>
            </w:r>
          </w:p>
        </w:tc>
        <w:tc>
          <w:tcPr>
            <w:tcW w:w="762" w:type="pct"/>
            <w:gridSpan w:val="2"/>
            <w:vAlign w:val="bottom"/>
          </w:tcPr>
          <w:p w14:paraId="264A7E31" w14:textId="1A1DC2AC" w:rsidR="00116CE1" w:rsidRPr="00116CE1" w:rsidRDefault="00116CE1" w:rsidP="00116CE1">
            <w:pPr>
              <w:jc w:val="right"/>
              <w:rPr>
                <w:color w:val="000000"/>
                <w:sz w:val="20"/>
                <w:szCs w:val="20"/>
              </w:rPr>
            </w:pPr>
            <w:r w:rsidRPr="00116CE1">
              <w:rPr>
                <w:color w:val="000000"/>
                <w:sz w:val="20"/>
                <w:szCs w:val="20"/>
              </w:rPr>
              <w:t>102</w:t>
            </w:r>
            <w:r w:rsidR="00942C69">
              <w:rPr>
                <w:color w:val="000000"/>
                <w:sz w:val="20"/>
                <w:szCs w:val="20"/>
              </w:rPr>
              <w:t> </w:t>
            </w:r>
            <w:r w:rsidRPr="00116CE1">
              <w:rPr>
                <w:color w:val="000000"/>
                <w:sz w:val="20"/>
                <w:szCs w:val="20"/>
              </w:rPr>
              <w:t>400</w:t>
            </w:r>
          </w:p>
        </w:tc>
      </w:tr>
      <w:tr w:rsidR="00116CE1" w:rsidRPr="00116CE1" w14:paraId="38CF5A2E" w14:textId="77777777" w:rsidTr="00830AE0">
        <w:trPr>
          <w:gridAfter w:val="1"/>
          <w:wAfter w:w="3" w:type="pct"/>
          <w:trHeight w:val="213"/>
        </w:trPr>
        <w:tc>
          <w:tcPr>
            <w:tcW w:w="828" w:type="pct"/>
            <w:vAlign w:val="bottom"/>
          </w:tcPr>
          <w:p w14:paraId="00EE0FA5" w14:textId="42447AE4" w:rsidR="00116CE1" w:rsidRPr="00914F18" w:rsidRDefault="00914F18" w:rsidP="00B741BC">
            <w:pPr>
              <w:jc w:val="left"/>
              <w:rPr>
                <w:color w:val="000000"/>
                <w:sz w:val="20"/>
                <w:szCs w:val="20"/>
              </w:rPr>
            </w:pPr>
            <w:r w:rsidRPr="00914F18">
              <w:rPr>
                <w:color w:val="000000"/>
                <w:sz w:val="20"/>
                <w:szCs w:val="20"/>
                <w:lang w:val="fr-FR"/>
              </w:rPr>
              <w:t>Érythrée</w:t>
            </w:r>
          </w:p>
        </w:tc>
        <w:tc>
          <w:tcPr>
            <w:tcW w:w="2644" w:type="pct"/>
            <w:gridSpan w:val="3"/>
          </w:tcPr>
          <w:p w14:paraId="47DAD7A6" w14:textId="648FB1F7" w:rsidR="00116CE1" w:rsidRPr="006F697F" w:rsidRDefault="004407E9" w:rsidP="004407E9">
            <w:pPr>
              <w:rPr>
                <w:sz w:val="20"/>
                <w:szCs w:val="20"/>
                <w:lang w:val="fr-CA"/>
              </w:rPr>
            </w:pPr>
            <w:r>
              <w:rPr>
                <w:sz w:val="20"/>
                <w:szCs w:val="20"/>
                <w:lang w:val="fr-FR"/>
              </w:rPr>
              <w:t>Renouvellement</w:t>
            </w:r>
            <w:r w:rsidR="00914F18" w:rsidRPr="00914F18">
              <w:rPr>
                <w:sz w:val="20"/>
                <w:szCs w:val="20"/>
                <w:lang w:val="fr-FR"/>
              </w:rPr>
              <w:t xml:space="preserve"> du projet de renforcement des institutions (</w:t>
            </w:r>
            <w:r>
              <w:rPr>
                <w:sz w:val="20"/>
                <w:szCs w:val="20"/>
                <w:lang w:val="fr-FR"/>
              </w:rPr>
              <w:t>p</w:t>
            </w:r>
            <w:r w:rsidR="00914F18" w:rsidRPr="00914F18">
              <w:rPr>
                <w:sz w:val="20"/>
                <w:szCs w:val="20"/>
                <w:lang w:val="fr-FR"/>
              </w:rPr>
              <w:t>hase V)</w:t>
            </w:r>
          </w:p>
        </w:tc>
        <w:tc>
          <w:tcPr>
            <w:tcW w:w="762" w:type="pct"/>
            <w:gridSpan w:val="2"/>
            <w:vAlign w:val="bottom"/>
          </w:tcPr>
          <w:p w14:paraId="318FE9AD" w14:textId="65EF9394"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79046624" w14:textId="44FB3A43"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33310101" w14:textId="77777777" w:rsidTr="00830AE0">
        <w:trPr>
          <w:gridAfter w:val="1"/>
          <w:wAfter w:w="3" w:type="pct"/>
          <w:trHeight w:val="48"/>
        </w:trPr>
        <w:tc>
          <w:tcPr>
            <w:tcW w:w="828" w:type="pct"/>
            <w:vAlign w:val="bottom"/>
          </w:tcPr>
          <w:p w14:paraId="05C36E28" w14:textId="150FE1BA" w:rsidR="00116CE1" w:rsidRPr="00914F18" w:rsidRDefault="00914F18" w:rsidP="00B741BC">
            <w:pPr>
              <w:jc w:val="left"/>
              <w:rPr>
                <w:color w:val="000000"/>
                <w:sz w:val="20"/>
                <w:szCs w:val="20"/>
              </w:rPr>
            </w:pPr>
            <w:r w:rsidRPr="00914F18">
              <w:rPr>
                <w:color w:val="000000"/>
                <w:sz w:val="20"/>
                <w:szCs w:val="20"/>
                <w:lang w:val="fr-FR"/>
              </w:rPr>
              <w:t>Eswatini</w:t>
            </w:r>
          </w:p>
        </w:tc>
        <w:tc>
          <w:tcPr>
            <w:tcW w:w="2644" w:type="pct"/>
            <w:gridSpan w:val="3"/>
          </w:tcPr>
          <w:p w14:paraId="3565A709" w14:textId="492206B5" w:rsidR="00116CE1" w:rsidRPr="006F697F" w:rsidRDefault="00914F18" w:rsidP="004407E9">
            <w:pPr>
              <w:rPr>
                <w:sz w:val="20"/>
                <w:szCs w:val="20"/>
                <w:lang w:val="fr-CA"/>
              </w:rPr>
            </w:pPr>
            <w:r w:rsidRPr="00914F18">
              <w:rPr>
                <w:sz w:val="20"/>
                <w:szCs w:val="20"/>
                <w:lang w:val="fr-FR"/>
              </w:rPr>
              <w:t>Renouvellement du projet de renforcement des institutions (phase VII)</w:t>
            </w:r>
          </w:p>
        </w:tc>
        <w:tc>
          <w:tcPr>
            <w:tcW w:w="762" w:type="pct"/>
            <w:gridSpan w:val="2"/>
            <w:vAlign w:val="bottom"/>
          </w:tcPr>
          <w:p w14:paraId="17C5C815" w14:textId="3F4F6B67"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9998FDE" w14:textId="542E3668"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20FEBC13" w14:textId="77777777" w:rsidTr="00830AE0">
        <w:trPr>
          <w:gridAfter w:val="1"/>
          <w:wAfter w:w="3" w:type="pct"/>
          <w:trHeight w:val="213"/>
        </w:trPr>
        <w:tc>
          <w:tcPr>
            <w:tcW w:w="828" w:type="pct"/>
            <w:vAlign w:val="bottom"/>
          </w:tcPr>
          <w:p w14:paraId="7A005688" w14:textId="603BC0EC" w:rsidR="00116CE1" w:rsidRPr="00914F18" w:rsidRDefault="00914F18" w:rsidP="00B741BC">
            <w:pPr>
              <w:jc w:val="left"/>
              <w:rPr>
                <w:color w:val="000000"/>
                <w:sz w:val="20"/>
                <w:szCs w:val="20"/>
              </w:rPr>
            </w:pPr>
            <w:r w:rsidRPr="00914F18">
              <w:rPr>
                <w:color w:val="000000"/>
                <w:sz w:val="20"/>
                <w:szCs w:val="20"/>
                <w:lang w:val="fr-FR"/>
              </w:rPr>
              <w:t>Gabon</w:t>
            </w:r>
          </w:p>
        </w:tc>
        <w:tc>
          <w:tcPr>
            <w:tcW w:w="2644" w:type="pct"/>
            <w:gridSpan w:val="3"/>
          </w:tcPr>
          <w:p w14:paraId="7A049112" w14:textId="0FF90E63"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1C3E4E83" w14:textId="2CF1203F"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D56AB85" w14:textId="6C4454DD"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429BEDB4" w14:textId="77777777" w:rsidTr="00830AE0">
        <w:trPr>
          <w:gridAfter w:val="1"/>
          <w:wAfter w:w="3" w:type="pct"/>
          <w:trHeight w:val="166"/>
        </w:trPr>
        <w:tc>
          <w:tcPr>
            <w:tcW w:w="828" w:type="pct"/>
            <w:vAlign w:val="bottom"/>
          </w:tcPr>
          <w:p w14:paraId="6781E590" w14:textId="67DD7222" w:rsidR="00116CE1" w:rsidRPr="00914F18" w:rsidRDefault="00914F18" w:rsidP="00B741BC">
            <w:pPr>
              <w:jc w:val="left"/>
              <w:rPr>
                <w:color w:val="000000"/>
                <w:sz w:val="20"/>
                <w:szCs w:val="20"/>
              </w:rPr>
            </w:pPr>
            <w:r w:rsidRPr="00914F18">
              <w:rPr>
                <w:color w:val="000000"/>
                <w:sz w:val="20"/>
                <w:szCs w:val="20"/>
                <w:lang w:val="fr-FR"/>
              </w:rPr>
              <w:t>Gambie</w:t>
            </w:r>
          </w:p>
        </w:tc>
        <w:tc>
          <w:tcPr>
            <w:tcW w:w="2644" w:type="pct"/>
            <w:gridSpan w:val="3"/>
          </w:tcPr>
          <w:p w14:paraId="7D50BC25" w14:textId="34BB3C62"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1D4EDACB" w14:textId="7285AC96"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752C6141" w14:textId="2842516B"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7DA7BBA5" w14:textId="77777777" w:rsidTr="00830AE0">
        <w:trPr>
          <w:gridAfter w:val="1"/>
          <w:wAfter w:w="3" w:type="pct"/>
          <w:trHeight w:val="213"/>
        </w:trPr>
        <w:tc>
          <w:tcPr>
            <w:tcW w:w="828" w:type="pct"/>
            <w:vAlign w:val="bottom"/>
          </w:tcPr>
          <w:p w14:paraId="72FAEC3A" w14:textId="719D17E4" w:rsidR="00116CE1" w:rsidRPr="00914F18" w:rsidRDefault="00914F18" w:rsidP="00B741BC">
            <w:pPr>
              <w:jc w:val="left"/>
              <w:rPr>
                <w:color w:val="000000"/>
                <w:sz w:val="20"/>
                <w:szCs w:val="20"/>
              </w:rPr>
            </w:pPr>
            <w:r w:rsidRPr="00914F18">
              <w:rPr>
                <w:color w:val="000000"/>
                <w:sz w:val="20"/>
                <w:szCs w:val="20"/>
                <w:lang w:val="fr-FR"/>
              </w:rPr>
              <w:t>Grenade</w:t>
            </w:r>
          </w:p>
        </w:tc>
        <w:tc>
          <w:tcPr>
            <w:tcW w:w="2644" w:type="pct"/>
            <w:gridSpan w:val="3"/>
          </w:tcPr>
          <w:p w14:paraId="1F45651C" w14:textId="73CAE0E1" w:rsidR="00116CE1" w:rsidRPr="006F697F" w:rsidRDefault="00914F18" w:rsidP="004407E9">
            <w:pPr>
              <w:rPr>
                <w:sz w:val="20"/>
                <w:szCs w:val="20"/>
                <w:lang w:val="fr-CA"/>
              </w:rPr>
            </w:pPr>
            <w:r w:rsidRPr="00914F18">
              <w:rPr>
                <w:sz w:val="20"/>
                <w:szCs w:val="20"/>
                <w:lang w:val="fr-FR"/>
              </w:rPr>
              <w:t>Renouvellement du projet de renforcement des institutions (phase VII)</w:t>
            </w:r>
          </w:p>
        </w:tc>
        <w:tc>
          <w:tcPr>
            <w:tcW w:w="762" w:type="pct"/>
            <w:gridSpan w:val="2"/>
            <w:vAlign w:val="bottom"/>
          </w:tcPr>
          <w:p w14:paraId="44449659" w14:textId="3C2E0C07"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648B07F" w14:textId="2FFC760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5ACF0F54" w14:textId="77777777" w:rsidTr="00830AE0">
        <w:trPr>
          <w:gridAfter w:val="1"/>
          <w:wAfter w:w="3" w:type="pct"/>
          <w:trHeight w:val="213"/>
        </w:trPr>
        <w:tc>
          <w:tcPr>
            <w:tcW w:w="828" w:type="pct"/>
            <w:vAlign w:val="bottom"/>
          </w:tcPr>
          <w:p w14:paraId="26D69C08" w14:textId="2A425166" w:rsidR="00116CE1" w:rsidRPr="00914F18" w:rsidRDefault="00914F18" w:rsidP="00B741BC">
            <w:pPr>
              <w:jc w:val="left"/>
              <w:rPr>
                <w:color w:val="000000"/>
                <w:sz w:val="20"/>
                <w:szCs w:val="20"/>
              </w:rPr>
            </w:pPr>
            <w:r w:rsidRPr="00914F18">
              <w:rPr>
                <w:color w:val="000000"/>
                <w:sz w:val="20"/>
                <w:szCs w:val="20"/>
                <w:lang w:val="fr-FR"/>
              </w:rPr>
              <w:t>Guinée-Bissau</w:t>
            </w:r>
          </w:p>
        </w:tc>
        <w:tc>
          <w:tcPr>
            <w:tcW w:w="2644" w:type="pct"/>
            <w:gridSpan w:val="3"/>
          </w:tcPr>
          <w:p w14:paraId="122CB8C0" w14:textId="1CC95B93" w:rsidR="00116CE1" w:rsidRPr="006F697F" w:rsidRDefault="00914F18" w:rsidP="004407E9">
            <w:pPr>
              <w:rPr>
                <w:sz w:val="20"/>
                <w:szCs w:val="20"/>
                <w:lang w:val="fr-CA"/>
              </w:rPr>
            </w:pPr>
            <w:r w:rsidRPr="00914F18">
              <w:rPr>
                <w:sz w:val="20"/>
                <w:szCs w:val="20"/>
                <w:lang w:val="fr-FR"/>
              </w:rPr>
              <w:t>Renouvellement du projet de renforcement des institutions (phase VII)</w:t>
            </w:r>
          </w:p>
        </w:tc>
        <w:tc>
          <w:tcPr>
            <w:tcW w:w="762" w:type="pct"/>
            <w:gridSpan w:val="2"/>
            <w:vAlign w:val="bottom"/>
          </w:tcPr>
          <w:p w14:paraId="58B8490F" w14:textId="31EC3D8B"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30D79DD7" w14:textId="12955F1B"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73731C8B" w14:textId="77777777" w:rsidTr="00830AE0">
        <w:trPr>
          <w:gridAfter w:val="1"/>
          <w:wAfter w:w="3" w:type="pct"/>
          <w:trHeight w:val="213"/>
        </w:trPr>
        <w:tc>
          <w:tcPr>
            <w:tcW w:w="828" w:type="pct"/>
            <w:vAlign w:val="bottom"/>
          </w:tcPr>
          <w:p w14:paraId="548BFBA1" w14:textId="04DB9924" w:rsidR="00116CE1" w:rsidRPr="00914F18" w:rsidRDefault="00914F18" w:rsidP="00B741BC">
            <w:pPr>
              <w:jc w:val="left"/>
              <w:rPr>
                <w:color w:val="000000"/>
                <w:sz w:val="20"/>
                <w:szCs w:val="20"/>
              </w:rPr>
            </w:pPr>
            <w:r w:rsidRPr="00914F18">
              <w:rPr>
                <w:color w:val="000000"/>
                <w:sz w:val="20"/>
                <w:szCs w:val="20"/>
                <w:lang w:val="fr-FR"/>
              </w:rPr>
              <w:t>Iraq</w:t>
            </w:r>
          </w:p>
        </w:tc>
        <w:tc>
          <w:tcPr>
            <w:tcW w:w="2644" w:type="pct"/>
            <w:gridSpan w:val="3"/>
          </w:tcPr>
          <w:p w14:paraId="194141D5" w14:textId="7CC0B261" w:rsidR="00116CE1" w:rsidRPr="006F697F" w:rsidRDefault="004407E9" w:rsidP="004407E9">
            <w:pPr>
              <w:rPr>
                <w:sz w:val="20"/>
                <w:szCs w:val="20"/>
                <w:lang w:val="fr-CA"/>
              </w:rPr>
            </w:pPr>
            <w:r>
              <w:rPr>
                <w:sz w:val="20"/>
                <w:szCs w:val="20"/>
                <w:lang w:val="fr-FR"/>
              </w:rPr>
              <w:t>Renouvellement</w:t>
            </w:r>
            <w:r w:rsidR="00914F18" w:rsidRPr="00914F18">
              <w:rPr>
                <w:sz w:val="20"/>
                <w:szCs w:val="20"/>
                <w:lang w:val="fr-FR"/>
              </w:rPr>
              <w:t xml:space="preserve"> du projet de renforcement des institutions (</w:t>
            </w:r>
            <w:r>
              <w:rPr>
                <w:sz w:val="20"/>
                <w:szCs w:val="20"/>
                <w:lang w:val="fr-FR"/>
              </w:rPr>
              <w:t>p</w:t>
            </w:r>
            <w:r w:rsidR="00914F18" w:rsidRPr="00914F18">
              <w:rPr>
                <w:sz w:val="20"/>
                <w:szCs w:val="20"/>
                <w:lang w:val="fr-FR"/>
              </w:rPr>
              <w:t>hase V)</w:t>
            </w:r>
          </w:p>
        </w:tc>
        <w:tc>
          <w:tcPr>
            <w:tcW w:w="762" w:type="pct"/>
            <w:gridSpan w:val="2"/>
            <w:vAlign w:val="bottom"/>
          </w:tcPr>
          <w:p w14:paraId="778742E5" w14:textId="2B0606CC" w:rsidR="00116CE1" w:rsidRPr="00116CE1" w:rsidRDefault="00116CE1" w:rsidP="00116CE1">
            <w:pPr>
              <w:jc w:val="right"/>
              <w:rPr>
                <w:color w:val="000000"/>
                <w:sz w:val="20"/>
                <w:szCs w:val="20"/>
              </w:rPr>
            </w:pPr>
            <w:r w:rsidRPr="00116CE1">
              <w:rPr>
                <w:color w:val="000000"/>
                <w:sz w:val="20"/>
                <w:szCs w:val="20"/>
              </w:rPr>
              <w:t>307</w:t>
            </w:r>
            <w:r w:rsidR="00942C69">
              <w:rPr>
                <w:color w:val="000000"/>
                <w:sz w:val="20"/>
                <w:szCs w:val="20"/>
              </w:rPr>
              <w:t> </w:t>
            </w:r>
            <w:r w:rsidRPr="00116CE1">
              <w:rPr>
                <w:color w:val="000000"/>
                <w:sz w:val="20"/>
                <w:szCs w:val="20"/>
              </w:rPr>
              <w:t>200</w:t>
            </w:r>
          </w:p>
        </w:tc>
        <w:tc>
          <w:tcPr>
            <w:tcW w:w="762" w:type="pct"/>
            <w:gridSpan w:val="2"/>
            <w:vAlign w:val="bottom"/>
          </w:tcPr>
          <w:p w14:paraId="1B1E4614" w14:textId="1ED6DE67" w:rsidR="00116CE1" w:rsidRPr="00116CE1" w:rsidRDefault="00116CE1" w:rsidP="00116CE1">
            <w:pPr>
              <w:jc w:val="right"/>
              <w:rPr>
                <w:color w:val="000000"/>
                <w:sz w:val="20"/>
                <w:szCs w:val="20"/>
              </w:rPr>
            </w:pPr>
            <w:r w:rsidRPr="00116CE1">
              <w:rPr>
                <w:color w:val="000000"/>
                <w:sz w:val="20"/>
                <w:szCs w:val="20"/>
              </w:rPr>
              <w:t>307</w:t>
            </w:r>
            <w:r w:rsidR="00942C69">
              <w:rPr>
                <w:color w:val="000000"/>
                <w:sz w:val="20"/>
                <w:szCs w:val="20"/>
              </w:rPr>
              <w:t> </w:t>
            </w:r>
            <w:r w:rsidRPr="00116CE1">
              <w:rPr>
                <w:color w:val="000000"/>
                <w:sz w:val="20"/>
                <w:szCs w:val="20"/>
              </w:rPr>
              <w:t>200</w:t>
            </w:r>
          </w:p>
        </w:tc>
      </w:tr>
      <w:tr w:rsidR="00116CE1" w:rsidRPr="00116CE1" w14:paraId="7A608A49" w14:textId="77777777" w:rsidTr="00830AE0">
        <w:trPr>
          <w:gridAfter w:val="1"/>
          <w:wAfter w:w="3" w:type="pct"/>
          <w:trHeight w:val="213"/>
        </w:trPr>
        <w:tc>
          <w:tcPr>
            <w:tcW w:w="828" w:type="pct"/>
            <w:vAlign w:val="bottom"/>
          </w:tcPr>
          <w:p w14:paraId="221AF1F1" w14:textId="34936CD5" w:rsidR="00116CE1" w:rsidRPr="00914F18" w:rsidRDefault="00914F18" w:rsidP="00B741BC">
            <w:pPr>
              <w:jc w:val="left"/>
              <w:rPr>
                <w:color w:val="000000"/>
                <w:sz w:val="20"/>
                <w:szCs w:val="20"/>
              </w:rPr>
            </w:pPr>
            <w:r w:rsidRPr="00914F18">
              <w:rPr>
                <w:color w:val="000000"/>
                <w:sz w:val="20"/>
                <w:szCs w:val="20"/>
                <w:lang w:val="fr-FR"/>
              </w:rPr>
              <w:t>Kiribati</w:t>
            </w:r>
          </w:p>
        </w:tc>
        <w:tc>
          <w:tcPr>
            <w:tcW w:w="2644" w:type="pct"/>
            <w:gridSpan w:val="3"/>
          </w:tcPr>
          <w:p w14:paraId="7EC05E53" w14:textId="2FE91B4E" w:rsidR="00116CE1" w:rsidRPr="006F697F" w:rsidRDefault="00914F18" w:rsidP="004407E9">
            <w:pPr>
              <w:rPr>
                <w:sz w:val="20"/>
                <w:szCs w:val="20"/>
                <w:lang w:val="fr-CA"/>
              </w:rPr>
            </w:pPr>
            <w:r w:rsidRPr="00914F18">
              <w:rPr>
                <w:sz w:val="20"/>
                <w:szCs w:val="20"/>
                <w:lang w:val="fr-FR"/>
              </w:rPr>
              <w:t xml:space="preserve">Renouvellement du projet de renforcement des institutions  </w:t>
            </w:r>
            <w:r w:rsidR="00942C69">
              <w:rPr>
                <w:sz w:val="20"/>
                <w:szCs w:val="20"/>
                <w:lang w:val="fr-FR"/>
              </w:rPr>
              <w:t>p</w:t>
            </w:r>
            <w:r w:rsidRPr="00914F18">
              <w:rPr>
                <w:sz w:val="20"/>
                <w:szCs w:val="20"/>
                <w:lang w:val="fr-FR"/>
              </w:rPr>
              <w:t>hase VIII)</w:t>
            </w:r>
          </w:p>
        </w:tc>
        <w:tc>
          <w:tcPr>
            <w:tcW w:w="762" w:type="pct"/>
            <w:gridSpan w:val="2"/>
            <w:vAlign w:val="bottom"/>
          </w:tcPr>
          <w:p w14:paraId="34EF83B3" w14:textId="1CF98043"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639C3315" w14:textId="46EAC0B3"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58B43687" w14:textId="77777777" w:rsidTr="00830AE0">
        <w:trPr>
          <w:gridAfter w:val="1"/>
          <w:wAfter w:w="3" w:type="pct"/>
          <w:trHeight w:val="213"/>
        </w:trPr>
        <w:tc>
          <w:tcPr>
            <w:tcW w:w="828" w:type="pct"/>
            <w:vAlign w:val="bottom"/>
          </w:tcPr>
          <w:p w14:paraId="64A614AB" w14:textId="22B3C0D0" w:rsidR="00116CE1" w:rsidRPr="00914F18" w:rsidRDefault="00914F18" w:rsidP="00B741BC">
            <w:pPr>
              <w:jc w:val="left"/>
              <w:rPr>
                <w:color w:val="000000"/>
                <w:sz w:val="20"/>
                <w:szCs w:val="20"/>
              </w:rPr>
            </w:pPr>
            <w:r w:rsidRPr="00914F18">
              <w:rPr>
                <w:color w:val="000000"/>
                <w:sz w:val="20"/>
                <w:szCs w:val="20"/>
                <w:lang w:val="fr-FR"/>
              </w:rPr>
              <w:t>Koweït</w:t>
            </w:r>
          </w:p>
        </w:tc>
        <w:tc>
          <w:tcPr>
            <w:tcW w:w="2644" w:type="pct"/>
            <w:gridSpan w:val="3"/>
          </w:tcPr>
          <w:p w14:paraId="5273D197" w14:textId="395AF9E5" w:rsidR="00116CE1" w:rsidRPr="006F697F" w:rsidRDefault="00914F18" w:rsidP="004407E9">
            <w:pPr>
              <w:rPr>
                <w:sz w:val="20"/>
                <w:szCs w:val="20"/>
                <w:lang w:val="fr-CA"/>
              </w:rPr>
            </w:pPr>
            <w:r w:rsidRPr="00914F18">
              <w:rPr>
                <w:sz w:val="20"/>
                <w:szCs w:val="20"/>
                <w:lang w:val="fr-FR"/>
              </w:rPr>
              <w:t>Renouvellement du projet de renforcement des institutions (</w:t>
            </w:r>
            <w:r w:rsidR="004407E9">
              <w:rPr>
                <w:sz w:val="20"/>
                <w:szCs w:val="20"/>
                <w:lang w:val="fr-FR"/>
              </w:rPr>
              <w:t>p</w:t>
            </w:r>
            <w:r w:rsidRPr="00914F18">
              <w:rPr>
                <w:sz w:val="20"/>
                <w:szCs w:val="20"/>
                <w:lang w:val="fr-FR"/>
              </w:rPr>
              <w:t>hase VIII)</w:t>
            </w:r>
          </w:p>
        </w:tc>
        <w:tc>
          <w:tcPr>
            <w:tcW w:w="762" w:type="pct"/>
            <w:gridSpan w:val="2"/>
            <w:vAlign w:val="bottom"/>
          </w:tcPr>
          <w:p w14:paraId="403C7628" w14:textId="1ACB8B57" w:rsidR="00116CE1" w:rsidRPr="00116CE1" w:rsidRDefault="00116CE1" w:rsidP="00116CE1">
            <w:pPr>
              <w:jc w:val="right"/>
              <w:rPr>
                <w:color w:val="000000"/>
                <w:sz w:val="20"/>
                <w:szCs w:val="20"/>
              </w:rPr>
            </w:pPr>
            <w:r w:rsidRPr="00116CE1">
              <w:rPr>
                <w:color w:val="000000"/>
                <w:sz w:val="20"/>
                <w:szCs w:val="20"/>
              </w:rPr>
              <w:t>134</w:t>
            </w:r>
            <w:r w:rsidR="00942C69">
              <w:rPr>
                <w:color w:val="000000"/>
                <w:sz w:val="20"/>
                <w:szCs w:val="20"/>
              </w:rPr>
              <w:t> </w:t>
            </w:r>
            <w:r w:rsidRPr="00116CE1">
              <w:rPr>
                <w:color w:val="000000"/>
                <w:sz w:val="20"/>
                <w:szCs w:val="20"/>
              </w:rPr>
              <w:t>810</w:t>
            </w:r>
          </w:p>
        </w:tc>
        <w:tc>
          <w:tcPr>
            <w:tcW w:w="762" w:type="pct"/>
            <w:gridSpan w:val="2"/>
            <w:vAlign w:val="bottom"/>
          </w:tcPr>
          <w:p w14:paraId="6A8DB060" w14:textId="4AFAB6E3" w:rsidR="00116CE1" w:rsidRPr="00116CE1" w:rsidRDefault="00116CE1" w:rsidP="00116CE1">
            <w:pPr>
              <w:jc w:val="right"/>
              <w:rPr>
                <w:color w:val="000000"/>
                <w:sz w:val="20"/>
                <w:szCs w:val="20"/>
              </w:rPr>
            </w:pPr>
            <w:r w:rsidRPr="00116CE1">
              <w:rPr>
                <w:color w:val="000000"/>
                <w:sz w:val="20"/>
                <w:szCs w:val="20"/>
              </w:rPr>
              <w:t>134</w:t>
            </w:r>
            <w:r w:rsidR="00942C69">
              <w:rPr>
                <w:color w:val="000000"/>
                <w:sz w:val="20"/>
                <w:szCs w:val="20"/>
              </w:rPr>
              <w:t> </w:t>
            </w:r>
            <w:r w:rsidRPr="00116CE1">
              <w:rPr>
                <w:color w:val="000000"/>
                <w:sz w:val="20"/>
                <w:szCs w:val="20"/>
              </w:rPr>
              <w:t>810</w:t>
            </w:r>
          </w:p>
        </w:tc>
      </w:tr>
      <w:tr w:rsidR="00116CE1" w:rsidRPr="00116CE1" w14:paraId="34B5FB51" w14:textId="77777777" w:rsidTr="00830AE0">
        <w:trPr>
          <w:gridAfter w:val="1"/>
          <w:wAfter w:w="3" w:type="pct"/>
          <w:trHeight w:val="213"/>
        </w:trPr>
        <w:tc>
          <w:tcPr>
            <w:tcW w:w="828" w:type="pct"/>
            <w:vAlign w:val="bottom"/>
          </w:tcPr>
          <w:p w14:paraId="149CC937" w14:textId="25B7679C" w:rsidR="00116CE1" w:rsidRPr="00914F18" w:rsidRDefault="00914F18" w:rsidP="00B741BC">
            <w:pPr>
              <w:jc w:val="left"/>
              <w:rPr>
                <w:color w:val="000000"/>
                <w:sz w:val="20"/>
                <w:szCs w:val="20"/>
              </w:rPr>
            </w:pPr>
            <w:r w:rsidRPr="00914F18">
              <w:rPr>
                <w:color w:val="000000"/>
                <w:sz w:val="20"/>
                <w:szCs w:val="20"/>
                <w:lang w:val="fr-FR"/>
              </w:rPr>
              <w:t>Libéria</w:t>
            </w:r>
          </w:p>
        </w:tc>
        <w:tc>
          <w:tcPr>
            <w:tcW w:w="2644" w:type="pct"/>
            <w:gridSpan w:val="3"/>
          </w:tcPr>
          <w:p w14:paraId="5DDFF33C" w14:textId="30B794E4"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73831DBC" w14:textId="2F6CE37A" w:rsidR="00116CE1" w:rsidRPr="00116CE1" w:rsidRDefault="00116CE1" w:rsidP="00116CE1">
            <w:pPr>
              <w:jc w:val="right"/>
              <w:rPr>
                <w:color w:val="000000"/>
                <w:sz w:val="20"/>
                <w:szCs w:val="20"/>
              </w:rPr>
            </w:pPr>
            <w:r w:rsidRPr="00116CE1">
              <w:rPr>
                <w:color w:val="000000"/>
                <w:sz w:val="20"/>
                <w:szCs w:val="20"/>
              </w:rPr>
              <w:t>109</w:t>
            </w:r>
            <w:r w:rsidR="00942C69">
              <w:rPr>
                <w:color w:val="000000"/>
                <w:sz w:val="20"/>
                <w:szCs w:val="20"/>
              </w:rPr>
              <w:t> </w:t>
            </w:r>
            <w:r w:rsidRPr="00116CE1">
              <w:rPr>
                <w:color w:val="000000"/>
                <w:sz w:val="20"/>
                <w:szCs w:val="20"/>
              </w:rPr>
              <w:t>073</w:t>
            </w:r>
          </w:p>
        </w:tc>
        <w:tc>
          <w:tcPr>
            <w:tcW w:w="762" w:type="pct"/>
            <w:gridSpan w:val="2"/>
            <w:vAlign w:val="bottom"/>
          </w:tcPr>
          <w:p w14:paraId="0818A671" w14:textId="107B1778" w:rsidR="00116CE1" w:rsidRPr="00116CE1" w:rsidRDefault="00116CE1" w:rsidP="00116CE1">
            <w:pPr>
              <w:jc w:val="right"/>
              <w:rPr>
                <w:color w:val="000000"/>
                <w:sz w:val="20"/>
                <w:szCs w:val="20"/>
              </w:rPr>
            </w:pPr>
            <w:r w:rsidRPr="00116CE1">
              <w:rPr>
                <w:color w:val="000000"/>
                <w:sz w:val="20"/>
                <w:szCs w:val="20"/>
              </w:rPr>
              <w:t>109</w:t>
            </w:r>
            <w:r w:rsidR="00942C69">
              <w:rPr>
                <w:color w:val="000000"/>
                <w:sz w:val="20"/>
                <w:szCs w:val="20"/>
              </w:rPr>
              <w:t> </w:t>
            </w:r>
            <w:r w:rsidRPr="00116CE1">
              <w:rPr>
                <w:color w:val="000000"/>
                <w:sz w:val="20"/>
                <w:szCs w:val="20"/>
              </w:rPr>
              <w:t>073</w:t>
            </w:r>
          </w:p>
        </w:tc>
      </w:tr>
      <w:tr w:rsidR="00116CE1" w:rsidRPr="00116CE1" w14:paraId="42B66896" w14:textId="77777777" w:rsidTr="00830AE0">
        <w:trPr>
          <w:gridAfter w:val="1"/>
          <w:wAfter w:w="3" w:type="pct"/>
          <w:trHeight w:val="213"/>
        </w:trPr>
        <w:tc>
          <w:tcPr>
            <w:tcW w:w="828" w:type="pct"/>
            <w:vAlign w:val="bottom"/>
          </w:tcPr>
          <w:p w14:paraId="44772A18" w14:textId="26A802EC" w:rsidR="00116CE1" w:rsidRPr="00914F18" w:rsidRDefault="00914F18" w:rsidP="00B741BC">
            <w:pPr>
              <w:jc w:val="left"/>
              <w:rPr>
                <w:color w:val="000000"/>
                <w:sz w:val="20"/>
                <w:szCs w:val="20"/>
              </w:rPr>
            </w:pPr>
            <w:r w:rsidRPr="00914F18">
              <w:rPr>
                <w:color w:val="000000"/>
                <w:sz w:val="20"/>
                <w:szCs w:val="20"/>
                <w:lang w:val="fr-FR"/>
              </w:rPr>
              <w:t>Madagascar</w:t>
            </w:r>
          </w:p>
        </w:tc>
        <w:tc>
          <w:tcPr>
            <w:tcW w:w="2644" w:type="pct"/>
            <w:gridSpan w:val="3"/>
          </w:tcPr>
          <w:p w14:paraId="2A96A221" w14:textId="004F1E77"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6FD6836F" w14:textId="7C172E7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37D230D" w14:textId="020D710E"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4349D4E4" w14:textId="77777777" w:rsidTr="00830AE0">
        <w:trPr>
          <w:gridAfter w:val="1"/>
          <w:wAfter w:w="3" w:type="pct"/>
          <w:trHeight w:val="213"/>
        </w:trPr>
        <w:tc>
          <w:tcPr>
            <w:tcW w:w="828" w:type="pct"/>
            <w:vAlign w:val="bottom"/>
          </w:tcPr>
          <w:p w14:paraId="6AD72B8A" w14:textId="05B13312" w:rsidR="00116CE1" w:rsidRPr="00914F18" w:rsidRDefault="00914F18" w:rsidP="00B741BC">
            <w:pPr>
              <w:jc w:val="left"/>
              <w:rPr>
                <w:color w:val="000000"/>
                <w:sz w:val="20"/>
                <w:szCs w:val="20"/>
              </w:rPr>
            </w:pPr>
            <w:r w:rsidRPr="00914F18">
              <w:rPr>
                <w:color w:val="000000"/>
                <w:sz w:val="20"/>
                <w:szCs w:val="20"/>
                <w:lang w:val="fr-FR"/>
              </w:rPr>
              <w:t>Maurice</w:t>
            </w:r>
          </w:p>
        </w:tc>
        <w:tc>
          <w:tcPr>
            <w:tcW w:w="2644" w:type="pct"/>
            <w:gridSpan w:val="3"/>
          </w:tcPr>
          <w:p w14:paraId="5BAE404C" w14:textId="190A7CF0" w:rsidR="00116CE1" w:rsidRPr="006F697F" w:rsidRDefault="00914F18" w:rsidP="004407E9">
            <w:pPr>
              <w:rPr>
                <w:sz w:val="20"/>
                <w:szCs w:val="20"/>
                <w:lang w:val="fr-CA"/>
              </w:rPr>
            </w:pPr>
            <w:r w:rsidRPr="00914F18">
              <w:rPr>
                <w:sz w:val="20"/>
                <w:szCs w:val="20"/>
                <w:lang w:val="fr-FR"/>
              </w:rPr>
              <w:t xml:space="preserve">Renouvellement du projet de renforcement des institutions </w:t>
            </w:r>
            <w:r w:rsidRPr="00914F18">
              <w:rPr>
                <w:sz w:val="20"/>
                <w:szCs w:val="20"/>
                <w:lang w:val="fr-FR"/>
              </w:rPr>
              <w:lastRenderedPageBreak/>
              <w:t>(phase VII)</w:t>
            </w:r>
          </w:p>
        </w:tc>
        <w:tc>
          <w:tcPr>
            <w:tcW w:w="762" w:type="pct"/>
            <w:gridSpan w:val="2"/>
            <w:vAlign w:val="bottom"/>
          </w:tcPr>
          <w:p w14:paraId="46E5847E" w14:textId="77FC2F8C" w:rsidR="00116CE1" w:rsidRPr="00116CE1" w:rsidRDefault="00116CE1" w:rsidP="00116CE1">
            <w:pPr>
              <w:jc w:val="right"/>
              <w:rPr>
                <w:color w:val="000000"/>
                <w:sz w:val="20"/>
                <w:szCs w:val="20"/>
              </w:rPr>
            </w:pPr>
            <w:r w:rsidRPr="00116CE1">
              <w:rPr>
                <w:color w:val="000000"/>
                <w:sz w:val="20"/>
                <w:szCs w:val="20"/>
              </w:rPr>
              <w:lastRenderedPageBreak/>
              <w:t>85</w:t>
            </w:r>
            <w:r w:rsidR="00942C69">
              <w:rPr>
                <w:color w:val="000000"/>
                <w:sz w:val="20"/>
                <w:szCs w:val="20"/>
              </w:rPr>
              <w:t> </w:t>
            </w:r>
            <w:r w:rsidRPr="00116CE1">
              <w:rPr>
                <w:color w:val="000000"/>
                <w:sz w:val="20"/>
                <w:szCs w:val="20"/>
              </w:rPr>
              <w:t>000</w:t>
            </w:r>
          </w:p>
        </w:tc>
        <w:tc>
          <w:tcPr>
            <w:tcW w:w="762" w:type="pct"/>
            <w:gridSpan w:val="2"/>
            <w:vAlign w:val="bottom"/>
          </w:tcPr>
          <w:p w14:paraId="6E18AA4A" w14:textId="7474A38B"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3ACEC348" w14:textId="77777777" w:rsidTr="00830AE0">
        <w:trPr>
          <w:gridAfter w:val="1"/>
          <w:wAfter w:w="3" w:type="pct"/>
          <w:trHeight w:val="213"/>
        </w:trPr>
        <w:tc>
          <w:tcPr>
            <w:tcW w:w="828" w:type="pct"/>
            <w:vAlign w:val="bottom"/>
          </w:tcPr>
          <w:p w14:paraId="0278F9FC" w14:textId="3073BFAA" w:rsidR="00116CE1" w:rsidRPr="00914F18" w:rsidRDefault="00914F18" w:rsidP="00B741BC">
            <w:pPr>
              <w:jc w:val="left"/>
              <w:rPr>
                <w:color w:val="000000"/>
                <w:sz w:val="20"/>
                <w:szCs w:val="20"/>
              </w:rPr>
            </w:pPr>
            <w:r w:rsidRPr="00914F18">
              <w:rPr>
                <w:color w:val="000000"/>
                <w:sz w:val="20"/>
                <w:szCs w:val="20"/>
                <w:lang w:val="fr-FR"/>
              </w:rPr>
              <w:lastRenderedPageBreak/>
              <w:t>République de Moldova</w:t>
            </w:r>
          </w:p>
        </w:tc>
        <w:tc>
          <w:tcPr>
            <w:tcW w:w="2644" w:type="pct"/>
            <w:gridSpan w:val="3"/>
          </w:tcPr>
          <w:p w14:paraId="761AF323" w14:textId="27FB209E"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tcPr>
          <w:p w14:paraId="02EE8792" w14:textId="21902956" w:rsidR="00116CE1" w:rsidRPr="00116CE1" w:rsidRDefault="00116CE1" w:rsidP="00FA2F22">
            <w:pPr>
              <w:jc w:val="right"/>
              <w:rPr>
                <w:color w:val="000000"/>
                <w:sz w:val="20"/>
                <w:szCs w:val="20"/>
              </w:rPr>
            </w:pPr>
            <w:r w:rsidRPr="00116CE1">
              <w:rPr>
                <w:color w:val="000000"/>
                <w:sz w:val="20"/>
                <w:szCs w:val="20"/>
              </w:rPr>
              <w:t>88</w:t>
            </w:r>
            <w:r w:rsidR="00942C69">
              <w:rPr>
                <w:color w:val="000000"/>
                <w:sz w:val="20"/>
                <w:szCs w:val="20"/>
              </w:rPr>
              <w:t> </w:t>
            </w:r>
            <w:r w:rsidRPr="00116CE1">
              <w:rPr>
                <w:color w:val="000000"/>
                <w:sz w:val="20"/>
                <w:szCs w:val="20"/>
              </w:rPr>
              <w:t>748</w:t>
            </w:r>
          </w:p>
        </w:tc>
        <w:tc>
          <w:tcPr>
            <w:tcW w:w="762" w:type="pct"/>
            <w:gridSpan w:val="2"/>
          </w:tcPr>
          <w:p w14:paraId="13D3AE34" w14:textId="209A2318" w:rsidR="00116CE1" w:rsidRPr="00116CE1" w:rsidRDefault="00116CE1" w:rsidP="00FA2F22">
            <w:pPr>
              <w:jc w:val="right"/>
              <w:rPr>
                <w:color w:val="000000"/>
                <w:sz w:val="20"/>
                <w:szCs w:val="20"/>
              </w:rPr>
            </w:pPr>
            <w:r w:rsidRPr="00116CE1">
              <w:rPr>
                <w:color w:val="000000"/>
                <w:sz w:val="20"/>
                <w:szCs w:val="20"/>
              </w:rPr>
              <w:t>88</w:t>
            </w:r>
            <w:r w:rsidR="00942C69">
              <w:rPr>
                <w:color w:val="000000"/>
                <w:sz w:val="20"/>
                <w:szCs w:val="20"/>
              </w:rPr>
              <w:t> </w:t>
            </w:r>
            <w:r w:rsidRPr="00116CE1">
              <w:rPr>
                <w:color w:val="000000"/>
                <w:sz w:val="20"/>
                <w:szCs w:val="20"/>
              </w:rPr>
              <w:t>748</w:t>
            </w:r>
          </w:p>
        </w:tc>
      </w:tr>
      <w:tr w:rsidR="00116CE1" w:rsidRPr="00116CE1" w14:paraId="4B7240B1" w14:textId="77777777" w:rsidTr="00830AE0">
        <w:trPr>
          <w:gridAfter w:val="1"/>
          <w:wAfter w:w="3" w:type="pct"/>
          <w:trHeight w:val="213"/>
        </w:trPr>
        <w:tc>
          <w:tcPr>
            <w:tcW w:w="828" w:type="pct"/>
            <w:vAlign w:val="bottom"/>
          </w:tcPr>
          <w:p w14:paraId="29266917" w14:textId="0CEF2F52" w:rsidR="00116CE1" w:rsidRPr="00914F18" w:rsidRDefault="00914F18" w:rsidP="00B741BC">
            <w:pPr>
              <w:jc w:val="left"/>
              <w:rPr>
                <w:color w:val="000000"/>
                <w:sz w:val="20"/>
                <w:szCs w:val="20"/>
              </w:rPr>
            </w:pPr>
            <w:r w:rsidRPr="00914F18">
              <w:rPr>
                <w:color w:val="000000"/>
                <w:sz w:val="20"/>
                <w:szCs w:val="20"/>
                <w:lang w:val="fr-FR"/>
              </w:rPr>
              <w:t>Mongolie</w:t>
            </w:r>
          </w:p>
        </w:tc>
        <w:tc>
          <w:tcPr>
            <w:tcW w:w="2644" w:type="pct"/>
            <w:gridSpan w:val="3"/>
          </w:tcPr>
          <w:p w14:paraId="419A5938" w14:textId="77549114" w:rsidR="00116CE1" w:rsidRPr="006F697F" w:rsidRDefault="00914F18" w:rsidP="00B741BC">
            <w:pPr>
              <w:rPr>
                <w:sz w:val="20"/>
                <w:szCs w:val="20"/>
                <w:lang w:val="fr-CA"/>
              </w:rPr>
            </w:pPr>
            <w:r w:rsidRPr="00914F18">
              <w:rPr>
                <w:sz w:val="20"/>
                <w:szCs w:val="20"/>
                <w:lang w:val="fr-FR"/>
              </w:rPr>
              <w:t>Renouvellement du projet de renforcement des institutions (phase XII)</w:t>
            </w:r>
          </w:p>
        </w:tc>
        <w:tc>
          <w:tcPr>
            <w:tcW w:w="762" w:type="pct"/>
            <w:gridSpan w:val="2"/>
            <w:vAlign w:val="bottom"/>
          </w:tcPr>
          <w:p w14:paraId="595D8638" w14:textId="5F212FF2"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73F2FA1E" w14:textId="07EACF78"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507DB958" w14:textId="77777777" w:rsidTr="00830AE0">
        <w:trPr>
          <w:gridAfter w:val="1"/>
          <w:wAfter w:w="3" w:type="pct"/>
          <w:trHeight w:val="213"/>
        </w:trPr>
        <w:tc>
          <w:tcPr>
            <w:tcW w:w="828" w:type="pct"/>
            <w:vAlign w:val="bottom"/>
          </w:tcPr>
          <w:p w14:paraId="7928A070" w14:textId="1EBCCF09" w:rsidR="00116CE1" w:rsidRPr="00914F18" w:rsidRDefault="00914F18" w:rsidP="00B741BC">
            <w:pPr>
              <w:jc w:val="left"/>
              <w:rPr>
                <w:color w:val="000000"/>
                <w:sz w:val="20"/>
                <w:szCs w:val="20"/>
              </w:rPr>
            </w:pPr>
            <w:r w:rsidRPr="00914F18">
              <w:rPr>
                <w:color w:val="000000"/>
                <w:sz w:val="20"/>
                <w:szCs w:val="20"/>
                <w:lang w:val="fr-FR"/>
              </w:rPr>
              <w:t>Niue</w:t>
            </w:r>
          </w:p>
        </w:tc>
        <w:tc>
          <w:tcPr>
            <w:tcW w:w="2644" w:type="pct"/>
            <w:gridSpan w:val="3"/>
          </w:tcPr>
          <w:p w14:paraId="269FD63C" w14:textId="2AFE749D" w:rsidR="00116CE1" w:rsidRPr="006F697F" w:rsidRDefault="00914F18" w:rsidP="00942C69">
            <w:pPr>
              <w:rPr>
                <w:sz w:val="20"/>
                <w:szCs w:val="20"/>
                <w:lang w:val="fr-CA"/>
              </w:rPr>
            </w:pPr>
            <w:r w:rsidRPr="00914F18">
              <w:rPr>
                <w:sz w:val="20"/>
                <w:szCs w:val="20"/>
                <w:lang w:val="fr-FR"/>
              </w:rPr>
              <w:t xml:space="preserve">Renouvellement du projet de renforcement des institutions  </w:t>
            </w:r>
            <w:r w:rsidR="00942C69">
              <w:rPr>
                <w:sz w:val="20"/>
                <w:szCs w:val="20"/>
                <w:lang w:val="fr-FR"/>
              </w:rPr>
              <w:t>p</w:t>
            </w:r>
            <w:r w:rsidRPr="00914F18">
              <w:rPr>
                <w:sz w:val="20"/>
                <w:szCs w:val="20"/>
                <w:lang w:val="fr-FR"/>
              </w:rPr>
              <w:t>hase VIII)</w:t>
            </w:r>
          </w:p>
        </w:tc>
        <w:tc>
          <w:tcPr>
            <w:tcW w:w="762" w:type="pct"/>
            <w:gridSpan w:val="2"/>
            <w:vAlign w:val="bottom"/>
          </w:tcPr>
          <w:p w14:paraId="5CEA84DA" w14:textId="0894E4BD"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2BF77CDB" w14:textId="54186DE5"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1F96EA4D" w14:textId="77777777" w:rsidTr="00830AE0">
        <w:trPr>
          <w:gridAfter w:val="1"/>
          <w:wAfter w:w="3" w:type="pct"/>
          <w:trHeight w:val="213"/>
        </w:trPr>
        <w:tc>
          <w:tcPr>
            <w:tcW w:w="828" w:type="pct"/>
            <w:vAlign w:val="bottom"/>
          </w:tcPr>
          <w:p w14:paraId="023C525E" w14:textId="4BE81418" w:rsidR="00116CE1" w:rsidRPr="00914F18" w:rsidRDefault="00914F18" w:rsidP="00B741BC">
            <w:pPr>
              <w:jc w:val="left"/>
              <w:rPr>
                <w:color w:val="000000"/>
                <w:sz w:val="20"/>
                <w:szCs w:val="20"/>
              </w:rPr>
            </w:pPr>
            <w:r w:rsidRPr="00914F18">
              <w:rPr>
                <w:color w:val="000000"/>
                <w:sz w:val="20"/>
                <w:szCs w:val="20"/>
                <w:lang w:val="fr-FR"/>
              </w:rPr>
              <w:t>Palau</w:t>
            </w:r>
          </w:p>
        </w:tc>
        <w:tc>
          <w:tcPr>
            <w:tcW w:w="2644" w:type="pct"/>
            <w:gridSpan w:val="3"/>
          </w:tcPr>
          <w:p w14:paraId="5F309B1E" w14:textId="3B2912F6"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66BBA5DD" w14:textId="6160F43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47D70991" w14:textId="49DF58B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07393925" w14:textId="77777777" w:rsidTr="00830AE0">
        <w:trPr>
          <w:gridAfter w:val="1"/>
          <w:wAfter w:w="3" w:type="pct"/>
          <w:trHeight w:val="213"/>
        </w:trPr>
        <w:tc>
          <w:tcPr>
            <w:tcW w:w="828" w:type="pct"/>
            <w:vAlign w:val="bottom"/>
          </w:tcPr>
          <w:p w14:paraId="7BA751A7" w14:textId="0F30D2F1" w:rsidR="00116CE1" w:rsidRPr="00914F18" w:rsidRDefault="00914F18" w:rsidP="00B741BC">
            <w:pPr>
              <w:jc w:val="left"/>
              <w:rPr>
                <w:color w:val="000000"/>
                <w:sz w:val="20"/>
                <w:szCs w:val="20"/>
              </w:rPr>
            </w:pPr>
            <w:r w:rsidRPr="00914F18">
              <w:rPr>
                <w:color w:val="000000"/>
                <w:sz w:val="20"/>
                <w:szCs w:val="20"/>
                <w:lang w:val="fr-FR"/>
              </w:rPr>
              <w:t>Philippines </w:t>
            </w:r>
          </w:p>
        </w:tc>
        <w:tc>
          <w:tcPr>
            <w:tcW w:w="2644" w:type="pct"/>
            <w:gridSpan w:val="3"/>
          </w:tcPr>
          <w:p w14:paraId="5CF47106" w14:textId="5FE9DBD4" w:rsidR="00116CE1" w:rsidRPr="006F697F" w:rsidRDefault="00914F18" w:rsidP="00B741BC">
            <w:pPr>
              <w:rPr>
                <w:sz w:val="20"/>
                <w:szCs w:val="20"/>
                <w:lang w:val="fr-CA"/>
              </w:rPr>
            </w:pPr>
            <w:r w:rsidRPr="00914F18">
              <w:rPr>
                <w:sz w:val="20"/>
                <w:szCs w:val="20"/>
                <w:lang w:val="fr-FR"/>
              </w:rPr>
              <w:t>Renouvellement du projet de renforcement des institutions (phase XIII)</w:t>
            </w:r>
          </w:p>
        </w:tc>
        <w:tc>
          <w:tcPr>
            <w:tcW w:w="762" w:type="pct"/>
            <w:gridSpan w:val="2"/>
            <w:vAlign w:val="bottom"/>
          </w:tcPr>
          <w:p w14:paraId="28A0C8AD" w14:textId="1B42C120" w:rsidR="00116CE1" w:rsidRPr="00116CE1" w:rsidRDefault="00116CE1" w:rsidP="00116CE1">
            <w:pPr>
              <w:jc w:val="right"/>
              <w:rPr>
                <w:color w:val="000000"/>
                <w:sz w:val="20"/>
                <w:szCs w:val="20"/>
              </w:rPr>
            </w:pPr>
            <w:r w:rsidRPr="00116CE1">
              <w:rPr>
                <w:color w:val="000000"/>
                <w:sz w:val="20"/>
                <w:szCs w:val="20"/>
              </w:rPr>
              <w:t>231</w:t>
            </w:r>
            <w:r w:rsidR="00942C69">
              <w:rPr>
                <w:color w:val="000000"/>
                <w:sz w:val="20"/>
                <w:szCs w:val="20"/>
              </w:rPr>
              <w:t> </w:t>
            </w:r>
            <w:r w:rsidRPr="00116CE1">
              <w:rPr>
                <w:color w:val="000000"/>
                <w:sz w:val="20"/>
                <w:szCs w:val="20"/>
              </w:rPr>
              <w:t>850</w:t>
            </w:r>
          </w:p>
        </w:tc>
        <w:tc>
          <w:tcPr>
            <w:tcW w:w="762" w:type="pct"/>
            <w:gridSpan w:val="2"/>
            <w:vAlign w:val="bottom"/>
          </w:tcPr>
          <w:p w14:paraId="3B3F51FD" w14:textId="379F8974" w:rsidR="00116CE1" w:rsidRPr="00116CE1" w:rsidRDefault="00116CE1" w:rsidP="00116CE1">
            <w:pPr>
              <w:jc w:val="right"/>
              <w:rPr>
                <w:color w:val="000000"/>
                <w:sz w:val="20"/>
                <w:szCs w:val="20"/>
              </w:rPr>
            </w:pPr>
            <w:r w:rsidRPr="00116CE1">
              <w:rPr>
                <w:color w:val="000000"/>
                <w:sz w:val="20"/>
                <w:szCs w:val="20"/>
              </w:rPr>
              <w:t>231</w:t>
            </w:r>
            <w:r w:rsidR="00942C69">
              <w:rPr>
                <w:color w:val="000000"/>
                <w:sz w:val="20"/>
                <w:szCs w:val="20"/>
              </w:rPr>
              <w:t> </w:t>
            </w:r>
            <w:r w:rsidRPr="00116CE1">
              <w:rPr>
                <w:color w:val="000000"/>
                <w:sz w:val="20"/>
                <w:szCs w:val="20"/>
              </w:rPr>
              <w:t>850</w:t>
            </w:r>
          </w:p>
        </w:tc>
      </w:tr>
      <w:tr w:rsidR="00116CE1" w:rsidRPr="00116CE1" w14:paraId="1C585C47" w14:textId="77777777" w:rsidTr="00830AE0">
        <w:trPr>
          <w:gridAfter w:val="1"/>
          <w:wAfter w:w="3" w:type="pct"/>
          <w:trHeight w:val="213"/>
        </w:trPr>
        <w:tc>
          <w:tcPr>
            <w:tcW w:w="828" w:type="pct"/>
            <w:vAlign w:val="bottom"/>
          </w:tcPr>
          <w:p w14:paraId="3951F8F0" w14:textId="74DDD3D2" w:rsidR="00116CE1" w:rsidRPr="00914F18" w:rsidRDefault="00914F18" w:rsidP="00B741BC">
            <w:pPr>
              <w:jc w:val="left"/>
              <w:rPr>
                <w:color w:val="000000"/>
                <w:sz w:val="20"/>
                <w:szCs w:val="20"/>
              </w:rPr>
            </w:pPr>
            <w:r w:rsidRPr="00914F18">
              <w:rPr>
                <w:color w:val="000000"/>
                <w:sz w:val="20"/>
                <w:szCs w:val="20"/>
                <w:lang w:val="fr-FR"/>
              </w:rPr>
              <w:t>Rwanda</w:t>
            </w:r>
          </w:p>
        </w:tc>
        <w:tc>
          <w:tcPr>
            <w:tcW w:w="2644" w:type="pct"/>
            <w:gridSpan w:val="3"/>
          </w:tcPr>
          <w:p w14:paraId="18C7E761" w14:textId="08119636"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4804460F" w14:textId="1ECD1E0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670094C6" w14:textId="16A012DD"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74D57A46" w14:textId="77777777" w:rsidTr="00830AE0">
        <w:trPr>
          <w:gridAfter w:val="1"/>
          <w:wAfter w:w="3" w:type="pct"/>
          <w:trHeight w:val="213"/>
        </w:trPr>
        <w:tc>
          <w:tcPr>
            <w:tcW w:w="828" w:type="pct"/>
            <w:vAlign w:val="bottom"/>
          </w:tcPr>
          <w:p w14:paraId="04D8DC4C" w14:textId="437AED52" w:rsidR="00116CE1" w:rsidRPr="00914F18" w:rsidRDefault="00914F18" w:rsidP="00B741BC">
            <w:pPr>
              <w:jc w:val="left"/>
              <w:rPr>
                <w:color w:val="000000"/>
                <w:sz w:val="20"/>
                <w:szCs w:val="20"/>
              </w:rPr>
            </w:pPr>
            <w:r w:rsidRPr="00914F18">
              <w:rPr>
                <w:color w:val="000000"/>
                <w:sz w:val="20"/>
                <w:szCs w:val="20"/>
                <w:lang w:val="fr-FR"/>
              </w:rPr>
              <w:t>Samoa</w:t>
            </w:r>
          </w:p>
        </w:tc>
        <w:tc>
          <w:tcPr>
            <w:tcW w:w="2644" w:type="pct"/>
            <w:gridSpan w:val="3"/>
          </w:tcPr>
          <w:p w14:paraId="0E88148C" w14:textId="3F826C50"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1588F689" w14:textId="2AD22B37"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426697AC" w14:textId="6E5086FF"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3D626C28" w14:textId="77777777" w:rsidTr="00830AE0">
        <w:trPr>
          <w:gridAfter w:val="1"/>
          <w:wAfter w:w="3" w:type="pct"/>
          <w:trHeight w:val="213"/>
        </w:trPr>
        <w:tc>
          <w:tcPr>
            <w:tcW w:w="828" w:type="pct"/>
            <w:vAlign w:val="bottom"/>
          </w:tcPr>
          <w:p w14:paraId="3CC0B2A3" w14:textId="5F0D6EBA" w:rsidR="00116CE1" w:rsidRPr="00914F18" w:rsidRDefault="00914F18" w:rsidP="00B741BC">
            <w:pPr>
              <w:jc w:val="left"/>
              <w:rPr>
                <w:color w:val="000000"/>
                <w:sz w:val="20"/>
                <w:szCs w:val="20"/>
              </w:rPr>
            </w:pPr>
            <w:r w:rsidRPr="00914F18">
              <w:rPr>
                <w:color w:val="000000"/>
                <w:sz w:val="20"/>
                <w:szCs w:val="20"/>
                <w:lang w:val="fr-FR"/>
              </w:rPr>
              <w:t>Sao Tomé-et-Principe</w:t>
            </w:r>
          </w:p>
        </w:tc>
        <w:tc>
          <w:tcPr>
            <w:tcW w:w="2644" w:type="pct"/>
            <w:gridSpan w:val="3"/>
          </w:tcPr>
          <w:p w14:paraId="4791DD93" w14:textId="7ECC64CD" w:rsidR="00116CE1" w:rsidRPr="006F697F" w:rsidRDefault="00914F18" w:rsidP="00942C69">
            <w:pPr>
              <w:rPr>
                <w:sz w:val="20"/>
                <w:szCs w:val="20"/>
                <w:lang w:val="fr-CA"/>
              </w:rPr>
            </w:pPr>
            <w:r w:rsidRPr="00914F18">
              <w:rPr>
                <w:sz w:val="20"/>
                <w:szCs w:val="20"/>
                <w:lang w:val="fr-FR"/>
              </w:rPr>
              <w:t>Renouvellement du projet de renforcement des institutions (phase VII)</w:t>
            </w:r>
          </w:p>
        </w:tc>
        <w:tc>
          <w:tcPr>
            <w:tcW w:w="762" w:type="pct"/>
            <w:gridSpan w:val="2"/>
            <w:vAlign w:val="bottom"/>
          </w:tcPr>
          <w:p w14:paraId="41EE1962" w14:textId="1F9FAD1D"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66509B4B" w14:textId="46FB1DC3"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55BBCACB" w14:textId="77777777" w:rsidTr="00830AE0">
        <w:trPr>
          <w:gridAfter w:val="1"/>
          <w:wAfter w:w="3" w:type="pct"/>
          <w:trHeight w:val="213"/>
        </w:trPr>
        <w:tc>
          <w:tcPr>
            <w:tcW w:w="828" w:type="pct"/>
            <w:vAlign w:val="bottom"/>
          </w:tcPr>
          <w:p w14:paraId="03DC0131" w14:textId="72390D00" w:rsidR="00116CE1" w:rsidRPr="00914F18" w:rsidRDefault="00914F18" w:rsidP="00B741BC">
            <w:pPr>
              <w:jc w:val="left"/>
              <w:rPr>
                <w:color w:val="000000"/>
                <w:sz w:val="20"/>
                <w:szCs w:val="20"/>
              </w:rPr>
            </w:pPr>
            <w:r w:rsidRPr="00914F18">
              <w:rPr>
                <w:color w:val="000000"/>
                <w:sz w:val="20"/>
                <w:szCs w:val="20"/>
                <w:lang w:val="fr-FR"/>
              </w:rPr>
              <w:t>Somalie</w:t>
            </w:r>
          </w:p>
        </w:tc>
        <w:tc>
          <w:tcPr>
            <w:tcW w:w="2644" w:type="pct"/>
            <w:gridSpan w:val="3"/>
          </w:tcPr>
          <w:p w14:paraId="2A26734B" w14:textId="0F7AC42E" w:rsidR="00116CE1" w:rsidRPr="006F697F" w:rsidRDefault="004407E9" w:rsidP="00942C69">
            <w:pPr>
              <w:rPr>
                <w:sz w:val="20"/>
                <w:szCs w:val="20"/>
                <w:lang w:val="fr-CA"/>
              </w:rPr>
            </w:pPr>
            <w:r>
              <w:rPr>
                <w:sz w:val="20"/>
                <w:szCs w:val="20"/>
                <w:lang w:val="fr-FR"/>
              </w:rPr>
              <w:t>Renouvellement</w:t>
            </w:r>
            <w:r w:rsidR="00914F18" w:rsidRPr="00914F18">
              <w:rPr>
                <w:sz w:val="20"/>
                <w:szCs w:val="20"/>
                <w:lang w:val="fr-FR"/>
              </w:rPr>
              <w:t xml:space="preserve"> du projet de renforcement des institutions (</w:t>
            </w:r>
            <w:r w:rsidR="00942C69">
              <w:rPr>
                <w:sz w:val="20"/>
                <w:szCs w:val="20"/>
                <w:lang w:val="fr-FR"/>
              </w:rPr>
              <w:t>p</w:t>
            </w:r>
            <w:r w:rsidR="00914F18" w:rsidRPr="00914F18">
              <w:rPr>
                <w:sz w:val="20"/>
                <w:szCs w:val="20"/>
                <w:lang w:val="fr-FR"/>
              </w:rPr>
              <w:t>hase V)</w:t>
            </w:r>
          </w:p>
        </w:tc>
        <w:tc>
          <w:tcPr>
            <w:tcW w:w="762" w:type="pct"/>
            <w:gridSpan w:val="2"/>
            <w:vAlign w:val="bottom"/>
          </w:tcPr>
          <w:p w14:paraId="2021CA75" w14:textId="7D68B474"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4B60A58C" w14:textId="071F5746"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2F35356F" w14:textId="77777777" w:rsidTr="00830AE0">
        <w:trPr>
          <w:gridAfter w:val="1"/>
          <w:wAfter w:w="3" w:type="pct"/>
          <w:trHeight w:val="213"/>
        </w:trPr>
        <w:tc>
          <w:tcPr>
            <w:tcW w:w="828" w:type="pct"/>
            <w:vAlign w:val="bottom"/>
          </w:tcPr>
          <w:p w14:paraId="205FACE8" w14:textId="2C6D394C" w:rsidR="00116CE1" w:rsidRPr="00914F18" w:rsidRDefault="00914F18" w:rsidP="00B741BC">
            <w:pPr>
              <w:jc w:val="left"/>
              <w:rPr>
                <w:color w:val="000000"/>
                <w:sz w:val="20"/>
                <w:szCs w:val="20"/>
              </w:rPr>
            </w:pPr>
            <w:r w:rsidRPr="00914F18">
              <w:rPr>
                <w:color w:val="000000"/>
                <w:sz w:val="20"/>
                <w:szCs w:val="20"/>
                <w:lang w:val="fr-FR"/>
              </w:rPr>
              <w:t>Togo</w:t>
            </w:r>
          </w:p>
        </w:tc>
        <w:tc>
          <w:tcPr>
            <w:tcW w:w="2644" w:type="pct"/>
            <w:gridSpan w:val="3"/>
          </w:tcPr>
          <w:p w14:paraId="11790DFC" w14:textId="1372C9C3"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6C1A3DE2" w14:textId="09725F5C"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45C4EFED" w14:textId="1E6DC8FF"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4CA23194" w14:textId="77777777" w:rsidTr="00830AE0">
        <w:trPr>
          <w:gridAfter w:val="1"/>
          <w:wAfter w:w="3" w:type="pct"/>
          <w:trHeight w:val="213"/>
        </w:trPr>
        <w:tc>
          <w:tcPr>
            <w:tcW w:w="828" w:type="pct"/>
            <w:vAlign w:val="bottom"/>
          </w:tcPr>
          <w:p w14:paraId="274FB11A" w14:textId="2B98D0D8" w:rsidR="00116CE1" w:rsidRPr="00914F18" w:rsidRDefault="00914F18" w:rsidP="00B741BC">
            <w:pPr>
              <w:jc w:val="left"/>
              <w:rPr>
                <w:color w:val="000000"/>
                <w:sz w:val="20"/>
                <w:szCs w:val="20"/>
              </w:rPr>
            </w:pPr>
            <w:r w:rsidRPr="00914F18">
              <w:rPr>
                <w:color w:val="000000"/>
                <w:sz w:val="20"/>
                <w:szCs w:val="20"/>
                <w:lang w:val="fr-FR"/>
              </w:rPr>
              <w:t>Tonga</w:t>
            </w:r>
          </w:p>
        </w:tc>
        <w:tc>
          <w:tcPr>
            <w:tcW w:w="2644" w:type="pct"/>
            <w:gridSpan w:val="3"/>
          </w:tcPr>
          <w:p w14:paraId="3749FAC1" w14:textId="68FA8311" w:rsidR="00116CE1" w:rsidRPr="006F697F" w:rsidRDefault="00914F18" w:rsidP="00B741BC">
            <w:pPr>
              <w:rPr>
                <w:sz w:val="20"/>
                <w:szCs w:val="20"/>
                <w:lang w:val="fr-CA"/>
              </w:rPr>
            </w:pPr>
            <w:r w:rsidRPr="00914F18">
              <w:rPr>
                <w:sz w:val="20"/>
                <w:szCs w:val="20"/>
                <w:lang w:val="fr-FR"/>
              </w:rPr>
              <w:t>Renouvellement du projet de renforcement des institutions (phase IX) </w:t>
            </w:r>
          </w:p>
        </w:tc>
        <w:tc>
          <w:tcPr>
            <w:tcW w:w="762" w:type="pct"/>
            <w:gridSpan w:val="2"/>
            <w:vAlign w:val="bottom"/>
          </w:tcPr>
          <w:p w14:paraId="2C257C75" w14:textId="35E3C02A"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35244CC7" w14:textId="79492D76"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057109A5" w14:textId="77777777" w:rsidTr="00830AE0">
        <w:trPr>
          <w:gridAfter w:val="1"/>
          <w:wAfter w:w="3" w:type="pct"/>
          <w:trHeight w:val="213"/>
        </w:trPr>
        <w:tc>
          <w:tcPr>
            <w:tcW w:w="828" w:type="pct"/>
            <w:vAlign w:val="bottom"/>
          </w:tcPr>
          <w:p w14:paraId="0554D8F4" w14:textId="55C10DA8" w:rsidR="00116CE1" w:rsidRPr="00914F18" w:rsidRDefault="00914F18" w:rsidP="00B741BC">
            <w:pPr>
              <w:jc w:val="left"/>
              <w:rPr>
                <w:color w:val="000000"/>
                <w:sz w:val="20"/>
                <w:szCs w:val="20"/>
              </w:rPr>
            </w:pPr>
            <w:r w:rsidRPr="00914F18">
              <w:rPr>
                <w:color w:val="000000"/>
                <w:sz w:val="20"/>
                <w:szCs w:val="20"/>
                <w:lang w:val="fr-FR"/>
              </w:rPr>
              <w:t>Tuvalu</w:t>
            </w:r>
          </w:p>
        </w:tc>
        <w:tc>
          <w:tcPr>
            <w:tcW w:w="2644" w:type="pct"/>
            <w:gridSpan w:val="3"/>
          </w:tcPr>
          <w:p w14:paraId="2313C87B" w14:textId="23B1CE52" w:rsidR="00116CE1" w:rsidRPr="006F697F" w:rsidRDefault="00914F18" w:rsidP="00942C69">
            <w:pPr>
              <w:rPr>
                <w:sz w:val="20"/>
                <w:szCs w:val="20"/>
                <w:lang w:val="fr-CA"/>
              </w:rPr>
            </w:pPr>
            <w:r w:rsidRPr="00914F18">
              <w:rPr>
                <w:sz w:val="20"/>
                <w:szCs w:val="20"/>
                <w:lang w:val="fr-FR"/>
              </w:rPr>
              <w:t>Renouvellement du projet de</w:t>
            </w:r>
            <w:r w:rsidR="00942C69">
              <w:rPr>
                <w:sz w:val="20"/>
                <w:szCs w:val="20"/>
                <w:lang w:val="fr-FR"/>
              </w:rPr>
              <w:t xml:space="preserve"> renforcement des institutions </w:t>
            </w:r>
            <w:r w:rsidRPr="00914F18">
              <w:rPr>
                <w:sz w:val="20"/>
                <w:szCs w:val="20"/>
                <w:lang w:val="fr-FR"/>
              </w:rPr>
              <w:t xml:space="preserve"> </w:t>
            </w:r>
            <w:r w:rsidR="00942C69">
              <w:rPr>
                <w:sz w:val="20"/>
                <w:szCs w:val="20"/>
                <w:lang w:val="fr-FR"/>
              </w:rPr>
              <w:t>(p</w:t>
            </w:r>
            <w:r w:rsidRPr="00914F18">
              <w:rPr>
                <w:sz w:val="20"/>
                <w:szCs w:val="20"/>
                <w:lang w:val="fr-FR"/>
              </w:rPr>
              <w:t>hase VIII)</w:t>
            </w:r>
          </w:p>
        </w:tc>
        <w:tc>
          <w:tcPr>
            <w:tcW w:w="762" w:type="pct"/>
            <w:gridSpan w:val="2"/>
            <w:vAlign w:val="bottom"/>
          </w:tcPr>
          <w:p w14:paraId="48FEE73B" w14:textId="589158A1"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75F9A663" w14:textId="73D17CA9"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671F372C" w14:textId="77777777" w:rsidTr="00830AE0">
        <w:trPr>
          <w:gridAfter w:val="1"/>
          <w:wAfter w:w="3" w:type="pct"/>
          <w:trHeight w:val="213"/>
        </w:trPr>
        <w:tc>
          <w:tcPr>
            <w:tcW w:w="828" w:type="pct"/>
            <w:vAlign w:val="bottom"/>
          </w:tcPr>
          <w:p w14:paraId="5C8BC526" w14:textId="12203308" w:rsidR="00116CE1" w:rsidRPr="00914F18" w:rsidRDefault="00914F18" w:rsidP="00B741BC">
            <w:pPr>
              <w:jc w:val="left"/>
              <w:rPr>
                <w:color w:val="000000"/>
                <w:sz w:val="20"/>
                <w:szCs w:val="20"/>
              </w:rPr>
            </w:pPr>
            <w:r w:rsidRPr="00914F18">
              <w:rPr>
                <w:color w:val="000000"/>
                <w:sz w:val="20"/>
                <w:szCs w:val="20"/>
                <w:lang w:val="fr-FR"/>
              </w:rPr>
              <w:t>Zambie</w:t>
            </w:r>
          </w:p>
        </w:tc>
        <w:tc>
          <w:tcPr>
            <w:tcW w:w="2644" w:type="pct"/>
            <w:gridSpan w:val="3"/>
          </w:tcPr>
          <w:p w14:paraId="79172435" w14:textId="7744F1D5" w:rsidR="00116CE1" w:rsidRPr="006F697F" w:rsidRDefault="00914F18" w:rsidP="00942C69">
            <w:pPr>
              <w:rPr>
                <w:sz w:val="20"/>
                <w:szCs w:val="20"/>
                <w:lang w:val="fr-CA"/>
              </w:rPr>
            </w:pPr>
            <w:r w:rsidRPr="00914F18">
              <w:rPr>
                <w:sz w:val="20"/>
                <w:szCs w:val="20"/>
                <w:lang w:val="fr-FR"/>
              </w:rPr>
              <w:t>Renouvellement du projet de renforcement des institutions (</w:t>
            </w:r>
            <w:r w:rsidR="00942C69">
              <w:rPr>
                <w:sz w:val="20"/>
                <w:szCs w:val="20"/>
                <w:lang w:val="fr-FR"/>
              </w:rPr>
              <w:t>p</w:t>
            </w:r>
            <w:r w:rsidRPr="00914F18">
              <w:rPr>
                <w:sz w:val="20"/>
                <w:szCs w:val="20"/>
                <w:lang w:val="fr-FR"/>
              </w:rPr>
              <w:t>hase VIII)</w:t>
            </w:r>
          </w:p>
        </w:tc>
        <w:tc>
          <w:tcPr>
            <w:tcW w:w="762" w:type="pct"/>
            <w:gridSpan w:val="2"/>
            <w:vAlign w:val="bottom"/>
          </w:tcPr>
          <w:p w14:paraId="07D50A8E" w14:textId="429F36D1"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c>
          <w:tcPr>
            <w:tcW w:w="762" w:type="pct"/>
            <w:gridSpan w:val="2"/>
            <w:vAlign w:val="bottom"/>
          </w:tcPr>
          <w:p w14:paraId="1302A276" w14:textId="2CDBD15A" w:rsidR="00116CE1" w:rsidRPr="00116CE1" w:rsidRDefault="00116CE1" w:rsidP="00116CE1">
            <w:pPr>
              <w:jc w:val="right"/>
              <w:rPr>
                <w:color w:val="000000"/>
                <w:sz w:val="20"/>
                <w:szCs w:val="20"/>
              </w:rPr>
            </w:pPr>
            <w:r w:rsidRPr="00116CE1">
              <w:rPr>
                <w:color w:val="000000"/>
                <w:sz w:val="20"/>
                <w:szCs w:val="20"/>
              </w:rPr>
              <w:t>85</w:t>
            </w:r>
            <w:r w:rsidR="00942C69">
              <w:rPr>
                <w:color w:val="000000"/>
                <w:sz w:val="20"/>
                <w:szCs w:val="20"/>
              </w:rPr>
              <w:t> </w:t>
            </w:r>
            <w:r w:rsidRPr="00116CE1">
              <w:rPr>
                <w:color w:val="000000"/>
                <w:sz w:val="20"/>
                <w:szCs w:val="20"/>
              </w:rPr>
              <w:t>000</w:t>
            </w:r>
          </w:p>
        </w:tc>
      </w:tr>
      <w:tr w:rsidR="00116CE1" w:rsidRPr="00116CE1" w14:paraId="1DD769EE" w14:textId="77777777" w:rsidTr="00830AE0">
        <w:trPr>
          <w:gridAfter w:val="1"/>
          <w:wAfter w:w="3" w:type="pct"/>
          <w:trHeight w:val="213"/>
        </w:trPr>
        <w:tc>
          <w:tcPr>
            <w:tcW w:w="828" w:type="pct"/>
            <w:vAlign w:val="bottom"/>
          </w:tcPr>
          <w:p w14:paraId="33947691" w14:textId="746DEF23" w:rsidR="00116CE1" w:rsidRPr="00914F18" w:rsidRDefault="00914F18" w:rsidP="00B741BC">
            <w:pPr>
              <w:jc w:val="left"/>
              <w:rPr>
                <w:color w:val="000000"/>
                <w:sz w:val="20"/>
                <w:szCs w:val="20"/>
              </w:rPr>
            </w:pPr>
            <w:r w:rsidRPr="00914F18">
              <w:rPr>
                <w:color w:val="000000"/>
                <w:sz w:val="20"/>
                <w:szCs w:val="20"/>
                <w:lang w:val="fr-FR"/>
              </w:rPr>
              <w:t>Zimbabwe</w:t>
            </w:r>
          </w:p>
        </w:tc>
        <w:tc>
          <w:tcPr>
            <w:tcW w:w="2644" w:type="pct"/>
            <w:gridSpan w:val="3"/>
          </w:tcPr>
          <w:p w14:paraId="61955B83" w14:textId="0B077347" w:rsidR="00116CE1" w:rsidRPr="006F697F" w:rsidRDefault="00914F18" w:rsidP="00B741BC">
            <w:pPr>
              <w:rPr>
                <w:sz w:val="20"/>
                <w:szCs w:val="20"/>
                <w:lang w:val="fr-CA"/>
              </w:rPr>
            </w:pPr>
            <w:r w:rsidRPr="00914F18">
              <w:rPr>
                <w:sz w:val="20"/>
                <w:szCs w:val="20"/>
                <w:lang w:val="fr-FR"/>
              </w:rPr>
              <w:t>Renouvellement du projet de renforcement des institutions (phase XI)</w:t>
            </w:r>
          </w:p>
        </w:tc>
        <w:tc>
          <w:tcPr>
            <w:tcW w:w="762" w:type="pct"/>
            <w:gridSpan w:val="2"/>
            <w:vAlign w:val="bottom"/>
          </w:tcPr>
          <w:p w14:paraId="39E48B54" w14:textId="48EE2365" w:rsidR="00116CE1" w:rsidRPr="00116CE1" w:rsidRDefault="00116CE1" w:rsidP="00116CE1">
            <w:pPr>
              <w:jc w:val="right"/>
              <w:rPr>
                <w:color w:val="000000"/>
                <w:sz w:val="20"/>
                <w:szCs w:val="20"/>
              </w:rPr>
            </w:pPr>
            <w:r w:rsidRPr="00116CE1">
              <w:rPr>
                <w:color w:val="000000"/>
                <w:sz w:val="20"/>
                <w:szCs w:val="20"/>
              </w:rPr>
              <w:t>189</w:t>
            </w:r>
            <w:r w:rsidR="00942C69">
              <w:rPr>
                <w:color w:val="000000"/>
                <w:sz w:val="20"/>
                <w:szCs w:val="20"/>
              </w:rPr>
              <w:t> </w:t>
            </w:r>
            <w:r w:rsidRPr="00116CE1">
              <w:rPr>
                <w:color w:val="000000"/>
                <w:sz w:val="20"/>
                <w:szCs w:val="20"/>
              </w:rPr>
              <w:t>750</w:t>
            </w:r>
          </w:p>
        </w:tc>
        <w:tc>
          <w:tcPr>
            <w:tcW w:w="762" w:type="pct"/>
            <w:gridSpan w:val="2"/>
            <w:vAlign w:val="bottom"/>
          </w:tcPr>
          <w:p w14:paraId="0FC1EE16" w14:textId="4D502563" w:rsidR="00116CE1" w:rsidRPr="00116CE1" w:rsidRDefault="00116CE1" w:rsidP="00116CE1">
            <w:pPr>
              <w:jc w:val="right"/>
              <w:rPr>
                <w:color w:val="000000"/>
                <w:sz w:val="20"/>
                <w:szCs w:val="20"/>
              </w:rPr>
            </w:pPr>
            <w:r w:rsidRPr="00116CE1">
              <w:rPr>
                <w:color w:val="000000"/>
                <w:sz w:val="20"/>
                <w:szCs w:val="20"/>
              </w:rPr>
              <w:t>189</w:t>
            </w:r>
            <w:r w:rsidR="00942C69">
              <w:rPr>
                <w:color w:val="000000"/>
                <w:sz w:val="20"/>
                <w:szCs w:val="20"/>
              </w:rPr>
              <w:t> </w:t>
            </w:r>
            <w:r w:rsidRPr="00116CE1">
              <w:rPr>
                <w:color w:val="000000"/>
                <w:sz w:val="20"/>
                <w:szCs w:val="20"/>
              </w:rPr>
              <w:t>750</w:t>
            </w:r>
          </w:p>
        </w:tc>
      </w:tr>
      <w:tr w:rsidR="00087A0B" w:rsidRPr="00116CE1" w14:paraId="5BBFCEC9" w14:textId="77777777" w:rsidTr="00830AE0">
        <w:trPr>
          <w:gridAfter w:val="1"/>
          <w:wAfter w:w="3" w:type="pct"/>
          <w:trHeight w:val="229"/>
        </w:trPr>
        <w:tc>
          <w:tcPr>
            <w:tcW w:w="3473" w:type="pct"/>
            <w:gridSpan w:val="4"/>
          </w:tcPr>
          <w:p w14:paraId="6C07A22E" w14:textId="5E1F7B8A" w:rsidR="00C80569" w:rsidRPr="00914F18" w:rsidRDefault="00914F18" w:rsidP="00B741BC">
            <w:pPr>
              <w:jc w:val="right"/>
              <w:rPr>
                <w:color w:val="000000" w:themeColor="text1"/>
                <w:sz w:val="20"/>
                <w:szCs w:val="20"/>
              </w:rPr>
            </w:pPr>
            <w:r w:rsidRPr="00914F18">
              <w:rPr>
                <w:color w:val="000000" w:themeColor="text1"/>
                <w:sz w:val="20"/>
                <w:szCs w:val="20"/>
                <w:lang w:val="fr-FR"/>
              </w:rPr>
              <w:t>Total pour B1</w:t>
            </w:r>
          </w:p>
        </w:tc>
        <w:tc>
          <w:tcPr>
            <w:tcW w:w="762" w:type="pct"/>
            <w:gridSpan w:val="2"/>
          </w:tcPr>
          <w:p w14:paraId="7BE5ACED" w14:textId="415C7B59" w:rsidR="00C80569" w:rsidRPr="00116CE1" w:rsidRDefault="00087A0B" w:rsidP="00087A0B">
            <w:pPr>
              <w:jc w:val="right"/>
              <w:rPr>
                <w:color w:val="000000" w:themeColor="text1"/>
                <w:sz w:val="20"/>
                <w:szCs w:val="20"/>
              </w:rPr>
            </w:pPr>
            <w:r w:rsidRPr="00116CE1">
              <w:rPr>
                <w:color w:val="000000" w:themeColor="text1"/>
                <w:sz w:val="20"/>
                <w:szCs w:val="20"/>
              </w:rPr>
              <w:t>3</w:t>
            </w:r>
            <w:r w:rsidR="00942C69">
              <w:rPr>
                <w:color w:val="000000" w:themeColor="text1"/>
                <w:sz w:val="20"/>
                <w:szCs w:val="20"/>
              </w:rPr>
              <w:t> </w:t>
            </w:r>
            <w:r w:rsidRPr="00116CE1">
              <w:rPr>
                <w:color w:val="000000" w:themeColor="text1"/>
                <w:sz w:val="20"/>
                <w:szCs w:val="20"/>
              </w:rPr>
              <w:t>645</w:t>
            </w:r>
            <w:r w:rsidR="00942C69">
              <w:rPr>
                <w:color w:val="000000" w:themeColor="text1"/>
                <w:sz w:val="20"/>
                <w:szCs w:val="20"/>
              </w:rPr>
              <w:t> </w:t>
            </w:r>
            <w:r w:rsidR="00116CE1" w:rsidRPr="00116CE1">
              <w:rPr>
                <w:color w:val="000000" w:themeColor="text1"/>
                <w:sz w:val="20"/>
                <w:szCs w:val="20"/>
              </w:rPr>
              <w:t>906</w:t>
            </w:r>
          </w:p>
        </w:tc>
        <w:tc>
          <w:tcPr>
            <w:tcW w:w="762" w:type="pct"/>
            <w:gridSpan w:val="2"/>
          </w:tcPr>
          <w:p w14:paraId="352807CB" w14:textId="4CF5E3FE" w:rsidR="00C80569" w:rsidRPr="00116CE1" w:rsidRDefault="00116CE1" w:rsidP="004342A3">
            <w:pPr>
              <w:jc w:val="right"/>
              <w:rPr>
                <w:color w:val="000000" w:themeColor="text1"/>
                <w:sz w:val="20"/>
                <w:szCs w:val="20"/>
              </w:rPr>
            </w:pPr>
            <w:r w:rsidRPr="00116CE1">
              <w:rPr>
                <w:color w:val="000000" w:themeColor="text1"/>
                <w:sz w:val="20"/>
                <w:szCs w:val="20"/>
              </w:rPr>
              <w:t>3</w:t>
            </w:r>
            <w:r w:rsidR="00942C69">
              <w:rPr>
                <w:color w:val="000000" w:themeColor="text1"/>
                <w:sz w:val="20"/>
                <w:szCs w:val="20"/>
              </w:rPr>
              <w:t> </w:t>
            </w:r>
            <w:r w:rsidRPr="00116CE1">
              <w:rPr>
                <w:color w:val="000000" w:themeColor="text1"/>
                <w:sz w:val="20"/>
                <w:szCs w:val="20"/>
              </w:rPr>
              <w:t>645</w:t>
            </w:r>
            <w:r w:rsidR="00942C69">
              <w:rPr>
                <w:color w:val="000000" w:themeColor="text1"/>
                <w:sz w:val="20"/>
                <w:szCs w:val="20"/>
              </w:rPr>
              <w:t> </w:t>
            </w:r>
            <w:r w:rsidRPr="00116CE1">
              <w:rPr>
                <w:color w:val="000000" w:themeColor="text1"/>
                <w:sz w:val="20"/>
                <w:szCs w:val="20"/>
              </w:rPr>
              <w:t>906</w:t>
            </w:r>
          </w:p>
        </w:tc>
      </w:tr>
      <w:tr w:rsidR="00C80569" w:rsidRPr="00657801" w14:paraId="33BE2346" w14:textId="77777777" w:rsidTr="00830AE0">
        <w:trPr>
          <w:trHeight w:val="229"/>
        </w:trPr>
        <w:tc>
          <w:tcPr>
            <w:tcW w:w="5000" w:type="pct"/>
            <w:gridSpan w:val="9"/>
          </w:tcPr>
          <w:p w14:paraId="686CDF44" w14:textId="3F2A1A4C" w:rsidR="00C80569" w:rsidRPr="006F697F" w:rsidRDefault="00914F18" w:rsidP="00B741BC">
            <w:pPr>
              <w:jc w:val="left"/>
              <w:rPr>
                <w:color w:val="000000" w:themeColor="text1"/>
                <w:sz w:val="20"/>
                <w:szCs w:val="20"/>
                <w:lang w:val="fr-CA"/>
              </w:rPr>
            </w:pPr>
            <w:r w:rsidRPr="00914F18">
              <w:rPr>
                <w:b/>
                <w:color w:val="000000" w:themeColor="text1"/>
                <w:sz w:val="20"/>
                <w:szCs w:val="20"/>
                <w:lang w:val="fr-FR"/>
              </w:rPr>
              <w:t>A2 : Préparation de projet pour les plans de gestion de l</w:t>
            </w:r>
            <w:r w:rsidR="00942C69">
              <w:rPr>
                <w:b/>
                <w:color w:val="000000" w:themeColor="text1"/>
                <w:sz w:val="20"/>
                <w:szCs w:val="20"/>
                <w:lang w:val="fr-FR"/>
              </w:rPr>
              <w:t>’</w:t>
            </w:r>
            <w:r w:rsidRPr="00914F18">
              <w:rPr>
                <w:b/>
                <w:color w:val="000000" w:themeColor="text1"/>
                <w:sz w:val="20"/>
                <w:szCs w:val="20"/>
                <w:lang w:val="fr-FR"/>
              </w:rPr>
              <w:t>élimination des HCFC (PGEH) </w:t>
            </w:r>
          </w:p>
        </w:tc>
      </w:tr>
      <w:tr w:rsidR="00510B4A" w:rsidRPr="00116CE1" w14:paraId="59925D8E" w14:textId="77777777" w:rsidTr="00830AE0">
        <w:trPr>
          <w:gridAfter w:val="1"/>
          <w:wAfter w:w="3" w:type="pct"/>
          <w:trHeight w:val="229"/>
        </w:trPr>
        <w:tc>
          <w:tcPr>
            <w:tcW w:w="828" w:type="pct"/>
            <w:vAlign w:val="bottom"/>
          </w:tcPr>
          <w:p w14:paraId="205BF9AA" w14:textId="1100CBE6" w:rsidR="00510B4A" w:rsidRPr="00914F18" w:rsidRDefault="00942C69" w:rsidP="00942C69">
            <w:pPr>
              <w:snapToGrid w:val="0"/>
              <w:rPr>
                <w:sz w:val="20"/>
                <w:szCs w:val="20"/>
              </w:rPr>
            </w:pPr>
            <w:r w:rsidRPr="00914F18">
              <w:rPr>
                <w:sz w:val="20"/>
                <w:szCs w:val="20"/>
                <w:lang w:val="fr-FR"/>
              </w:rPr>
              <w:t>Inde</w:t>
            </w:r>
            <w:r w:rsidR="00914F18" w:rsidRPr="00914F18">
              <w:rPr>
                <w:sz w:val="20"/>
                <w:szCs w:val="20"/>
                <w:lang w:val="fr-FR"/>
              </w:rPr>
              <w:t xml:space="preserve"> </w:t>
            </w:r>
            <w:r w:rsidR="00914F18" w:rsidRPr="00914F18">
              <w:rPr>
                <w:sz w:val="19"/>
                <w:szCs w:val="19"/>
                <w:vertAlign w:val="superscript"/>
                <w:lang w:val="fr-FR"/>
              </w:rPr>
              <w:t>a</w:t>
            </w:r>
            <w:r>
              <w:rPr>
                <w:sz w:val="19"/>
                <w:szCs w:val="19"/>
                <w:vertAlign w:val="superscript"/>
                <w:lang w:val="fr-FR"/>
              </w:rPr>
              <w:t xml:space="preserve">, </w:t>
            </w:r>
            <w:r w:rsidR="00914F18" w:rsidRPr="00914F18">
              <w:rPr>
                <w:sz w:val="19"/>
                <w:szCs w:val="19"/>
                <w:vertAlign w:val="superscript"/>
                <w:lang w:val="fr-FR"/>
              </w:rPr>
              <w:t>b</w:t>
            </w:r>
          </w:p>
        </w:tc>
        <w:tc>
          <w:tcPr>
            <w:tcW w:w="2644" w:type="pct"/>
            <w:gridSpan w:val="3"/>
          </w:tcPr>
          <w:p w14:paraId="0385C24F" w14:textId="1EEA2413" w:rsidR="00510B4A" w:rsidRPr="006F697F" w:rsidRDefault="00914F18" w:rsidP="00B741BC">
            <w:pPr>
              <w:snapToGrid w:val="0"/>
              <w:rPr>
                <w:color w:val="000000" w:themeColor="text1"/>
                <w:sz w:val="20"/>
                <w:szCs w:val="20"/>
                <w:lang w:val="fr-CA"/>
              </w:rPr>
            </w:pPr>
            <w:r w:rsidRPr="00914F18">
              <w:rPr>
                <w:color w:val="000000" w:themeColor="text1"/>
                <w:sz w:val="20"/>
                <w:szCs w:val="20"/>
                <w:lang w:val="fr-FR"/>
              </w:rPr>
              <w:t>Préparation d</w:t>
            </w:r>
            <w:r w:rsidR="00942C69">
              <w:rPr>
                <w:color w:val="000000" w:themeColor="text1"/>
                <w:sz w:val="20"/>
                <w:szCs w:val="20"/>
                <w:lang w:val="fr-FR"/>
              </w:rPr>
              <w:t>’</w:t>
            </w:r>
            <w:r w:rsidRPr="00914F18">
              <w:rPr>
                <w:color w:val="000000" w:themeColor="text1"/>
                <w:sz w:val="20"/>
                <w:szCs w:val="20"/>
                <w:lang w:val="fr-FR"/>
              </w:rPr>
              <w:t>un PGEH (phase III)</w:t>
            </w:r>
          </w:p>
        </w:tc>
        <w:tc>
          <w:tcPr>
            <w:tcW w:w="762" w:type="pct"/>
            <w:gridSpan w:val="2"/>
          </w:tcPr>
          <w:p w14:paraId="3D7BF21E" w14:textId="0A043767" w:rsidR="00510B4A" w:rsidRPr="00116CE1" w:rsidRDefault="00510B4A" w:rsidP="00510B4A">
            <w:pPr>
              <w:jc w:val="right"/>
              <w:rPr>
                <w:sz w:val="20"/>
                <w:szCs w:val="20"/>
              </w:rPr>
            </w:pPr>
            <w:r>
              <w:rPr>
                <w:sz w:val="20"/>
                <w:szCs w:val="20"/>
              </w:rPr>
              <w:t>20</w:t>
            </w:r>
            <w:r w:rsidR="00942C69">
              <w:rPr>
                <w:sz w:val="20"/>
                <w:szCs w:val="20"/>
              </w:rPr>
              <w:t> </w:t>
            </w:r>
            <w:r>
              <w:rPr>
                <w:sz w:val="20"/>
                <w:szCs w:val="20"/>
              </w:rPr>
              <w:t>000</w:t>
            </w:r>
          </w:p>
        </w:tc>
        <w:tc>
          <w:tcPr>
            <w:tcW w:w="762" w:type="pct"/>
            <w:gridSpan w:val="2"/>
          </w:tcPr>
          <w:p w14:paraId="57044330" w14:textId="22A8BF86" w:rsidR="00510B4A" w:rsidRPr="00116CE1" w:rsidRDefault="00510B4A" w:rsidP="00510B4A">
            <w:pPr>
              <w:jc w:val="right"/>
              <w:rPr>
                <w:sz w:val="20"/>
                <w:szCs w:val="20"/>
              </w:rPr>
            </w:pPr>
            <w:r>
              <w:rPr>
                <w:sz w:val="20"/>
                <w:szCs w:val="20"/>
              </w:rPr>
              <w:t>20</w:t>
            </w:r>
            <w:r w:rsidR="00942C69">
              <w:rPr>
                <w:sz w:val="20"/>
                <w:szCs w:val="20"/>
              </w:rPr>
              <w:t> </w:t>
            </w:r>
            <w:r>
              <w:rPr>
                <w:sz w:val="20"/>
                <w:szCs w:val="20"/>
              </w:rPr>
              <w:t>000</w:t>
            </w:r>
          </w:p>
        </w:tc>
      </w:tr>
      <w:tr w:rsidR="00510B4A" w:rsidRPr="00116CE1" w14:paraId="4C249DA1" w14:textId="77777777" w:rsidTr="00830AE0">
        <w:trPr>
          <w:gridAfter w:val="1"/>
          <w:wAfter w:w="3" w:type="pct"/>
          <w:trHeight w:val="229"/>
        </w:trPr>
        <w:tc>
          <w:tcPr>
            <w:tcW w:w="828" w:type="pct"/>
            <w:vAlign w:val="bottom"/>
          </w:tcPr>
          <w:p w14:paraId="5F1BF79C" w14:textId="3CEDBB2B" w:rsidR="00510B4A" w:rsidRPr="006F697F" w:rsidRDefault="00914F18" w:rsidP="00B741BC">
            <w:pPr>
              <w:snapToGrid w:val="0"/>
              <w:rPr>
                <w:color w:val="000000"/>
                <w:sz w:val="20"/>
                <w:szCs w:val="20"/>
                <w:lang w:val="fr-CA"/>
              </w:rPr>
            </w:pPr>
            <w:r w:rsidRPr="00914F18">
              <w:rPr>
                <w:color w:val="000000"/>
                <w:sz w:val="20"/>
                <w:szCs w:val="20"/>
                <w:lang w:val="fr-FR"/>
              </w:rPr>
              <w:t>République islamique d</w:t>
            </w:r>
            <w:r w:rsidR="00942C69">
              <w:rPr>
                <w:color w:val="000000"/>
                <w:sz w:val="20"/>
                <w:szCs w:val="20"/>
                <w:lang w:val="fr-FR"/>
              </w:rPr>
              <w:t>’</w:t>
            </w:r>
            <w:r w:rsidRPr="00914F18">
              <w:rPr>
                <w:color w:val="000000"/>
                <w:sz w:val="20"/>
                <w:szCs w:val="20"/>
                <w:lang w:val="fr-FR"/>
              </w:rPr>
              <w:t xml:space="preserve">Iran </w:t>
            </w:r>
            <w:r w:rsidRPr="00914F18">
              <w:rPr>
                <w:sz w:val="19"/>
                <w:szCs w:val="19"/>
                <w:vertAlign w:val="superscript"/>
                <w:lang w:val="fr-FR"/>
              </w:rPr>
              <w:t>a,</w:t>
            </w:r>
            <w:r w:rsidRPr="00914F18">
              <w:rPr>
                <w:color w:val="000000"/>
                <w:sz w:val="20"/>
                <w:szCs w:val="20"/>
                <w:lang w:val="fr-FR"/>
              </w:rPr>
              <w:t xml:space="preserve"> </w:t>
            </w:r>
            <w:r w:rsidRPr="00914F18">
              <w:rPr>
                <w:sz w:val="19"/>
                <w:szCs w:val="19"/>
                <w:vertAlign w:val="superscript"/>
                <w:lang w:val="fr-FR"/>
              </w:rPr>
              <w:t>b, c</w:t>
            </w:r>
          </w:p>
        </w:tc>
        <w:tc>
          <w:tcPr>
            <w:tcW w:w="2644" w:type="pct"/>
            <w:gridSpan w:val="3"/>
          </w:tcPr>
          <w:p w14:paraId="4EF71282" w14:textId="2E248517" w:rsidR="00510B4A" w:rsidRPr="006F697F" w:rsidRDefault="00914F18" w:rsidP="00B741BC">
            <w:pPr>
              <w:snapToGrid w:val="0"/>
              <w:rPr>
                <w:color w:val="000000" w:themeColor="text1"/>
                <w:sz w:val="20"/>
                <w:szCs w:val="20"/>
                <w:lang w:val="fr-CA"/>
              </w:rPr>
            </w:pPr>
            <w:r w:rsidRPr="00914F18">
              <w:rPr>
                <w:color w:val="000000" w:themeColor="text1"/>
                <w:sz w:val="20"/>
                <w:szCs w:val="20"/>
                <w:lang w:val="fr-FR"/>
              </w:rPr>
              <w:t>Préparation d</w:t>
            </w:r>
            <w:r w:rsidR="00942C69">
              <w:rPr>
                <w:color w:val="000000" w:themeColor="text1"/>
                <w:sz w:val="20"/>
                <w:szCs w:val="20"/>
                <w:lang w:val="fr-FR"/>
              </w:rPr>
              <w:t>’</w:t>
            </w:r>
            <w:r w:rsidRPr="00914F18">
              <w:rPr>
                <w:color w:val="000000" w:themeColor="text1"/>
                <w:sz w:val="20"/>
                <w:szCs w:val="20"/>
                <w:lang w:val="fr-FR"/>
              </w:rPr>
              <w:t>un PGEH (phase III)</w:t>
            </w:r>
          </w:p>
        </w:tc>
        <w:tc>
          <w:tcPr>
            <w:tcW w:w="762" w:type="pct"/>
            <w:gridSpan w:val="2"/>
          </w:tcPr>
          <w:p w14:paraId="778DE236" w14:textId="21FE1A41" w:rsidR="00510B4A" w:rsidRPr="00116CE1" w:rsidRDefault="00510B4A" w:rsidP="00510B4A">
            <w:pPr>
              <w:jc w:val="right"/>
              <w:rPr>
                <w:sz w:val="20"/>
                <w:szCs w:val="20"/>
              </w:rPr>
            </w:pPr>
            <w:r>
              <w:rPr>
                <w:sz w:val="20"/>
                <w:szCs w:val="20"/>
              </w:rPr>
              <w:t>15</w:t>
            </w:r>
            <w:r w:rsidR="00942C69">
              <w:rPr>
                <w:sz w:val="20"/>
                <w:szCs w:val="20"/>
              </w:rPr>
              <w:t> </w:t>
            </w:r>
            <w:r>
              <w:rPr>
                <w:sz w:val="20"/>
                <w:szCs w:val="20"/>
              </w:rPr>
              <w:t>000</w:t>
            </w:r>
          </w:p>
        </w:tc>
        <w:tc>
          <w:tcPr>
            <w:tcW w:w="762" w:type="pct"/>
            <w:gridSpan w:val="2"/>
          </w:tcPr>
          <w:p w14:paraId="192C1B6B" w14:textId="7A10143A" w:rsidR="00510B4A" w:rsidRPr="00116CE1" w:rsidRDefault="00510B4A" w:rsidP="00510B4A">
            <w:pPr>
              <w:jc w:val="right"/>
              <w:rPr>
                <w:sz w:val="20"/>
                <w:szCs w:val="20"/>
              </w:rPr>
            </w:pPr>
            <w:r>
              <w:rPr>
                <w:sz w:val="20"/>
                <w:szCs w:val="20"/>
              </w:rPr>
              <w:t>15</w:t>
            </w:r>
            <w:r w:rsidR="00942C69">
              <w:rPr>
                <w:sz w:val="20"/>
                <w:szCs w:val="20"/>
              </w:rPr>
              <w:t> </w:t>
            </w:r>
            <w:r>
              <w:rPr>
                <w:sz w:val="20"/>
                <w:szCs w:val="20"/>
              </w:rPr>
              <w:t>000</w:t>
            </w:r>
          </w:p>
        </w:tc>
      </w:tr>
      <w:tr w:rsidR="00510B4A" w:rsidRPr="00116CE1" w14:paraId="0D9D3907" w14:textId="77777777" w:rsidTr="00830AE0">
        <w:trPr>
          <w:gridAfter w:val="1"/>
          <w:wAfter w:w="3" w:type="pct"/>
          <w:trHeight w:val="134"/>
        </w:trPr>
        <w:tc>
          <w:tcPr>
            <w:tcW w:w="3473" w:type="pct"/>
            <w:gridSpan w:val="4"/>
          </w:tcPr>
          <w:p w14:paraId="1ADD817D" w14:textId="3ABC9106" w:rsidR="00510B4A" w:rsidRPr="00914F18" w:rsidRDefault="00914F18" w:rsidP="00B741BC">
            <w:pPr>
              <w:jc w:val="right"/>
              <w:rPr>
                <w:color w:val="000000" w:themeColor="text1"/>
                <w:sz w:val="20"/>
                <w:szCs w:val="20"/>
              </w:rPr>
            </w:pPr>
            <w:r w:rsidRPr="00914F18">
              <w:rPr>
                <w:color w:val="000000" w:themeColor="text1"/>
                <w:sz w:val="20"/>
                <w:szCs w:val="20"/>
                <w:lang w:val="fr-FR"/>
              </w:rPr>
              <w:t>Sous-total pour B2 </w:t>
            </w:r>
          </w:p>
        </w:tc>
        <w:tc>
          <w:tcPr>
            <w:tcW w:w="762" w:type="pct"/>
            <w:gridSpan w:val="2"/>
          </w:tcPr>
          <w:p w14:paraId="3EBD649D" w14:textId="4A439FF4" w:rsidR="00510B4A" w:rsidRPr="00116CE1" w:rsidRDefault="00510B4A" w:rsidP="00510B4A">
            <w:pPr>
              <w:jc w:val="right"/>
              <w:rPr>
                <w:color w:val="000000" w:themeColor="text1"/>
                <w:sz w:val="20"/>
                <w:szCs w:val="20"/>
              </w:rPr>
            </w:pPr>
            <w:r>
              <w:rPr>
                <w:color w:val="000000" w:themeColor="text1"/>
                <w:sz w:val="20"/>
                <w:szCs w:val="20"/>
              </w:rPr>
              <w:t>35</w:t>
            </w:r>
            <w:r w:rsidR="00942C69">
              <w:rPr>
                <w:color w:val="000000" w:themeColor="text1"/>
                <w:sz w:val="20"/>
                <w:szCs w:val="20"/>
              </w:rPr>
              <w:t> </w:t>
            </w:r>
            <w:r>
              <w:rPr>
                <w:color w:val="000000" w:themeColor="text1"/>
                <w:sz w:val="20"/>
                <w:szCs w:val="20"/>
              </w:rPr>
              <w:t>000</w:t>
            </w:r>
          </w:p>
        </w:tc>
        <w:tc>
          <w:tcPr>
            <w:tcW w:w="762" w:type="pct"/>
            <w:gridSpan w:val="2"/>
          </w:tcPr>
          <w:p w14:paraId="02C9AA77" w14:textId="2FDEE71F" w:rsidR="00510B4A" w:rsidRPr="00116CE1" w:rsidRDefault="00510B4A" w:rsidP="00510B4A">
            <w:pPr>
              <w:jc w:val="right"/>
              <w:rPr>
                <w:color w:val="000000" w:themeColor="text1"/>
                <w:sz w:val="20"/>
                <w:szCs w:val="20"/>
              </w:rPr>
            </w:pPr>
            <w:r>
              <w:rPr>
                <w:color w:val="000000" w:themeColor="text1"/>
                <w:sz w:val="20"/>
                <w:szCs w:val="20"/>
              </w:rPr>
              <w:t>35</w:t>
            </w:r>
            <w:r w:rsidR="00942C69">
              <w:rPr>
                <w:color w:val="000000" w:themeColor="text1"/>
                <w:sz w:val="20"/>
                <w:szCs w:val="20"/>
              </w:rPr>
              <w:t> </w:t>
            </w:r>
            <w:r>
              <w:rPr>
                <w:color w:val="000000" w:themeColor="text1"/>
                <w:sz w:val="20"/>
                <w:szCs w:val="20"/>
              </w:rPr>
              <w:t>000</w:t>
            </w:r>
          </w:p>
        </w:tc>
      </w:tr>
      <w:tr w:rsidR="00510B4A" w:rsidRPr="00116CE1" w14:paraId="521790D1" w14:textId="77777777" w:rsidTr="00830AE0">
        <w:trPr>
          <w:gridAfter w:val="1"/>
          <w:wAfter w:w="3" w:type="pct"/>
          <w:trHeight w:val="229"/>
        </w:trPr>
        <w:tc>
          <w:tcPr>
            <w:tcW w:w="3473" w:type="pct"/>
            <w:gridSpan w:val="4"/>
          </w:tcPr>
          <w:p w14:paraId="63A171F2" w14:textId="0589EA85" w:rsidR="00510B4A" w:rsidRPr="00914F18" w:rsidRDefault="00914F18" w:rsidP="00B741BC">
            <w:pPr>
              <w:jc w:val="right"/>
              <w:rPr>
                <w:color w:val="000000" w:themeColor="text1"/>
                <w:sz w:val="20"/>
                <w:szCs w:val="20"/>
              </w:rPr>
            </w:pPr>
            <w:r w:rsidRPr="00914F18">
              <w:rPr>
                <w:color w:val="000000" w:themeColor="text1"/>
                <w:sz w:val="20"/>
                <w:szCs w:val="20"/>
                <w:lang w:val="fr-FR"/>
              </w:rPr>
              <w:t>Coûts d</w:t>
            </w:r>
            <w:r w:rsidR="00942C69">
              <w:rPr>
                <w:color w:val="000000" w:themeColor="text1"/>
                <w:sz w:val="20"/>
                <w:szCs w:val="20"/>
                <w:lang w:val="fr-FR"/>
              </w:rPr>
              <w:t>’</w:t>
            </w:r>
            <w:r w:rsidRPr="00914F18">
              <w:rPr>
                <w:color w:val="000000" w:themeColor="text1"/>
                <w:sz w:val="20"/>
                <w:szCs w:val="20"/>
                <w:lang w:val="fr-FR"/>
              </w:rPr>
              <w:t>appui d</w:t>
            </w:r>
            <w:r w:rsidR="00942C69">
              <w:rPr>
                <w:color w:val="000000" w:themeColor="text1"/>
                <w:sz w:val="20"/>
                <w:szCs w:val="20"/>
                <w:lang w:val="fr-FR"/>
              </w:rPr>
              <w:t>’</w:t>
            </w:r>
            <w:r w:rsidRPr="00914F18">
              <w:rPr>
                <w:color w:val="000000" w:themeColor="text1"/>
                <w:sz w:val="20"/>
                <w:szCs w:val="20"/>
                <w:lang w:val="fr-FR"/>
              </w:rPr>
              <w:t>agence</w:t>
            </w:r>
          </w:p>
        </w:tc>
        <w:tc>
          <w:tcPr>
            <w:tcW w:w="762" w:type="pct"/>
            <w:gridSpan w:val="2"/>
          </w:tcPr>
          <w:p w14:paraId="439D4ECB" w14:textId="07EB6399" w:rsidR="00510B4A" w:rsidRPr="00116CE1" w:rsidRDefault="00510B4A" w:rsidP="00510B4A">
            <w:pPr>
              <w:jc w:val="right"/>
              <w:rPr>
                <w:color w:val="000000" w:themeColor="text1"/>
                <w:sz w:val="20"/>
                <w:szCs w:val="20"/>
              </w:rPr>
            </w:pPr>
            <w:r>
              <w:rPr>
                <w:color w:val="000000" w:themeColor="text1"/>
                <w:sz w:val="20"/>
                <w:szCs w:val="20"/>
              </w:rPr>
              <w:t>4</w:t>
            </w:r>
            <w:r w:rsidR="00942C69">
              <w:rPr>
                <w:color w:val="000000" w:themeColor="text1"/>
                <w:sz w:val="20"/>
                <w:szCs w:val="20"/>
              </w:rPr>
              <w:t> </w:t>
            </w:r>
            <w:r>
              <w:rPr>
                <w:color w:val="000000" w:themeColor="text1"/>
                <w:sz w:val="20"/>
                <w:szCs w:val="20"/>
              </w:rPr>
              <w:t>550</w:t>
            </w:r>
          </w:p>
        </w:tc>
        <w:tc>
          <w:tcPr>
            <w:tcW w:w="762" w:type="pct"/>
            <w:gridSpan w:val="2"/>
          </w:tcPr>
          <w:p w14:paraId="04E4A195" w14:textId="1C053DB0" w:rsidR="00510B4A" w:rsidRPr="00116CE1" w:rsidRDefault="00373DA0" w:rsidP="00510B4A">
            <w:pPr>
              <w:jc w:val="right"/>
              <w:rPr>
                <w:color w:val="000000" w:themeColor="text1"/>
                <w:sz w:val="20"/>
                <w:szCs w:val="20"/>
              </w:rPr>
            </w:pPr>
            <w:r>
              <w:rPr>
                <w:color w:val="000000" w:themeColor="text1"/>
                <w:sz w:val="20"/>
                <w:szCs w:val="20"/>
              </w:rPr>
              <w:t>4</w:t>
            </w:r>
            <w:r w:rsidR="00942C69">
              <w:rPr>
                <w:color w:val="000000" w:themeColor="text1"/>
                <w:sz w:val="20"/>
                <w:szCs w:val="20"/>
              </w:rPr>
              <w:t> </w:t>
            </w:r>
            <w:r>
              <w:rPr>
                <w:color w:val="000000" w:themeColor="text1"/>
                <w:sz w:val="20"/>
                <w:szCs w:val="20"/>
              </w:rPr>
              <w:t>550</w:t>
            </w:r>
          </w:p>
        </w:tc>
      </w:tr>
      <w:tr w:rsidR="00510B4A" w:rsidRPr="00116CE1" w14:paraId="3D2B0F63" w14:textId="77777777" w:rsidTr="00830AE0">
        <w:trPr>
          <w:gridAfter w:val="1"/>
          <w:wAfter w:w="3" w:type="pct"/>
          <w:trHeight w:val="278"/>
        </w:trPr>
        <w:tc>
          <w:tcPr>
            <w:tcW w:w="3473" w:type="pct"/>
            <w:gridSpan w:val="4"/>
          </w:tcPr>
          <w:p w14:paraId="6D1B8AE6" w14:textId="48013859" w:rsidR="00510B4A" w:rsidRPr="00914F18" w:rsidRDefault="00914F18" w:rsidP="00B741BC">
            <w:pPr>
              <w:snapToGrid w:val="0"/>
              <w:jc w:val="right"/>
              <w:rPr>
                <w:color w:val="000000" w:themeColor="text1"/>
                <w:sz w:val="20"/>
                <w:szCs w:val="20"/>
              </w:rPr>
            </w:pPr>
            <w:r w:rsidRPr="00914F18">
              <w:rPr>
                <w:color w:val="000000" w:themeColor="text1"/>
                <w:sz w:val="20"/>
                <w:szCs w:val="20"/>
                <w:lang w:val="fr-FR"/>
              </w:rPr>
              <w:t>Total pour B2</w:t>
            </w:r>
          </w:p>
        </w:tc>
        <w:tc>
          <w:tcPr>
            <w:tcW w:w="762" w:type="pct"/>
            <w:gridSpan w:val="2"/>
          </w:tcPr>
          <w:p w14:paraId="54AC85C0" w14:textId="26ADFB87" w:rsidR="00510B4A" w:rsidRPr="007C0998" w:rsidRDefault="00510B4A" w:rsidP="00510B4A">
            <w:pPr>
              <w:jc w:val="right"/>
              <w:rPr>
                <w:sz w:val="20"/>
                <w:szCs w:val="20"/>
              </w:rPr>
            </w:pPr>
            <w:r w:rsidRPr="007C0998">
              <w:rPr>
                <w:sz w:val="20"/>
                <w:szCs w:val="20"/>
              </w:rPr>
              <w:t>39</w:t>
            </w:r>
            <w:r w:rsidR="00942C69">
              <w:rPr>
                <w:sz w:val="20"/>
                <w:szCs w:val="20"/>
              </w:rPr>
              <w:t> </w:t>
            </w:r>
            <w:r w:rsidRPr="007C0998">
              <w:rPr>
                <w:sz w:val="20"/>
                <w:szCs w:val="20"/>
              </w:rPr>
              <w:t>550</w:t>
            </w:r>
          </w:p>
        </w:tc>
        <w:tc>
          <w:tcPr>
            <w:tcW w:w="762" w:type="pct"/>
            <w:gridSpan w:val="2"/>
          </w:tcPr>
          <w:p w14:paraId="7993FBAD" w14:textId="700680F8" w:rsidR="00510B4A" w:rsidRPr="007C0998" w:rsidRDefault="00510B4A" w:rsidP="00510B4A">
            <w:pPr>
              <w:jc w:val="right"/>
              <w:rPr>
                <w:sz w:val="20"/>
                <w:szCs w:val="20"/>
              </w:rPr>
            </w:pPr>
            <w:r w:rsidRPr="007C0998">
              <w:rPr>
                <w:sz w:val="20"/>
                <w:szCs w:val="20"/>
              </w:rPr>
              <w:t>39</w:t>
            </w:r>
            <w:r w:rsidR="00942C69">
              <w:rPr>
                <w:sz w:val="20"/>
                <w:szCs w:val="20"/>
              </w:rPr>
              <w:t> </w:t>
            </w:r>
            <w:r w:rsidRPr="007C0998">
              <w:rPr>
                <w:sz w:val="20"/>
                <w:szCs w:val="20"/>
              </w:rPr>
              <w:t>550</w:t>
            </w:r>
          </w:p>
        </w:tc>
      </w:tr>
      <w:tr w:rsidR="00510B4A" w:rsidRPr="00657801" w14:paraId="009E140D" w14:textId="77777777" w:rsidTr="00830AE0">
        <w:trPr>
          <w:trHeight w:val="229"/>
        </w:trPr>
        <w:tc>
          <w:tcPr>
            <w:tcW w:w="5000" w:type="pct"/>
            <w:gridSpan w:val="9"/>
            <w:tcBorders>
              <w:top w:val="single" w:sz="4" w:space="0" w:color="auto"/>
            </w:tcBorders>
          </w:tcPr>
          <w:p w14:paraId="1D2A7382" w14:textId="13855F7C" w:rsidR="00510B4A" w:rsidRPr="006F697F" w:rsidRDefault="00914F18" w:rsidP="00B741BC">
            <w:pPr>
              <w:jc w:val="left"/>
              <w:rPr>
                <w:b/>
                <w:color w:val="000000" w:themeColor="text1"/>
                <w:sz w:val="20"/>
                <w:szCs w:val="20"/>
                <w:lang w:val="fr-CA"/>
              </w:rPr>
            </w:pPr>
            <w:r w:rsidRPr="00914F18">
              <w:rPr>
                <w:b/>
                <w:color w:val="000000" w:themeColor="text1"/>
                <w:sz w:val="20"/>
                <w:szCs w:val="20"/>
                <w:lang w:val="fr-FR"/>
              </w:rPr>
              <w:t>SECTION B :</w:t>
            </w:r>
            <w:r w:rsidR="00510B4A" w:rsidRPr="006F697F">
              <w:rPr>
                <w:b/>
                <w:color w:val="000000" w:themeColor="text1"/>
                <w:sz w:val="20"/>
                <w:szCs w:val="20"/>
                <w:lang w:val="fr-CA"/>
              </w:rPr>
              <w:t xml:space="preserve"> </w:t>
            </w:r>
            <w:r w:rsidRPr="00914F18">
              <w:rPr>
                <w:b/>
                <w:color w:val="000000" w:themeColor="text1"/>
                <w:sz w:val="20"/>
                <w:szCs w:val="20"/>
                <w:lang w:val="fr-FR"/>
              </w:rPr>
              <w:t>ACTIVITÉS RECOMMANDÉES POUR EXAMEN INDIVIDUEL</w:t>
            </w:r>
          </w:p>
        </w:tc>
      </w:tr>
      <w:tr w:rsidR="00510B4A" w:rsidRPr="00657801" w14:paraId="3AF1E0EC" w14:textId="77777777" w:rsidTr="00830AE0">
        <w:trPr>
          <w:trHeight w:val="229"/>
        </w:trPr>
        <w:tc>
          <w:tcPr>
            <w:tcW w:w="5000" w:type="pct"/>
            <w:gridSpan w:val="9"/>
            <w:tcBorders>
              <w:top w:val="single" w:sz="4" w:space="0" w:color="auto"/>
              <w:left w:val="single" w:sz="4" w:space="0" w:color="auto"/>
              <w:bottom w:val="single" w:sz="4" w:space="0" w:color="auto"/>
              <w:right w:val="single" w:sz="4" w:space="0" w:color="auto"/>
            </w:tcBorders>
          </w:tcPr>
          <w:p w14:paraId="4B73F7AF" w14:textId="5615B0BC" w:rsidR="00510B4A" w:rsidRPr="006F697F" w:rsidRDefault="00914F18" w:rsidP="00B741BC">
            <w:pPr>
              <w:jc w:val="left"/>
              <w:rPr>
                <w:b/>
                <w:color w:val="000000" w:themeColor="text1"/>
                <w:sz w:val="20"/>
                <w:szCs w:val="20"/>
                <w:lang w:val="fr-CA"/>
              </w:rPr>
            </w:pPr>
            <w:r w:rsidRPr="00914F18">
              <w:rPr>
                <w:b/>
                <w:color w:val="000000" w:themeColor="text1"/>
                <w:sz w:val="20"/>
                <w:szCs w:val="20"/>
                <w:lang w:val="fr-FR"/>
              </w:rPr>
              <w:t>B1: Préparation</w:t>
            </w:r>
            <w:r w:rsidR="00942C69">
              <w:rPr>
                <w:b/>
                <w:color w:val="000000" w:themeColor="text1"/>
                <w:sz w:val="20"/>
                <w:szCs w:val="20"/>
                <w:lang w:val="fr-FR"/>
              </w:rPr>
              <w:t> </w:t>
            </w:r>
            <w:r w:rsidRPr="00914F18">
              <w:rPr>
                <w:b/>
                <w:color w:val="000000" w:themeColor="text1"/>
                <w:sz w:val="20"/>
                <w:szCs w:val="20"/>
                <w:lang w:val="fr-FR"/>
              </w:rPr>
              <w:t>de projet pour les plans de gestion de la réduction progressive des HFC</w:t>
            </w:r>
          </w:p>
        </w:tc>
      </w:tr>
      <w:tr w:rsidR="00510B4A" w:rsidRPr="00116CE1" w14:paraId="23A803A3" w14:textId="77777777" w:rsidTr="00830AE0">
        <w:trPr>
          <w:gridAfter w:val="2"/>
          <w:wAfter w:w="8" w:type="pct"/>
          <w:trHeight w:val="260"/>
        </w:trPr>
        <w:tc>
          <w:tcPr>
            <w:tcW w:w="828"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C4E95B3" w14:textId="7AC2166E" w:rsidR="00510B4A" w:rsidRPr="00914F18" w:rsidRDefault="00914F18" w:rsidP="00B741BC">
            <w:pPr>
              <w:jc w:val="left"/>
              <w:rPr>
                <w:b/>
                <w:color w:val="000000" w:themeColor="text1"/>
                <w:sz w:val="20"/>
                <w:szCs w:val="20"/>
              </w:rPr>
            </w:pPr>
            <w:r w:rsidRPr="00914F18">
              <w:rPr>
                <w:b/>
                <w:color w:val="000000" w:themeColor="text1"/>
                <w:sz w:val="20"/>
                <w:szCs w:val="20"/>
                <w:lang w:val="fr-FR"/>
              </w:rPr>
              <w:t>Pays</w:t>
            </w:r>
          </w:p>
        </w:tc>
        <w:tc>
          <w:tcPr>
            <w:tcW w:w="517"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DD1D74F" w14:textId="6BF4ED73" w:rsidR="00510B4A" w:rsidRPr="0039479B" w:rsidRDefault="0039479B" w:rsidP="00B741BC">
            <w:pPr>
              <w:jc w:val="center"/>
              <w:rPr>
                <w:b/>
                <w:color w:val="000000" w:themeColor="text1"/>
                <w:sz w:val="20"/>
                <w:szCs w:val="20"/>
              </w:rPr>
            </w:pPr>
            <w:r w:rsidRPr="0039479B">
              <w:rPr>
                <w:b/>
                <w:color w:val="000000" w:themeColor="text1"/>
                <w:sz w:val="20"/>
                <w:szCs w:val="20"/>
                <w:lang w:val="fr-FR"/>
              </w:rPr>
              <w:t>Réunion pour la soumission</w:t>
            </w:r>
          </w:p>
        </w:tc>
        <w:tc>
          <w:tcPr>
            <w:tcW w:w="2123" w:type="pc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63DBF1A" w14:textId="5A87B1D2" w:rsidR="00510B4A" w:rsidRPr="0039479B" w:rsidRDefault="0039479B" w:rsidP="00B741BC">
            <w:pPr>
              <w:jc w:val="center"/>
              <w:rPr>
                <w:b/>
                <w:color w:val="000000" w:themeColor="text1"/>
                <w:sz w:val="20"/>
                <w:szCs w:val="20"/>
              </w:rPr>
            </w:pPr>
            <w:r w:rsidRPr="0039479B">
              <w:rPr>
                <w:b/>
                <w:color w:val="000000" w:themeColor="text1"/>
                <w:sz w:val="20"/>
                <w:szCs w:val="20"/>
                <w:lang w:val="fr-FR"/>
              </w:rPr>
              <w:t>Activité/Projet</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9D91446" w14:textId="625A4675" w:rsidR="00510B4A" w:rsidRPr="0039479B" w:rsidRDefault="0039479B" w:rsidP="00B741BC">
            <w:pPr>
              <w:jc w:val="center"/>
              <w:rPr>
                <w:b/>
                <w:color w:val="000000" w:themeColor="text1"/>
                <w:sz w:val="20"/>
                <w:szCs w:val="20"/>
              </w:rPr>
            </w:pPr>
            <w:r w:rsidRPr="0039479B">
              <w:rPr>
                <w:b/>
                <w:color w:val="000000" w:themeColor="text1"/>
                <w:sz w:val="20"/>
                <w:szCs w:val="20"/>
                <w:lang w:val="fr-FR"/>
              </w:rPr>
              <w:t>Montant demandé ($US)</w:t>
            </w:r>
          </w:p>
        </w:tc>
        <w:tc>
          <w:tcPr>
            <w:tcW w:w="762" w:type="pct"/>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7EB945F" w14:textId="11A021BD" w:rsidR="00510B4A" w:rsidRPr="0039479B" w:rsidRDefault="0039479B" w:rsidP="00B741BC">
            <w:pPr>
              <w:jc w:val="center"/>
              <w:rPr>
                <w:b/>
                <w:color w:val="000000" w:themeColor="text1"/>
                <w:sz w:val="20"/>
                <w:szCs w:val="20"/>
              </w:rPr>
            </w:pPr>
            <w:r w:rsidRPr="0039479B">
              <w:rPr>
                <w:b/>
                <w:color w:val="000000" w:themeColor="text1"/>
                <w:sz w:val="20"/>
                <w:szCs w:val="20"/>
                <w:lang w:val="fr-FR"/>
              </w:rPr>
              <w:t>Montant recommandé ($US) </w:t>
            </w:r>
          </w:p>
        </w:tc>
      </w:tr>
      <w:tr w:rsidR="00510B4A" w:rsidRPr="00116CE1" w14:paraId="3271366F" w14:textId="77777777" w:rsidTr="00830AE0">
        <w:trPr>
          <w:gridAfter w:val="2"/>
          <w:wAfter w:w="8" w:type="pct"/>
          <w:trHeight w:val="229"/>
        </w:trPr>
        <w:tc>
          <w:tcPr>
            <w:tcW w:w="828" w:type="pct"/>
            <w:tcBorders>
              <w:top w:val="single" w:sz="4" w:space="0" w:color="auto"/>
              <w:left w:val="single" w:sz="4" w:space="0" w:color="auto"/>
              <w:bottom w:val="single" w:sz="4" w:space="0" w:color="auto"/>
              <w:right w:val="single" w:sz="4" w:space="0" w:color="auto"/>
            </w:tcBorders>
          </w:tcPr>
          <w:p w14:paraId="7FA05941" w14:textId="3CA99642" w:rsidR="00510B4A" w:rsidRPr="0039479B" w:rsidRDefault="0039479B" w:rsidP="00B741BC">
            <w:pPr>
              <w:jc w:val="left"/>
              <w:rPr>
                <w:color w:val="000000"/>
                <w:sz w:val="20"/>
                <w:szCs w:val="20"/>
              </w:rPr>
            </w:pPr>
            <w:r w:rsidRPr="0039479B">
              <w:rPr>
                <w:color w:val="000000"/>
                <w:sz w:val="20"/>
                <w:szCs w:val="20"/>
                <w:lang w:val="fr-FR"/>
              </w:rPr>
              <w:t xml:space="preserve">Albanie </w:t>
            </w:r>
            <w:r w:rsidRPr="0039479B">
              <w:rPr>
                <w:sz w:val="19"/>
                <w:szCs w:val="19"/>
                <w:vertAlign w:val="superscript"/>
                <w:lang w:val="fr-FR"/>
              </w:rPr>
              <w:t>e</w:t>
            </w:r>
          </w:p>
        </w:tc>
        <w:tc>
          <w:tcPr>
            <w:tcW w:w="517" w:type="pct"/>
            <w:tcBorders>
              <w:top w:val="single" w:sz="4" w:space="0" w:color="auto"/>
              <w:left w:val="single" w:sz="4" w:space="0" w:color="auto"/>
              <w:bottom w:val="single" w:sz="4" w:space="0" w:color="auto"/>
              <w:right w:val="single" w:sz="4" w:space="0" w:color="auto"/>
            </w:tcBorders>
          </w:tcPr>
          <w:p w14:paraId="458D1909" w14:textId="77777777" w:rsidR="00510B4A" w:rsidRPr="00CB5C46" w:rsidRDefault="00510B4A" w:rsidP="00510B4A">
            <w:pPr>
              <w:jc w:val="center"/>
              <w:rPr>
                <w:bCs/>
                <w:sz w:val="20"/>
                <w:szCs w:val="20"/>
              </w:rPr>
            </w:pPr>
            <w:r w:rsidRPr="00CB5C46">
              <w:rPr>
                <w:bCs/>
                <w:sz w:val="20"/>
                <w:szCs w:val="20"/>
              </w:rPr>
              <w:t>85</w:t>
            </w:r>
          </w:p>
        </w:tc>
        <w:tc>
          <w:tcPr>
            <w:tcW w:w="2123" w:type="pct"/>
            <w:tcBorders>
              <w:top w:val="single" w:sz="4" w:space="0" w:color="auto"/>
              <w:left w:val="single" w:sz="4" w:space="0" w:color="auto"/>
              <w:bottom w:val="single" w:sz="4" w:space="0" w:color="auto"/>
              <w:right w:val="single" w:sz="4" w:space="0" w:color="auto"/>
            </w:tcBorders>
          </w:tcPr>
          <w:p w14:paraId="51064303" w14:textId="13589BF8" w:rsidR="00510B4A"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Borders>
              <w:top w:val="single" w:sz="4" w:space="0" w:color="auto"/>
              <w:left w:val="single" w:sz="4" w:space="0" w:color="auto"/>
              <w:bottom w:val="single" w:sz="4" w:space="0" w:color="auto"/>
              <w:right w:val="single" w:sz="4" w:space="0" w:color="auto"/>
            </w:tcBorders>
          </w:tcPr>
          <w:p w14:paraId="7845B4A2" w14:textId="2C4B23D9" w:rsidR="00510B4A" w:rsidRPr="00116CE1" w:rsidRDefault="00510B4A" w:rsidP="00510B4A">
            <w:pPr>
              <w:jc w:val="right"/>
              <w:rPr>
                <w:color w:val="000000" w:themeColor="text1"/>
                <w:sz w:val="20"/>
                <w:szCs w:val="20"/>
              </w:rPr>
            </w:pPr>
            <w:r w:rsidRPr="00116CE1">
              <w:rPr>
                <w:color w:val="000000" w:themeColor="text1"/>
                <w:sz w:val="20"/>
                <w:szCs w:val="20"/>
              </w:rPr>
              <w:t>31</w:t>
            </w:r>
            <w:r w:rsidR="00942C69">
              <w:rPr>
                <w:color w:val="000000" w:themeColor="text1"/>
                <w:sz w:val="20"/>
                <w:szCs w:val="20"/>
              </w:rPr>
              <w:t> </w:t>
            </w:r>
            <w:r w:rsidRPr="00116CE1">
              <w:rPr>
                <w:color w:val="000000" w:themeColor="text1"/>
                <w:sz w:val="20"/>
                <w:szCs w:val="20"/>
              </w:rPr>
              <w:t>500</w:t>
            </w:r>
          </w:p>
        </w:tc>
        <w:tc>
          <w:tcPr>
            <w:tcW w:w="762" w:type="pct"/>
            <w:gridSpan w:val="2"/>
            <w:tcBorders>
              <w:top w:val="single" w:sz="4" w:space="0" w:color="auto"/>
              <w:left w:val="single" w:sz="4" w:space="0" w:color="auto"/>
              <w:bottom w:val="single" w:sz="4" w:space="0" w:color="auto"/>
              <w:right w:val="single" w:sz="4" w:space="0" w:color="auto"/>
            </w:tcBorders>
          </w:tcPr>
          <w:p w14:paraId="252FB64C" w14:textId="43EA597D"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510B4A" w:rsidRPr="00116CE1" w14:paraId="57E69A2C" w14:textId="77777777" w:rsidTr="00830AE0">
        <w:trPr>
          <w:gridAfter w:val="2"/>
          <w:wAfter w:w="8" w:type="pct"/>
          <w:trHeight w:val="229"/>
        </w:trPr>
        <w:tc>
          <w:tcPr>
            <w:tcW w:w="828" w:type="pct"/>
          </w:tcPr>
          <w:p w14:paraId="3C421C56" w14:textId="2425822B" w:rsidR="00510B4A" w:rsidRPr="00CB5C46" w:rsidRDefault="0039479B" w:rsidP="00B741BC">
            <w:pPr>
              <w:jc w:val="left"/>
              <w:rPr>
                <w:color w:val="000000" w:themeColor="text1"/>
                <w:sz w:val="20"/>
                <w:szCs w:val="20"/>
              </w:rPr>
            </w:pPr>
            <w:r w:rsidRPr="0039479B">
              <w:rPr>
                <w:color w:val="000000" w:themeColor="text1"/>
                <w:sz w:val="20"/>
                <w:szCs w:val="20"/>
                <w:lang w:val="fr-FR"/>
              </w:rPr>
              <w:t>Arménie</w:t>
            </w:r>
            <w:r w:rsidR="00510B4A" w:rsidRPr="0039479B">
              <w:rPr>
                <w:color w:val="000000" w:themeColor="text1"/>
                <w:sz w:val="20"/>
                <w:szCs w:val="20"/>
              </w:rPr>
              <w:t xml:space="preserve"> </w:t>
            </w:r>
          </w:p>
        </w:tc>
        <w:tc>
          <w:tcPr>
            <w:tcW w:w="517" w:type="pct"/>
          </w:tcPr>
          <w:p w14:paraId="4F45EB2E" w14:textId="77777777" w:rsidR="00510B4A" w:rsidRPr="00CB5C46" w:rsidRDefault="00510B4A" w:rsidP="00510B4A">
            <w:pPr>
              <w:jc w:val="center"/>
              <w:rPr>
                <w:bCs/>
                <w:sz w:val="20"/>
                <w:szCs w:val="20"/>
              </w:rPr>
            </w:pPr>
            <w:r w:rsidRPr="00CB5C46">
              <w:rPr>
                <w:bCs/>
                <w:sz w:val="20"/>
                <w:szCs w:val="20"/>
              </w:rPr>
              <w:t>86</w:t>
            </w:r>
          </w:p>
        </w:tc>
        <w:tc>
          <w:tcPr>
            <w:tcW w:w="2123" w:type="pct"/>
          </w:tcPr>
          <w:p w14:paraId="485C18AE" w14:textId="5C348E1E" w:rsidR="00510B4A" w:rsidRPr="006F697F" w:rsidRDefault="0039479B" w:rsidP="00B741BC">
            <w:pPr>
              <w:jc w:val="left"/>
              <w:rPr>
                <w:bCs/>
                <w:sz w:val="20"/>
                <w:szCs w:val="20"/>
                <w:lang w:val="fr-CA"/>
              </w:rPr>
            </w:pPr>
            <w:r w:rsidRPr="0039479B">
              <w:rPr>
                <w:bCs/>
                <w:sz w:val="20"/>
                <w:szCs w:val="20"/>
                <w:lang w:val="fr-FR"/>
              </w:rPr>
              <w:t>Préparation du plan de gestion de la réduction progressive des HFC</w:t>
            </w:r>
          </w:p>
        </w:tc>
        <w:tc>
          <w:tcPr>
            <w:tcW w:w="762" w:type="pct"/>
            <w:gridSpan w:val="2"/>
          </w:tcPr>
          <w:p w14:paraId="102BA44E" w14:textId="0E60933A" w:rsidR="00510B4A" w:rsidRPr="00116CE1" w:rsidRDefault="00510B4A" w:rsidP="00510B4A">
            <w:pPr>
              <w:jc w:val="right"/>
              <w:rPr>
                <w:color w:val="000000" w:themeColor="text1"/>
                <w:sz w:val="20"/>
                <w:szCs w:val="20"/>
              </w:rPr>
            </w:pPr>
            <w:r w:rsidRPr="00116CE1">
              <w:rPr>
                <w:color w:val="000000" w:themeColor="text1"/>
                <w:sz w:val="20"/>
                <w:szCs w:val="20"/>
              </w:rPr>
              <w:t>150</w:t>
            </w:r>
            <w:r w:rsidR="00942C69">
              <w:rPr>
                <w:color w:val="000000" w:themeColor="text1"/>
                <w:sz w:val="20"/>
                <w:szCs w:val="20"/>
              </w:rPr>
              <w:t> </w:t>
            </w:r>
            <w:r w:rsidRPr="00116CE1">
              <w:rPr>
                <w:color w:val="000000" w:themeColor="text1"/>
                <w:sz w:val="20"/>
                <w:szCs w:val="20"/>
              </w:rPr>
              <w:t>000</w:t>
            </w:r>
          </w:p>
        </w:tc>
        <w:tc>
          <w:tcPr>
            <w:tcW w:w="762" w:type="pct"/>
            <w:gridSpan w:val="2"/>
          </w:tcPr>
          <w:p w14:paraId="754AF6AF" w14:textId="376C9B33"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510B4A" w:rsidRPr="00116CE1" w14:paraId="37C57E9D" w14:textId="77777777" w:rsidTr="00830AE0">
        <w:trPr>
          <w:gridAfter w:val="2"/>
          <w:wAfter w:w="8" w:type="pct"/>
          <w:trHeight w:val="229"/>
        </w:trPr>
        <w:tc>
          <w:tcPr>
            <w:tcW w:w="828" w:type="pct"/>
          </w:tcPr>
          <w:p w14:paraId="44B57AE7" w14:textId="2BCFCA18" w:rsidR="00510B4A" w:rsidRPr="0039479B" w:rsidRDefault="0039479B" w:rsidP="00B741BC">
            <w:pPr>
              <w:jc w:val="left"/>
              <w:rPr>
                <w:color w:val="000000" w:themeColor="text1"/>
                <w:sz w:val="20"/>
                <w:szCs w:val="20"/>
              </w:rPr>
            </w:pPr>
            <w:r w:rsidRPr="0039479B">
              <w:rPr>
                <w:color w:val="000000" w:themeColor="text1"/>
                <w:sz w:val="20"/>
                <w:szCs w:val="20"/>
                <w:lang w:val="fr-FR"/>
              </w:rPr>
              <w:t xml:space="preserve">Bhoutan </w:t>
            </w:r>
            <w:r w:rsidRPr="0039479B">
              <w:rPr>
                <w:sz w:val="19"/>
                <w:szCs w:val="19"/>
                <w:vertAlign w:val="superscript"/>
                <w:lang w:val="fr-FR"/>
              </w:rPr>
              <w:t>d</w:t>
            </w:r>
          </w:p>
        </w:tc>
        <w:tc>
          <w:tcPr>
            <w:tcW w:w="517" w:type="pct"/>
          </w:tcPr>
          <w:p w14:paraId="0138BF7F" w14:textId="77777777" w:rsidR="00510B4A" w:rsidRPr="00CB5C46" w:rsidRDefault="00510B4A" w:rsidP="00510B4A">
            <w:pPr>
              <w:jc w:val="center"/>
              <w:rPr>
                <w:bCs/>
                <w:sz w:val="20"/>
                <w:szCs w:val="20"/>
              </w:rPr>
            </w:pPr>
            <w:r w:rsidRPr="00CB5C46">
              <w:rPr>
                <w:bCs/>
                <w:sz w:val="20"/>
                <w:szCs w:val="20"/>
              </w:rPr>
              <w:t>86</w:t>
            </w:r>
          </w:p>
        </w:tc>
        <w:tc>
          <w:tcPr>
            <w:tcW w:w="2123" w:type="pct"/>
          </w:tcPr>
          <w:p w14:paraId="79171ADD" w14:textId="64D968EC" w:rsidR="00510B4A"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066E852E" w14:textId="635E5CEA" w:rsidR="00510B4A" w:rsidRPr="00116CE1" w:rsidRDefault="00510B4A" w:rsidP="00510B4A">
            <w:pPr>
              <w:jc w:val="right"/>
              <w:rPr>
                <w:color w:val="000000" w:themeColor="text1"/>
                <w:sz w:val="20"/>
                <w:szCs w:val="20"/>
              </w:rPr>
            </w:pPr>
            <w:r w:rsidRPr="00116CE1">
              <w:rPr>
                <w:color w:val="000000" w:themeColor="text1"/>
                <w:sz w:val="20"/>
                <w:szCs w:val="20"/>
              </w:rPr>
              <w:t>75</w:t>
            </w:r>
            <w:r w:rsidR="00942C69">
              <w:rPr>
                <w:color w:val="000000" w:themeColor="text1"/>
                <w:sz w:val="20"/>
                <w:szCs w:val="20"/>
              </w:rPr>
              <w:t> </w:t>
            </w:r>
            <w:r w:rsidRPr="00116CE1">
              <w:rPr>
                <w:color w:val="000000" w:themeColor="text1"/>
                <w:sz w:val="20"/>
                <w:szCs w:val="20"/>
              </w:rPr>
              <w:t>000</w:t>
            </w:r>
          </w:p>
        </w:tc>
        <w:tc>
          <w:tcPr>
            <w:tcW w:w="762" w:type="pct"/>
            <w:gridSpan w:val="2"/>
          </w:tcPr>
          <w:p w14:paraId="58F7DC26" w14:textId="01798A6E" w:rsidR="00510B4A" w:rsidRPr="00116CE1" w:rsidRDefault="00510B4A" w:rsidP="00510B4A">
            <w:pPr>
              <w:jc w:val="right"/>
              <w:rPr>
                <w:color w:val="000000" w:themeColor="text1"/>
                <w:sz w:val="20"/>
                <w:szCs w:val="20"/>
              </w:rPr>
            </w:pPr>
            <w:r w:rsidRPr="00116CE1">
              <w:rPr>
                <w:color w:val="000000" w:themeColor="text1"/>
                <w:sz w:val="20"/>
                <w:szCs w:val="20"/>
              </w:rPr>
              <w:t>*</w:t>
            </w:r>
          </w:p>
        </w:tc>
      </w:tr>
      <w:tr w:rsidR="00093C28" w:rsidRPr="00116CE1" w14:paraId="58DAFF9D" w14:textId="77777777" w:rsidTr="00830AE0">
        <w:trPr>
          <w:gridAfter w:val="2"/>
          <w:wAfter w:w="8" w:type="pct"/>
          <w:trHeight w:val="229"/>
        </w:trPr>
        <w:tc>
          <w:tcPr>
            <w:tcW w:w="828" w:type="pct"/>
          </w:tcPr>
          <w:p w14:paraId="2E971A96" w14:textId="6E8D4214" w:rsidR="00093C28" w:rsidRPr="00CB5C46" w:rsidRDefault="0039479B" w:rsidP="00B741BC">
            <w:pPr>
              <w:jc w:val="left"/>
              <w:rPr>
                <w:color w:val="000000" w:themeColor="text1"/>
                <w:sz w:val="20"/>
                <w:szCs w:val="20"/>
              </w:rPr>
            </w:pPr>
            <w:r w:rsidRPr="0039479B">
              <w:rPr>
                <w:color w:val="000000" w:themeColor="text1"/>
                <w:sz w:val="20"/>
                <w:szCs w:val="20"/>
                <w:lang w:val="fr-FR"/>
              </w:rPr>
              <w:t xml:space="preserve">Eswatini </w:t>
            </w:r>
            <w:r w:rsidRPr="0039479B">
              <w:rPr>
                <w:sz w:val="19"/>
                <w:szCs w:val="19"/>
                <w:vertAlign w:val="superscript"/>
                <w:lang w:val="fr-FR"/>
              </w:rPr>
              <w:t>d</w:t>
            </w:r>
            <w:r w:rsidR="00762BD5" w:rsidRPr="0039479B">
              <w:rPr>
                <w:color w:val="000000" w:themeColor="text1"/>
                <w:sz w:val="20"/>
                <w:szCs w:val="19"/>
                <w:vertAlign w:val="superscript"/>
              </w:rPr>
              <w:t xml:space="preserve"> </w:t>
            </w:r>
          </w:p>
        </w:tc>
        <w:tc>
          <w:tcPr>
            <w:tcW w:w="517" w:type="pct"/>
          </w:tcPr>
          <w:p w14:paraId="75E3C641" w14:textId="1D3726C5" w:rsidR="00093C28" w:rsidRPr="00CB5C46" w:rsidRDefault="00093C28" w:rsidP="00093C28">
            <w:pPr>
              <w:jc w:val="center"/>
              <w:rPr>
                <w:bCs/>
                <w:sz w:val="20"/>
                <w:szCs w:val="20"/>
              </w:rPr>
            </w:pPr>
            <w:r w:rsidRPr="00CB5C46">
              <w:rPr>
                <w:bCs/>
                <w:sz w:val="20"/>
                <w:szCs w:val="20"/>
              </w:rPr>
              <w:t>87</w:t>
            </w:r>
          </w:p>
        </w:tc>
        <w:tc>
          <w:tcPr>
            <w:tcW w:w="2123" w:type="pct"/>
          </w:tcPr>
          <w:p w14:paraId="3E399CAE" w14:textId="20F30A61" w:rsidR="00093C28"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433C9CCC" w14:textId="7035FC3F" w:rsidR="00093C28" w:rsidRPr="00116CE1" w:rsidRDefault="00093C28" w:rsidP="00093C28">
            <w:pPr>
              <w:jc w:val="right"/>
              <w:rPr>
                <w:color w:val="000000" w:themeColor="text1"/>
                <w:sz w:val="20"/>
                <w:szCs w:val="20"/>
              </w:rPr>
            </w:pPr>
            <w:r>
              <w:rPr>
                <w:color w:val="000000" w:themeColor="text1"/>
                <w:sz w:val="20"/>
                <w:szCs w:val="20"/>
              </w:rPr>
              <w:t>100</w:t>
            </w:r>
            <w:r w:rsidR="00942C69">
              <w:rPr>
                <w:color w:val="000000" w:themeColor="text1"/>
                <w:sz w:val="20"/>
                <w:szCs w:val="20"/>
              </w:rPr>
              <w:t> </w:t>
            </w:r>
            <w:r>
              <w:rPr>
                <w:color w:val="000000" w:themeColor="text1"/>
                <w:sz w:val="20"/>
                <w:szCs w:val="20"/>
              </w:rPr>
              <w:t>000</w:t>
            </w:r>
          </w:p>
        </w:tc>
        <w:tc>
          <w:tcPr>
            <w:tcW w:w="762" w:type="pct"/>
            <w:gridSpan w:val="2"/>
          </w:tcPr>
          <w:p w14:paraId="075812EF" w14:textId="7F59F52F"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62F3DF7D" w14:textId="77777777" w:rsidTr="00830AE0">
        <w:trPr>
          <w:gridAfter w:val="2"/>
          <w:wAfter w:w="8" w:type="pct"/>
          <w:trHeight w:val="229"/>
        </w:trPr>
        <w:tc>
          <w:tcPr>
            <w:tcW w:w="828" w:type="pct"/>
          </w:tcPr>
          <w:p w14:paraId="648D0AFE" w14:textId="454BE012" w:rsidR="00093C28" w:rsidRPr="00CB5C46" w:rsidRDefault="0039479B" w:rsidP="00B741BC">
            <w:pPr>
              <w:jc w:val="left"/>
              <w:rPr>
                <w:color w:val="000000" w:themeColor="text1"/>
                <w:sz w:val="20"/>
                <w:szCs w:val="20"/>
              </w:rPr>
            </w:pPr>
            <w:r w:rsidRPr="0039479B">
              <w:rPr>
                <w:color w:val="000000" w:themeColor="text1"/>
                <w:sz w:val="20"/>
                <w:szCs w:val="20"/>
                <w:lang w:val="fr-FR"/>
              </w:rPr>
              <w:t>Ghana</w:t>
            </w:r>
            <w:r w:rsidRPr="0039479B">
              <w:rPr>
                <w:sz w:val="19"/>
                <w:szCs w:val="19"/>
                <w:vertAlign w:val="superscript"/>
                <w:lang w:val="fr-FR"/>
              </w:rPr>
              <w:t xml:space="preserve"> b</w:t>
            </w:r>
            <w:r w:rsidR="00762BD5" w:rsidRPr="0039479B">
              <w:rPr>
                <w:color w:val="000000" w:themeColor="text1"/>
                <w:sz w:val="20"/>
                <w:szCs w:val="20"/>
              </w:rPr>
              <w:t xml:space="preserve"> </w:t>
            </w:r>
          </w:p>
        </w:tc>
        <w:tc>
          <w:tcPr>
            <w:tcW w:w="517" w:type="pct"/>
          </w:tcPr>
          <w:p w14:paraId="11EB8DC4" w14:textId="4A247500" w:rsidR="00093C28" w:rsidRPr="00CB5C46" w:rsidRDefault="00093C28" w:rsidP="00093C28">
            <w:pPr>
              <w:jc w:val="center"/>
              <w:rPr>
                <w:bCs/>
                <w:sz w:val="20"/>
                <w:szCs w:val="20"/>
              </w:rPr>
            </w:pPr>
            <w:r w:rsidRPr="00CB5C46">
              <w:rPr>
                <w:bCs/>
                <w:sz w:val="20"/>
                <w:szCs w:val="20"/>
              </w:rPr>
              <w:t>86</w:t>
            </w:r>
          </w:p>
        </w:tc>
        <w:tc>
          <w:tcPr>
            <w:tcW w:w="2123" w:type="pct"/>
          </w:tcPr>
          <w:p w14:paraId="14AA435D" w14:textId="4B95F5BF" w:rsidR="00093C28"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62E7123C" w14:textId="3C2ABE0B" w:rsidR="00093C28" w:rsidRPr="00116CE1" w:rsidRDefault="00093C28" w:rsidP="00093C28">
            <w:pPr>
              <w:jc w:val="right"/>
              <w:rPr>
                <w:color w:val="000000" w:themeColor="text1"/>
                <w:sz w:val="20"/>
                <w:szCs w:val="20"/>
              </w:rPr>
            </w:pPr>
            <w:r w:rsidRPr="00116CE1">
              <w:rPr>
                <w:color w:val="000000" w:themeColor="text1"/>
                <w:sz w:val="20"/>
                <w:szCs w:val="20"/>
              </w:rPr>
              <w:t>45</w:t>
            </w:r>
            <w:r w:rsidR="00942C69">
              <w:rPr>
                <w:color w:val="000000" w:themeColor="text1"/>
                <w:sz w:val="20"/>
                <w:szCs w:val="20"/>
              </w:rPr>
              <w:t> </w:t>
            </w:r>
            <w:r w:rsidRPr="00116CE1">
              <w:rPr>
                <w:color w:val="000000" w:themeColor="text1"/>
                <w:sz w:val="20"/>
                <w:szCs w:val="20"/>
              </w:rPr>
              <w:t>000</w:t>
            </w:r>
          </w:p>
        </w:tc>
        <w:tc>
          <w:tcPr>
            <w:tcW w:w="762" w:type="pct"/>
            <w:gridSpan w:val="2"/>
          </w:tcPr>
          <w:p w14:paraId="55B384A0" w14:textId="778F1712"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6E0EFDE" w14:textId="77777777" w:rsidTr="00830AE0">
        <w:trPr>
          <w:gridAfter w:val="2"/>
          <w:wAfter w:w="8" w:type="pct"/>
          <w:trHeight w:val="229"/>
        </w:trPr>
        <w:tc>
          <w:tcPr>
            <w:tcW w:w="828" w:type="pct"/>
          </w:tcPr>
          <w:p w14:paraId="40D1B7CB" w14:textId="7ADA7351" w:rsidR="00093C28" w:rsidRPr="0039479B" w:rsidRDefault="0039479B" w:rsidP="00B741BC">
            <w:pPr>
              <w:jc w:val="left"/>
              <w:rPr>
                <w:color w:val="000000" w:themeColor="text1"/>
                <w:sz w:val="20"/>
                <w:szCs w:val="20"/>
              </w:rPr>
            </w:pPr>
            <w:r w:rsidRPr="0039479B">
              <w:rPr>
                <w:color w:val="000000" w:themeColor="text1"/>
                <w:sz w:val="20"/>
                <w:szCs w:val="20"/>
                <w:lang w:val="fr-FR"/>
              </w:rPr>
              <w:t xml:space="preserve">Kirghizistan </w:t>
            </w:r>
            <w:r w:rsidRPr="0039479B">
              <w:rPr>
                <w:color w:val="000000" w:themeColor="text1"/>
                <w:sz w:val="20"/>
                <w:szCs w:val="20"/>
                <w:vertAlign w:val="superscript"/>
                <w:lang w:val="fr-FR"/>
              </w:rPr>
              <w:t>b</w:t>
            </w:r>
          </w:p>
        </w:tc>
        <w:tc>
          <w:tcPr>
            <w:tcW w:w="517" w:type="pct"/>
          </w:tcPr>
          <w:p w14:paraId="4884CA7A" w14:textId="447056A8" w:rsidR="00093C28" w:rsidRPr="00CB5C46" w:rsidRDefault="00093C28" w:rsidP="00093C28">
            <w:pPr>
              <w:jc w:val="center"/>
              <w:rPr>
                <w:bCs/>
                <w:sz w:val="20"/>
                <w:szCs w:val="20"/>
              </w:rPr>
            </w:pPr>
            <w:r w:rsidRPr="00CB5C46">
              <w:rPr>
                <w:bCs/>
                <w:sz w:val="20"/>
                <w:szCs w:val="20"/>
              </w:rPr>
              <w:t>86</w:t>
            </w:r>
          </w:p>
        </w:tc>
        <w:tc>
          <w:tcPr>
            <w:tcW w:w="2123" w:type="pct"/>
          </w:tcPr>
          <w:p w14:paraId="29587B18" w14:textId="36C760F7" w:rsidR="00093C28" w:rsidRPr="006F697F" w:rsidRDefault="0039479B" w:rsidP="00B741BC">
            <w:pPr>
              <w:jc w:val="left"/>
              <w:rPr>
                <w:bCs/>
                <w:sz w:val="20"/>
                <w:szCs w:val="20"/>
                <w:lang w:val="fr-CA"/>
              </w:rPr>
            </w:pPr>
            <w:r w:rsidRPr="0039479B">
              <w:rPr>
                <w:bCs/>
                <w:sz w:val="20"/>
                <w:szCs w:val="20"/>
                <w:lang w:val="fr-FR"/>
              </w:rPr>
              <w:t xml:space="preserve">Préparation du plan de gestion de la réduction </w:t>
            </w:r>
            <w:r w:rsidRPr="0039479B">
              <w:rPr>
                <w:bCs/>
                <w:sz w:val="20"/>
                <w:szCs w:val="20"/>
                <w:lang w:val="fr-FR"/>
              </w:rPr>
              <w:lastRenderedPageBreak/>
              <w:t>progressive des HFC</w:t>
            </w:r>
          </w:p>
        </w:tc>
        <w:tc>
          <w:tcPr>
            <w:tcW w:w="762" w:type="pct"/>
            <w:gridSpan w:val="2"/>
          </w:tcPr>
          <w:p w14:paraId="42771A37" w14:textId="22686834" w:rsidR="00093C28" w:rsidRPr="00116CE1" w:rsidRDefault="00093C28" w:rsidP="00093C28">
            <w:pPr>
              <w:jc w:val="right"/>
              <w:rPr>
                <w:color w:val="000000" w:themeColor="text1"/>
                <w:sz w:val="20"/>
                <w:szCs w:val="20"/>
              </w:rPr>
            </w:pPr>
            <w:r w:rsidRPr="00116CE1">
              <w:rPr>
                <w:color w:val="000000" w:themeColor="text1"/>
                <w:sz w:val="20"/>
                <w:szCs w:val="20"/>
              </w:rPr>
              <w:lastRenderedPageBreak/>
              <w:t>25</w:t>
            </w:r>
            <w:r w:rsidR="00942C69">
              <w:rPr>
                <w:color w:val="000000" w:themeColor="text1"/>
                <w:sz w:val="20"/>
                <w:szCs w:val="20"/>
              </w:rPr>
              <w:t> </w:t>
            </w:r>
            <w:r w:rsidRPr="00116CE1">
              <w:rPr>
                <w:color w:val="000000" w:themeColor="text1"/>
                <w:sz w:val="20"/>
                <w:szCs w:val="20"/>
              </w:rPr>
              <w:t>000</w:t>
            </w:r>
          </w:p>
        </w:tc>
        <w:tc>
          <w:tcPr>
            <w:tcW w:w="762" w:type="pct"/>
            <w:gridSpan w:val="2"/>
          </w:tcPr>
          <w:p w14:paraId="6E35894B" w14:textId="3CB299FA" w:rsidR="00093C28" w:rsidRPr="00116CE1" w:rsidRDefault="00093C28" w:rsidP="006D73A0">
            <w:pPr>
              <w:jc w:val="right"/>
              <w:rPr>
                <w:color w:val="000000" w:themeColor="text1"/>
                <w:sz w:val="20"/>
                <w:szCs w:val="20"/>
              </w:rPr>
            </w:pPr>
            <w:r w:rsidRPr="00116CE1">
              <w:rPr>
                <w:color w:val="000000" w:themeColor="text1"/>
                <w:sz w:val="20"/>
                <w:szCs w:val="20"/>
              </w:rPr>
              <w:t>*</w:t>
            </w:r>
          </w:p>
        </w:tc>
      </w:tr>
      <w:tr w:rsidR="00093C28" w:rsidRPr="00116CE1" w14:paraId="2FD4D214" w14:textId="77777777" w:rsidTr="00830AE0">
        <w:trPr>
          <w:gridAfter w:val="2"/>
          <w:wAfter w:w="8" w:type="pct"/>
          <w:trHeight w:val="229"/>
        </w:trPr>
        <w:tc>
          <w:tcPr>
            <w:tcW w:w="828" w:type="pct"/>
          </w:tcPr>
          <w:p w14:paraId="4E5EE799" w14:textId="354D94AC" w:rsidR="00093C28" w:rsidRPr="006F697F" w:rsidRDefault="0039479B" w:rsidP="00B741BC">
            <w:pPr>
              <w:jc w:val="left"/>
              <w:rPr>
                <w:color w:val="000000"/>
                <w:sz w:val="20"/>
                <w:szCs w:val="20"/>
                <w:lang w:val="fr-CA"/>
              </w:rPr>
            </w:pPr>
            <w:r w:rsidRPr="0039479B">
              <w:rPr>
                <w:color w:val="000000"/>
                <w:sz w:val="20"/>
                <w:szCs w:val="20"/>
                <w:lang w:val="fr-FR"/>
              </w:rPr>
              <w:lastRenderedPageBreak/>
              <w:t xml:space="preserve">République démocratique populaire lao </w:t>
            </w:r>
            <w:r w:rsidRPr="0039479B">
              <w:rPr>
                <w:color w:val="000000"/>
                <w:sz w:val="20"/>
                <w:szCs w:val="20"/>
                <w:vertAlign w:val="superscript"/>
                <w:lang w:val="fr-FR"/>
              </w:rPr>
              <w:t>d</w:t>
            </w:r>
            <w:r w:rsidR="000C05E6" w:rsidRPr="006F697F">
              <w:rPr>
                <w:color w:val="000000"/>
                <w:sz w:val="20"/>
                <w:szCs w:val="19"/>
                <w:vertAlign w:val="superscript"/>
                <w:lang w:val="fr-CA"/>
              </w:rPr>
              <w:t xml:space="preserve"> </w:t>
            </w:r>
          </w:p>
        </w:tc>
        <w:tc>
          <w:tcPr>
            <w:tcW w:w="517" w:type="pct"/>
          </w:tcPr>
          <w:p w14:paraId="29E7AB28" w14:textId="44B19F17" w:rsidR="00093C28" w:rsidRPr="00CB5C46" w:rsidRDefault="00093C28" w:rsidP="00093C28">
            <w:pPr>
              <w:jc w:val="center"/>
              <w:rPr>
                <w:bCs/>
                <w:sz w:val="20"/>
                <w:szCs w:val="20"/>
              </w:rPr>
            </w:pPr>
            <w:r w:rsidRPr="00CB5C46">
              <w:rPr>
                <w:bCs/>
                <w:sz w:val="20"/>
                <w:szCs w:val="20"/>
              </w:rPr>
              <w:t>86</w:t>
            </w:r>
          </w:p>
        </w:tc>
        <w:tc>
          <w:tcPr>
            <w:tcW w:w="2123" w:type="pct"/>
          </w:tcPr>
          <w:p w14:paraId="379DD774" w14:textId="3E738851" w:rsidR="00093C28"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3D5F4047" w14:textId="2F7219C2" w:rsidR="00093C28" w:rsidRPr="00116CE1" w:rsidRDefault="00093C28" w:rsidP="00093C28">
            <w:pPr>
              <w:jc w:val="right"/>
              <w:rPr>
                <w:color w:val="000000" w:themeColor="text1"/>
                <w:sz w:val="20"/>
                <w:szCs w:val="20"/>
              </w:rPr>
            </w:pPr>
            <w:r w:rsidRPr="00116CE1">
              <w:rPr>
                <w:color w:val="000000" w:themeColor="text1"/>
                <w:sz w:val="20"/>
                <w:szCs w:val="20"/>
              </w:rPr>
              <w:t>75</w:t>
            </w:r>
            <w:r w:rsidR="00942C69">
              <w:rPr>
                <w:color w:val="000000" w:themeColor="text1"/>
                <w:sz w:val="20"/>
                <w:szCs w:val="20"/>
              </w:rPr>
              <w:t> </w:t>
            </w:r>
            <w:r w:rsidRPr="00116CE1">
              <w:rPr>
                <w:color w:val="000000" w:themeColor="text1"/>
                <w:sz w:val="20"/>
                <w:szCs w:val="20"/>
              </w:rPr>
              <w:t>000</w:t>
            </w:r>
          </w:p>
        </w:tc>
        <w:tc>
          <w:tcPr>
            <w:tcW w:w="762" w:type="pct"/>
            <w:gridSpan w:val="2"/>
          </w:tcPr>
          <w:p w14:paraId="0A31B40B" w14:textId="35AED0B5"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44B3438A" w14:textId="77777777" w:rsidTr="00830AE0">
        <w:trPr>
          <w:gridAfter w:val="2"/>
          <w:wAfter w:w="8" w:type="pct"/>
          <w:trHeight w:val="229"/>
        </w:trPr>
        <w:tc>
          <w:tcPr>
            <w:tcW w:w="828" w:type="pct"/>
          </w:tcPr>
          <w:p w14:paraId="128C1911" w14:textId="76DC1C18" w:rsidR="00093C28" w:rsidRPr="00CB5C46" w:rsidRDefault="0039479B" w:rsidP="00B741BC">
            <w:pPr>
              <w:jc w:val="left"/>
              <w:rPr>
                <w:color w:val="000000"/>
                <w:sz w:val="20"/>
                <w:szCs w:val="20"/>
              </w:rPr>
            </w:pPr>
            <w:r w:rsidRPr="0039479B">
              <w:rPr>
                <w:color w:val="000000"/>
                <w:sz w:val="20"/>
                <w:szCs w:val="20"/>
                <w:lang w:val="fr-FR"/>
              </w:rPr>
              <w:t xml:space="preserve">Maldives </w:t>
            </w:r>
            <w:r w:rsidRPr="0039479B">
              <w:rPr>
                <w:color w:val="000000"/>
                <w:sz w:val="20"/>
                <w:szCs w:val="20"/>
                <w:vertAlign w:val="superscript"/>
                <w:lang w:val="fr-FR"/>
              </w:rPr>
              <w:t>d</w:t>
            </w:r>
            <w:r w:rsidR="00830AE0" w:rsidRPr="0039479B">
              <w:rPr>
                <w:color w:val="000000"/>
                <w:sz w:val="20"/>
                <w:szCs w:val="19"/>
                <w:vertAlign w:val="superscript"/>
              </w:rPr>
              <w:t xml:space="preserve"> </w:t>
            </w:r>
          </w:p>
        </w:tc>
        <w:tc>
          <w:tcPr>
            <w:tcW w:w="517" w:type="pct"/>
          </w:tcPr>
          <w:p w14:paraId="23AA65D0" w14:textId="57FD9427" w:rsidR="00093C28" w:rsidRPr="00CB5C46" w:rsidRDefault="00093C28" w:rsidP="00093C28">
            <w:pPr>
              <w:jc w:val="center"/>
              <w:rPr>
                <w:bCs/>
                <w:sz w:val="20"/>
                <w:szCs w:val="20"/>
              </w:rPr>
            </w:pPr>
            <w:r w:rsidRPr="00CB5C46">
              <w:rPr>
                <w:bCs/>
                <w:sz w:val="20"/>
                <w:szCs w:val="20"/>
              </w:rPr>
              <w:t>86</w:t>
            </w:r>
          </w:p>
        </w:tc>
        <w:tc>
          <w:tcPr>
            <w:tcW w:w="2123" w:type="pct"/>
          </w:tcPr>
          <w:p w14:paraId="5B109EB9" w14:textId="1C4B7A3F" w:rsidR="00093C28"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27A607F5" w14:textId="548C076F" w:rsidR="00093C28" w:rsidRPr="00116CE1" w:rsidRDefault="00093C28" w:rsidP="00093C28">
            <w:pPr>
              <w:jc w:val="right"/>
              <w:rPr>
                <w:color w:val="000000" w:themeColor="text1"/>
                <w:sz w:val="20"/>
                <w:szCs w:val="20"/>
              </w:rPr>
            </w:pPr>
            <w:r w:rsidRPr="00116CE1">
              <w:rPr>
                <w:color w:val="000000" w:themeColor="text1"/>
                <w:sz w:val="20"/>
                <w:szCs w:val="20"/>
              </w:rPr>
              <w:t>75</w:t>
            </w:r>
            <w:r w:rsidR="00942C69">
              <w:rPr>
                <w:color w:val="000000" w:themeColor="text1"/>
                <w:sz w:val="20"/>
                <w:szCs w:val="20"/>
              </w:rPr>
              <w:t> </w:t>
            </w:r>
            <w:r w:rsidRPr="00116CE1">
              <w:rPr>
                <w:color w:val="000000" w:themeColor="text1"/>
                <w:sz w:val="20"/>
                <w:szCs w:val="20"/>
              </w:rPr>
              <w:t>000</w:t>
            </w:r>
          </w:p>
        </w:tc>
        <w:tc>
          <w:tcPr>
            <w:tcW w:w="762" w:type="pct"/>
            <w:gridSpan w:val="2"/>
          </w:tcPr>
          <w:p w14:paraId="278C194C" w14:textId="5C17B845"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60F126BD" w14:textId="77777777" w:rsidTr="00830AE0">
        <w:trPr>
          <w:gridAfter w:val="2"/>
          <w:wAfter w:w="8" w:type="pct"/>
          <w:trHeight w:val="229"/>
        </w:trPr>
        <w:tc>
          <w:tcPr>
            <w:tcW w:w="828" w:type="pct"/>
          </w:tcPr>
          <w:p w14:paraId="2C32D130" w14:textId="79BD6F6B" w:rsidR="00093C28" w:rsidRPr="00CB5C46" w:rsidRDefault="0039479B" w:rsidP="00B741BC">
            <w:pPr>
              <w:jc w:val="left"/>
              <w:rPr>
                <w:color w:val="000000"/>
                <w:sz w:val="20"/>
                <w:szCs w:val="20"/>
              </w:rPr>
            </w:pPr>
            <w:r w:rsidRPr="0039479B">
              <w:rPr>
                <w:color w:val="000000"/>
                <w:sz w:val="20"/>
                <w:szCs w:val="20"/>
                <w:lang w:val="fr-FR"/>
              </w:rPr>
              <w:t>Mexique</w:t>
            </w:r>
            <w:r w:rsidR="00942C69">
              <w:rPr>
                <w:color w:val="000000"/>
                <w:sz w:val="20"/>
                <w:szCs w:val="20"/>
                <w:lang w:val="fr-FR"/>
              </w:rPr>
              <w:t> </w:t>
            </w:r>
            <w:r w:rsidRPr="0039479B">
              <w:rPr>
                <w:sz w:val="19"/>
                <w:szCs w:val="19"/>
                <w:vertAlign w:val="superscript"/>
                <w:lang w:val="fr-FR"/>
              </w:rPr>
              <w:t>d, e</w:t>
            </w:r>
            <w:r w:rsidR="00830AE0" w:rsidRPr="0039479B">
              <w:rPr>
                <w:color w:val="000000"/>
                <w:sz w:val="20"/>
                <w:szCs w:val="20"/>
              </w:rPr>
              <w:t xml:space="preserve"> </w:t>
            </w:r>
          </w:p>
        </w:tc>
        <w:tc>
          <w:tcPr>
            <w:tcW w:w="517" w:type="pct"/>
          </w:tcPr>
          <w:p w14:paraId="348FDFED" w14:textId="4EFABAAC" w:rsidR="00093C28" w:rsidRPr="00CB5C46" w:rsidRDefault="00093C28" w:rsidP="00093C28">
            <w:pPr>
              <w:jc w:val="center"/>
              <w:rPr>
                <w:bCs/>
                <w:sz w:val="20"/>
                <w:szCs w:val="20"/>
              </w:rPr>
            </w:pPr>
            <w:r w:rsidRPr="00CB5C46">
              <w:rPr>
                <w:bCs/>
                <w:sz w:val="20"/>
                <w:szCs w:val="20"/>
              </w:rPr>
              <w:t>86</w:t>
            </w:r>
          </w:p>
        </w:tc>
        <w:tc>
          <w:tcPr>
            <w:tcW w:w="2123" w:type="pct"/>
          </w:tcPr>
          <w:p w14:paraId="0E8E5780" w14:textId="3A4CBB87" w:rsidR="00093C28" w:rsidRPr="006F697F" w:rsidRDefault="0039479B" w:rsidP="00B741BC">
            <w:pPr>
              <w:jc w:val="left"/>
              <w:rPr>
                <w:sz w:val="20"/>
                <w:szCs w:val="20"/>
                <w:lang w:val="fr-CA"/>
              </w:rPr>
            </w:pPr>
            <w:r w:rsidRPr="0039479B">
              <w:rPr>
                <w:bCs/>
                <w:sz w:val="20"/>
                <w:szCs w:val="20"/>
                <w:lang w:val="fr-FR"/>
              </w:rPr>
              <w:t>Préparation du plan de gestion de la réduction progressive des HFC</w:t>
            </w:r>
          </w:p>
        </w:tc>
        <w:tc>
          <w:tcPr>
            <w:tcW w:w="762" w:type="pct"/>
            <w:gridSpan w:val="2"/>
          </w:tcPr>
          <w:p w14:paraId="05BF7929" w14:textId="5566D8BA" w:rsidR="00093C28" w:rsidRPr="00116CE1" w:rsidRDefault="00093C28" w:rsidP="00093C28">
            <w:pPr>
              <w:jc w:val="right"/>
              <w:rPr>
                <w:color w:val="000000" w:themeColor="text1"/>
                <w:sz w:val="20"/>
                <w:szCs w:val="20"/>
              </w:rPr>
            </w:pPr>
            <w:r w:rsidRPr="00116CE1">
              <w:rPr>
                <w:color w:val="000000" w:themeColor="text1"/>
                <w:sz w:val="20"/>
                <w:szCs w:val="20"/>
              </w:rPr>
              <w:t>35</w:t>
            </w:r>
            <w:r w:rsidR="00942C69">
              <w:rPr>
                <w:color w:val="000000" w:themeColor="text1"/>
                <w:sz w:val="20"/>
                <w:szCs w:val="20"/>
              </w:rPr>
              <w:t> </w:t>
            </w:r>
            <w:r w:rsidRPr="00116CE1">
              <w:rPr>
                <w:color w:val="000000" w:themeColor="text1"/>
                <w:sz w:val="20"/>
                <w:szCs w:val="20"/>
              </w:rPr>
              <w:t>000</w:t>
            </w:r>
          </w:p>
        </w:tc>
        <w:tc>
          <w:tcPr>
            <w:tcW w:w="762" w:type="pct"/>
            <w:gridSpan w:val="2"/>
          </w:tcPr>
          <w:p w14:paraId="1D97BB17" w14:textId="1F866274"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7B538609" w14:textId="77777777" w:rsidTr="00830AE0">
        <w:trPr>
          <w:gridAfter w:val="2"/>
          <w:wAfter w:w="8" w:type="pct"/>
          <w:trHeight w:val="229"/>
        </w:trPr>
        <w:tc>
          <w:tcPr>
            <w:tcW w:w="828" w:type="pct"/>
          </w:tcPr>
          <w:p w14:paraId="1E680225" w14:textId="503F495C" w:rsidR="00093C28" w:rsidRPr="00CB5C46" w:rsidRDefault="0039479B" w:rsidP="00B741BC">
            <w:pPr>
              <w:jc w:val="left"/>
              <w:rPr>
                <w:color w:val="000000"/>
                <w:sz w:val="20"/>
                <w:szCs w:val="20"/>
              </w:rPr>
            </w:pPr>
            <w:r w:rsidRPr="0039479B">
              <w:rPr>
                <w:color w:val="000000"/>
                <w:sz w:val="20"/>
                <w:szCs w:val="20"/>
                <w:lang w:val="fr-FR"/>
              </w:rPr>
              <w:t xml:space="preserve">Nigéria </w:t>
            </w:r>
            <w:r w:rsidRPr="0039479B">
              <w:rPr>
                <w:sz w:val="19"/>
                <w:szCs w:val="19"/>
                <w:vertAlign w:val="superscript"/>
                <w:lang w:val="fr-FR"/>
              </w:rPr>
              <w:t>b, c</w:t>
            </w:r>
            <w:r w:rsidR="00762BD5" w:rsidRPr="0039479B">
              <w:rPr>
                <w:color w:val="000000"/>
                <w:sz w:val="20"/>
                <w:szCs w:val="20"/>
              </w:rPr>
              <w:t xml:space="preserve"> </w:t>
            </w:r>
          </w:p>
        </w:tc>
        <w:tc>
          <w:tcPr>
            <w:tcW w:w="517" w:type="pct"/>
          </w:tcPr>
          <w:p w14:paraId="172704FC" w14:textId="4BEFAD4A" w:rsidR="00093C28" w:rsidRPr="00CB5C46" w:rsidRDefault="00093C28" w:rsidP="00093C28">
            <w:pPr>
              <w:jc w:val="center"/>
              <w:rPr>
                <w:bCs/>
                <w:sz w:val="20"/>
                <w:szCs w:val="20"/>
              </w:rPr>
            </w:pPr>
            <w:r w:rsidRPr="00CB5C46">
              <w:rPr>
                <w:bCs/>
                <w:sz w:val="20"/>
                <w:szCs w:val="20"/>
              </w:rPr>
              <w:t>86</w:t>
            </w:r>
          </w:p>
        </w:tc>
        <w:tc>
          <w:tcPr>
            <w:tcW w:w="2123" w:type="pct"/>
          </w:tcPr>
          <w:p w14:paraId="4EF6EC39" w14:textId="1A549AF6" w:rsidR="00093C28" w:rsidRPr="006F697F" w:rsidRDefault="0039479B" w:rsidP="00B741BC">
            <w:pPr>
              <w:jc w:val="left"/>
              <w:rPr>
                <w:bCs/>
                <w:sz w:val="20"/>
                <w:szCs w:val="20"/>
                <w:lang w:val="fr-CA"/>
              </w:rPr>
            </w:pPr>
            <w:r w:rsidRPr="0039479B">
              <w:rPr>
                <w:bCs/>
                <w:sz w:val="20"/>
                <w:szCs w:val="20"/>
                <w:lang w:val="fr-FR"/>
              </w:rPr>
              <w:t>Préparation du plan de gestion de la réduction progressive des HFC</w:t>
            </w:r>
          </w:p>
        </w:tc>
        <w:tc>
          <w:tcPr>
            <w:tcW w:w="762" w:type="pct"/>
            <w:gridSpan w:val="2"/>
          </w:tcPr>
          <w:p w14:paraId="71D114C8" w14:textId="2650896F" w:rsidR="00093C28" w:rsidRPr="00116CE1" w:rsidRDefault="00093C28" w:rsidP="00093C28">
            <w:pPr>
              <w:jc w:val="right"/>
              <w:rPr>
                <w:color w:val="000000" w:themeColor="text1"/>
                <w:sz w:val="20"/>
                <w:szCs w:val="20"/>
              </w:rPr>
            </w:pPr>
            <w:r w:rsidRPr="00116CE1">
              <w:rPr>
                <w:color w:val="000000" w:themeColor="text1"/>
                <w:sz w:val="20"/>
                <w:szCs w:val="20"/>
              </w:rPr>
              <w:t>58</w:t>
            </w:r>
            <w:r w:rsidR="00942C69">
              <w:rPr>
                <w:color w:val="000000" w:themeColor="text1"/>
                <w:sz w:val="20"/>
                <w:szCs w:val="20"/>
              </w:rPr>
              <w:t> </w:t>
            </w:r>
            <w:r w:rsidRPr="00116CE1">
              <w:rPr>
                <w:color w:val="000000" w:themeColor="text1"/>
                <w:sz w:val="20"/>
                <w:szCs w:val="20"/>
              </w:rPr>
              <w:t>000</w:t>
            </w:r>
          </w:p>
        </w:tc>
        <w:tc>
          <w:tcPr>
            <w:tcW w:w="762" w:type="pct"/>
            <w:gridSpan w:val="2"/>
          </w:tcPr>
          <w:p w14:paraId="7D1720D5" w14:textId="4B8F6DE2"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3D548A5" w14:textId="77777777" w:rsidTr="00830AE0">
        <w:trPr>
          <w:gridAfter w:val="2"/>
          <w:wAfter w:w="8" w:type="pct"/>
          <w:trHeight w:val="229"/>
        </w:trPr>
        <w:tc>
          <w:tcPr>
            <w:tcW w:w="828" w:type="pct"/>
          </w:tcPr>
          <w:p w14:paraId="4E49EE72" w14:textId="625F4B1A" w:rsidR="00093C28" w:rsidRPr="00CB5C46" w:rsidRDefault="0039479B" w:rsidP="00B741BC">
            <w:pPr>
              <w:jc w:val="left"/>
              <w:rPr>
                <w:color w:val="000000"/>
                <w:sz w:val="20"/>
                <w:szCs w:val="20"/>
              </w:rPr>
            </w:pPr>
            <w:r w:rsidRPr="0039479B">
              <w:rPr>
                <w:color w:val="000000"/>
                <w:sz w:val="20"/>
                <w:szCs w:val="20"/>
                <w:lang w:val="fr-FR"/>
              </w:rPr>
              <w:t xml:space="preserve">Sénégal </w:t>
            </w:r>
            <w:r w:rsidRPr="0039479B">
              <w:rPr>
                <w:sz w:val="19"/>
                <w:szCs w:val="19"/>
                <w:vertAlign w:val="superscript"/>
                <w:lang w:val="fr-FR"/>
              </w:rPr>
              <w:t>c</w:t>
            </w:r>
            <w:r w:rsidR="006D73A0" w:rsidRPr="0039479B">
              <w:rPr>
                <w:color w:val="000000"/>
                <w:sz w:val="20"/>
                <w:szCs w:val="20"/>
              </w:rPr>
              <w:t xml:space="preserve"> </w:t>
            </w:r>
          </w:p>
        </w:tc>
        <w:tc>
          <w:tcPr>
            <w:tcW w:w="517" w:type="pct"/>
          </w:tcPr>
          <w:p w14:paraId="054D69E7" w14:textId="1D7B187C" w:rsidR="00093C28" w:rsidRPr="00CB5C46" w:rsidRDefault="00093C28" w:rsidP="00093C28">
            <w:pPr>
              <w:jc w:val="center"/>
              <w:rPr>
                <w:bCs/>
                <w:sz w:val="20"/>
                <w:szCs w:val="20"/>
              </w:rPr>
            </w:pPr>
            <w:r w:rsidRPr="00CB5C46">
              <w:rPr>
                <w:bCs/>
                <w:sz w:val="20"/>
                <w:szCs w:val="20"/>
              </w:rPr>
              <w:t>86</w:t>
            </w:r>
          </w:p>
        </w:tc>
        <w:tc>
          <w:tcPr>
            <w:tcW w:w="2123" w:type="pct"/>
          </w:tcPr>
          <w:p w14:paraId="05E47845" w14:textId="79E8BA7B" w:rsidR="00093C28" w:rsidRPr="006F697F" w:rsidRDefault="0039479B" w:rsidP="00B741BC">
            <w:pPr>
              <w:jc w:val="left"/>
              <w:rPr>
                <w:bCs/>
                <w:sz w:val="20"/>
                <w:szCs w:val="20"/>
                <w:lang w:val="fr-CA"/>
              </w:rPr>
            </w:pPr>
            <w:r w:rsidRPr="0039479B">
              <w:rPr>
                <w:bCs/>
                <w:sz w:val="20"/>
                <w:szCs w:val="20"/>
                <w:lang w:val="fr-FR"/>
              </w:rPr>
              <w:t>Préparation du plan de gestion de la réduction progressive des HFC</w:t>
            </w:r>
          </w:p>
        </w:tc>
        <w:tc>
          <w:tcPr>
            <w:tcW w:w="762" w:type="pct"/>
            <w:gridSpan w:val="2"/>
          </w:tcPr>
          <w:p w14:paraId="28E6AF22" w14:textId="118CD3BE" w:rsidR="00093C28" w:rsidRPr="00116CE1" w:rsidRDefault="00093C28" w:rsidP="00093C28">
            <w:pPr>
              <w:jc w:val="right"/>
              <w:rPr>
                <w:color w:val="000000" w:themeColor="text1"/>
                <w:sz w:val="20"/>
                <w:szCs w:val="20"/>
              </w:rPr>
            </w:pPr>
            <w:r w:rsidRPr="00116CE1">
              <w:rPr>
                <w:color w:val="000000" w:themeColor="text1"/>
                <w:sz w:val="20"/>
                <w:szCs w:val="20"/>
              </w:rPr>
              <w:t>60</w:t>
            </w:r>
            <w:r w:rsidR="00942C69">
              <w:rPr>
                <w:color w:val="000000" w:themeColor="text1"/>
                <w:sz w:val="20"/>
                <w:szCs w:val="20"/>
              </w:rPr>
              <w:t> </w:t>
            </w:r>
            <w:r w:rsidRPr="00116CE1">
              <w:rPr>
                <w:color w:val="000000" w:themeColor="text1"/>
                <w:sz w:val="20"/>
                <w:szCs w:val="20"/>
              </w:rPr>
              <w:t>000</w:t>
            </w:r>
          </w:p>
        </w:tc>
        <w:tc>
          <w:tcPr>
            <w:tcW w:w="762" w:type="pct"/>
            <w:gridSpan w:val="2"/>
          </w:tcPr>
          <w:p w14:paraId="34D96A71" w14:textId="7D705C30"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7D26415" w14:textId="77777777" w:rsidTr="00830AE0">
        <w:trPr>
          <w:gridAfter w:val="2"/>
          <w:wAfter w:w="8" w:type="pct"/>
          <w:trHeight w:val="229"/>
        </w:trPr>
        <w:tc>
          <w:tcPr>
            <w:tcW w:w="828" w:type="pct"/>
          </w:tcPr>
          <w:p w14:paraId="7850A260" w14:textId="6CAF7097" w:rsidR="00093C28" w:rsidRPr="00CB5C46" w:rsidRDefault="0039479B" w:rsidP="00B741BC">
            <w:pPr>
              <w:jc w:val="left"/>
              <w:rPr>
                <w:color w:val="000000"/>
                <w:sz w:val="20"/>
                <w:szCs w:val="20"/>
              </w:rPr>
            </w:pPr>
            <w:r w:rsidRPr="0039479B">
              <w:rPr>
                <w:color w:val="000000"/>
                <w:sz w:val="20"/>
                <w:szCs w:val="20"/>
                <w:lang w:val="fr-FR"/>
              </w:rPr>
              <w:t xml:space="preserve">Sri Lanka </w:t>
            </w:r>
            <w:r w:rsidRPr="0039479B">
              <w:rPr>
                <w:sz w:val="19"/>
                <w:szCs w:val="19"/>
                <w:vertAlign w:val="superscript"/>
                <w:lang w:val="fr-FR"/>
              </w:rPr>
              <w:t>b</w:t>
            </w:r>
            <w:r w:rsidR="00762BD5" w:rsidRPr="0039479B">
              <w:rPr>
                <w:color w:val="000000"/>
                <w:sz w:val="20"/>
                <w:szCs w:val="20"/>
              </w:rPr>
              <w:t xml:space="preserve"> </w:t>
            </w:r>
          </w:p>
        </w:tc>
        <w:tc>
          <w:tcPr>
            <w:tcW w:w="517" w:type="pct"/>
          </w:tcPr>
          <w:p w14:paraId="4872452B" w14:textId="49E0CAD2" w:rsidR="00093C28" w:rsidRPr="00CB5C46" w:rsidRDefault="00093C28" w:rsidP="00093C28">
            <w:pPr>
              <w:jc w:val="center"/>
              <w:rPr>
                <w:bCs/>
                <w:sz w:val="20"/>
                <w:szCs w:val="20"/>
              </w:rPr>
            </w:pPr>
            <w:r w:rsidRPr="00CB5C46">
              <w:rPr>
                <w:bCs/>
                <w:sz w:val="20"/>
                <w:szCs w:val="20"/>
              </w:rPr>
              <w:t>87</w:t>
            </w:r>
          </w:p>
        </w:tc>
        <w:tc>
          <w:tcPr>
            <w:tcW w:w="2123" w:type="pct"/>
          </w:tcPr>
          <w:p w14:paraId="62D46C0B" w14:textId="2CD3F882" w:rsidR="00093C28" w:rsidRPr="006F697F" w:rsidRDefault="0039479B" w:rsidP="00B741BC">
            <w:pPr>
              <w:jc w:val="left"/>
              <w:rPr>
                <w:bCs/>
                <w:sz w:val="20"/>
                <w:szCs w:val="20"/>
                <w:lang w:val="fr-CA"/>
              </w:rPr>
            </w:pPr>
            <w:r w:rsidRPr="0039479B">
              <w:rPr>
                <w:bCs/>
                <w:sz w:val="20"/>
                <w:szCs w:val="20"/>
                <w:lang w:val="fr-FR"/>
              </w:rPr>
              <w:t>Préparation du plan de gestion de la réduction progressive des HFC</w:t>
            </w:r>
          </w:p>
        </w:tc>
        <w:tc>
          <w:tcPr>
            <w:tcW w:w="762" w:type="pct"/>
            <w:gridSpan w:val="2"/>
          </w:tcPr>
          <w:p w14:paraId="0A41D1A5" w14:textId="420126A8" w:rsidR="00093C28" w:rsidRPr="00116CE1" w:rsidRDefault="00093C28" w:rsidP="00093C28">
            <w:pPr>
              <w:jc w:val="right"/>
              <w:rPr>
                <w:color w:val="000000" w:themeColor="text1"/>
                <w:sz w:val="20"/>
                <w:szCs w:val="20"/>
              </w:rPr>
            </w:pPr>
            <w:r>
              <w:rPr>
                <w:color w:val="000000" w:themeColor="text1"/>
                <w:sz w:val="20"/>
                <w:szCs w:val="20"/>
              </w:rPr>
              <w:t>25</w:t>
            </w:r>
            <w:r w:rsidR="00942C69">
              <w:rPr>
                <w:color w:val="000000" w:themeColor="text1"/>
                <w:sz w:val="20"/>
                <w:szCs w:val="20"/>
              </w:rPr>
              <w:t> </w:t>
            </w:r>
            <w:r>
              <w:rPr>
                <w:color w:val="000000" w:themeColor="text1"/>
                <w:sz w:val="20"/>
                <w:szCs w:val="20"/>
              </w:rPr>
              <w:t>000</w:t>
            </w:r>
          </w:p>
        </w:tc>
        <w:tc>
          <w:tcPr>
            <w:tcW w:w="762" w:type="pct"/>
            <w:gridSpan w:val="2"/>
          </w:tcPr>
          <w:p w14:paraId="1A144CC8" w14:textId="2EF737F2"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35BF9759" w14:textId="77777777" w:rsidTr="00830AE0">
        <w:trPr>
          <w:gridAfter w:val="2"/>
          <w:wAfter w:w="8" w:type="pct"/>
          <w:trHeight w:val="229"/>
        </w:trPr>
        <w:tc>
          <w:tcPr>
            <w:tcW w:w="828" w:type="pct"/>
          </w:tcPr>
          <w:p w14:paraId="7D5641C8" w14:textId="77BEBBB4" w:rsidR="00093C28" w:rsidRPr="00CB5C46" w:rsidRDefault="0039479B" w:rsidP="00B741BC">
            <w:pPr>
              <w:jc w:val="left"/>
              <w:rPr>
                <w:color w:val="000000"/>
                <w:sz w:val="20"/>
                <w:szCs w:val="20"/>
              </w:rPr>
            </w:pPr>
            <w:r w:rsidRPr="0039479B">
              <w:rPr>
                <w:color w:val="000000"/>
                <w:sz w:val="20"/>
                <w:szCs w:val="20"/>
                <w:lang w:val="fr-FR"/>
              </w:rPr>
              <w:t>Turkménistan</w:t>
            </w:r>
            <w:r w:rsidR="00093C28" w:rsidRPr="0039479B">
              <w:rPr>
                <w:color w:val="000000"/>
                <w:sz w:val="20"/>
                <w:szCs w:val="20"/>
              </w:rPr>
              <w:t xml:space="preserve"> </w:t>
            </w:r>
          </w:p>
        </w:tc>
        <w:tc>
          <w:tcPr>
            <w:tcW w:w="517" w:type="pct"/>
          </w:tcPr>
          <w:p w14:paraId="712692C9" w14:textId="4ED6F32C" w:rsidR="00093C28" w:rsidRPr="00CB5C46" w:rsidRDefault="00093C28" w:rsidP="00093C28">
            <w:pPr>
              <w:jc w:val="center"/>
              <w:rPr>
                <w:bCs/>
                <w:sz w:val="20"/>
                <w:szCs w:val="20"/>
              </w:rPr>
            </w:pPr>
            <w:r w:rsidRPr="00CB5C46">
              <w:rPr>
                <w:bCs/>
                <w:sz w:val="20"/>
                <w:szCs w:val="20"/>
              </w:rPr>
              <w:t>86</w:t>
            </w:r>
          </w:p>
        </w:tc>
        <w:tc>
          <w:tcPr>
            <w:tcW w:w="2123" w:type="pct"/>
          </w:tcPr>
          <w:p w14:paraId="6FDA100B" w14:textId="3F275B25" w:rsidR="00093C28" w:rsidRPr="006F697F" w:rsidRDefault="0039479B" w:rsidP="00B741BC">
            <w:pPr>
              <w:jc w:val="left"/>
              <w:rPr>
                <w:bCs/>
                <w:sz w:val="20"/>
                <w:szCs w:val="20"/>
                <w:lang w:val="fr-CA"/>
              </w:rPr>
            </w:pPr>
            <w:r w:rsidRPr="0039479B">
              <w:rPr>
                <w:bCs/>
                <w:sz w:val="20"/>
                <w:szCs w:val="20"/>
                <w:lang w:val="fr-FR"/>
              </w:rPr>
              <w:t>Préparation du plan de gestion de la réduction progressive des HFC</w:t>
            </w:r>
          </w:p>
        </w:tc>
        <w:tc>
          <w:tcPr>
            <w:tcW w:w="762" w:type="pct"/>
            <w:gridSpan w:val="2"/>
          </w:tcPr>
          <w:p w14:paraId="1BA66CE9" w14:textId="204D9DEA" w:rsidR="00093C28" w:rsidRPr="00116CE1" w:rsidRDefault="00093C28" w:rsidP="00093C28">
            <w:pPr>
              <w:jc w:val="right"/>
              <w:rPr>
                <w:color w:val="000000" w:themeColor="text1"/>
                <w:sz w:val="20"/>
                <w:szCs w:val="20"/>
              </w:rPr>
            </w:pPr>
            <w:r w:rsidRPr="00116CE1">
              <w:rPr>
                <w:color w:val="000000" w:themeColor="text1"/>
                <w:sz w:val="20"/>
                <w:szCs w:val="20"/>
              </w:rPr>
              <w:t>150</w:t>
            </w:r>
            <w:r w:rsidR="00942C69">
              <w:rPr>
                <w:color w:val="000000" w:themeColor="text1"/>
                <w:sz w:val="20"/>
                <w:szCs w:val="20"/>
              </w:rPr>
              <w:t> </w:t>
            </w:r>
            <w:r w:rsidRPr="00116CE1">
              <w:rPr>
                <w:color w:val="000000" w:themeColor="text1"/>
                <w:sz w:val="20"/>
                <w:szCs w:val="20"/>
              </w:rPr>
              <w:t>000</w:t>
            </w:r>
          </w:p>
        </w:tc>
        <w:tc>
          <w:tcPr>
            <w:tcW w:w="762" w:type="pct"/>
            <w:gridSpan w:val="2"/>
          </w:tcPr>
          <w:p w14:paraId="5AACE44F" w14:textId="7ED23351" w:rsidR="00093C28" w:rsidRPr="00116CE1" w:rsidRDefault="00093C28" w:rsidP="00093C28">
            <w:pPr>
              <w:jc w:val="right"/>
              <w:rPr>
                <w:color w:val="000000" w:themeColor="text1"/>
                <w:sz w:val="20"/>
                <w:szCs w:val="20"/>
              </w:rPr>
            </w:pPr>
            <w:r>
              <w:rPr>
                <w:color w:val="000000" w:themeColor="text1"/>
                <w:sz w:val="20"/>
                <w:szCs w:val="20"/>
              </w:rPr>
              <w:t>*</w:t>
            </w:r>
          </w:p>
        </w:tc>
      </w:tr>
      <w:tr w:rsidR="00093C28" w:rsidRPr="00116CE1" w14:paraId="0EC3A158" w14:textId="77777777" w:rsidTr="00830AE0">
        <w:trPr>
          <w:gridAfter w:val="1"/>
          <w:wAfter w:w="3" w:type="pct"/>
          <w:trHeight w:val="229"/>
        </w:trPr>
        <w:tc>
          <w:tcPr>
            <w:tcW w:w="3473" w:type="pct"/>
            <w:gridSpan w:val="4"/>
          </w:tcPr>
          <w:p w14:paraId="25421AFE" w14:textId="33AECD47" w:rsidR="00093C28" w:rsidRPr="0039479B" w:rsidRDefault="0039479B" w:rsidP="00B741BC">
            <w:pPr>
              <w:jc w:val="right"/>
              <w:rPr>
                <w:color w:val="000000" w:themeColor="text1"/>
                <w:sz w:val="20"/>
                <w:szCs w:val="20"/>
              </w:rPr>
            </w:pPr>
            <w:r w:rsidRPr="0039479B">
              <w:rPr>
                <w:color w:val="000000" w:themeColor="text1"/>
                <w:sz w:val="20"/>
                <w:szCs w:val="20"/>
                <w:lang w:val="fr-FR"/>
              </w:rPr>
              <w:t>Sous-total pour B1 </w:t>
            </w:r>
          </w:p>
        </w:tc>
        <w:tc>
          <w:tcPr>
            <w:tcW w:w="762" w:type="pct"/>
            <w:gridSpan w:val="2"/>
          </w:tcPr>
          <w:p w14:paraId="74123AD7" w14:textId="60F1CE21" w:rsidR="00093C28" w:rsidRPr="00116CE1" w:rsidRDefault="00373DA0" w:rsidP="00093C28">
            <w:pPr>
              <w:jc w:val="right"/>
              <w:rPr>
                <w:color w:val="000000" w:themeColor="text1"/>
                <w:sz w:val="20"/>
                <w:szCs w:val="20"/>
              </w:rPr>
            </w:pPr>
            <w:r>
              <w:rPr>
                <w:color w:val="000000" w:themeColor="text1"/>
                <w:sz w:val="20"/>
                <w:szCs w:val="20"/>
              </w:rPr>
              <w:t>904</w:t>
            </w:r>
            <w:r w:rsidR="00942C69">
              <w:rPr>
                <w:color w:val="000000" w:themeColor="text1"/>
                <w:sz w:val="20"/>
                <w:szCs w:val="20"/>
              </w:rPr>
              <w:t> </w:t>
            </w:r>
            <w:r>
              <w:rPr>
                <w:color w:val="000000" w:themeColor="text1"/>
                <w:sz w:val="20"/>
                <w:szCs w:val="20"/>
              </w:rPr>
              <w:t>500</w:t>
            </w:r>
          </w:p>
        </w:tc>
        <w:tc>
          <w:tcPr>
            <w:tcW w:w="762" w:type="pct"/>
            <w:gridSpan w:val="2"/>
          </w:tcPr>
          <w:p w14:paraId="7A684FA0" w14:textId="7AC80DC1"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7C176870" w14:textId="77777777" w:rsidTr="00830AE0">
        <w:trPr>
          <w:gridAfter w:val="1"/>
          <w:wAfter w:w="3" w:type="pct"/>
          <w:trHeight w:val="229"/>
        </w:trPr>
        <w:tc>
          <w:tcPr>
            <w:tcW w:w="3473" w:type="pct"/>
            <w:gridSpan w:val="4"/>
          </w:tcPr>
          <w:p w14:paraId="021155F5" w14:textId="4F8C4753" w:rsidR="00093C28" w:rsidRPr="0039479B" w:rsidRDefault="0039479B" w:rsidP="00B741BC">
            <w:pPr>
              <w:jc w:val="right"/>
              <w:rPr>
                <w:color w:val="000000" w:themeColor="text1"/>
                <w:sz w:val="20"/>
                <w:szCs w:val="20"/>
              </w:rPr>
            </w:pPr>
            <w:r w:rsidRPr="0039479B">
              <w:rPr>
                <w:color w:val="000000" w:themeColor="text1"/>
                <w:sz w:val="20"/>
                <w:szCs w:val="20"/>
                <w:lang w:val="fr-FR"/>
              </w:rPr>
              <w:t>Coûts d</w:t>
            </w:r>
            <w:r w:rsidR="00942C69">
              <w:rPr>
                <w:color w:val="000000" w:themeColor="text1"/>
                <w:sz w:val="20"/>
                <w:szCs w:val="20"/>
                <w:lang w:val="fr-FR"/>
              </w:rPr>
              <w:t>’</w:t>
            </w:r>
            <w:r w:rsidRPr="0039479B">
              <w:rPr>
                <w:color w:val="000000" w:themeColor="text1"/>
                <w:sz w:val="20"/>
                <w:szCs w:val="20"/>
                <w:lang w:val="fr-FR"/>
              </w:rPr>
              <w:t>appui d</w:t>
            </w:r>
            <w:r w:rsidR="00942C69">
              <w:rPr>
                <w:color w:val="000000" w:themeColor="text1"/>
                <w:sz w:val="20"/>
                <w:szCs w:val="20"/>
                <w:lang w:val="fr-FR"/>
              </w:rPr>
              <w:t>’</w:t>
            </w:r>
            <w:r w:rsidRPr="0039479B">
              <w:rPr>
                <w:color w:val="000000" w:themeColor="text1"/>
                <w:sz w:val="20"/>
                <w:szCs w:val="20"/>
                <w:lang w:val="fr-FR"/>
              </w:rPr>
              <w:t>agence</w:t>
            </w:r>
          </w:p>
        </w:tc>
        <w:tc>
          <w:tcPr>
            <w:tcW w:w="762" w:type="pct"/>
            <w:gridSpan w:val="2"/>
          </w:tcPr>
          <w:p w14:paraId="6E1B5930" w14:textId="6BE3BA99" w:rsidR="00093C28" w:rsidRPr="00116CE1" w:rsidRDefault="00762BD5" w:rsidP="00762BD5">
            <w:pPr>
              <w:jc w:val="right"/>
              <w:rPr>
                <w:color w:val="000000" w:themeColor="text1"/>
                <w:sz w:val="20"/>
                <w:szCs w:val="20"/>
              </w:rPr>
            </w:pPr>
            <w:r>
              <w:rPr>
                <w:color w:val="000000" w:themeColor="text1"/>
                <w:sz w:val="20"/>
                <w:szCs w:val="20"/>
              </w:rPr>
              <w:t>117</w:t>
            </w:r>
            <w:r w:rsidR="00942C69">
              <w:rPr>
                <w:color w:val="000000" w:themeColor="text1"/>
                <w:sz w:val="20"/>
                <w:szCs w:val="20"/>
              </w:rPr>
              <w:t> </w:t>
            </w:r>
            <w:r>
              <w:rPr>
                <w:color w:val="000000" w:themeColor="text1"/>
                <w:sz w:val="20"/>
                <w:szCs w:val="20"/>
              </w:rPr>
              <w:t>585</w:t>
            </w:r>
          </w:p>
        </w:tc>
        <w:tc>
          <w:tcPr>
            <w:tcW w:w="762" w:type="pct"/>
            <w:gridSpan w:val="2"/>
          </w:tcPr>
          <w:p w14:paraId="2A3987B1" w14:textId="7860FE1D"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1FFCCD97" w14:textId="77777777" w:rsidTr="00830AE0">
        <w:trPr>
          <w:gridAfter w:val="1"/>
          <w:wAfter w:w="3" w:type="pct"/>
          <w:trHeight w:val="229"/>
        </w:trPr>
        <w:tc>
          <w:tcPr>
            <w:tcW w:w="3473" w:type="pct"/>
            <w:gridSpan w:val="4"/>
          </w:tcPr>
          <w:p w14:paraId="290E9A68" w14:textId="10F14D65" w:rsidR="00093C28" w:rsidRPr="0039479B" w:rsidRDefault="0039479B" w:rsidP="00B741BC">
            <w:pPr>
              <w:jc w:val="right"/>
              <w:rPr>
                <w:color w:val="000000" w:themeColor="text1"/>
                <w:sz w:val="20"/>
                <w:szCs w:val="20"/>
              </w:rPr>
            </w:pPr>
            <w:r w:rsidRPr="0039479B">
              <w:rPr>
                <w:color w:val="000000" w:themeColor="text1"/>
                <w:sz w:val="20"/>
                <w:szCs w:val="20"/>
                <w:lang w:val="fr-FR"/>
              </w:rPr>
              <w:t>Total pour B1</w:t>
            </w:r>
          </w:p>
        </w:tc>
        <w:tc>
          <w:tcPr>
            <w:tcW w:w="762" w:type="pct"/>
            <w:gridSpan w:val="2"/>
          </w:tcPr>
          <w:p w14:paraId="30465C3A" w14:textId="1D5F9403" w:rsidR="00093C28" w:rsidRPr="00116CE1" w:rsidRDefault="00373DA0" w:rsidP="00093C28">
            <w:pPr>
              <w:jc w:val="right"/>
              <w:rPr>
                <w:color w:val="000000" w:themeColor="text1"/>
                <w:sz w:val="20"/>
                <w:szCs w:val="20"/>
              </w:rPr>
            </w:pPr>
            <w:r>
              <w:rPr>
                <w:color w:val="000000" w:themeColor="text1"/>
                <w:sz w:val="20"/>
                <w:szCs w:val="20"/>
              </w:rPr>
              <w:t>1</w:t>
            </w:r>
            <w:r w:rsidR="00942C69">
              <w:rPr>
                <w:color w:val="000000" w:themeColor="text1"/>
                <w:sz w:val="20"/>
                <w:szCs w:val="20"/>
              </w:rPr>
              <w:t> </w:t>
            </w:r>
            <w:r>
              <w:rPr>
                <w:color w:val="000000" w:themeColor="text1"/>
                <w:sz w:val="20"/>
                <w:szCs w:val="20"/>
              </w:rPr>
              <w:t>022</w:t>
            </w:r>
            <w:r w:rsidR="00942C69">
              <w:rPr>
                <w:color w:val="000000" w:themeColor="text1"/>
                <w:sz w:val="20"/>
                <w:szCs w:val="20"/>
              </w:rPr>
              <w:t> </w:t>
            </w:r>
            <w:r>
              <w:rPr>
                <w:color w:val="000000" w:themeColor="text1"/>
                <w:sz w:val="20"/>
                <w:szCs w:val="20"/>
              </w:rPr>
              <w:t>085</w:t>
            </w:r>
          </w:p>
        </w:tc>
        <w:tc>
          <w:tcPr>
            <w:tcW w:w="762" w:type="pct"/>
            <w:gridSpan w:val="2"/>
          </w:tcPr>
          <w:p w14:paraId="164CEBBF" w14:textId="3FD8D044" w:rsidR="00093C28" w:rsidRPr="00116CE1" w:rsidRDefault="00093C28" w:rsidP="00093C28">
            <w:pPr>
              <w:jc w:val="right"/>
              <w:rPr>
                <w:color w:val="000000" w:themeColor="text1"/>
                <w:sz w:val="20"/>
                <w:szCs w:val="20"/>
              </w:rPr>
            </w:pPr>
            <w:r w:rsidRPr="00116CE1">
              <w:rPr>
                <w:color w:val="000000" w:themeColor="text1"/>
                <w:sz w:val="20"/>
                <w:szCs w:val="20"/>
              </w:rPr>
              <w:t>*</w:t>
            </w:r>
          </w:p>
        </w:tc>
      </w:tr>
      <w:tr w:rsidR="00093C28" w:rsidRPr="00116CE1" w14:paraId="5FC8B5A6" w14:textId="77777777" w:rsidTr="00830AE0">
        <w:trPr>
          <w:gridAfter w:val="1"/>
          <w:wAfter w:w="3" w:type="pct"/>
          <w:trHeight w:val="229"/>
        </w:trPr>
        <w:tc>
          <w:tcPr>
            <w:tcW w:w="3473" w:type="pct"/>
            <w:gridSpan w:val="4"/>
            <w:tcBorders>
              <w:top w:val="single" w:sz="4" w:space="0" w:color="auto"/>
              <w:left w:val="single" w:sz="4" w:space="0" w:color="auto"/>
              <w:bottom w:val="single" w:sz="4" w:space="0" w:color="auto"/>
              <w:right w:val="single" w:sz="4" w:space="0" w:color="auto"/>
            </w:tcBorders>
          </w:tcPr>
          <w:p w14:paraId="4067CD1B" w14:textId="7CDDAF4E" w:rsidR="00093C28" w:rsidRPr="006F697F" w:rsidRDefault="0039479B" w:rsidP="00B741BC">
            <w:pPr>
              <w:jc w:val="right"/>
              <w:rPr>
                <w:color w:val="000000" w:themeColor="text1"/>
                <w:sz w:val="20"/>
                <w:szCs w:val="20"/>
                <w:lang w:val="fr-CA"/>
              </w:rPr>
            </w:pPr>
            <w:r w:rsidRPr="0039479B">
              <w:rPr>
                <w:color w:val="000000" w:themeColor="text1"/>
                <w:sz w:val="20"/>
                <w:szCs w:val="20"/>
                <w:lang w:val="fr-FR"/>
              </w:rPr>
              <w:t>Grand général (A1, A2, B1)</w:t>
            </w:r>
          </w:p>
        </w:tc>
        <w:tc>
          <w:tcPr>
            <w:tcW w:w="762" w:type="pct"/>
            <w:gridSpan w:val="2"/>
            <w:tcBorders>
              <w:top w:val="single" w:sz="4" w:space="0" w:color="auto"/>
              <w:left w:val="single" w:sz="4" w:space="0" w:color="auto"/>
              <w:bottom w:val="single" w:sz="4" w:space="0" w:color="auto"/>
              <w:right w:val="single" w:sz="4" w:space="0" w:color="auto"/>
            </w:tcBorders>
          </w:tcPr>
          <w:p w14:paraId="693467F0" w14:textId="0D50CD86" w:rsidR="00093C28" w:rsidRPr="00116CE1" w:rsidRDefault="00373DA0" w:rsidP="00093C28">
            <w:pPr>
              <w:jc w:val="right"/>
              <w:rPr>
                <w:color w:val="000000" w:themeColor="text1"/>
                <w:sz w:val="20"/>
                <w:szCs w:val="20"/>
              </w:rPr>
            </w:pPr>
            <w:r>
              <w:rPr>
                <w:color w:val="000000" w:themeColor="text1"/>
                <w:sz w:val="20"/>
                <w:szCs w:val="20"/>
              </w:rPr>
              <w:t>4</w:t>
            </w:r>
            <w:r w:rsidR="00942C69">
              <w:rPr>
                <w:color w:val="000000" w:themeColor="text1"/>
                <w:sz w:val="20"/>
                <w:szCs w:val="20"/>
              </w:rPr>
              <w:t> </w:t>
            </w:r>
            <w:r>
              <w:rPr>
                <w:color w:val="000000" w:themeColor="text1"/>
                <w:sz w:val="20"/>
                <w:szCs w:val="20"/>
              </w:rPr>
              <w:t>707</w:t>
            </w:r>
            <w:r w:rsidR="00942C69">
              <w:rPr>
                <w:color w:val="000000" w:themeColor="text1"/>
                <w:sz w:val="20"/>
                <w:szCs w:val="20"/>
              </w:rPr>
              <w:t> </w:t>
            </w:r>
            <w:r>
              <w:rPr>
                <w:color w:val="000000" w:themeColor="text1"/>
                <w:sz w:val="20"/>
                <w:szCs w:val="20"/>
              </w:rPr>
              <w:t>541</w:t>
            </w:r>
          </w:p>
        </w:tc>
        <w:tc>
          <w:tcPr>
            <w:tcW w:w="762" w:type="pct"/>
            <w:gridSpan w:val="2"/>
            <w:tcBorders>
              <w:top w:val="single" w:sz="4" w:space="0" w:color="auto"/>
              <w:left w:val="single" w:sz="4" w:space="0" w:color="auto"/>
              <w:bottom w:val="single" w:sz="4" w:space="0" w:color="auto"/>
              <w:right w:val="single" w:sz="4" w:space="0" w:color="auto"/>
            </w:tcBorders>
          </w:tcPr>
          <w:p w14:paraId="1A8447F1" w14:textId="2FFC7658" w:rsidR="00093C28" w:rsidRPr="00116CE1" w:rsidRDefault="00373DA0" w:rsidP="00093C28">
            <w:pPr>
              <w:jc w:val="right"/>
              <w:rPr>
                <w:color w:val="000000" w:themeColor="text1"/>
                <w:sz w:val="20"/>
                <w:szCs w:val="20"/>
              </w:rPr>
            </w:pPr>
            <w:r>
              <w:rPr>
                <w:color w:val="000000" w:themeColor="text1"/>
                <w:sz w:val="20"/>
                <w:szCs w:val="20"/>
              </w:rPr>
              <w:t>3</w:t>
            </w:r>
            <w:r w:rsidR="00942C69">
              <w:rPr>
                <w:color w:val="000000" w:themeColor="text1"/>
                <w:sz w:val="20"/>
                <w:szCs w:val="20"/>
              </w:rPr>
              <w:t> </w:t>
            </w:r>
            <w:r>
              <w:rPr>
                <w:color w:val="000000" w:themeColor="text1"/>
                <w:sz w:val="20"/>
                <w:szCs w:val="20"/>
              </w:rPr>
              <w:t>685</w:t>
            </w:r>
            <w:r w:rsidR="00942C69">
              <w:rPr>
                <w:color w:val="000000" w:themeColor="text1"/>
                <w:sz w:val="20"/>
                <w:szCs w:val="20"/>
              </w:rPr>
              <w:t> </w:t>
            </w:r>
            <w:r>
              <w:rPr>
                <w:color w:val="000000" w:themeColor="text1"/>
                <w:sz w:val="20"/>
                <w:szCs w:val="20"/>
              </w:rPr>
              <w:t>456</w:t>
            </w:r>
          </w:p>
        </w:tc>
      </w:tr>
    </w:tbl>
    <w:p w14:paraId="237F7C9E" w14:textId="63514F0D" w:rsidR="00484E02" w:rsidRPr="006F697F" w:rsidRDefault="0039479B" w:rsidP="00E678D0">
      <w:pPr>
        <w:tabs>
          <w:tab w:val="left" w:pos="8280"/>
        </w:tabs>
        <w:rPr>
          <w:sz w:val="18"/>
          <w:szCs w:val="18"/>
          <w:lang w:val="fr-CA"/>
        </w:rPr>
      </w:pPr>
      <w:r w:rsidRPr="000C7A0E">
        <w:rPr>
          <w:sz w:val="18"/>
          <w:szCs w:val="18"/>
          <w:vertAlign w:val="superscript"/>
          <w:lang w:val="fr-FR"/>
        </w:rPr>
        <w:t xml:space="preserve">a </w:t>
      </w:r>
      <w:r w:rsidRPr="000C7A0E">
        <w:rPr>
          <w:sz w:val="18"/>
          <w:szCs w:val="18"/>
          <w:lang w:val="fr-FR"/>
        </w:rPr>
        <w:t>Gouvernement de l</w:t>
      </w:r>
      <w:r w:rsidR="00942C69" w:rsidRPr="000C7A0E">
        <w:rPr>
          <w:sz w:val="18"/>
          <w:szCs w:val="18"/>
          <w:lang w:val="fr-FR"/>
        </w:rPr>
        <w:t>’</w:t>
      </w:r>
      <w:r w:rsidRPr="000C7A0E">
        <w:rPr>
          <w:sz w:val="18"/>
          <w:szCs w:val="18"/>
          <w:lang w:val="fr-FR"/>
        </w:rPr>
        <w:t>Allemagne en tant qu</w:t>
      </w:r>
      <w:r w:rsidR="00942C69" w:rsidRPr="000C7A0E">
        <w:rPr>
          <w:sz w:val="18"/>
          <w:szCs w:val="18"/>
          <w:lang w:val="fr-FR"/>
        </w:rPr>
        <w:t>’</w:t>
      </w:r>
      <w:r w:rsidR="00E678D0" w:rsidRPr="000C7A0E">
        <w:rPr>
          <w:sz w:val="18"/>
          <w:szCs w:val="18"/>
          <w:lang w:val="fr-FR"/>
        </w:rPr>
        <w:t xml:space="preserve">agence bilatérale </w:t>
      </w:r>
      <w:r w:rsidR="000C7A0E" w:rsidRPr="000C7A0E">
        <w:rPr>
          <w:sz w:val="18"/>
          <w:szCs w:val="18"/>
          <w:lang w:val="fr-FR"/>
        </w:rPr>
        <w:t>coopérante</w:t>
      </w:r>
      <w:r w:rsidRPr="000C7A0E">
        <w:rPr>
          <w:sz w:val="18"/>
          <w:szCs w:val="18"/>
          <w:lang w:val="fr-FR"/>
        </w:rPr>
        <w:t>.</w:t>
      </w:r>
      <w:r w:rsidR="00484E02" w:rsidRPr="006F697F">
        <w:rPr>
          <w:sz w:val="18"/>
          <w:szCs w:val="18"/>
          <w:lang w:val="fr-CA"/>
        </w:rPr>
        <w:t xml:space="preserve"> </w:t>
      </w:r>
    </w:p>
    <w:p w14:paraId="31ED9DFD" w14:textId="789CE27F" w:rsidR="00523087" w:rsidRPr="006F697F" w:rsidRDefault="00E678D0" w:rsidP="00523087">
      <w:pPr>
        <w:tabs>
          <w:tab w:val="left" w:pos="8280"/>
        </w:tabs>
        <w:rPr>
          <w:sz w:val="18"/>
          <w:szCs w:val="18"/>
          <w:lang w:val="fr-CA"/>
        </w:rPr>
      </w:pPr>
      <w:r w:rsidRPr="000C7A0E">
        <w:rPr>
          <w:sz w:val="18"/>
          <w:szCs w:val="18"/>
          <w:vertAlign w:val="superscript"/>
          <w:lang w:val="fr-FR"/>
        </w:rPr>
        <w:t>b</w:t>
      </w:r>
      <w:r w:rsidRPr="000C7A0E">
        <w:rPr>
          <w:sz w:val="18"/>
          <w:szCs w:val="18"/>
          <w:lang w:val="fr-FR"/>
        </w:rPr>
        <w:t xml:space="preserve"> PNUD en tant qu</w:t>
      </w:r>
      <w:r w:rsidR="00942C69" w:rsidRPr="000C7A0E">
        <w:rPr>
          <w:sz w:val="18"/>
          <w:szCs w:val="18"/>
          <w:lang w:val="fr-FR"/>
        </w:rPr>
        <w:t>’</w:t>
      </w:r>
      <w:r w:rsidRPr="000C7A0E">
        <w:rPr>
          <w:sz w:val="18"/>
          <w:szCs w:val="18"/>
          <w:lang w:val="fr-FR"/>
        </w:rPr>
        <w:t>agence d</w:t>
      </w:r>
      <w:r w:rsidR="00942C69" w:rsidRPr="000C7A0E">
        <w:rPr>
          <w:sz w:val="18"/>
          <w:szCs w:val="18"/>
          <w:lang w:val="fr-FR"/>
        </w:rPr>
        <w:t>’</w:t>
      </w:r>
      <w:r w:rsidRPr="000C7A0E">
        <w:rPr>
          <w:sz w:val="18"/>
          <w:szCs w:val="18"/>
          <w:lang w:val="fr-FR"/>
        </w:rPr>
        <w:t>exécution principale.</w:t>
      </w:r>
      <w:r w:rsidR="00762BD5" w:rsidRPr="006F697F">
        <w:rPr>
          <w:sz w:val="18"/>
          <w:szCs w:val="18"/>
          <w:lang w:val="fr-CA"/>
        </w:rPr>
        <w:t xml:space="preserve"> </w:t>
      </w:r>
    </w:p>
    <w:p w14:paraId="54C96092" w14:textId="3B9E52EC" w:rsidR="000C05E6" w:rsidRPr="006F697F" w:rsidRDefault="00E678D0" w:rsidP="000C05E6">
      <w:pPr>
        <w:tabs>
          <w:tab w:val="left" w:pos="8280"/>
        </w:tabs>
        <w:rPr>
          <w:sz w:val="18"/>
          <w:szCs w:val="18"/>
          <w:lang w:val="fr-CA"/>
        </w:rPr>
      </w:pPr>
      <w:r w:rsidRPr="000C7A0E">
        <w:rPr>
          <w:sz w:val="18"/>
          <w:szCs w:val="18"/>
          <w:vertAlign w:val="superscript"/>
          <w:lang w:val="fr-FR"/>
        </w:rPr>
        <w:t>c</w:t>
      </w:r>
      <w:r w:rsidRPr="000C7A0E">
        <w:rPr>
          <w:sz w:val="18"/>
          <w:szCs w:val="18"/>
          <w:lang w:val="fr-FR"/>
        </w:rPr>
        <w:t xml:space="preserve"> ONUDI en tant qu</w:t>
      </w:r>
      <w:r w:rsidR="00942C69" w:rsidRPr="000C7A0E">
        <w:rPr>
          <w:sz w:val="18"/>
          <w:szCs w:val="18"/>
          <w:lang w:val="fr-FR"/>
        </w:rPr>
        <w:t>’</w:t>
      </w:r>
      <w:r w:rsidRPr="000C7A0E">
        <w:rPr>
          <w:sz w:val="18"/>
          <w:szCs w:val="18"/>
          <w:lang w:val="fr-FR"/>
        </w:rPr>
        <w:t>agence d</w:t>
      </w:r>
      <w:r w:rsidR="00942C69" w:rsidRPr="000C7A0E">
        <w:rPr>
          <w:sz w:val="18"/>
          <w:szCs w:val="18"/>
          <w:lang w:val="fr-FR"/>
        </w:rPr>
        <w:t>’</w:t>
      </w:r>
      <w:r w:rsidRPr="000C7A0E">
        <w:rPr>
          <w:sz w:val="18"/>
          <w:szCs w:val="18"/>
          <w:lang w:val="fr-FR"/>
        </w:rPr>
        <w:t>exécution coopérante.</w:t>
      </w:r>
    </w:p>
    <w:p w14:paraId="03D2AFFB" w14:textId="1D9A26FC" w:rsidR="00523087" w:rsidRPr="006F697F" w:rsidRDefault="000C7A0E" w:rsidP="00523087">
      <w:pPr>
        <w:tabs>
          <w:tab w:val="left" w:pos="8280"/>
        </w:tabs>
        <w:rPr>
          <w:sz w:val="18"/>
          <w:szCs w:val="18"/>
          <w:lang w:val="fr-CA"/>
        </w:rPr>
      </w:pPr>
      <w:r w:rsidRPr="000C7A0E">
        <w:rPr>
          <w:sz w:val="18"/>
          <w:szCs w:val="18"/>
          <w:vertAlign w:val="superscript"/>
          <w:lang w:val="fr-FR"/>
        </w:rPr>
        <w:t>d</w:t>
      </w:r>
      <w:r w:rsidR="00E678D0" w:rsidRPr="000C7A0E">
        <w:rPr>
          <w:sz w:val="18"/>
          <w:szCs w:val="18"/>
          <w:vertAlign w:val="superscript"/>
          <w:lang w:val="fr-FR"/>
        </w:rPr>
        <w:t xml:space="preserve"> </w:t>
      </w:r>
      <w:r w:rsidR="00E678D0" w:rsidRPr="000C7A0E">
        <w:rPr>
          <w:sz w:val="18"/>
          <w:szCs w:val="18"/>
          <w:lang w:val="fr-FR"/>
        </w:rPr>
        <w:t xml:space="preserve"> PNUD en tant qu</w:t>
      </w:r>
      <w:r w:rsidR="00942C69" w:rsidRPr="000C7A0E">
        <w:rPr>
          <w:sz w:val="18"/>
          <w:szCs w:val="18"/>
          <w:lang w:val="fr-FR"/>
        </w:rPr>
        <w:t>’</w:t>
      </w:r>
      <w:r w:rsidR="00E678D0" w:rsidRPr="000C7A0E">
        <w:rPr>
          <w:sz w:val="18"/>
          <w:szCs w:val="18"/>
          <w:lang w:val="fr-FR"/>
        </w:rPr>
        <w:t>agence d</w:t>
      </w:r>
      <w:r w:rsidR="00942C69" w:rsidRPr="000C7A0E">
        <w:rPr>
          <w:sz w:val="18"/>
          <w:szCs w:val="18"/>
          <w:lang w:val="fr-FR"/>
        </w:rPr>
        <w:t>’</w:t>
      </w:r>
      <w:r w:rsidR="00E678D0" w:rsidRPr="000C7A0E">
        <w:rPr>
          <w:sz w:val="18"/>
          <w:szCs w:val="18"/>
          <w:lang w:val="fr-FR"/>
        </w:rPr>
        <w:t>exécution coopérante.</w:t>
      </w:r>
      <w:r w:rsidR="00762BD5" w:rsidRPr="006F697F" w:rsidDel="00762BD5">
        <w:rPr>
          <w:sz w:val="18"/>
          <w:szCs w:val="18"/>
          <w:lang w:val="fr-CA"/>
        </w:rPr>
        <w:t xml:space="preserve"> </w:t>
      </w:r>
    </w:p>
    <w:p w14:paraId="1122399D" w14:textId="5AB56729" w:rsidR="00523087" w:rsidRPr="006F697F" w:rsidRDefault="00E678D0" w:rsidP="00523087">
      <w:pPr>
        <w:tabs>
          <w:tab w:val="left" w:pos="8280"/>
        </w:tabs>
        <w:rPr>
          <w:sz w:val="18"/>
          <w:szCs w:val="18"/>
          <w:lang w:val="fr-CA"/>
        </w:rPr>
      </w:pPr>
      <w:r w:rsidRPr="000C7A0E">
        <w:rPr>
          <w:sz w:val="18"/>
          <w:szCs w:val="18"/>
          <w:vertAlign w:val="superscript"/>
          <w:lang w:val="fr-FR"/>
        </w:rPr>
        <w:t>e</w:t>
      </w:r>
      <w:r w:rsidRPr="000C7A0E">
        <w:rPr>
          <w:sz w:val="18"/>
          <w:szCs w:val="18"/>
          <w:lang w:val="fr-FR"/>
        </w:rPr>
        <w:t xml:space="preserve"> ONUDI en tant qu</w:t>
      </w:r>
      <w:r w:rsidR="00942C69" w:rsidRPr="000C7A0E">
        <w:rPr>
          <w:sz w:val="18"/>
          <w:szCs w:val="18"/>
          <w:lang w:val="fr-FR"/>
        </w:rPr>
        <w:t>’</w:t>
      </w:r>
      <w:r w:rsidRPr="000C7A0E">
        <w:rPr>
          <w:sz w:val="18"/>
          <w:szCs w:val="18"/>
          <w:lang w:val="fr-FR"/>
        </w:rPr>
        <w:t>agence d</w:t>
      </w:r>
      <w:r w:rsidR="00942C69" w:rsidRPr="000C7A0E">
        <w:rPr>
          <w:sz w:val="18"/>
          <w:szCs w:val="18"/>
          <w:lang w:val="fr-FR"/>
        </w:rPr>
        <w:t>’</w:t>
      </w:r>
      <w:r w:rsidRPr="000C7A0E">
        <w:rPr>
          <w:sz w:val="18"/>
          <w:szCs w:val="18"/>
          <w:lang w:val="fr-FR"/>
        </w:rPr>
        <w:t>exécution principale.</w:t>
      </w:r>
    </w:p>
    <w:p w14:paraId="6908ED7C" w14:textId="31DD6754" w:rsidR="00523087" w:rsidRPr="006F697F" w:rsidRDefault="00E678D0" w:rsidP="00523087">
      <w:pPr>
        <w:tabs>
          <w:tab w:val="left" w:pos="8280"/>
        </w:tabs>
        <w:rPr>
          <w:sz w:val="18"/>
          <w:szCs w:val="18"/>
          <w:lang w:val="fr-CA"/>
        </w:rPr>
      </w:pPr>
      <w:r w:rsidRPr="000C7A0E">
        <w:rPr>
          <w:sz w:val="18"/>
          <w:szCs w:val="18"/>
          <w:lang w:val="fr-FR"/>
        </w:rPr>
        <w:t>* Pour examen individuel.</w:t>
      </w:r>
    </w:p>
    <w:p w14:paraId="168BA9C2" w14:textId="77777777" w:rsidR="00523087" w:rsidRPr="006F697F" w:rsidRDefault="00523087" w:rsidP="00523087">
      <w:pPr>
        <w:tabs>
          <w:tab w:val="left" w:pos="8280"/>
        </w:tabs>
        <w:rPr>
          <w:sz w:val="19"/>
          <w:szCs w:val="19"/>
          <w:lang w:val="fr-CA"/>
        </w:rPr>
      </w:pPr>
    </w:p>
    <w:p w14:paraId="06FC26AF" w14:textId="3B2405D5" w:rsidR="00523087" w:rsidRPr="006F697F" w:rsidRDefault="00E678D0" w:rsidP="00E678D0">
      <w:pPr>
        <w:keepNext/>
        <w:keepLines/>
        <w:spacing w:after="240"/>
        <w:rPr>
          <w:b/>
          <w:color w:val="000000" w:themeColor="text1"/>
          <w:lang w:val="fr-CA"/>
        </w:rPr>
      </w:pPr>
      <w:r w:rsidRPr="00E678D0">
        <w:rPr>
          <w:b/>
          <w:color w:val="000000" w:themeColor="text1"/>
          <w:lang w:val="fr-FR"/>
        </w:rPr>
        <w:t>SECTION A :</w:t>
      </w:r>
      <w:r w:rsidR="00523087" w:rsidRPr="006F697F">
        <w:rPr>
          <w:b/>
          <w:color w:val="000000" w:themeColor="text1"/>
          <w:lang w:val="fr-CA"/>
        </w:rPr>
        <w:t xml:space="preserve"> </w:t>
      </w:r>
      <w:r w:rsidRPr="00E678D0">
        <w:rPr>
          <w:b/>
          <w:color w:val="000000" w:themeColor="text1"/>
          <w:lang w:val="fr-FR"/>
        </w:rPr>
        <w:t>ACTIVITÉS RECOMMANDÉES POUR APPROBATION GLOBALE</w:t>
      </w:r>
    </w:p>
    <w:p w14:paraId="1264CBB0" w14:textId="0859E860" w:rsidR="00523087" w:rsidRPr="006F697F" w:rsidRDefault="00E678D0" w:rsidP="00E678D0">
      <w:pPr>
        <w:keepNext/>
        <w:keepLines/>
        <w:spacing w:after="240"/>
        <w:rPr>
          <w:b/>
          <w:bCs/>
          <w:color w:val="000000" w:themeColor="text1"/>
          <w:lang w:val="fr-CA"/>
        </w:rPr>
      </w:pPr>
      <w:r w:rsidRPr="00E678D0">
        <w:rPr>
          <w:b/>
          <w:color w:val="000000" w:themeColor="text1"/>
          <w:lang w:val="fr-FR"/>
        </w:rPr>
        <w:t>A1 : Renouvellement des projets de renforcement des institutions</w:t>
      </w:r>
    </w:p>
    <w:p w14:paraId="3FE6D6AF" w14:textId="56CB4070" w:rsidR="00523087" w:rsidRPr="00E678D0" w:rsidRDefault="00E678D0" w:rsidP="00E678D0">
      <w:pPr>
        <w:spacing w:after="240"/>
        <w:rPr>
          <w:b/>
          <w:color w:val="000000" w:themeColor="text1"/>
        </w:rPr>
      </w:pPr>
      <w:r w:rsidRPr="00E678D0">
        <w:rPr>
          <w:b/>
          <w:color w:val="000000" w:themeColor="text1"/>
          <w:lang w:val="fr-FR"/>
        </w:rPr>
        <w:t>Description d</w:t>
      </w:r>
      <w:r w:rsidR="000C7A0E">
        <w:rPr>
          <w:b/>
          <w:color w:val="000000" w:themeColor="text1"/>
          <w:lang w:val="fr-FR"/>
        </w:rPr>
        <w:t>u</w:t>
      </w:r>
      <w:r w:rsidRPr="00E678D0">
        <w:rPr>
          <w:b/>
          <w:color w:val="000000" w:themeColor="text1"/>
          <w:lang w:val="fr-FR"/>
        </w:rPr>
        <w:t xml:space="preserve"> projet </w:t>
      </w:r>
    </w:p>
    <w:p w14:paraId="5196391E" w14:textId="40E5E6D9" w:rsidR="00E678D0" w:rsidRPr="00E678D0" w:rsidRDefault="00E678D0" w:rsidP="00E678D0">
      <w:pPr>
        <w:pStyle w:val="Heading1"/>
      </w:pPr>
      <w:r w:rsidRPr="00E678D0">
        <w:rPr>
          <w:lang w:val="fr-FR"/>
        </w:rPr>
        <w:t>Le PNUE a présenté des demandes de renouvellement des projets de renforcement des institutions pour les pays mentionnés au tableau 1 dans la section A1. Ces projets sont décrits à l</w:t>
      </w:r>
      <w:r w:rsidR="00942C69">
        <w:rPr>
          <w:lang w:val="fr-FR"/>
        </w:rPr>
        <w:t>’</w:t>
      </w:r>
      <w:r w:rsidRPr="00E678D0">
        <w:rPr>
          <w:lang w:val="fr-FR"/>
        </w:rPr>
        <w:t>annexe 1 du présent document.</w:t>
      </w:r>
    </w:p>
    <w:p w14:paraId="082B97DF" w14:textId="1A344176" w:rsidR="00523087" w:rsidRPr="00E678D0" w:rsidRDefault="00E678D0" w:rsidP="00E678D0">
      <w:pPr>
        <w:keepNext/>
        <w:autoSpaceDE w:val="0"/>
        <w:autoSpaceDN w:val="0"/>
        <w:adjustRightInd w:val="0"/>
        <w:spacing w:after="240"/>
        <w:rPr>
          <w:b/>
          <w:bCs/>
          <w:color w:val="000000" w:themeColor="text1"/>
          <w:lang w:eastAsia="en-CA"/>
        </w:rPr>
      </w:pPr>
      <w:r w:rsidRPr="00E678D0">
        <w:rPr>
          <w:b/>
          <w:bCs/>
          <w:color w:val="000000" w:themeColor="text1"/>
          <w:lang w:val="fr-FR" w:eastAsia="en-CA"/>
        </w:rPr>
        <w:t>Observations du Secrétariat</w:t>
      </w:r>
    </w:p>
    <w:p w14:paraId="3643C8A5" w14:textId="48F068DE" w:rsidR="00E678D0" w:rsidRPr="006F697F" w:rsidRDefault="00E678D0" w:rsidP="00E678D0">
      <w:pPr>
        <w:pStyle w:val="Heading1"/>
        <w:rPr>
          <w:lang w:val="fr-CA"/>
        </w:rPr>
      </w:pPr>
      <w:r w:rsidRPr="00E678D0">
        <w:rPr>
          <w:lang w:val="fr-FR"/>
        </w:rPr>
        <w:t>Le Secrétariat a examiné les demandes de renouvellement de 34 projets de renforcement des institutions soumises par le PNUE au nom des gouvernements concernés à la lumière des lignes directrices et des décisions pertinentes se rapportant à l</w:t>
      </w:r>
      <w:r w:rsidR="00942C69">
        <w:rPr>
          <w:lang w:val="fr-FR"/>
        </w:rPr>
        <w:t>’</w:t>
      </w:r>
      <w:r w:rsidRPr="00E678D0">
        <w:rPr>
          <w:lang w:val="fr-FR"/>
        </w:rPr>
        <w:t>admissibilité et aux niveaux de financement.</w:t>
      </w:r>
      <w:r w:rsidRPr="006F697F">
        <w:rPr>
          <w:lang w:val="fr-CA"/>
        </w:rPr>
        <w:t xml:space="preserve"> </w:t>
      </w:r>
      <w:r w:rsidRPr="00E678D0">
        <w:rPr>
          <w:lang w:val="fr-FR"/>
        </w:rPr>
        <w:t>Ces demandes ont été recoupées avec les informations contenues dans le plan de travail initial du renforcement des institutions pour la phase précédente, le programme de pays et les données communiquées au titre de l</w:t>
      </w:r>
      <w:r w:rsidR="00942C69">
        <w:rPr>
          <w:lang w:val="fr-FR"/>
        </w:rPr>
        <w:t>’</w:t>
      </w:r>
      <w:r w:rsidRPr="00E678D0">
        <w:rPr>
          <w:lang w:val="fr-FR"/>
        </w:rPr>
        <w:t>article 7, le rapport le plus récent sur la mise en œuvre du plan de gestion de l</w:t>
      </w:r>
      <w:r w:rsidR="00942C69">
        <w:rPr>
          <w:lang w:val="fr-FR"/>
        </w:rPr>
        <w:t>’</w:t>
      </w:r>
      <w:r w:rsidRPr="00E678D0">
        <w:rPr>
          <w:lang w:val="fr-FR"/>
        </w:rPr>
        <w:t>élimination des HCFC (PGEH), le rapport périodique de l</w:t>
      </w:r>
      <w:r w:rsidR="00942C69">
        <w:rPr>
          <w:lang w:val="fr-FR"/>
        </w:rPr>
        <w:t>’</w:t>
      </w:r>
      <w:r w:rsidRPr="00E678D0">
        <w:rPr>
          <w:lang w:val="fr-FR"/>
        </w:rPr>
        <w:t>agence et toutes décisions pertinentes de la Réunion des Parties.</w:t>
      </w:r>
      <w:r w:rsidRPr="006F697F">
        <w:rPr>
          <w:lang w:val="fr-CA"/>
        </w:rPr>
        <w:t xml:space="preserve"> </w:t>
      </w:r>
      <w:r w:rsidRPr="00E678D0">
        <w:rPr>
          <w:lang w:val="fr-FR"/>
        </w:rPr>
        <w:t>Il a été noté que ces pays ont soumis les données de leur programme de pays pour 2020 et qu</w:t>
      </w:r>
      <w:r w:rsidR="00942C69">
        <w:rPr>
          <w:lang w:val="fr-FR"/>
        </w:rPr>
        <w:t>’</w:t>
      </w:r>
      <w:r w:rsidRPr="00E678D0">
        <w:rPr>
          <w:lang w:val="fr-FR"/>
        </w:rPr>
        <w:t>ils sont en conformité avec les objectifs de réglementation aux termes du Protocole de Montréal, et que leur consommation annuelle de HCFC ne dépasse pas la consommation annuelle maximale admissible indiquée dans</w:t>
      </w:r>
      <w:r w:rsidRPr="00E678D0">
        <w:rPr>
          <w:color w:val="000000" w:themeColor="text1"/>
          <w:lang w:val="fr-FR"/>
        </w:rPr>
        <w:t xml:space="preserve"> les accords de PGEH qu</w:t>
      </w:r>
      <w:r w:rsidR="00942C69">
        <w:rPr>
          <w:color w:val="000000" w:themeColor="text1"/>
          <w:lang w:val="fr-FR"/>
        </w:rPr>
        <w:t>’</w:t>
      </w:r>
      <w:r w:rsidRPr="00E678D0">
        <w:rPr>
          <w:color w:val="000000" w:themeColor="text1"/>
          <w:lang w:val="fr-FR"/>
        </w:rPr>
        <w:t>ils ont conclus respectivement avec le Comité exécutif</w:t>
      </w:r>
      <w:r w:rsidRPr="00E678D0">
        <w:rPr>
          <w:lang w:val="fr-FR"/>
        </w:rPr>
        <w:t>.</w:t>
      </w:r>
      <w:r w:rsidRPr="006F697F">
        <w:rPr>
          <w:lang w:val="fr-CA"/>
        </w:rPr>
        <w:t xml:space="preserve"> </w:t>
      </w:r>
      <w:r w:rsidRPr="00E678D0">
        <w:rPr>
          <w:lang w:val="fr-FR"/>
        </w:rPr>
        <w:t>En outre, toutes les demandes soumises comprennent des indicateurs de performance pour les activités prévues pour la prochaine phase des projets de renforcement des institutions, conformément à la décision 74/51(e).</w:t>
      </w:r>
    </w:p>
    <w:p w14:paraId="167EB146" w14:textId="2D3F4F8A" w:rsidR="00523087" w:rsidRPr="00E678D0" w:rsidRDefault="00E678D0" w:rsidP="00E678D0">
      <w:pPr>
        <w:autoSpaceDE w:val="0"/>
        <w:autoSpaceDN w:val="0"/>
        <w:adjustRightInd w:val="0"/>
        <w:spacing w:after="240"/>
        <w:rPr>
          <w:b/>
          <w:bCs/>
          <w:color w:val="000000" w:themeColor="text1"/>
          <w:lang w:eastAsia="en-CA"/>
        </w:rPr>
      </w:pPr>
      <w:r w:rsidRPr="00E678D0">
        <w:rPr>
          <w:b/>
          <w:bCs/>
          <w:color w:val="000000" w:themeColor="text1"/>
          <w:lang w:val="fr-FR" w:eastAsia="en-CA"/>
        </w:rPr>
        <w:lastRenderedPageBreak/>
        <w:t>Recommandations du Secrétariat</w:t>
      </w:r>
    </w:p>
    <w:p w14:paraId="557A6243" w14:textId="39C899CA" w:rsidR="00E678D0" w:rsidRPr="006F697F" w:rsidRDefault="00E678D0" w:rsidP="00E678D0">
      <w:pPr>
        <w:pStyle w:val="Heading1"/>
        <w:rPr>
          <w:lang w:val="fr-CA"/>
        </w:rPr>
      </w:pPr>
      <w:r w:rsidRPr="00E678D0">
        <w:rPr>
          <w:lang w:val="fr-FR"/>
        </w:rPr>
        <w:t>Le Secrétariat recommande l</w:t>
      </w:r>
      <w:r w:rsidR="00942C69">
        <w:rPr>
          <w:lang w:val="fr-FR"/>
        </w:rPr>
        <w:t>’</w:t>
      </w:r>
      <w:r w:rsidRPr="00E678D0">
        <w:rPr>
          <w:lang w:val="fr-FR"/>
        </w:rPr>
        <w:t>approbation globale des demandes de renouvellement du renforcement des institutions pour l</w:t>
      </w:r>
      <w:r w:rsidR="00942C69">
        <w:rPr>
          <w:lang w:val="fr-FR"/>
        </w:rPr>
        <w:t>’</w:t>
      </w:r>
      <w:r w:rsidRPr="00E678D0">
        <w:rPr>
          <w:lang w:val="fr-FR"/>
        </w:rPr>
        <w:t>Afghanistan, le Belize, le Burkina Faso, le Burundi, le Cambodge, le Congo, la République démocratique du Congo, la Guinée équatoriale, l</w:t>
      </w:r>
      <w:r w:rsidR="00942C69">
        <w:rPr>
          <w:lang w:val="fr-FR"/>
        </w:rPr>
        <w:t>’</w:t>
      </w:r>
      <w:r w:rsidRPr="00E678D0">
        <w:rPr>
          <w:lang w:val="fr-FR"/>
        </w:rPr>
        <w:t>Érythrée, l</w:t>
      </w:r>
      <w:r w:rsidR="00942C69">
        <w:rPr>
          <w:lang w:val="fr-FR"/>
        </w:rPr>
        <w:t>’</w:t>
      </w:r>
      <w:r w:rsidRPr="00E678D0">
        <w:rPr>
          <w:lang w:val="fr-FR"/>
        </w:rPr>
        <w:t>Eswatini, le Gabon, la Gambie, la Grenade, la Guinée-Bissau, l</w:t>
      </w:r>
      <w:r w:rsidR="00942C69">
        <w:rPr>
          <w:lang w:val="fr-FR"/>
        </w:rPr>
        <w:t>’</w:t>
      </w:r>
      <w:r w:rsidRPr="00E678D0">
        <w:rPr>
          <w:lang w:val="fr-FR"/>
        </w:rPr>
        <w:t xml:space="preserve">Iraq, Kiribati, le Koweït, le Libéria, Madagascar, Maurice, la République de Moldova, la Mongolie, Niue, Palau, les Philippines, le Rwanda, Samoa, Sao Tomé-et-Principe, la Somalie, le Togo, Tonga, Tuvalu, la Zambie et le Zimbabwe au niveau de financement indiqué </w:t>
      </w:r>
      <w:r w:rsidR="003F4A52">
        <w:rPr>
          <w:lang w:val="fr-FR"/>
        </w:rPr>
        <w:t>à</w:t>
      </w:r>
      <w:r w:rsidRPr="00E678D0">
        <w:rPr>
          <w:lang w:val="fr-FR"/>
        </w:rPr>
        <w:t xml:space="preserve"> la section A1 du tableau 1 du présent document.</w:t>
      </w:r>
      <w:r w:rsidRPr="006F697F">
        <w:rPr>
          <w:lang w:val="fr-CA"/>
        </w:rPr>
        <w:t xml:space="preserve"> </w:t>
      </w:r>
      <w:r w:rsidRPr="00E678D0">
        <w:rPr>
          <w:lang w:val="fr-FR"/>
        </w:rPr>
        <w:t>Le Comité exécutif pourrait souhaiter faire part des observations présentées à l</w:t>
      </w:r>
      <w:r w:rsidR="00942C69">
        <w:rPr>
          <w:lang w:val="fr-FR"/>
        </w:rPr>
        <w:t>’</w:t>
      </w:r>
      <w:r w:rsidRPr="00E678D0">
        <w:rPr>
          <w:lang w:val="fr-FR"/>
        </w:rPr>
        <w:t>annexe II du présent document au gouvernement des pays précédemment cités.</w:t>
      </w:r>
      <w:r w:rsidRPr="006F697F">
        <w:rPr>
          <w:lang w:val="fr-CA"/>
        </w:rPr>
        <w:t xml:space="preserve"> </w:t>
      </w:r>
    </w:p>
    <w:p w14:paraId="25047D67" w14:textId="293585F0" w:rsidR="00523087" w:rsidRPr="006F697F" w:rsidRDefault="00E678D0" w:rsidP="00E678D0">
      <w:pPr>
        <w:keepNext/>
        <w:spacing w:after="240"/>
        <w:rPr>
          <w:b/>
          <w:lang w:val="fr-CA"/>
        </w:rPr>
      </w:pPr>
      <w:r w:rsidRPr="00E678D0">
        <w:rPr>
          <w:b/>
          <w:lang w:val="fr-FR"/>
        </w:rPr>
        <w:t>A2 : Préparation de projet pour les plans de gestion de l</w:t>
      </w:r>
      <w:r w:rsidR="00942C69">
        <w:rPr>
          <w:b/>
          <w:lang w:val="fr-FR"/>
        </w:rPr>
        <w:t>’</w:t>
      </w:r>
      <w:r w:rsidRPr="00E678D0">
        <w:rPr>
          <w:b/>
          <w:lang w:val="fr-FR"/>
        </w:rPr>
        <w:t>élimination des HCFC</w:t>
      </w:r>
    </w:p>
    <w:p w14:paraId="5FBA24BC" w14:textId="353090BA" w:rsidR="00523087" w:rsidRPr="00E678D0" w:rsidRDefault="00E678D0" w:rsidP="00E678D0">
      <w:pPr>
        <w:keepNext/>
        <w:keepLines/>
        <w:spacing w:after="240"/>
        <w:rPr>
          <w:b/>
        </w:rPr>
      </w:pPr>
      <w:r w:rsidRPr="00E678D0">
        <w:rPr>
          <w:b/>
          <w:lang w:val="fr-FR"/>
        </w:rPr>
        <w:t>Description du projet </w:t>
      </w:r>
    </w:p>
    <w:p w14:paraId="41748759" w14:textId="24173156" w:rsidR="00587A73" w:rsidRPr="006F697F" w:rsidRDefault="00587A73" w:rsidP="00587A73">
      <w:pPr>
        <w:pStyle w:val="Heading1"/>
        <w:rPr>
          <w:lang w:val="fr-CA"/>
        </w:rPr>
      </w:pPr>
      <w:r w:rsidRPr="00587A73">
        <w:rPr>
          <w:lang w:val="fr-FR"/>
        </w:rPr>
        <w:t>Le PNUE a présenté des demandes pour la préparation de la phase III des PGEH de deux pays visés à l</w:t>
      </w:r>
      <w:r w:rsidR="00942C69">
        <w:rPr>
          <w:lang w:val="fr-FR"/>
        </w:rPr>
        <w:t>’</w:t>
      </w:r>
      <w:r w:rsidRPr="00587A73">
        <w:rPr>
          <w:lang w:val="fr-FR"/>
        </w:rPr>
        <w:t>article 5 en tant agence d</w:t>
      </w:r>
      <w:r w:rsidR="00942C69">
        <w:rPr>
          <w:lang w:val="fr-FR"/>
        </w:rPr>
        <w:t>’</w:t>
      </w:r>
      <w:r w:rsidRPr="00587A73">
        <w:rPr>
          <w:lang w:val="fr-FR"/>
        </w:rPr>
        <w:t>exécution coopérante, avec le PNUD en tant qu</w:t>
      </w:r>
      <w:r w:rsidR="00942C69">
        <w:rPr>
          <w:lang w:val="fr-FR"/>
        </w:rPr>
        <w:t>’</w:t>
      </w:r>
      <w:r w:rsidRPr="00587A73">
        <w:rPr>
          <w:lang w:val="fr-FR"/>
        </w:rPr>
        <w:t>agence d</w:t>
      </w:r>
      <w:r w:rsidR="00942C69">
        <w:rPr>
          <w:lang w:val="fr-FR"/>
        </w:rPr>
        <w:t>’</w:t>
      </w:r>
      <w:r w:rsidRPr="00587A73">
        <w:rPr>
          <w:lang w:val="fr-FR"/>
        </w:rPr>
        <w:t>exécution principale et le gouvernement allemand en tant qu</w:t>
      </w:r>
      <w:r w:rsidR="00942C69">
        <w:rPr>
          <w:lang w:val="fr-FR"/>
        </w:rPr>
        <w:t>’</w:t>
      </w:r>
      <w:r w:rsidRPr="00587A73">
        <w:rPr>
          <w:lang w:val="fr-FR"/>
        </w:rPr>
        <w:t>agence bilatérale de coopération pour l</w:t>
      </w:r>
      <w:r w:rsidR="00942C69">
        <w:rPr>
          <w:lang w:val="fr-FR"/>
        </w:rPr>
        <w:t>’</w:t>
      </w:r>
      <w:r w:rsidRPr="00587A73">
        <w:rPr>
          <w:lang w:val="fr-FR"/>
        </w:rPr>
        <w:t>Inde et la République islamique d</w:t>
      </w:r>
      <w:r w:rsidR="00942C69">
        <w:rPr>
          <w:lang w:val="fr-FR"/>
        </w:rPr>
        <w:t>’</w:t>
      </w:r>
      <w:r w:rsidRPr="00587A73">
        <w:rPr>
          <w:lang w:val="fr-FR"/>
        </w:rPr>
        <w:t>Iran, et l</w:t>
      </w:r>
      <w:r w:rsidR="00942C69">
        <w:rPr>
          <w:lang w:val="fr-FR"/>
        </w:rPr>
        <w:t>’</w:t>
      </w:r>
      <w:r w:rsidRPr="00587A73">
        <w:rPr>
          <w:lang w:val="fr-FR"/>
        </w:rPr>
        <w:t>ONUDI en tant qu</w:t>
      </w:r>
      <w:r w:rsidR="00942C69">
        <w:rPr>
          <w:lang w:val="fr-FR"/>
        </w:rPr>
        <w:t>’</w:t>
      </w:r>
      <w:r w:rsidRPr="00587A73">
        <w:rPr>
          <w:lang w:val="fr-FR"/>
        </w:rPr>
        <w:t>autre agence d</w:t>
      </w:r>
      <w:r w:rsidR="00942C69">
        <w:rPr>
          <w:lang w:val="fr-FR"/>
        </w:rPr>
        <w:t>’</w:t>
      </w:r>
      <w:r w:rsidRPr="00587A73">
        <w:rPr>
          <w:lang w:val="fr-FR"/>
        </w:rPr>
        <w:t>exécution coopérante pour la République islamique d</w:t>
      </w:r>
      <w:r w:rsidR="00942C69">
        <w:rPr>
          <w:lang w:val="fr-FR"/>
        </w:rPr>
        <w:t>’</w:t>
      </w:r>
      <w:r w:rsidRPr="00587A73">
        <w:rPr>
          <w:lang w:val="fr-FR"/>
        </w:rPr>
        <w:t>Iran.</w:t>
      </w:r>
      <w:r w:rsidRPr="006F697F">
        <w:rPr>
          <w:lang w:val="fr-CA"/>
        </w:rPr>
        <w:t xml:space="preserve"> </w:t>
      </w:r>
      <w:r w:rsidRPr="00587A73">
        <w:rPr>
          <w:lang w:val="fr-FR"/>
        </w:rPr>
        <w:t>Ces demandes sont indiquées à la section A2 du tableau 1.</w:t>
      </w:r>
      <w:r w:rsidRPr="006F697F">
        <w:rPr>
          <w:lang w:val="fr-CA"/>
        </w:rPr>
        <w:t xml:space="preserve"> </w:t>
      </w:r>
    </w:p>
    <w:p w14:paraId="0BE8FF8C" w14:textId="364D056A" w:rsidR="00587A73" w:rsidRPr="006F697F" w:rsidRDefault="00587A73" w:rsidP="00587A73">
      <w:pPr>
        <w:pStyle w:val="Heading1"/>
        <w:rPr>
          <w:lang w:val="fr-CA"/>
        </w:rPr>
      </w:pPr>
      <w:r w:rsidRPr="00587A73">
        <w:rPr>
          <w:lang w:val="fr-FR"/>
        </w:rPr>
        <w:t>Le PNUD, en tant qu</w:t>
      </w:r>
      <w:r w:rsidR="00942C69">
        <w:rPr>
          <w:lang w:val="fr-FR"/>
        </w:rPr>
        <w:t>’</w:t>
      </w:r>
      <w:r w:rsidRPr="00587A73">
        <w:rPr>
          <w:lang w:val="fr-FR"/>
        </w:rPr>
        <w:t>agence d</w:t>
      </w:r>
      <w:r w:rsidR="00942C69">
        <w:rPr>
          <w:lang w:val="fr-FR"/>
        </w:rPr>
        <w:t>’</w:t>
      </w:r>
      <w:r w:rsidRPr="00587A73">
        <w:rPr>
          <w:lang w:val="fr-FR"/>
        </w:rPr>
        <w:t>exécution principale pour l</w:t>
      </w:r>
      <w:r w:rsidR="00942C69">
        <w:rPr>
          <w:lang w:val="fr-FR"/>
        </w:rPr>
        <w:t>’</w:t>
      </w:r>
      <w:r w:rsidRPr="00587A73">
        <w:rPr>
          <w:lang w:val="fr-FR"/>
        </w:rPr>
        <w:t>Inde et la République islamique d</w:t>
      </w:r>
      <w:r w:rsidR="00942C69">
        <w:rPr>
          <w:lang w:val="fr-FR"/>
        </w:rPr>
        <w:t>’</w:t>
      </w:r>
      <w:r w:rsidRPr="00587A73">
        <w:rPr>
          <w:lang w:val="fr-FR"/>
        </w:rPr>
        <w:t>Iran, a demandé 440 000 $US</w:t>
      </w:r>
      <w:r w:rsidR="000C7A0E">
        <w:rPr>
          <w:lang w:val="fr-FR"/>
        </w:rPr>
        <w:t xml:space="preserve"> </w:t>
      </w:r>
      <w:r w:rsidRPr="00587A73">
        <w:rPr>
          <w:lang w:val="fr-FR"/>
        </w:rPr>
        <w:t>plus des coûts d</w:t>
      </w:r>
      <w:r w:rsidR="00942C69">
        <w:rPr>
          <w:lang w:val="fr-FR"/>
        </w:rPr>
        <w:t>’</w:t>
      </w:r>
      <w:r w:rsidRPr="00587A73">
        <w:rPr>
          <w:lang w:val="fr-FR"/>
        </w:rPr>
        <w:t>appui d</w:t>
      </w:r>
      <w:r w:rsidR="00942C69">
        <w:rPr>
          <w:lang w:val="fr-FR"/>
        </w:rPr>
        <w:t>’</w:t>
      </w:r>
      <w:r w:rsidRPr="00587A73">
        <w:rPr>
          <w:lang w:val="fr-FR"/>
        </w:rPr>
        <w:t>agence de 30 800 $US en tant que montant total de ses programmes de travail pour 2021</w:t>
      </w:r>
      <w:r w:rsidRPr="00587A73">
        <w:rPr>
          <w:rStyle w:val="FootnoteReference"/>
        </w:rPr>
        <w:footnoteReference w:id="3"/>
      </w:r>
      <w:r w:rsidR="00942C69">
        <w:rPr>
          <w:lang w:val="fr-FR"/>
        </w:rPr>
        <w:t>.</w:t>
      </w:r>
      <w:r w:rsidRPr="006F697F">
        <w:rPr>
          <w:lang w:val="fr-CA"/>
        </w:rPr>
        <w:t xml:space="preserve"> </w:t>
      </w:r>
      <w:r w:rsidRPr="00587A73">
        <w:rPr>
          <w:lang w:val="fr-FR"/>
        </w:rPr>
        <w:t>Le gouvernement de l</w:t>
      </w:r>
      <w:r w:rsidR="00942C69">
        <w:rPr>
          <w:lang w:val="fr-FR"/>
        </w:rPr>
        <w:t>’</w:t>
      </w:r>
      <w:r w:rsidRPr="00587A73">
        <w:rPr>
          <w:lang w:val="fr-FR"/>
        </w:rPr>
        <w:t>Allemagne, en tant qu</w:t>
      </w:r>
      <w:r w:rsidR="00942C69">
        <w:rPr>
          <w:lang w:val="fr-FR"/>
        </w:rPr>
        <w:t>’</w:t>
      </w:r>
      <w:r w:rsidRPr="00587A73">
        <w:rPr>
          <w:lang w:val="fr-FR"/>
        </w:rPr>
        <w:t>agence bilatérale de coopération pour l</w:t>
      </w:r>
      <w:r w:rsidR="00942C69">
        <w:rPr>
          <w:lang w:val="fr-FR"/>
        </w:rPr>
        <w:t>’</w:t>
      </w:r>
      <w:r w:rsidRPr="00587A73">
        <w:rPr>
          <w:lang w:val="fr-FR"/>
        </w:rPr>
        <w:t>Inde et la République islamique d</w:t>
      </w:r>
      <w:r w:rsidR="00942C69">
        <w:rPr>
          <w:lang w:val="fr-FR"/>
        </w:rPr>
        <w:t>’</w:t>
      </w:r>
      <w:r w:rsidRPr="00587A73">
        <w:rPr>
          <w:lang w:val="fr-FR"/>
        </w:rPr>
        <w:t>Iran, a demandé au total 80 000 $US plus des coûts d</w:t>
      </w:r>
      <w:r w:rsidR="00942C69">
        <w:rPr>
          <w:lang w:val="fr-FR"/>
        </w:rPr>
        <w:t>’</w:t>
      </w:r>
      <w:r w:rsidRPr="00587A73">
        <w:rPr>
          <w:lang w:val="fr-FR"/>
        </w:rPr>
        <w:t>appui d</w:t>
      </w:r>
      <w:r w:rsidR="00942C69">
        <w:rPr>
          <w:lang w:val="fr-FR"/>
        </w:rPr>
        <w:t>’</w:t>
      </w:r>
      <w:r w:rsidRPr="00587A73">
        <w:rPr>
          <w:lang w:val="fr-FR"/>
        </w:rPr>
        <w:t>agence de 10 400 $US dans le cadre de la coopération bilatérale</w:t>
      </w:r>
      <w:r w:rsidRPr="00587A73">
        <w:rPr>
          <w:rStyle w:val="FootnoteReference"/>
        </w:rPr>
        <w:footnoteReference w:id="4"/>
      </w:r>
      <w:r w:rsidR="00942C69">
        <w:rPr>
          <w:lang w:val="fr-FR"/>
        </w:rPr>
        <w:t>.</w:t>
      </w:r>
      <w:r w:rsidRPr="006F697F">
        <w:rPr>
          <w:lang w:val="fr-CA"/>
        </w:rPr>
        <w:t xml:space="preserve"> </w:t>
      </w:r>
      <w:r w:rsidRPr="00587A73">
        <w:rPr>
          <w:lang w:val="fr-FR"/>
        </w:rPr>
        <w:t>L</w:t>
      </w:r>
      <w:r w:rsidR="00942C69">
        <w:rPr>
          <w:lang w:val="fr-FR"/>
        </w:rPr>
        <w:t>’</w:t>
      </w:r>
      <w:r w:rsidRPr="00587A73">
        <w:rPr>
          <w:lang w:val="fr-FR"/>
        </w:rPr>
        <w:t>ONUDI, en tant qu</w:t>
      </w:r>
      <w:r w:rsidR="00942C69">
        <w:rPr>
          <w:lang w:val="fr-FR"/>
        </w:rPr>
        <w:t>’</w:t>
      </w:r>
      <w:r w:rsidRPr="00587A73">
        <w:rPr>
          <w:lang w:val="fr-FR"/>
        </w:rPr>
        <w:t>agence d</w:t>
      </w:r>
      <w:r w:rsidR="00942C69">
        <w:rPr>
          <w:lang w:val="fr-FR"/>
        </w:rPr>
        <w:t>’</w:t>
      </w:r>
      <w:r w:rsidRPr="00587A73">
        <w:rPr>
          <w:lang w:val="fr-FR"/>
        </w:rPr>
        <w:t>exécution principale pour l</w:t>
      </w:r>
      <w:r w:rsidR="00942C69">
        <w:rPr>
          <w:lang w:val="fr-FR"/>
        </w:rPr>
        <w:t>’</w:t>
      </w:r>
      <w:r w:rsidRPr="00587A73">
        <w:rPr>
          <w:lang w:val="fr-FR"/>
        </w:rPr>
        <w:t>Inde et la République islamique d</w:t>
      </w:r>
      <w:r w:rsidR="00942C69">
        <w:rPr>
          <w:lang w:val="fr-FR"/>
        </w:rPr>
        <w:t>’</w:t>
      </w:r>
      <w:r w:rsidRPr="00587A73">
        <w:rPr>
          <w:lang w:val="fr-FR"/>
        </w:rPr>
        <w:t>Iran, a demandé 65 000 $US plus des coûts d</w:t>
      </w:r>
      <w:r w:rsidR="00942C69">
        <w:rPr>
          <w:lang w:val="fr-FR"/>
        </w:rPr>
        <w:t>’</w:t>
      </w:r>
      <w:r w:rsidRPr="00587A73">
        <w:rPr>
          <w:lang w:val="fr-FR"/>
        </w:rPr>
        <w:t>appui d</w:t>
      </w:r>
      <w:r w:rsidR="00942C69">
        <w:rPr>
          <w:lang w:val="fr-FR"/>
        </w:rPr>
        <w:t>’</w:t>
      </w:r>
      <w:r w:rsidRPr="00587A73">
        <w:rPr>
          <w:lang w:val="fr-FR"/>
        </w:rPr>
        <w:t xml:space="preserve">agence de </w:t>
      </w:r>
      <w:r w:rsidR="003F4A52">
        <w:rPr>
          <w:lang w:val="fr-FR"/>
        </w:rPr>
        <w:t>4 550</w:t>
      </w:r>
      <w:r w:rsidRPr="00587A73">
        <w:rPr>
          <w:lang w:val="fr-FR"/>
        </w:rPr>
        <w:t xml:space="preserve"> $US dans ses programmes de travail pour 2021</w:t>
      </w:r>
      <w:r w:rsidRPr="00587A73">
        <w:rPr>
          <w:rStyle w:val="FootnoteReference"/>
        </w:rPr>
        <w:footnoteReference w:id="5"/>
      </w:r>
      <w:r w:rsidR="00942C69">
        <w:rPr>
          <w:lang w:val="fr-FR"/>
        </w:rPr>
        <w:t>.</w:t>
      </w:r>
      <w:r w:rsidRPr="006F697F">
        <w:rPr>
          <w:lang w:val="fr-CA"/>
        </w:rPr>
        <w:t xml:space="preserve"> </w:t>
      </w:r>
    </w:p>
    <w:p w14:paraId="468D02CC" w14:textId="45AFF50E" w:rsidR="00587A73" w:rsidRPr="006F697F" w:rsidRDefault="00EB560C" w:rsidP="00EB560C">
      <w:pPr>
        <w:pStyle w:val="Heading1"/>
        <w:rPr>
          <w:lang w:val="fr-CA"/>
        </w:rPr>
      </w:pPr>
      <w:r w:rsidRPr="00EB560C">
        <w:rPr>
          <w:lang w:val="fr-FR"/>
        </w:rPr>
        <w:t>Le PNUD, en qualité d</w:t>
      </w:r>
      <w:r w:rsidR="00942C69">
        <w:rPr>
          <w:lang w:val="fr-FR"/>
        </w:rPr>
        <w:t>’</w:t>
      </w:r>
      <w:r w:rsidRPr="00EB560C">
        <w:rPr>
          <w:lang w:val="fr-FR"/>
        </w:rPr>
        <w:t>agence d</w:t>
      </w:r>
      <w:r w:rsidR="00942C69">
        <w:rPr>
          <w:lang w:val="fr-FR"/>
        </w:rPr>
        <w:t>’</w:t>
      </w:r>
      <w:r w:rsidRPr="00EB560C">
        <w:rPr>
          <w:lang w:val="fr-FR"/>
        </w:rPr>
        <w:t>exécution principale, a décrit dans son programme de travail les activités requises pour la préparation d</w:t>
      </w:r>
      <w:r w:rsidR="00942C69">
        <w:rPr>
          <w:lang w:val="fr-FR"/>
        </w:rPr>
        <w:t>’</w:t>
      </w:r>
      <w:r w:rsidRPr="00EB560C">
        <w:rPr>
          <w:lang w:val="fr-FR"/>
        </w:rPr>
        <w:t>une stratégie d</w:t>
      </w:r>
      <w:r w:rsidR="00942C69">
        <w:rPr>
          <w:lang w:val="fr-FR"/>
        </w:rPr>
        <w:t>’</w:t>
      </w:r>
      <w:r w:rsidRPr="00EB560C">
        <w:rPr>
          <w:lang w:val="fr-FR"/>
        </w:rPr>
        <w:t>ensemble et pour la préparation des activités d</w:t>
      </w:r>
      <w:r w:rsidR="00942C69">
        <w:rPr>
          <w:lang w:val="fr-FR"/>
        </w:rPr>
        <w:t>’</w:t>
      </w:r>
      <w:r w:rsidRPr="00EB560C">
        <w:rPr>
          <w:lang w:val="fr-FR"/>
        </w:rPr>
        <w:t>investissement pour la phase III des PGEH de l</w:t>
      </w:r>
      <w:r w:rsidR="00942C69">
        <w:rPr>
          <w:lang w:val="fr-FR"/>
        </w:rPr>
        <w:t>’</w:t>
      </w:r>
      <w:r w:rsidRPr="00EB560C">
        <w:rPr>
          <w:lang w:val="fr-FR"/>
        </w:rPr>
        <w:t>Inde et de la République islamique d</w:t>
      </w:r>
      <w:r w:rsidR="00942C69">
        <w:rPr>
          <w:lang w:val="fr-FR"/>
        </w:rPr>
        <w:t>’</w:t>
      </w:r>
      <w:r w:rsidRPr="00EB560C">
        <w:rPr>
          <w:lang w:val="fr-FR"/>
        </w:rPr>
        <w:t>Iran, et les coûts correspondants</w:t>
      </w:r>
      <w:r w:rsidRPr="00EB560C">
        <w:rPr>
          <w:rStyle w:val="FootnoteReference"/>
        </w:rPr>
        <w:footnoteReference w:id="6"/>
      </w:r>
      <w:r w:rsidR="00942C69">
        <w:rPr>
          <w:lang w:val="fr-FR"/>
        </w:rPr>
        <w:t>.</w:t>
      </w:r>
    </w:p>
    <w:p w14:paraId="417CD32B" w14:textId="56E7E889" w:rsidR="00523087" w:rsidRPr="00EB560C" w:rsidRDefault="00EB560C" w:rsidP="00EB560C">
      <w:pPr>
        <w:pStyle w:val="Heading1"/>
        <w:keepNext/>
        <w:keepLines/>
        <w:numPr>
          <w:ilvl w:val="0"/>
          <w:numId w:val="0"/>
        </w:numPr>
      </w:pPr>
      <w:r w:rsidRPr="00EB560C">
        <w:rPr>
          <w:b/>
          <w:lang w:val="fr-FR"/>
        </w:rPr>
        <w:t>Observations du Secrétariat</w:t>
      </w:r>
    </w:p>
    <w:p w14:paraId="1CEF6738" w14:textId="6B2B8675" w:rsidR="0004343C" w:rsidRPr="006F697F" w:rsidRDefault="0004343C" w:rsidP="0004343C">
      <w:pPr>
        <w:pStyle w:val="Heading1"/>
        <w:widowControl w:val="0"/>
        <w:rPr>
          <w:lang w:val="fr-CA"/>
        </w:rPr>
      </w:pPr>
      <w:r w:rsidRPr="0004343C">
        <w:rPr>
          <w:color w:val="000000" w:themeColor="text1"/>
          <w:lang w:val="fr-FR"/>
        </w:rPr>
        <w:t xml:space="preserve"> Le Secrétariat a noté que la soumission des demandes de préparation de projet était conforme aux exigences de la décision 71/42</w:t>
      </w:r>
      <w:r w:rsidR="003F4A52">
        <w:rPr>
          <w:rStyle w:val="FootnoteReference"/>
          <w:color w:val="000000" w:themeColor="text1"/>
        </w:rPr>
        <w:footnoteReference w:id="7"/>
      </w:r>
      <w:r w:rsidRPr="0004343C">
        <w:rPr>
          <w:color w:val="000000" w:themeColor="text1"/>
          <w:lang w:val="fr-FR"/>
        </w:rPr>
        <w:t>, et que la phase III des PGEH pour l</w:t>
      </w:r>
      <w:r w:rsidR="00942C69">
        <w:rPr>
          <w:color w:val="000000" w:themeColor="text1"/>
          <w:lang w:val="fr-FR"/>
        </w:rPr>
        <w:t>’</w:t>
      </w:r>
      <w:r w:rsidRPr="0004343C">
        <w:rPr>
          <w:color w:val="000000" w:themeColor="text1"/>
          <w:lang w:val="fr-FR"/>
        </w:rPr>
        <w:t>Inde et la République islamique d</w:t>
      </w:r>
      <w:r w:rsidR="00942C69">
        <w:rPr>
          <w:color w:val="000000" w:themeColor="text1"/>
          <w:lang w:val="fr-FR"/>
        </w:rPr>
        <w:t>’</w:t>
      </w:r>
      <w:r w:rsidRPr="0004343C">
        <w:rPr>
          <w:color w:val="000000" w:themeColor="text1"/>
          <w:lang w:val="fr-FR"/>
        </w:rPr>
        <w:t>Iran éliminera progressivement la consommation restante de HCFC d</w:t>
      </w:r>
      <w:r w:rsidR="00942C69">
        <w:rPr>
          <w:color w:val="000000" w:themeColor="text1"/>
          <w:lang w:val="fr-FR"/>
        </w:rPr>
        <w:t>’</w:t>
      </w:r>
      <w:r w:rsidRPr="0004343C">
        <w:rPr>
          <w:color w:val="000000" w:themeColor="text1"/>
          <w:lang w:val="fr-FR"/>
        </w:rPr>
        <w:t>ici le 1</w:t>
      </w:r>
      <w:r w:rsidRPr="0004343C">
        <w:rPr>
          <w:color w:val="000000" w:themeColor="text1"/>
          <w:vertAlign w:val="superscript"/>
          <w:lang w:val="fr-FR"/>
        </w:rPr>
        <w:t>er</w:t>
      </w:r>
      <w:r w:rsidR="00942C69">
        <w:rPr>
          <w:color w:val="000000" w:themeColor="text1"/>
          <w:lang w:val="fr-FR"/>
        </w:rPr>
        <w:t> </w:t>
      </w:r>
      <w:r w:rsidRPr="0004343C">
        <w:rPr>
          <w:color w:val="000000" w:themeColor="text1"/>
          <w:lang w:val="fr-FR"/>
        </w:rPr>
        <w:t>janvier 2030, à l</w:t>
      </w:r>
      <w:r w:rsidR="00942C69">
        <w:rPr>
          <w:color w:val="000000" w:themeColor="text1"/>
          <w:lang w:val="fr-FR"/>
        </w:rPr>
        <w:t>’</w:t>
      </w:r>
      <w:r w:rsidRPr="0004343C">
        <w:rPr>
          <w:color w:val="000000" w:themeColor="text1"/>
          <w:lang w:val="fr-FR"/>
        </w:rPr>
        <w:t>exception de ce qui est nécessaire au soutien final de l</w:t>
      </w:r>
      <w:r w:rsidR="00942C69">
        <w:rPr>
          <w:color w:val="000000" w:themeColor="text1"/>
          <w:lang w:val="fr-FR"/>
        </w:rPr>
        <w:t>’</w:t>
      </w:r>
      <w:r w:rsidRPr="0004343C">
        <w:rPr>
          <w:color w:val="000000" w:themeColor="text1"/>
          <w:lang w:val="fr-FR"/>
        </w:rPr>
        <w:t>entretien</w:t>
      </w:r>
      <w:r w:rsidRPr="0004343C">
        <w:rPr>
          <w:lang w:val="fr-FR"/>
        </w:rPr>
        <w:t>.</w:t>
      </w:r>
    </w:p>
    <w:p w14:paraId="48EF78C2" w14:textId="3D25F535" w:rsidR="00523087" w:rsidRPr="0004343C" w:rsidRDefault="0004343C" w:rsidP="0004343C">
      <w:pPr>
        <w:pStyle w:val="Heading1"/>
        <w:numPr>
          <w:ilvl w:val="0"/>
          <w:numId w:val="0"/>
        </w:numPr>
        <w:rPr>
          <w:b/>
        </w:rPr>
      </w:pPr>
      <w:r w:rsidRPr="0004343C">
        <w:rPr>
          <w:b/>
          <w:lang w:val="fr-FR"/>
        </w:rPr>
        <w:t>Recommandations du Secrétariat</w:t>
      </w:r>
    </w:p>
    <w:p w14:paraId="6DF850DA" w14:textId="1ED3A00C" w:rsidR="0004343C" w:rsidRPr="006F697F" w:rsidRDefault="0004343C" w:rsidP="0004343C">
      <w:pPr>
        <w:pStyle w:val="Heading1"/>
        <w:rPr>
          <w:lang w:val="fr-CA"/>
        </w:rPr>
      </w:pPr>
      <w:r w:rsidRPr="0004343C">
        <w:rPr>
          <w:lang w:val="fr-FR"/>
        </w:rPr>
        <w:t>Le Secrétariat recommande l</w:t>
      </w:r>
      <w:r w:rsidR="00942C69">
        <w:rPr>
          <w:lang w:val="fr-FR"/>
        </w:rPr>
        <w:t>’</w:t>
      </w:r>
      <w:r w:rsidRPr="0004343C">
        <w:rPr>
          <w:lang w:val="fr-FR"/>
        </w:rPr>
        <w:t>approbation globale de la préparation de projet de la phase III des plans de gestion de l</w:t>
      </w:r>
      <w:r w:rsidR="00942C69">
        <w:rPr>
          <w:lang w:val="fr-FR"/>
        </w:rPr>
        <w:t>’</w:t>
      </w:r>
      <w:r w:rsidRPr="0004343C">
        <w:rPr>
          <w:lang w:val="fr-FR"/>
        </w:rPr>
        <w:t>élimination des HCFC (PGEH) pour l</w:t>
      </w:r>
      <w:r w:rsidR="00942C69">
        <w:rPr>
          <w:lang w:val="fr-FR"/>
        </w:rPr>
        <w:t>’</w:t>
      </w:r>
      <w:r w:rsidRPr="0004343C">
        <w:rPr>
          <w:lang w:val="fr-FR"/>
        </w:rPr>
        <w:t>Inde et la République islamique d</w:t>
      </w:r>
      <w:r w:rsidR="00942C69">
        <w:rPr>
          <w:lang w:val="fr-FR"/>
        </w:rPr>
        <w:t>’</w:t>
      </w:r>
      <w:r w:rsidRPr="0004343C">
        <w:rPr>
          <w:lang w:val="fr-FR"/>
        </w:rPr>
        <w:t>Iran au niveau de financement indiqué à la section A2 du tableau 1.</w:t>
      </w:r>
    </w:p>
    <w:p w14:paraId="58F64EDF" w14:textId="7B925A31" w:rsidR="00523087" w:rsidRPr="006F697F" w:rsidRDefault="0004343C" w:rsidP="0004343C">
      <w:pPr>
        <w:keepNext/>
        <w:keepLines/>
        <w:spacing w:after="240"/>
        <w:rPr>
          <w:b/>
          <w:color w:val="000000" w:themeColor="text1"/>
          <w:lang w:val="fr-CA"/>
        </w:rPr>
      </w:pPr>
      <w:r w:rsidRPr="0004343C">
        <w:rPr>
          <w:b/>
          <w:color w:val="000000" w:themeColor="text1"/>
          <w:lang w:val="fr-FR"/>
        </w:rPr>
        <w:lastRenderedPageBreak/>
        <w:t>SECTION B :</w:t>
      </w:r>
      <w:r w:rsidR="00523087" w:rsidRPr="006F697F">
        <w:rPr>
          <w:b/>
          <w:color w:val="000000" w:themeColor="text1"/>
          <w:lang w:val="fr-CA"/>
        </w:rPr>
        <w:t xml:space="preserve"> </w:t>
      </w:r>
      <w:r w:rsidRPr="0004343C">
        <w:rPr>
          <w:b/>
          <w:color w:val="000000" w:themeColor="text1"/>
          <w:lang w:val="fr-FR"/>
        </w:rPr>
        <w:t>ACTIVITÉS RECOMMANDÉES POUR EXAMEN INDIVIDUEL</w:t>
      </w:r>
    </w:p>
    <w:p w14:paraId="0D9AADA4" w14:textId="4DF0103D" w:rsidR="00EF4142" w:rsidRPr="006F697F" w:rsidRDefault="0004343C" w:rsidP="0004343C">
      <w:pPr>
        <w:keepNext/>
        <w:keepLines/>
        <w:spacing w:after="240"/>
        <w:rPr>
          <w:b/>
          <w:lang w:val="fr-CA"/>
        </w:rPr>
      </w:pPr>
      <w:r w:rsidRPr="0004343C">
        <w:rPr>
          <w:b/>
          <w:lang w:val="fr-FR"/>
        </w:rPr>
        <w:t>Demandes de préparation de projet soumises aux 85</w:t>
      </w:r>
      <w:r w:rsidRPr="0004343C">
        <w:rPr>
          <w:b/>
          <w:vertAlign w:val="superscript"/>
          <w:lang w:val="fr-FR"/>
        </w:rPr>
        <w:t>e</w:t>
      </w:r>
      <w:r w:rsidRPr="0004343C">
        <w:rPr>
          <w:b/>
          <w:lang w:val="fr-FR"/>
        </w:rPr>
        <w:t xml:space="preserve"> et 86</w:t>
      </w:r>
      <w:r w:rsidRPr="0004343C">
        <w:rPr>
          <w:b/>
          <w:vertAlign w:val="superscript"/>
          <w:lang w:val="fr-FR"/>
        </w:rPr>
        <w:t>e</w:t>
      </w:r>
      <w:r w:rsidRPr="0004343C">
        <w:rPr>
          <w:b/>
          <w:lang w:val="fr-FR"/>
        </w:rPr>
        <w:t xml:space="preserve"> réunions</w:t>
      </w:r>
    </w:p>
    <w:p w14:paraId="2259E741" w14:textId="3B45EB77" w:rsidR="0004343C" w:rsidRPr="006F697F" w:rsidRDefault="0004343C" w:rsidP="0004343C">
      <w:pPr>
        <w:pStyle w:val="Heading1"/>
        <w:rPr>
          <w:lang w:val="fr-CA"/>
        </w:rPr>
      </w:pPr>
      <w:r w:rsidRPr="0004343C">
        <w:rPr>
          <w:lang w:val="fr-FR"/>
        </w:rPr>
        <w:t>Lors de la 85</w:t>
      </w:r>
      <w:r w:rsidRPr="0004343C">
        <w:rPr>
          <w:vertAlign w:val="superscript"/>
          <w:lang w:val="fr-FR"/>
        </w:rPr>
        <w:t>e</w:t>
      </w:r>
      <w:r w:rsidRPr="0004343C">
        <w:rPr>
          <w:lang w:val="fr-FR"/>
        </w:rPr>
        <w:t xml:space="preserve"> réunion, le PNUE a inclus dans son programme de travail de 2020</w:t>
      </w:r>
      <w:r w:rsidRPr="0004343C">
        <w:rPr>
          <w:vertAlign w:val="superscript"/>
          <w:lang w:val="fr-FR"/>
        </w:rPr>
        <w:footnoteReference w:id="8"/>
      </w:r>
      <w:r w:rsidRPr="0004343C">
        <w:rPr>
          <w:lang w:val="fr-FR"/>
        </w:rPr>
        <w:t xml:space="preserve"> une demande de préparation de projet pour un plan de gestion de l</w:t>
      </w:r>
      <w:r w:rsidR="00942C69">
        <w:rPr>
          <w:lang w:val="fr-FR"/>
        </w:rPr>
        <w:t>’</w:t>
      </w:r>
      <w:r w:rsidRPr="0004343C">
        <w:rPr>
          <w:lang w:val="fr-FR"/>
        </w:rPr>
        <w:t>élimination progressive des HFC pour l</w:t>
      </w:r>
      <w:r w:rsidR="00942C69">
        <w:rPr>
          <w:lang w:val="fr-FR"/>
        </w:rPr>
        <w:t>’</w:t>
      </w:r>
      <w:r w:rsidRPr="0004343C">
        <w:rPr>
          <w:lang w:val="fr-FR"/>
        </w:rPr>
        <w:t>Albanie en qualité d</w:t>
      </w:r>
      <w:r w:rsidR="00942C69">
        <w:rPr>
          <w:lang w:val="fr-FR"/>
        </w:rPr>
        <w:t>’</w:t>
      </w:r>
      <w:r w:rsidRPr="0004343C">
        <w:rPr>
          <w:lang w:val="fr-FR"/>
        </w:rPr>
        <w:t>agence de coopération, avec l</w:t>
      </w:r>
      <w:r w:rsidR="00942C69">
        <w:rPr>
          <w:lang w:val="fr-FR"/>
        </w:rPr>
        <w:t>’</w:t>
      </w:r>
      <w:r w:rsidRPr="0004343C">
        <w:rPr>
          <w:lang w:val="fr-FR"/>
        </w:rPr>
        <w:t>ONUDI en tant qu</w:t>
      </w:r>
      <w:r w:rsidR="00942C69">
        <w:rPr>
          <w:lang w:val="fr-FR"/>
        </w:rPr>
        <w:t>’</w:t>
      </w:r>
      <w:r w:rsidRPr="0004343C">
        <w:rPr>
          <w:lang w:val="fr-FR"/>
        </w:rPr>
        <w:t>agence d</w:t>
      </w:r>
      <w:r w:rsidR="00942C69">
        <w:rPr>
          <w:lang w:val="fr-FR"/>
        </w:rPr>
        <w:t>’</w:t>
      </w:r>
      <w:r w:rsidRPr="0004343C">
        <w:rPr>
          <w:lang w:val="fr-FR"/>
        </w:rPr>
        <w:t>exécution principale, demande figurant</w:t>
      </w:r>
      <w:r w:rsidR="00942C69">
        <w:rPr>
          <w:lang w:val="fr-FR"/>
        </w:rPr>
        <w:t> </w:t>
      </w:r>
      <w:r w:rsidRPr="0004343C">
        <w:rPr>
          <w:lang w:val="fr-FR"/>
        </w:rPr>
        <w:t>à la</w:t>
      </w:r>
      <w:r w:rsidR="00942C69">
        <w:rPr>
          <w:lang w:val="fr-FR"/>
        </w:rPr>
        <w:t> </w:t>
      </w:r>
      <w:r w:rsidRPr="0004343C">
        <w:rPr>
          <w:lang w:val="fr-FR"/>
        </w:rPr>
        <w:t>section B1 du tableau 1.</w:t>
      </w:r>
      <w:r w:rsidRPr="006F697F">
        <w:rPr>
          <w:lang w:val="fr-CA"/>
        </w:rPr>
        <w:t xml:space="preserve"> </w:t>
      </w:r>
    </w:p>
    <w:p w14:paraId="7BAC26B1" w14:textId="0E22D0F9" w:rsidR="0004343C" w:rsidRPr="006F697F" w:rsidRDefault="0004343C" w:rsidP="0004343C">
      <w:pPr>
        <w:pStyle w:val="Heading1"/>
        <w:rPr>
          <w:lang w:val="fr-CA"/>
        </w:rPr>
      </w:pPr>
      <w:r w:rsidRPr="0004343C">
        <w:rPr>
          <w:lang w:val="fr-FR"/>
        </w:rPr>
        <w:t>Lors de la 86</w:t>
      </w:r>
      <w:r w:rsidRPr="0004343C">
        <w:rPr>
          <w:vertAlign w:val="superscript"/>
          <w:lang w:val="fr-FR"/>
        </w:rPr>
        <w:t>e</w:t>
      </w:r>
      <w:r w:rsidRPr="0004343C">
        <w:rPr>
          <w:lang w:val="fr-FR"/>
        </w:rPr>
        <w:t xml:space="preserve"> réunion, le PNUE a inclus dans son programme de travail des demandes d</w:t>
      </w:r>
      <w:r w:rsidR="00942C69">
        <w:rPr>
          <w:lang w:val="fr-FR"/>
        </w:rPr>
        <w:t>’</w:t>
      </w:r>
      <w:r w:rsidRPr="0004343C">
        <w:rPr>
          <w:lang w:val="fr-FR"/>
        </w:rPr>
        <w:t>amendement</w:t>
      </w:r>
      <w:r w:rsidRPr="0004343C">
        <w:rPr>
          <w:vertAlign w:val="superscript"/>
          <w:lang w:val="fr-FR"/>
        </w:rPr>
        <w:footnoteReference w:id="9"/>
      </w:r>
      <w:r w:rsidRPr="0004343C">
        <w:rPr>
          <w:lang w:val="fr-FR"/>
        </w:rPr>
        <w:t xml:space="preserve"> pour la préparation de plans de gestion de la réduction progressive des HFC pour deux pays visés à l</w:t>
      </w:r>
      <w:r w:rsidR="00942C69">
        <w:rPr>
          <w:lang w:val="fr-FR"/>
        </w:rPr>
        <w:t>’</w:t>
      </w:r>
      <w:r w:rsidRPr="0004343C">
        <w:rPr>
          <w:lang w:val="fr-FR"/>
        </w:rPr>
        <w:t>article 5 en tant qu</w:t>
      </w:r>
      <w:r w:rsidR="00942C69">
        <w:rPr>
          <w:lang w:val="fr-FR"/>
        </w:rPr>
        <w:t>’</w:t>
      </w:r>
      <w:r w:rsidRPr="0004343C">
        <w:rPr>
          <w:lang w:val="fr-FR"/>
        </w:rPr>
        <w:t>agence d</w:t>
      </w:r>
      <w:r w:rsidR="00942C69">
        <w:rPr>
          <w:lang w:val="fr-FR"/>
        </w:rPr>
        <w:t>’</w:t>
      </w:r>
      <w:r w:rsidRPr="0004343C">
        <w:rPr>
          <w:lang w:val="fr-FR"/>
        </w:rPr>
        <w:t>exécution désignée ; pour quatre pays en tant qu</w:t>
      </w:r>
      <w:r w:rsidR="00942C69">
        <w:rPr>
          <w:lang w:val="fr-FR"/>
        </w:rPr>
        <w:t>’</w:t>
      </w:r>
      <w:r w:rsidRPr="0004343C">
        <w:rPr>
          <w:lang w:val="fr-FR"/>
        </w:rPr>
        <w:t>agence d</w:t>
      </w:r>
      <w:r w:rsidR="00942C69">
        <w:rPr>
          <w:lang w:val="fr-FR"/>
        </w:rPr>
        <w:t>’</w:t>
      </w:r>
      <w:r w:rsidRPr="0004343C">
        <w:rPr>
          <w:lang w:val="fr-FR"/>
        </w:rPr>
        <w:t>exécution principale avec le PNUD en tant qu</w:t>
      </w:r>
      <w:r w:rsidR="00942C69">
        <w:rPr>
          <w:lang w:val="fr-FR"/>
        </w:rPr>
        <w:t>’</w:t>
      </w:r>
      <w:r w:rsidRPr="0004343C">
        <w:rPr>
          <w:lang w:val="fr-FR"/>
        </w:rPr>
        <w:t>agence de coopération pour trois de ces pays et l</w:t>
      </w:r>
      <w:r w:rsidR="00942C69">
        <w:rPr>
          <w:lang w:val="fr-FR"/>
        </w:rPr>
        <w:t>’</w:t>
      </w:r>
      <w:r w:rsidRPr="0004343C">
        <w:rPr>
          <w:lang w:val="fr-FR"/>
        </w:rPr>
        <w:t>ONUDI en tant qu</w:t>
      </w:r>
      <w:r w:rsidR="00942C69">
        <w:rPr>
          <w:lang w:val="fr-FR"/>
        </w:rPr>
        <w:t>’</w:t>
      </w:r>
      <w:r w:rsidRPr="0004343C">
        <w:rPr>
          <w:lang w:val="fr-FR"/>
        </w:rPr>
        <w:t>agence de coopération pour un pays ; pour quatre pays en tant qu</w:t>
      </w:r>
      <w:r w:rsidR="00942C69">
        <w:rPr>
          <w:lang w:val="fr-FR"/>
        </w:rPr>
        <w:t>’</w:t>
      </w:r>
      <w:r w:rsidRPr="0004343C">
        <w:rPr>
          <w:lang w:val="fr-FR"/>
        </w:rPr>
        <w:t>agence de coopération avec le PNUD en tant qu</w:t>
      </w:r>
      <w:r w:rsidR="00942C69">
        <w:rPr>
          <w:lang w:val="fr-FR"/>
        </w:rPr>
        <w:t>’</w:t>
      </w:r>
      <w:r w:rsidRPr="0004343C">
        <w:rPr>
          <w:lang w:val="fr-FR"/>
        </w:rPr>
        <w:t>agence d</w:t>
      </w:r>
      <w:r w:rsidR="00942C69">
        <w:rPr>
          <w:lang w:val="fr-FR"/>
        </w:rPr>
        <w:t>’</w:t>
      </w:r>
      <w:r w:rsidRPr="0004343C">
        <w:rPr>
          <w:lang w:val="fr-FR"/>
        </w:rPr>
        <w:t>exécution principale pour le Ghana, le Kirghizistan et le Nigéria, et l</w:t>
      </w:r>
      <w:r w:rsidR="00942C69">
        <w:rPr>
          <w:lang w:val="fr-FR"/>
        </w:rPr>
        <w:t>’</w:t>
      </w:r>
      <w:r w:rsidRPr="0004343C">
        <w:rPr>
          <w:lang w:val="fr-FR"/>
        </w:rPr>
        <w:t>ONUDI en tant qu</w:t>
      </w:r>
      <w:r w:rsidR="00942C69">
        <w:rPr>
          <w:lang w:val="fr-FR"/>
        </w:rPr>
        <w:t>’</w:t>
      </w:r>
      <w:r w:rsidRPr="0004343C">
        <w:rPr>
          <w:lang w:val="fr-FR"/>
        </w:rPr>
        <w:t>agence d</w:t>
      </w:r>
      <w:r w:rsidR="00942C69">
        <w:rPr>
          <w:lang w:val="fr-FR"/>
        </w:rPr>
        <w:t>’</w:t>
      </w:r>
      <w:r w:rsidRPr="0004343C">
        <w:rPr>
          <w:lang w:val="fr-FR"/>
        </w:rPr>
        <w:t xml:space="preserve">exécution principale pour le Mexique, comme indiqué </w:t>
      </w:r>
      <w:r w:rsidR="006E69DD">
        <w:rPr>
          <w:lang w:val="fr-FR"/>
        </w:rPr>
        <w:t>à</w:t>
      </w:r>
      <w:r w:rsidRPr="0004343C">
        <w:rPr>
          <w:lang w:val="fr-FR"/>
        </w:rPr>
        <w:t xml:space="preserve"> la section B1 du tableau 1.</w:t>
      </w:r>
      <w:r w:rsidRPr="006F697F">
        <w:rPr>
          <w:lang w:val="fr-CA"/>
        </w:rPr>
        <w:t xml:space="preserve"> </w:t>
      </w:r>
    </w:p>
    <w:p w14:paraId="22524FB2" w14:textId="3F337CC9" w:rsidR="0004343C" w:rsidRPr="006F697F" w:rsidRDefault="0004343C" w:rsidP="0004343C">
      <w:pPr>
        <w:pStyle w:val="Heading1"/>
        <w:rPr>
          <w:lang w:val="fr-CA"/>
        </w:rPr>
      </w:pPr>
      <w:r w:rsidRPr="0004343C">
        <w:rPr>
          <w:lang w:val="fr-FR"/>
        </w:rPr>
        <w:t>Ces demandes de financement soumises pour examen individuel n</w:t>
      </w:r>
      <w:r w:rsidR="00942C69">
        <w:rPr>
          <w:lang w:val="fr-FR"/>
        </w:rPr>
        <w:t>’</w:t>
      </w:r>
      <w:r w:rsidRPr="0004343C">
        <w:rPr>
          <w:lang w:val="fr-FR"/>
        </w:rPr>
        <w:t>ont pas été examinées lors des 85</w:t>
      </w:r>
      <w:r w:rsidRPr="0004343C">
        <w:rPr>
          <w:vertAlign w:val="superscript"/>
          <w:lang w:val="fr-FR"/>
        </w:rPr>
        <w:t>e</w:t>
      </w:r>
      <w:r w:rsidR="00942C69">
        <w:rPr>
          <w:lang w:val="fr-FR"/>
        </w:rPr>
        <w:t> </w:t>
      </w:r>
      <w:r w:rsidRPr="0004343C">
        <w:rPr>
          <w:lang w:val="fr-FR"/>
        </w:rPr>
        <w:t>et 86</w:t>
      </w:r>
      <w:r w:rsidRPr="0004343C">
        <w:rPr>
          <w:vertAlign w:val="superscript"/>
          <w:lang w:val="fr-FR"/>
        </w:rPr>
        <w:t>e</w:t>
      </w:r>
      <w:r w:rsidR="00942C69">
        <w:rPr>
          <w:lang w:val="fr-FR"/>
        </w:rPr>
        <w:t> </w:t>
      </w:r>
      <w:r w:rsidRPr="0004343C">
        <w:rPr>
          <w:lang w:val="fr-FR"/>
        </w:rPr>
        <w:t>réunions et ont été reportées à la 87</w:t>
      </w:r>
      <w:r w:rsidRPr="0004343C">
        <w:rPr>
          <w:vertAlign w:val="superscript"/>
          <w:lang w:val="fr-FR"/>
        </w:rPr>
        <w:t>e</w:t>
      </w:r>
      <w:r w:rsidR="00942C69">
        <w:rPr>
          <w:lang w:val="fr-FR"/>
        </w:rPr>
        <w:t> </w:t>
      </w:r>
      <w:r w:rsidRPr="0004343C">
        <w:rPr>
          <w:lang w:val="fr-FR"/>
        </w:rPr>
        <w:t>réunion sur la base de l</w:t>
      </w:r>
      <w:r w:rsidR="00942C69">
        <w:rPr>
          <w:lang w:val="fr-FR"/>
        </w:rPr>
        <w:t>’</w:t>
      </w:r>
      <w:r w:rsidRPr="0004343C">
        <w:rPr>
          <w:lang w:val="fr-FR"/>
        </w:rPr>
        <w:t>examen du projet de lignes directrices pour la préparation des plans de réduction des HFC pour les pays visés à l</w:t>
      </w:r>
      <w:r w:rsidR="00942C69">
        <w:rPr>
          <w:lang w:val="fr-FR"/>
        </w:rPr>
        <w:t>’</w:t>
      </w:r>
      <w:r w:rsidRPr="0004343C">
        <w:rPr>
          <w:lang w:val="fr-FR"/>
        </w:rPr>
        <w:t>article 5 lors de la 86</w:t>
      </w:r>
      <w:r w:rsidRPr="0004343C">
        <w:rPr>
          <w:vertAlign w:val="superscript"/>
          <w:lang w:val="fr-FR"/>
        </w:rPr>
        <w:t>e</w:t>
      </w:r>
      <w:r w:rsidR="00942C69">
        <w:rPr>
          <w:lang w:val="fr-FR"/>
        </w:rPr>
        <w:t> </w:t>
      </w:r>
      <w:r w:rsidRPr="0004343C">
        <w:rPr>
          <w:lang w:val="fr-FR"/>
        </w:rPr>
        <w:t>réunion</w:t>
      </w:r>
      <w:r w:rsidRPr="0004343C">
        <w:rPr>
          <w:vertAlign w:val="superscript"/>
          <w:lang w:val="fr-FR"/>
        </w:rPr>
        <w:footnoteReference w:id="10"/>
      </w:r>
      <w:r w:rsidRPr="0004343C">
        <w:rPr>
          <w:lang w:val="fr-FR"/>
        </w:rPr>
        <w:t xml:space="preserve"> et conformément à la décision 86/57. En conséquence, les propositions soumises aux 85</w:t>
      </w:r>
      <w:r w:rsidRPr="0004343C">
        <w:rPr>
          <w:vertAlign w:val="superscript"/>
          <w:lang w:val="fr-FR"/>
        </w:rPr>
        <w:t>e</w:t>
      </w:r>
      <w:r w:rsidR="00942C69">
        <w:rPr>
          <w:lang w:val="fr-FR"/>
        </w:rPr>
        <w:t> </w:t>
      </w:r>
      <w:r w:rsidRPr="0004343C">
        <w:rPr>
          <w:lang w:val="fr-FR"/>
        </w:rPr>
        <w:t>et 86</w:t>
      </w:r>
      <w:r w:rsidRPr="0004343C">
        <w:rPr>
          <w:vertAlign w:val="superscript"/>
          <w:lang w:val="fr-FR"/>
        </w:rPr>
        <w:t>e</w:t>
      </w:r>
      <w:r w:rsidR="00942C69">
        <w:rPr>
          <w:lang w:val="fr-FR"/>
        </w:rPr>
        <w:t> </w:t>
      </w:r>
      <w:r w:rsidRPr="0004343C">
        <w:rPr>
          <w:lang w:val="fr-FR"/>
        </w:rPr>
        <w:t>réunions ont été incluses dans le présent document.</w:t>
      </w:r>
      <w:r w:rsidRPr="006F697F">
        <w:rPr>
          <w:lang w:val="fr-CA"/>
        </w:rPr>
        <w:t xml:space="preserve"> </w:t>
      </w:r>
    </w:p>
    <w:p w14:paraId="51D04D5C" w14:textId="7D36C442" w:rsidR="00EF4142" w:rsidRPr="006F697F" w:rsidRDefault="0004343C" w:rsidP="0004343C">
      <w:pPr>
        <w:pStyle w:val="Heading1"/>
        <w:keepNext/>
        <w:widowControl w:val="0"/>
        <w:numPr>
          <w:ilvl w:val="0"/>
          <w:numId w:val="0"/>
        </w:numPr>
        <w:rPr>
          <w:color w:val="000000" w:themeColor="text1"/>
          <w:lang w:val="fr-CA"/>
        </w:rPr>
      </w:pPr>
      <w:r w:rsidRPr="0004343C">
        <w:rPr>
          <w:b/>
          <w:color w:val="000000" w:themeColor="text1"/>
          <w:lang w:val="fr-FR"/>
        </w:rPr>
        <w:t>B1: Préparation</w:t>
      </w:r>
      <w:r w:rsidR="00942C69">
        <w:rPr>
          <w:b/>
          <w:color w:val="000000" w:themeColor="text1"/>
          <w:lang w:val="fr-FR"/>
        </w:rPr>
        <w:t> </w:t>
      </w:r>
      <w:r w:rsidRPr="0004343C">
        <w:rPr>
          <w:b/>
          <w:color w:val="000000" w:themeColor="text1"/>
          <w:lang w:val="fr-FR"/>
        </w:rPr>
        <w:t>de projet pour les plans de gestion de la réduction progressive des HFC</w:t>
      </w:r>
    </w:p>
    <w:p w14:paraId="7F069E6B" w14:textId="77777777" w:rsidR="003F4A52" w:rsidRDefault="0004343C" w:rsidP="003F4A52">
      <w:pPr>
        <w:keepNext/>
        <w:spacing w:after="240"/>
        <w:rPr>
          <w:b/>
          <w:color w:val="000000" w:themeColor="text1"/>
          <w:lang w:val="fr-FR"/>
        </w:rPr>
      </w:pPr>
      <w:r w:rsidRPr="0004343C">
        <w:rPr>
          <w:b/>
          <w:color w:val="000000" w:themeColor="text1"/>
          <w:lang w:val="fr-FR"/>
        </w:rPr>
        <w:t>Description du projet </w:t>
      </w:r>
    </w:p>
    <w:p w14:paraId="5BF7409D" w14:textId="13C81CD4" w:rsidR="003F4A52" w:rsidRPr="00BD1E94" w:rsidRDefault="0004343C" w:rsidP="00BD1E94">
      <w:pPr>
        <w:pStyle w:val="Heading1"/>
        <w:rPr>
          <w:lang w:val="fr-FR"/>
        </w:rPr>
      </w:pPr>
      <w:r w:rsidRPr="00BD1E94">
        <w:rPr>
          <w:lang w:val="fr-FR"/>
        </w:rPr>
        <w:t>Le PNUE a soumis à la présente réunion des demandes pour les plans de gestion de la réduction progressive des HFC pour un pays en tant qu</w:t>
      </w:r>
      <w:r w:rsidR="00942C69" w:rsidRPr="00BD1E94">
        <w:rPr>
          <w:lang w:val="fr-FR"/>
        </w:rPr>
        <w:t>’</w:t>
      </w:r>
      <w:r w:rsidRPr="00BD1E94">
        <w:rPr>
          <w:lang w:val="fr-FR"/>
        </w:rPr>
        <w:t>agence d</w:t>
      </w:r>
      <w:r w:rsidR="00942C69" w:rsidRPr="00BD1E94">
        <w:rPr>
          <w:lang w:val="fr-FR"/>
        </w:rPr>
        <w:t>’</w:t>
      </w:r>
      <w:r w:rsidRPr="00BD1E94">
        <w:rPr>
          <w:lang w:val="fr-FR"/>
        </w:rPr>
        <w:t>exécution principale, avec le PNUD en tant qu</w:t>
      </w:r>
      <w:r w:rsidR="00942C69" w:rsidRPr="00BD1E94">
        <w:rPr>
          <w:lang w:val="fr-FR"/>
        </w:rPr>
        <w:t>’</w:t>
      </w:r>
      <w:r w:rsidRPr="00BD1E94">
        <w:rPr>
          <w:lang w:val="fr-FR"/>
        </w:rPr>
        <w:t>agence de coopération, et pour un autre pays en tant qu</w:t>
      </w:r>
      <w:r w:rsidR="00942C69" w:rsidRPr="00BD1E94">
        <w:rPr>
          <w:lang w:val="fr-FR"/>
        </w:rPr>
        <w:t>’</w:t>
      </w:r>
      <w:r w:rsidRPr="00BD1E94">
        <w:rPr>
          <w:lang w:val="fr-FR"/>
        </w:rPr>
        <w:t>agence de coopération avec le PNUD en tant qu</w:t>
      </w:r>
      <w:r w:rsidR="00942C69" w:rsidRPr="00BD1E94">
        <w:rPr>
          <w:lang w:val="fr-FR"/>
        </w:rPr>
        <w:t>’</w:t>
      </w:r>
      <w:r w:rsidRPr="00BD1E94">
        <w:rPr>
          <w:lang w:val="fr-FR"/>
        </w:rPr>
        <w:t>agence d</w:t>
      </w:r>
      <w:r w:rsidR="00942C69" w:rsidRPr="00BD1E94">
        <w:rPr>
          <w:lang w:val="fr-FR"/>
        </w:rPr>
        <w:t>’</w:t>
      </w:r>
      <w:r w:rsidRPr="00BD1E94">
        <w:rPr>
          <w:lang w:val="fr-FR"/>
        </w:rPr>
        <w:t>exécution principale, comme indiqué à la section B1 du tableau 1. Le PNUD en tant qu</w:t>
      </w:r>
      <w:r w:rsidR="00942C69" w:rsidRPr="00BD1E94">
        <w:rPr>
          <w:lang w:val="fr-FR"/>
        </w:rPr>
        <w:t>’</w:t>
      </w:r>
      <w:r w:rsidRPr="00BD1E94">
        <w:rPr>
          <w:lang w:val="fr-FR"/>
        </w:rPr>
        <w:t>agence d</w:t>
      </w:r>
      <w:r w:rsidR="00942C69" w:rsidRPr="00BD1E94">
        <w:rPr>
          <w:lang w:val="fr-FR"/>
        </w:rPr>
        <w:t>’</w:t>
      </w:r>
      <w:r w:rsidRPr="00BD1E94">
        <w:rPr>
          <w:lang w:val="fr-FR"/>
        </w:rPr>
        <w:t>exécution principale pour le Sri Lanka et agence d</w:t>
      </w:r>
      <w:r w:rsidR="00942C69" w:rsidRPr="00BD1E94">
        <w:rPr>
          <w:lang w:val="fr-FR"/>
        </w:rPr>
        <w:t>’</w:t>
      </w:r>
      <w:r w:rsidRPr="00BD1E94">
        <w:rPr>
          <w:lang w:val="fr-FR"/>
        </w:rPr>
        <w:t>exécution coopérante pour l</w:t>
      </w:r>
      <w:r w:rsidR="00942C69" w:rsidRPr="00BD1E94">
        <w:rPr>
          <w:lang w:val="fr-FR"/>
        </w:rPr>
        <w:t>’</w:t>
      </w:r>
      <w:r w:rsidRPr="00BD1E94">
        <w:rPr>
          <w:lang w:val="fr-FR"/>
        </w:rPr>
        <w:t>Eswatini a demandé 165 000 $ US plus des coûts d</w:t>
      </w:r>
      <w:r w:rsidR="00942C69" w:rsidRPr="00BD1E94">
        <w:rPr>
          <w:lang w:val="fr-FR"/>
        </w:rPr>
        <w:t>’</w:t>
      </w:r>
      <w:r w:rsidRPr="00BD1E94">
        <w:rPr>
          <w:lang w:val="fr-FR"/>
        </w:rPr>
        <w:t>appui d</w:t>
      </w:r>
      <w:r w:rsidR="00942C69" w:rsidRPr="00BD1E94">
        <w:rPr>
          <w:lang w:val="fr-FR"/>
        </w:rPr>
        <w:t>’</w:t>
      </w:r>
      <w:r w:rsidRPr="00BD1E94">
        <w:rPr>
          <w:lang w:val="fr-FR"/>
        </w:rPr>
        <w:t>agence de 11 550 $ US dans son programme de travail de 2021</w:t>
      </w:r>
      <w:r w:rsidRPr="0004343C">
        <w:rPr>
          <w:vertAlign w:val="superscript"/>
        </w:rPr>
        <w:footnoteReference w:id="11"/>
      </w:r>
      <w:r w:rsidR="00942C69" w:rsidRPr="00BD1E94">
        <w:rPr>
          <w:lang w:val="fr-FR"/>
        </w:rPr>
        <w:t>.</w:t>
      </w:r>
    </w:p>
    <w:p w14:paraId="37C94BE1" w14:textId="3776BD46" w:rsidR="00523087" w:rsidRPr="003F4A52" w:rsidRDefault="0004343C" w:rsidP="0004343C">
      <w:pPr>
        <w:pStyle w:val="Heading1"/>
        <w:numPr>
          <w:ilvl w:val="0"/>
          <w:numId w:val="0"/>
        </w:numPr>
        <w:rPr>
          <w:b/>
          <w:color w:val="000000" w:themeColor="text1"/>
        </w:rPr>
      </w:pPr>
      <w:r w:rsidRPr="003F4A52">
        <w:rPr>
          <w:b/>
          <w:color w:val="000000" w:themeColor="text1"/>
          <w:lang w:val="fr-FR"/>
        </w:rPr>
        <w:t>Observations du Secrétariat</w:t>
      </w:r>
    </w:p>
    <w:p w14:paraId="70C7AE0E" w14:textId="2F362E2F" w:rsidR="0004343C" w:rsidRPr="006F697F" w:rsidRDefault="0004343C" w:rsidP="0004343C">
      <w:pPr>
        <w:pStyle w:val="Heading1"/>
        <w:rPr>
          <w:lang w:val="fr-CA"/>
        </w:rPr>
      </w:pPr>
      <w:r w:rsidRPr="0004343C">
        <w:rPr>
          <w:lang w:val="fr-FR"/>
        </w:rPr>
        <w:t>Le PNUE, en qualité d</w:t>
      </w:r>
      <w:r w:rsidR="00942C69">
        <w:rPr>
          <w:lang w:val="fr-FR"/>
        </w:rPr>
        <w:t>’</w:t>
      </w:r>
      <w:r w:rsidRPr="0004343C">
        <w:rPr>
          <w:lang w:val="fr-FR"/>
        </w:rPr>
        <w:t>agence d</w:t>
      </w:r>
      <w:r w:rsidR="00942C69">
        <w:rPr>
          <w:lang w:val="fr-FR"/>
        </w:rPr>
        <w:t>’</w:t>
      </w:r>
      <w:r w:rsidRPr="0004343C">
        <w:rPr>
          <w:lang w:val="fr-FR"/>
        </w:rPr>
        <w:t>exécution principale, a fourni une description des activités requises pour la préparation d</w:t>
      </w:r>
      <w:r w:rsidR="00942C69">
        <w:rPr>
          <w:lang w:val="fr-FR"/>
        </w:rPr>
        <w:t>’</w:t>
      </w:r>
      <w:r w:rsidRPr="0004343C">
        <w:rPr>
          <w:lang w:val="fr-FR"/>
        </w:rPr>
        <w:t>une stratégie d</w:t>
      </w:r>
      <w:r w:rsidR="00942C69">
        <w:rPr>
          <w:lang w:val="fr-FR"/>
        </w:rPr>
        <w:t>’</w:t>
      </w:r>
      <w:r w:rsidRPr="0004343C">
        <w:rPr>
          <w:lang w:val="fr-FR"/>
        </w:rPr>
        <w:t>ensemble pour la réduction progressive des HFC pour l</w:t>
      </w:r>
      <w:r w:rsidR="00942C69">
        <w:rPr>
          <w:lang w:val="fr-FR"/>
        </w:rPr>
        <w:t>’</w:t>
      </w:r>
      <w:r w:rsidRPr="0004343C">
        <w:rPr>
          <w:lang w:val="fr-FR"/>
        </w:rPr>
        <w:t>Eswatini et les coûts correspondants de chaque activité, utilisant le format des demandes de préparation de projets destinés aux différentes phases des PGEH.</w:t>
      </w:r>
      <w:r w:rsidRPr="006F697F">
        <w:rPr>
          <w:lang w:val="fr-CA"/>
        </w:rPr>
        <w:t xml:space="preserve"> </w:t>
      </w:r>
      <w:r w:rsidRPr="0004343C">
        <w:rPr>
          <w:lang w:val="fr-FR"/>
        </w:rPr>
        <w:t>La demande soumise incluait des informations sur les quantités estimatives des</w:t>
      </w:r>
      <w:r w:rsidR="00942C69">
        <w:rPr>
          <w:lang w:val="fr-FR"/>
        </w:rPr>
        <w:t> </w:t>
      </w:r>
      <w:r w:rsidRPr="0004343C">
        <w:rPr>
          <w:lang w:val="fr-FR"/>
        </w:rPr>
        <w:t>importations de HFC et de mélanges de HFC ; les activités à mettre en œuvre au cours de la préparation de projet, notamment la collecte de données,</w:t>
      </w:r>
      <w:r w:rsidR="00942C69">
        <w:rPr>
          <w:lang w:val="fr-FR"/>
        </w:rPr>
        <w:t> </w:t>
      </w:r>
      <w:r w:rsidRPr="0004343C">
        <w:rPr>
          <w:lang w:val="fr-FR"/>
        </w:rPr>
        <w:t>l</w:t>
      </w:r>
      <w:r w:rsidR="00942C69">
        <w:rPr>
          <w:lang w:val="fr-FR"/>
        </w:rPr>
        <w:t>’</w:t>
      </w:r>
      <w:r w:rsidRPr="0004343C">
        <w:rPr>
          <w:lang w:val="fr-FR"/>
        </w:rPr>
        <w:t>analyse de la distribution et de la consommation par secteur des HFC ; les réunions et les consultations de parties prenantes ; et l</w:t>
      </w:r>
      <w:r w:rsidR="00942C69">
        <w:rPr>
          <w:lang w:val="fr-FR"/>
        </w:rPr>
        <w:t>’</w:t>
      </w:r>
      <w:r w:rsidRPr="0004343C">
        <w:rPr>
          <w:lang w:val="fr-FR"/>
        </w:rPr>
        <w:t>élaboration de la stratégie de la réduction progressive des HFC.</w:t>
      </w:r>
      <w:r w:rsidRPr="006F697F">
        <w:rPr>
          <w:lang w:val="fr-CA"/>
        </w:rPr>
        <w:t xml:space="preserve"> </w:t>
      </w:r>
      <w:r w:rsidRPr="0004343C">
        <w:rPr>
          <w:lang w:val="fr-FR"/>
        </w:rPr>
        <w:t>Le financement demandé est basé sur le projet de lignes directrices proposé pour la préparation des plans de réduction progressive des HFC, qui a été soumis à la 86</w:t>
      </w:r>
      <w:r w:rsidRPr="0004343C">
        <w:rPr>
          <w:vertAlign w:val="superscript"/>
          <w:lang w:val="fr-FR"/>
        </w:rPr>
        <w:t>e</w:t>
      </w:r>
      <w:r w:rsidR="00942C69">
        <w:rPr>
          <w:lang w:val="fr-FR"/>
        </w:rPr>
        <w:t> </w:t>
      </w:r>
      <w:r w:rsidRPr="0004343C">
        <w:rPr>
          <w:lang w:val="fr-FR"/>
        </w:rPr>
        <w:t>réunion et reporté à la 87</w:t>
      </w:r>
      <w:r w:rsidRPr="0004343C">
        <w:rPr>
          <w:vertAlign w:val="superscript"/>
          <w:lang w:val="fr-FR"/>
        </w:rPr>
        <w:t>e</w:t>
      </w:r>
      <w:r w:rsidRPr="0004343C">
        <w:rPr>
          <w:lang w:val="fr-FR"/>
        </w:rPr>
        <w:t xml:space="preserve"> réunion en vue d</w:t>
      </w:r>
      <w:r w:rsidR="00942C69">
        <w:rPr>
          <w:lang w:val="fr-FR"/>
        </w:rPr>
        <w:t>’</w:t>
      </w:r>
      <w:r w:rsidRPr="0004343C">
        <w:rPr>
          <w:lang w:val="fr-FR"/>
        </w:rPr>
        <w:t>un examen plus approfondi.</w:t>
      </w:r>
      <w:r w:rsidRPr="006F697F">
        <w:rPr>
          <w:lang w:val="fr-CA"/>
        </w:rPr>
        <w:t xml:space="preserve"> </w:t>
      </w:r>
    </w:p>
    <w:p w14:paraId="0B846A41" w14:textId="560939D4" w:rsidR="0004343C" w:rsidRPr="006F697F" w:rsidRDefault="0004343C" w:rsidP="00A5299E">
      <w:pPr>
        <w:pStyle w:val="Heading1"/>
        <w:rPr>
          <w:lang w:val="fr-CA"/>
        </w:rPr>
      </w:pPr>
      <w:r w:rsidRPr="0004343C">
        <w:rPr>
          <w:lang w:val="fr-FR"/>
        </w:rPr>
        <w:lastRenderedPageBreak/>
        <w:t>Le montant du financement pour la préparation des propositions de projets demandé lors de la 85</w:t>
      </w:r>
      <w:r w:rsidRPr="0004343C">
        <w:rPr>
          <w:vertAlign w:val="superscript"/>
          <w:lang w:val="fr-FR"/>
        </w:rPr>
        <w:t>e</w:t>
      </w:r>
      <w:r w:rsidRPr="0004343C">
        <w:rPr>
          <w:lang w:val="fr-FR"/>
        </w:rPr>
        <w:t xml:space="preserve"> réunion était basé sur le financement destiné aux activités de facilitation (figurant dans la décision 79/46(c)) ; le financement demandé à la 86</w:t>
      </w:r>
      <w:r w:rsidRPr="0004343C">
        <w:rPr>
          <w:vertAlign w:val="superscript"/>
          <w:lang w:val="fr-FR"/>
        </w:rPr>
        <w:t>e</w:t>
      </w:r>
      <w:r w:rsidRPr="0004343C">
        <w:rPr>
          <w:lang w:val="fr-FR"/>
        </w:rPr>
        <w:t xml:space="preserve"> réunion s</w:t>
      </w:r>
      <w:r w:rsidR="00942C69">
        <w:rPr>
          <w:lang w:val="fr-FR"/>
        </w:rPr>
        <w:t>’</w:t>
      </w:r>
      <w:r w:rsidRPr="0004343C">
        <w:rPr>
          <w:lang w:val="fr-FR"/>
        </w:rPr>
        <w:t>est toutefois basé sur le financement destiné à la préparation de projet pour la phase I des PGEH (figurant dans la décision 56/16(c)), étant donné que ce financement était utilisé par les agences bilatérales et d</w:t>
      </w:r>
      <w:r w:rsidR="00942C69">
        <w:rPr>
          <w:lang w:val="fr-FR"/>
        </w:rPr>
        <w:t>’</w:t>
      </w:r>
      <w:r w:rsidRPr="0004343C">
        <w:rPr>
          <w:lang w:val="fr-FR"/>
        </w:rPr>
        <w:t>exécution lors de la préparation de leurs plans d</w:t>
      </w:r>
      <w:r w:rsidR="00942C69">
        <w:rPr>
          <w:lang w:val="fr-FR"/>
        </w:rPr>
        <w:t>’</w:t>
      </w:r>
      <w:r w:rsidRPr="0004343C">
        <w:rPr>
          <w:lang w:val="fr-FR"/>
        </w:rPr>
        <w:t>activités pour 2021-2023 présentés à la 86</w:t>
      </w:r>
      <w:r w:rsidRPr="0004343C">
        <w:rPr>
          <w:vertAlign w:val="superscript"/>
          <w:lang w:val="fr-FR"/>
        </w:rPr>
        <w:t>e</w:t>
      </w:r>
      <w:r w:rsidR="00942C69">
        <w:rPr>
          <w:lang w:val="fr-FR"/>
        </w:rPr>
        <w:t> </w:t>
      </w:r>
      <w:r w:rsidRPr="0004343C">
        <w:rPr>
          <w:lang w:val="fr-FR"/>
        </w:rPr>
        <w:t>réunion.</w:t>
      </w:r>
      <w:r w:rsidRPr="006F697F">
        <w:rPr>
          <w:lang w:val="fr-CA"/>
        </w:rPr>
        <w:t xml:space="preserve"> </w:t>
      </w:r>
      <w:r w:rsidR="00A5299E" w:rsidRPr="00A5299E">
        <w:rPr>
          <w:lang w:val="fr-FR"/>
        </w:rPr>
        <w:t>Le Secrétariat note que les montants des financements relatifs aux demandes de préparation de projet sont fournis à titre indicatif, sachant que les montants réels seront décidés quand le Comité exécutif achèvera son examen du projet de lignes directrices sur la préparation des plans de</w:t>
      </w:r>
      <w:r w:rsidR="00942C69">
        <w:rPr>
          <w:lang w:val="fr-FR"/>
        </w:rPr>
        <w:t> </w:t>
      </w:r>
      <w:r w:rsidR="00A5299E" w:rsidRPr="00A5299E">
        <w:rPr>
          <w:lang w:val="fr-FR"/>
        </w:rPr>
        <w:t>réduction progressive des HFC pour les pays visés à l</w:t>
      </w:r>
      <w:r w:rsidR="00942C69">
        <w:rPr>
          <w:lang w:val="fr-FR"/>
        </w:rPr>
        <w:t>’</w:t>
      </w:r>
      <w:r w:rsidR="00A5299E" w:rsidRPr="00A5299E">
        <w:rPr>
          <w:lang w:val="fr-FR"/>
        </w:rPr>
        <w:t>article 5 (décision 86/93)</w:t>
      </w:r>
      <w:r w:rsidR="00A5299E" w:rsidRPr="00A5299E">
        <w:rPr>
          <w:vertAlign w:val="superscript"/>
        </w:rPr>
        <w:footnoteReference w:id="12"/>
      </w:r>
      <w:r w:rsidR="00942C69">
        <w:rPr>
          <w:lang w:val="fr-FR"/>
        </w:rPr>
        <w:t>.</w:t>
      </w:r>
    </w:p>
    <w:p w14:paraId="0CA6BFC7" w14:textId="03058255" w:rsidR="00A5299E" w:rsidRPr="006F697F" w:rsidRDefault="00A5299E" w:rsidP="00A5299E">
      <w:pPr>
        <w:pStyle w:val="Heading1"/>
        <w:widowControl w:val="0"/>
        <w:rPr>
          <w:lang w:val="fr-CA"/>
        </w:rPr>
      </w:pPr>
      <w:r w:rsidRPr="00A5299E">
        <w:rPr>
          <w:lang w:val="fr-FR"/>
        </w:rPr>
        <w:t xml:space="preserve">Le </w:t>
      </w:r>
      <w:r w:rsidR="006E69DD">
        <w:rPr>
          <w:lang w:val="fr-FR"/>
        </w:rPr>
        <w:t>Secrétariat</w:t>
      </w:r>
      <w:r w:rsidRPr="00A5299E">
        <w:rPr>
          <w:lang w:val="fr-FR"/>
        </w:rPr>
        <w:t xml:space="preserve"> a examiné les demandes soumises sur la base de l</w:t>
      </w:r>
      <w:r w:rsidR="00942C69">
        <w:rPr>
          <w:lang w:val="fr-FR"/>
        </w:rPr>
        <w:t>’</w:t>
      </w:r>
      <w:r w:rsidRPr="00A5299E">
        <w:rPr>
          <w:lang w:val="fr-FR"/>
        </w:rPr>
        <w:t>expérience acquise lors de l</w:t>
      </w:r>
      <w:r w:rsidR="00942C69">
        <w:rPr>
          <w:lang w:val="fr-FR"/>
        </w:rPr>
        <w:t>’</w:t>
      </w:r>
      <w:r w:rsidRPr="00A5299E">
        <w:rPr>
          <w:lang w:val="fr-FR"/>
        </w:rPr>
        <w:t>examen des demandes de préparation des PGEH, et en tenant compte des orientations données et des décisions adoptées par le Comité exécutif pour ce genre de projets.</w:t>
      </w:r>
      <w:r w:rsidRPr="006F697F">
        <w:rPr>
          <w:lang w:val="fr-CA"/>
        </w:rPr>
        <w:t xml:space="preserve"> </w:t>
      </w:r>
    </w:p>
    <w:p w14:paraId="7283E820" w14:textId="1300B9C5" w:rsidR="00A5299E" w:rsidRPr="006F697F" w:rsidRDefault="00A5299E" w:rsidP="00A5299E">
      <w:pPr>
        <w:pStyle w:val="Heading1"/>
        <w:rPr>
          <w:lang w:val="fr-CA"/>
        </w:rPr>
      </w:pPr>
      <w:r w:rsidRPr="00A5299E">
        <w:rPr>
          <w:lang w:val="fr-FR"/>
        </w:rPr>
        <w:t>À l</w:t>
      </w:r>
      <w:r w:rsidR="00942C69">
        <w:rPr>
          <w:lang w:val="fr-FR"/>
        </w:rPr>
        <w:t>’</w:t>
      </w:r>
      <w:r w:rsidRPr="00A5299E">
        <w:rPr>
          <w:lang w:val="fr-FR"/>
        </w:rPr>
        <w:t>issue de cet examen, le Secrétariat a pris note des points suivants :</w:t>
      </w:r>
    </w:p>
    <w:p w14:paraId="092003FC" w14:textId="37868BA9" w:rsidR="00A5299E" w:rsidRPr="006F697F" w:rsidRDefault="00A5299E" w:rsidP="00BD1E94">
      <w:pPr>
        <w:pStyle w:val="Heading2"/>
        <w:rPr>
          <w:lang w:val="fr-CA"/>
        </w:rPr>
      </w:pPr>
      <w:r w:rsidRPr="00A5299E">
        <w:rPr>
          <w:lang w:val="fr-FR"/>
        </w:rPr>
        <w:t>Que l</w:t>
      </w:r>
      <w:r w:rsidR="00942C69">
        <w:rPr>
          <w:lang w:val="fr-FR"/>
        </w:rPr>
        <w:t>’</w:t>
      </w:r>
      <w:r w:rsidRPr="00A5299E">
        <w:rPr>
          <w:lang w:val="fr-FR"/>
        </w:rPr>
        <w:t>Eswatini a ratifié l</w:t>
      </w:r>
      <w:r w:rsidR="00942C69">
        <w:rPr>
          <w:lang w:val="fr-FR"/>
        </w:rPr>
        <w:t>’</w:t>
      </w:r>
      <w:r w:rsidRPr="00A5299E">
        <w:rPr>
          <w:lang w:val="fr-FR"/>
        </w:rPr>
        <w:t>Amendement de Kigali</w:t>
      </w:r>
      <w:r w:rsidRPr="00A5299E">
        <w:rPr>
          <w:vertAlign w:val="superscript"/>
          <w:lang w:val="fr-FR"/>
        </w:rPr>
        <w:footnoteReference w:id="13"/>
      </w:r>
      <w:r w:rsidRPr="00A5299E">
        <w:rPr>
          <w:lang w:val="fr-FR"/>
        </w:rPr>
        <w:t xml:space="preserve"> et serait éligible au financement de la préparation du projet conformément à la décision 79/46(b)(iii)</w:t>
      </w:r>
      <w:r w:rsidRPr="00A5299E">
        <w:rPr>
          <w:rStyle w:val="FootnoteReference"/>
          <w:lang w:val="fr-FR"/>
        </w:rPr>
        <w:footnoteReference w:id="14"/>
      </w:r>
      <w:r w:rsidR="00BD1E94">
        <w:rPr>
          <w:lang w:val="fr-FR"/>
        </w:rPr>
        <w:t xml:space="preserve"> ; </w:t>
      </w:r>
      <w:r w:rsidR="00BD1E94" w:rsidRPr="00BD1E94">
        <w:rPr>
          <w:lang w:val="fr-FR"/>
        </w:rPr>
        <w:t>le pays a également fourni une lettre d</w:t>
      </w:r>
      <w:r w:rsidR="00BD1E94">
        <w:rPr>
          <w:lang w:val="fr-FR"/>
        </w:rPr>
        <w:t xml:space="preserve">e confirmation </w:t>
      </w:r>
      <w:r w:rsidR="00BD1E94" w:rsidRPr="00BD1E94">
        <w:rPr>
          <w:lang w:val="fr-FR"/>
        </w:rPr>
        <w:t xml:space="preserve">indiquant son intention de prendre </w:t>
      </w:r>
      <w:r w:rsidR="00BD1E94">
        <w:rPr>
          <w:lang w:val="fr-FR"/>
        </w:rPr>
        <w:t xml:space="preserve">rapidement </w:t>
      </w:r>
      <w:r w:rsidR="00BD1E94" w:rsidRPr="00BD1E94">
        <w:rPr>
          <w:lang w:val="fr-FR"/>
        </w:rPr>
        <w:t>des mesures sur la réduction progressive des HFC</w:t>
      </w:r>
      <w:r w:rsidR="00BD1E94">
        <w:rPr>
          <w:lang w:val="fr-FR"/>
        </w:rPr>
        <w:t> ;  et</w:t>
      </w:r>
    </w:p>
    <w:p w14:paraId="43AD4069" w14:textId="66D74FAC" w:rsidR="00A5299E" w:rsidRPr="006F697F" w:rsidRDefault="00A5299E" w:rsidP="00A5299E">
      <w:pPr>
        <w:pStyle w:val="Heading2"/>
        <w:rPr>
          <w:lang w:val="fr-CA"/>
        </w:rPr>
      </w:pPr>
      <w:r w:rsidRPr="00A5299E">
        <w:rPr>
          <w:lang w:val="fr-FR"/>
        </w:rPr>
        <w:t>Les activités incluses dans la préparation de projet pour le plan de gestion</w:t>
      </w:r>
      <w:r w:rsidR="006E69DD">
        <w:rPr>
          <w:lang w:val="fr-FR"/>
        </w:rPr>
        <w:t xml:space="preserve"> de</w:t>
      </w:r>
      <w:r w:rsidRPr="00A5299E">
        <w:rPr>
          <w:lang w:val="fr-FR"/>
        </w:rPr>
        <w:t xml:space="preserve"> l</w:t>
      </w:r>
      <w:r w:rsidR="00942C69">
        <w:rPr>
          <w:lang w:val="fr-FR"/>
        </w:rPr>
        <w:t>’</w:t>
      </w:r>
      <w:r w:rsidRPr="00A5299E">
        <w:rPr>
          <w:lang w:val="fr-FR"/>
        </w:rPr>
        <w:t>élimination progressive des HFC de ce pays sont identiques à celles requises pour la préparation des PGEH.</w:t>
      </w:r>
      <w:r w:rsidRPr="006F697F">
        <w:rPr>
          <w:lang w:val="fr-CA"/>
        </w:rPr>
        <w:t xml:space="preserve"> </w:t>
      </w:r>
    </w:p>
    <w:p w14:paraId="64D76A1F" w14:textId="205E1EEF" w:rsidR="009440DF" w:rsidRPr="006F697F" w:rsidRDefault="009440DF" w:rsidP="009440DF">
      <w:pPr>
        <w:pStyle w:val="Heading1"/>
        <w:widowControl w:val="0"/>
        <w:rPr>
          <w:lang w:val="fr-CA"/>
        </w:rPr>
      </w:pPr>
      <w:r w:rsidRPr="009440DF">
        <w:rPr>
          <w:lang w:val="fr-FR"/>
        </w:rPr>
        <w:t>Le PNUE a précisé que la préparation de projet pour les stratégies globales d</w:t>
      </w:r>
      <w:r w:rsidR="00942C69">
        <w:rPr>
          <w:lang w:val="fr-FR"/>
        </w:rPr>
        <w:t>’</w:t>
      </w:r>
      <w:r w:rsidRPr="009440DF">
        <w:rPr>
          <w:lang w:val="fr-FR"/>
        </w:rPr>
        <w:t>élimination de la réduction progressive des HFC</w:t>
      </w:r>
      <w:r w:rsidR="006E69DD">
        <w:rPr>
          <w:lang w:val="fr-FR"/>
        </w:rPr>
        <w:t xml:space="preserve"> de</w:t>
      </w:r>
      <w:r w:rsidRPr="009440DF">
        <w:rPr>
          <w:lang w:val="fr-FR"/>
        </w:rPr>
        <w:t xml:space="preserve"> l</w:t>
      </w:r>
      <w:r w:rsidR="00942C69">
        <w:rPr>
          <w:lang w:val="fr-FR"/>
        </w:rPr>
        <w:t>’</w:t>
      </w:r>
      <w:r w:rsidRPr="009440DF">
        <w:rPr>
          <w:lang w:val="fr-FR"/>
        </w:rPr>
        <w:t>Eswatini s</w:t>
      </w:r>
      <w:r w:rsidR="00942C69">
        <w:rPr>
          <w:lang w:val="fr-FR"/>
        </w:rPr>
        <w:t>’</w:t>
      </w:r>
      <w:r w:rsidRPr="009440DF">
        <w:rPr>
          <w:lang w:val="fr-FR"/>
        </w:rPr>
        <w:t>appuiera sur les activités mises en œuvre dans le cadre des activités de facilitation, étant donné qu</w:t>
      </w:r>
      <w:r w:rsidR="00942C69">
        <w:rPr>
          <w:lang w:val="fr-FR"/>
        </w:rPr>
        <w:t>’</w:t>
      </w:r>
      <w:r w:rsidRPr="009440DF">
        <w:rPr>
          <w:lang w:val="fr-FR"/>
        </w:rPr>
        <w:t>il s</w:t>
      </w:r>
      <w:r w:rsidR="00942C69">
        <w:rPr>
          <w:lang w:val="fr-FR"/>
        </w:rPr>
        <w:t>’</w:t>
      </w:r>
      <w:r w:rsidRPr="009440DF">
        <w:rPr>
          <w:lang w:val="fr-FR"/>
        </w:rPr>
        <w:t>agissait des premières actions se rapportant</w:t>
      </w:r>
      <w:r w:rsidR="00942C69">
        <w:rPr>
          <w:lang w:val="fr-FR"/>
        </w:rPr>
        <w:t> </w:t>
      </w:r>
      <w:r w:rsidRPr="009440DF">
        <w:rPr>
          <w:lang w:val="fr-FR"/>
        </w:rPr>
        <w:t>à la réduction des HFC et qu</w:t>
      </w:r>
      <w:r w:rsidR="00942C69">
        <w:rPr>
          <w:lang w:val="fr-FR"/>
        </w:rPr>
        <w:t>’</w:t>
      </w:r>
      <w:r w:rsidRPr="009440DF">
        <w:rPr>
          <w:lang w:val="fr-FR"/>
        </w:rPr>
        <w:t xml:space="preserve">elles </w:t>
      </w:r>
      <w:r w:rsidR="00BD1E94">
        <w:rPr>
          <w:lang w:val="fr-FR"/>
        </w:rPr>
        <w:t>ont</w:t>
      </w:r>
      <w:r w:rsidRPr="009440DF">
        <w:rPr>
          <w:lang w:val="fr-FR"/>
        </w:rPr>
        <w:t xml:space="preserve"> contribué à la ratification de l</w:t>
      </w:r>
      <w:r w:rsidR="00942C69">
        <w:rPr>
          <w:lang w:val="fr-FR"/>
        </w:rPr>
        <w:t>’</w:t>
      </w:r>
      <w:r w:rsidRPr="009440DF">
        <w:rPr>
          <w:lang w:val="fr-FR"/>
        </w:rPr>
        <w:t>Amendement de Kigali.</w:t>
      </w:r>
      <w:r w:rsidRPr="006F697F">
        <w:rPr>
          <w:lang w:val="fr-CA"/>
        </w:rPr>
        <w:t xml:space="preserve"> </w:t>
      </w:r>
      <w:r w:rsidRPr="009440DF">
        <w:rPr>
          <w:lang w:val="fr-FR"/>
        </w:rPr>
        <w:t>L</w:t>
      </w:r>
      <w:r w:rsidR="00942C69">
        <w:rPr>
          <w:lang w:val="fr-FR"/>
        </w:rPr>
        <w:t>’</w:t>
      </w:r>
      <w:r w:rsidRPr="009440DF">
        <w:rPr>
          <w:lang w:val="fr-FR"/>
        </w:rPr>
        <w:t>approbation du financement de cette demande lors de la 87</w:t>
      </w:r>
      <w:r w:rsidRPr="009440DF">
        <w:rPr>
          <w:vertAlign w:val="superscript"/>
          <w:lang w:val="fr-FR"/>
        </w:rPr>
        <w:t>e</w:t>
      </w:r>
      <w:r w:rsidRPr="009440DF">
        <w:rPr>
          <w:lang w:val="fr-FR"/>
        </w:rPr>
        <w:t xml:space="preserve"> réunion permettra de commencer la mise en œuvre de la réduction progressive des HFC d</w:t>
      </w:r>
      <w:r w:rsidR="00942C69">
        <w:rPr>
          <w:lang w:val="fr-FR"/>
        </w:rPr>
        <w:t>’</w:t>
      </w:r>
      <w:r w:rsidRPr="009440DF">
        <w:rPr>
          <w:lang w:val="fr-FR"/>
        </w:rPr>
        <w:t xml:space="preserve">ici à 2022 </w:t>
      </w:r>
      <w:r w:rsidR="00BD1E94">
        <w:rPr>
          <w:lang w:val="fr-FR"/>
        </w:rPr>
        <w:t xml:space="preserve">aux fins de conformité avec </w:t>
      </w:r>
      <w:r w:rsidRPr="009440DF">
        <w:rPr>
          <w:lang w:val="fr-FR"/>
        </w:rPr>
        <w:t>l</w:t>
      </w:r>
      <w:r w:rsidR="00942C69">
        <w:rPr>
          <w:lang w:val="fr-FR"/>
        </w:rPr>
        <w:t>’</w:t>
      </w:r>
      <w:r w:rsidRPr="009440DF">
        <w:rPr>
          <w:lang w:val="fr-FR"/>
        </w:rPr>
        <w:t>Amendement de Kigali.</w:t>
      </w:r>
    </w:p>
    <w:p w14:paraId="0571C908" w14:textId="1F800192" w:rsidR="009440DF" w:rsidRPr="006F697F" w:rsidRDefault="009440DF" w:rsidP="009440DF">
      <w:pPr>
        <w:pStyle w:val="Heading1"/>
        <w:widowControl w:val="0"/>
        <w:rPr>
          <w:lang w:val="fr-CA"/>
        </w:rPr>
      </w:pPr>
      <w:r w:rsidRPr="009440DF">
        <w:rPr>
          <w:lang w:val="fr-FR"/>
        </w:rPr>
        <w:t>Le Secrétariat a informé le PNUE qu</w:t>
      </w:r>
      <w:r w:rsidR="00942C69">
        <w:rPr>
          <w:lang w:val="fr-FR"/>
        </w:rPr>
        <w:t>’</w:t>
      </w:r>
      <w:r w:rsidRPr="009440DF">
        <w:rPr>
          <w:lang w:val="fr-FR"/>
        </w:rPr>
        <w:t xml:space="preserve">il ne serait pas en mesure de faire une recommandation sur ces demandes du fait que les lignes directrices relatives au financement de ces demandes </w:t>
      </w:r>
      <w:r w:rsidR="00BD1E94">
        <w:rPr>
          <w:lang w:val="fr-FR"/>
        </w:rPr>
        <w:t xml:space="preserve">continueront d’être examinées </w:t>
      </w:r>
      <w:r w:rsidRPr="009440DF">
        <w:rPr>
          <w:lang w:val="fr-FR"/>
        </w:rPr>
        <w:t>lors de la 87</w:t>
      </w:r>
      <w:r w:rsidRPr="009440DF">
        <w:rPr>
          <w:vertAlign w:val="superscript"/>
          <w:lang w:val="fr-FR"/>
        </w:rPr>
        <w:t>e</w:t>
      </w:r>
      <w:r w:rsidRPr="009440DF">
        <w:rPr>
          <w:lang w:val="fr-FR"/>
        </w:rPr>
        <w:t xml:space="preserve"> réunion.</w:t>
      </w:r>
    </w:p>
    <w:p w14:paraId="003E9069" w14:textId="54A4CBB1" w:rsidR="00523087" w:rsidRPr="009440DF" w:rsidRDefault="009440DF" w:rsidP="003F4A52">
      <w:pPr>
        <w:pStyle w:val="Heading1"/>
        <w:keepNext/>
        <w:keepLines/>
        <w:numPr>
          <w:ilvl w:val="0"/>
          <w:numId w:val="0"/>
        </w:numPr>
        <w:tabs>
          <w:tab w:val="left" w:pos="7480"/>
        </w:tabs>
        <w:rPr>
          <w:color w:val="000000" w:themeColor="text1"/>
        </w:rPr>
      </w:pPr>
      <w:r w:rsidRPr="009440DF">
        <w:rPr>
          <w:b/>
          <w:color w:val="000000" w:themeColor="text1"/>
          <w:lang w:val="fr-FR"/>
        </w:rPr>
        <w:t>Recommandation du secrétariat</w:t>
      </w:r>
      <w:r w:rsidR="003F4A52">
        <w:rPr>
          <w:b/>
          <w:color w:val="000000" w:themeColor="text1"/>
          <w:lang w:val="fr-FR"/>
        </w:rPr>
        <w:tab/>
        <w:t xml:space="preserve">  </w:t>
      </w:r>
    </w:p>
    <w:p w14:paraId="6B5828A2" w14:textId="43404D49" w:rsidR="009440DF" w:rsidRPr="006F697F" w:rsidRDefault="009440DF" w:rsidP="009440DF">
      <w:pPr>
        <w:pStyle w:val="Heading1"/>
        <w:keepNext/>
        <w:keepLines/>
        <w:rPr>
          <w:lang w:val="fr-CA"/>
        </w:rPr>
      </w:pPr>
      <w:r w:rsidRPr="009440DF">
        <w:rPr>
          <w:lang w:val="fr-FR"/>
        </w:rPr>
        <w:t>Le Comité exécutif pourrait envisager d</w:t>
      </w:r>
      <w:r w:rsidR="00942C69">
        <w:rPr>
          <w:lang w:val="fr-FR"/>
        </w:rPr>
        <w:t>’</w:t>
      </w:r>
      <w:r w:rsidRPr="009440DF">
        <w:rPr>
          <w:lang w:val="fr-FR"/>
        </w:rPr>
        <w:t>examiner, conformément aux discussions dans le c</w:t>
      </w:r>
      <w:r w:rsidR="001A5A98">
        <w:rPr>
          <w:lang w:val="fr-FR"/>
        </w:rPr>
        <w:t>a</w:t>
      </w:r>
      <w:r w:rsidRPr="009440DF">
        <w:rPr>
          <w:lang w:val="fr-FR"/>
        </w:rPr>
        <w:t>dre du point 9 (a) de l</w:t>
      </w:r>
      <w:r w:rsidR="00942C69">
        <w:rPr>
          <w:lang w:val="fr-FR"/>
        </w:rPr>
        <w:t>’</w:t>
      </w:r>
      <w:r w:rsidRPr="009440DF">
        <w:rPr>
          <w:lang w:val="fr-FR"/>
        </w:rPr>
        <w:t>ordre du jour, Aperçu des questions recensées pendant l</w:t>
      </w:r>
      <w:r w:rsidR="00942C69">
        <w:rPr>
          <w:lang w:val="fr-FR"/>
        </w:rPr>
        <w:t>’</w:t>
      </w:r>
      <w:r w:rsidRPr="009440DF">
        <w:rPr>
          <w:lang w:val="fr-FR"/>
        </w:rPr>
        <w:t>examen des projets, et du point 13(c), Projet de lignes directrices sur la préparation des plans de réduction progressive des HFC pour les pays visés à l</w:t>
      </w:r>
      <w:r w:rsidR="00942C69">
        <w:rPr>
          <w:lang w:val="fr-FR"/>
        </w:rPr>
        <w:t>’</w:t>
      </w:r>
      <w:r w:rsidRPr="009440DF">
        <w:rPr>
          <w:lang w:val="fr-FR"/>
        </w:rPr>
        <w:t>article 5 (décision 86/93), les demandes de financement de préparation des plans de gestion de la réduction progressive des HFC des pays mentionnés à la section B1 du tableau 1.</w:t>
      </w:r>
    </w:p>
    <w:p w14:paraId="5CD03BEE" w14:textId="77777777" w:rsidR="00E85409" w:rsidRPr="006F697F" w:rsidRDefault="00E85409" w:rsidP="004E7F9C">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57801" w14:paraId="476487C7" w14:textId="77777777" w:rsidTr="004342A3">
        <w:tc>
          <w:tcPr>
            <w:tcW w:w="1915" w:type="dxa"/>
          </w:tcPr>
          <w:p w14:paraId="3B97FA1E" w14:textId="77777777" w:rsidR="00E85409" w:rsidRPr="006F697F" w:rsidRDefault="00E85409" w:rsidP="004342A3">
            <w:pPr>
              <w:rPr>
                <w:lang w:val="fr-CA"/>
              </w:rPr>
            </w:pPr>
          </w:p>
        </w:tc>
        <w:tc>
          <w:tcPr>
            <w:tcW w:w="1915" w:type="dxa"/>
          </w:tcPr>
          <w:p w14:paraId="506336E0" w14:textId="77777777" w:rsidR="00E85409" w:rsidRPr="006F697F" w:rsidRDefault="00E85409" w:rsidP="004342A3">
            <w:pPr>
              <w:rPr>
                <w:lang w:val="fr-CA"/>
              </w:rPr>
            </w:pPr>
          </w:p>
        </w:tc>
        <w:tc>
          <w:tcPr>
            <w:tcW w:w="1915" w:type="dxa"/>
            <w:tcBorders>
              <w:bottom w:val="single" w:sz="4" w:space="0" w:color="auto"/>
            </w:tcBorders>
          </w:tcPr>
          <w:p w14:paraId="093D1163" w14:textId="77777777" w:rsidR="00E85409" w:rsidRPr="006F697F" w:rsidRDefault="00E85409" w:rsidP="004342A3">
            <w:pPr>
              <w:rPr>
                <w:lang w:val="fr-CA"/>
              </w:rPr>
            </w:pPr>
          </w:p>
        </w:tc>
        <w:tc>
          <w:tcPr>
            <w:tcW w:w="1915" w:type="dxa"/>
          </w:tcPr>
          <w:p w14:paraId="06D0A68F" w14:textId="77777777" w:rsidR="00E85409" w:rsidRPr="006F697F" w:rsidRDefault="00E85409" w:rsidP="004342A3">
            <w:pPr>
              <w:rPr>
                <w:lang w:val="fr-CA"/>
              </w:rPr>
            </w:pPr>
          </w:p>
        </w:tc>
        <w:tc>
          <w:tcPr>
            <w:tcW w:w="1916" w:type="dxa"/>
          </w:tcPr>
          <w:p w14:paraId="0D927A25" w14:textId="77777777" w:rsidR="00E85409" w:rsidRPr="006F697F" w:rsidRDefault="00E85409" w:rsidP="004342A3">
            <w:pPr>
              <w:rPr>
                <w:lang w:val="fr-CA"/>
              </w:rPr>
            </w:pPr>
          </w:p>
        </w:tc>
      </w:tr>
    </w:tbl>
    <w:p w14:paraId="58A9A0D3" w14:textId="77777777" w:rsidR="004E387D" w:rsidRPr="006F697F" w:rsidRDefault="004E387D" w:rsidP="004E7F9C">
      <w:pPr>
        <w:rPr>
          <w:lang w:val="fr-CA"/>
        </w:rPr>
        <w:sectPr w:rsidR="004E387D" w:rsidRPr="006F697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596BCD1" w14:textId="77777777" w:rsidR="00831C7D" w:rsidRDefault="00831C7D" w:rsidP="00831C7D">
      <w:pPr>
        <w:tabs>
          <w:tab w:val="left" w:pos="0"/>
        </w:tabs>
        <w:jc w:val="center"/>
        <w:rPr>
          <w:b/>
          <w:bCs/>
          <w:lang w:val="fr-CA"/>
        </w:rPr>
      </w:pPr>
      <w:r>
        <w:rPr>
          <w:b/>
          <w:bCs/>
          <w:lang w:val="fr-CA"/>
        </w:rPr>
        <w:lastRenderedPageBreak/>
        <w:t>Annexe II</w:t>
      </w:r>
    </w:p>
    <w:p w14:paraId="72D671B1" w14:textId="77777777" w:rsidR="00831C7D" w:rsidRDefault="00831C7D" w:rsidP="00831C7D">
      <w:pPr>
        <w:tabs>
          <w:tab w:val="left" w:pos="0"/>
        </w:tabs>
        <w:jc w:val="center"/>
        <w:rPr>
          <w:b/>
          <w:bCs/>
          <w:lang w:val="fr-CA"/>
        </w:rPr>
      </w:pPr>
    </w:p>
    <w:p w14:paraId="27D4965A" w14:textId="77777777" w:rsidR="00831C7D" w:rsidRDefault="00831C7D" w:rsidP="00831C7D">
      <w:pPr>
        <w:tabs>
          <w:tab w:val="left" w:pos="0"/>
        </w:tabs>
        <w:jc w:val="center"/>
        <w:rPr>
          <w:b/>
          <w:bCs/>
          <w:lang w:val="fr-CA"/>
        </w:rPr>
      </w:pPr>
      <w:r>
        <w:rPr>
          <w:b/>
          <w:bCs/>
          <w:lang w:val="fr-CA"/>
        </w:rPr>
        <w:t>POINTS DE VUE PRÉLIMINAIRES DU COMITÉ EXÉCUTIF SUR LE RENOUVELLEMENT DES PROJETS DE RENFORCEMENT DES INSTITUTIONS SOUMIS À LA 87</w:t>
      </w:r>
      <w:r w:rsidRPr="00C141A2">
        <w:rPr>
          <w:b/>
          <w:bCs/>
          <w:vertAlign w:val="superscript"/>
          <w:lang w:val="fr-CA"/>
        </w:rPr>
        <w:t>E</w:t>
      </w:r>
      <w:r>
        <w:rPr>
          <w:b/>
          <w:bCs/>
          <w:lang w:val="fr-CA"/>
        </w:rPr>
        <w:t xml:space="preserve"> RÉUNION</w:t>
      </w:r>
    </w:p>
    <w:p w14:paraId="2198C8B3" w14:textId="77777777" w:rsidR="00831C7D" w:rsidRPr="00831C7D" w:rsidRDefault="00831C7D" w:rsidP="00831C7D">
      <w:pPr>
        <w:tabs>
          <w:tab w:val="left" w:pos="0"/>
        </w:tabs>
        <w:jc w:val="center"/>
        <w:rPr>
          <w:b/>
          <w:bCs/>
          <w:lang w:val="fr-CA"/>
        </w:rPr>
      </w:pPr>
    </w:p>
    <w:p w14:paraId="7D5831DF" w14:textId="77777777" w:rsidR="00831C7D" w:rsidRDefault="00831C7D" w:rsidP="00831C7D">
      <w:pPr>
        <w:tabs>
          <w:tab w:val="left" w:pos="0"/>
        </w:tabs>
        <w:jc w:val="center"/>
        <w:rPr>
          <w:b/>
          <w:bCs/>
          <w:lang w:val="fr-CA"/>
        </w:rPr>
      </w:pPr>
    </w:p>
    <w:p w14:paraId="3B7E36B7" w14:textId="77777777" w:rsidR="00831C7D" w:rsidRPr="0025364A" w:rsidRDefault="00831C7D" w:rsidP="00831C7D">
      <w:pPr>
        <w:tabs>
          <w:tab w:val="left" w:pos="0"/>
        </w:tabs>
        <w:spacing w:after="240"/>
        <w:rPr>
          <w:b/>
          <w:bCs/>
          <w:lang w:val="fr-CA"/>
        </w:rPr>
      </w:pPr>
      <w:r w:rsidRPr="0025364A">
        <w:rPr>
          <w:b/>
          <w:bCs/>
          <w:lang w:val="fr-CA"/>
        </w:rPr>
        <w:t>Afghanistan</w:t>
      </w:r>
    </w:p>
    <w:p w14:paraId="7405EA50"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le rapport accompagnant la demande de renouvellement du projet de renforcement des institutions (phase X) pour l’Afghanistan et pris note avec satisfaction que le pays a communiqué les données de 2018, 2019 et 2020 sur la mise en œuvre du programme de pays et les données exigées en vertu de l’article 7 du Protocole de Montréal pour 2018 et 2019 aux Secrétariats du Fonds et de l’Ozone, respectivement, indiquant que le pays respecte le Protocole de Montréal. Le Comité exécutif a pris note aussi que le gouvernement de l’Afghanistan dispose d’un système opérationnel d’octroi de permis et de quotas pour les HCFC et qu’il applique l’interdiction des importations d’équipements à base de HCFC. Le Comité exécutif reconnaît avec satisfaction que le gouvernement a progressé vers la ratification de l’Amendement de Kigali et finalisé la proposition de révision des règlements sur les SAO afin d’inclure les HFC dans le système d’octroi de permis qui est en cours d’adoption. Le Comité exécutif a donc bon espoir que le gouvernement de l’Afghanistan poursuivra la mise en œuvre du plan de gestion de l’élimination des HCFC et les activités du projet de renforcement des institutions ainsi que les activités de facilitation, tant au niveau des politiques que des projets, afin d’atteindre les prochaines cibles du Protocole de Montréal.</w:t>
      </w:r>
    </w:p>
    <w:p w14:paraId="21FAE51E"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Belize</w:t>
      </w:r>
    </w:p>
    <w:p w14:paraId="313472A9"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le rapport accompagnant la demande de renouvellement du projet de renforcement des institutions (phase X) pour le Belize et pris note avec satisfaction que le pays a communiqué les données de 2019 et 2020 sur la mise en œuvre du programme de pays et les données exigées en vertu de l’article 7 du Protocole de Montréal pour 2019 aux Secrétariats du Fonds et de l’Ozone, respectivement, indiquant que le pays respecte le Protocole de Montréal. Le Comité exécutif a pris note aussi que le gouvernement du Belize dispose d’un système opérationnel d’octroi de permis et de quotas, que son plan de gestion de l’élimination des HCFC (PGEH) est en cours de mise en œuvre et qu’il est intégré dans le processus de planification nationale, et que la procédure de ratification de l’Amendement de Kigali a été entamée. Le Comité exécutif a donc bon espoir que le gouvernement du Belize poursuivra la mise en œuvre des activités qui assureront le respect des prochaines cibles du Protocole de Montréal et de son Accord de PGEH avec le Comité exécutif.</w:t>
      </w:r>
    </w:p>
    <w:p w14:paraId="441F912A" w14:textId="77777777" w:rsidR="00831C7D" w:rsidRPr="0025364A" w:rsidRDefault="00831C7D" w:rsidP="00831C7D">
      <w:pPr>
        <w:pStyle w:val="ListParagraph"/>
        <w:tabs>
          <w:tab w:val="left" w:pos="0"/>
        </w:tabs>
        <w:spacing w:after="240"/>
        <w:ind w:left="0"/>
        <w:contextualSpacing w:val="0"/>
        <w:rPr>
          <w:lang w:val="fr-CA"/>
        </w:rPr>
      </w:pPr>
      <w:r w:rsidRPr="0025364A">
        <w:rPr>
          <w:lang w:val="fr-CA"/>
        </w:rPr>
        <w:t>Burkina Faso</w:t>
      </w:r>
    </w:p>
    <w:p w14:paraId="0A10D4F3"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le rapport accompagnant la demande de renouvellement du projet de renforcement des institutions (phase XIV) pour le Burkina Faso et pris note avec satisfaction que le pays a communiqué les données de 2019 et 2020 aux Secrétariats du Fonds et de l’Ozone, indiquant que le pays respecte le Protocole de Montréal. Le Comité exécutif a pris note aussi que le gouvernement du Burkina Faso a pris des mesures pour éliminer sa consommation de HCFC, notamment, par l’instauration d’un système d’octroi de permis et de quotas, la formation des agents des douanes et des techniciens en réfrigération, et l’implication des partenaires pertinents dans la mise en œuvre des projets du Protocole de Montréal. Le Comité exécutif a pris acte des efforts déployés par le gouvernement du Burkina Faso pour réduire la consommation de HCFC et il a donc bon espoir qu’au cours des deux prochaines années, le gouvernement poursuivra la mise en œuvre de son plan de gestion de l’élimination des HCFC et du projet de renforcement des institutions pour respecter le Protocole de Montréal.</w:t>
      </w:r>
    </w:p>
    <w:p w14:paraId="42C615D7" w14:textId="77777777" w:rsidR="00831C7D" w:rsidRPr="0025364A" w:rsidRDefault="00831C7D" w:rsidP="00831C7D">
      <w:pPr>
        <w:pStyle w:val="ListParagraph"/>
        <w:keepNext/>
        <w:keepLines/>
        <w:tabs>
          <w:tab w:val="left" w:pos="0"/>
        </w:tabs>
        <w:spacing w:after="240"/>
        <w:ind w:left="0"/>
        <w:contextualSpacing w:val="0"/>
        <w:rPr>
          <w:b/>
          <w:lang w:val="fr-CA"/>
        </w:rPr>
      </w:pPr>
      <w:r w:rsidRPr="0025364A">
        <w:rPr>
          <w:b/>
          <w:lang w:val="fr-CA"/>
        </w:rPr>
        <w:lastRenderedPageBreak/>
        <w:t>Burundi</w:t>
      </w:r>
    </w:p>
    <w:p w14:paraId="4440AF59"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le rapport accompagnant la demande de renouvellement du projet de renforcement des institutions (phase IX) pour le Burundi et pris note avec satisfaction que le pays a communiqué les données de 2019 sur les HCFC dans le cadre du rapport sur la mise en œuvre du programme de pays et les données exigées en vertu de l’article 7 du Protocole de Montréal aux Secrétariats du Fonds et de l’Ozone, respectivement, indiquant que le pays respecte le Protocole de Montréal. Le Comité exécutif a pris note aussi que le gouvernement du Burundi a pris des mesures pour éliminer sa consommation de HCFC, à savoir, l’instauration d’un système d’octroi de permis d’importation et de quotas pour les HCFC, et la formation des agents des douanes et des techniciens en réfrigération.  Le Comité exécutif a pris note aussi avec satisfaction de la ratification de l’Amendement de Kigali par le Burundi, le 26 mars 2021, et de l’avancement du projet d’activités de facilitation pour la réduction progressive des HFC. Le Comité exécutif a pris acte des efforts déployés par le gouvernement du Burundi pour réduire la consommation de HCFC et il a bon espoir que le gouvernement poursuivra la mise en œuvre des activités pour permettre au pays de respecter ses obligations aux termes du Protocole de Montréal.</w:t>
      </w:r>
    </w:p>
    <w:p w14:paraId="0093C5CC"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Cambodge</w:t>
      </w:r>
    </w:p>
    <w:p w14:paraId="4017DC21"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XI) pour le Cambodge et pris note avec satisfaction que le pays a communiqué les données de 2019 exigées en vertu de l’article 7 du Protocole de Montréal et les rapports de 2019 et 2020 sur la mise en œuvre du programme de pays, indiquant que le pays respecte le Protocole de Montréal. Le Comité exécutif a pris note aussi que le gouvernement du Cambodge dispose d’un système opérationnel d’octroi de permis et de quotas pour le contrôle du commerce des HCFC et d’un système électronique d’octroi de permis, que la modification de la réglementation existante en vue d’inclure le contrôle des exportations et des importations de HCFC a atteint la phase finale qui précède la promulgation, que la mise en œuvre du plan de gestion de l’élimination des HCFC suit son cours comme prévu, et que des activités de diffusion et de sensibilisation sont menées. Le Comité exécutif a pris note aussi avec satisfaction de la ratification de l’Amendement de Kigali par le Cambodge, le 8 avril 2021. Le Comité exécutif a donc bon espoir que le Cambodge poursuivra les activités, tant au niveau des politiques que des projets, afin de respecter les prochaines cibles du Protocole de Montréal. </w:t>
      </w:r>
    </w:p>
    <w:p w14:paraId="6E64C098"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 xml:space="preserve">Congo </w:t>
      </w:r>
    </w:p>
    <w:p w14:paraId="2A3D6E06"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X) pour le Congo et pris note avec satisfaction que le pays a communiqué les données de 2020 sur les HCFC aux Secrétariats du Fonds et de l’Ozone, indiquant que le pays respecte le Protocole de Montréal. Le Comité exécutif a pris note aussi que le gouvernement du Congo a pris des mesures pour éliminer sa consommation de HCFC, notamment par l’application du système d’octroi de permis et de quotas, la formation des agents des douanes et des techniciens en réfrigération dans le cadre du plan de gestion de l’élimination des HCFC (PGEH), l’organisation de réunions avec les partenaires et d’activités de sensibilisation. Le Comité exécutif a pris acte avec satisfaction des efforts déployés par le gouvernement du Congo pour réduire la consommation de HCFC et il a donc bon espoir qu’au cours des deux prochaines années, le pays ratifiera l’Amendement de Kigali et poursuivra la mise en œuvre efficace de son PGEH et du projet de renforcement des institutions afin de parvenir au respect durable de ses obligations aux termes du Protocole de Montréal. </w:t>
      </w:r>
    </w:p>
    <w:p w14:paraId="11B297C0" w14:textId="77777777" w:rsidR="00831C7D" w:rsidRPr="0025364A" w:rsidRDefault="00831C7D" w:rsidP="00831C7D">
      <w:pPr>
        <w:pStyle w:val="ListParagraph"/>
        <w:keepNext/>
        <w:keepLines/>
        <w:tabs>
          <w:tab w:val="left" w:pos="0"/>
        </w:tabs>
        <w:spacing w:after="240"/>
        <w:ind w:left="0"/>
        <w:contextualSpacing w:val="0"/>
        <w:rPr>
          <w:b/>
          <w:lang w:val="fr-CA"/>
        </w:rPr>
      </w:pPr>
      <w:r w:rsidRPr="0025364A">
        <w:rPr>
          <w:b/>
          <w:lang w:val="fr-CA"/>
        </w:rPr>
        <w:lastRenderedPageBreak/>
        <w:t>République démocratique du Congo</w:t>
      </w:r>
    </w:p>
    <w:p w14:paraId="0B7463BD"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X) pour la République démocratique du Congo et pris note avec satisfaction que le pays a communiqué les données de 2019 aux Secrétariats du Fonds et de l’Ozone, indiquant que le pays respecte le Protocole de Montréal. Le Comité exécutif a pris note aussi que le gouvernement de la République démocratique du Congo a pris des mesures pour éliminer sa consommation de HCFC, notamment par l’application du contrôle des importations, la formation des agents des douanes sur la prévention du commerce illicite et des techniciens en réfrigération sur les solutions de remplacement des HCFC, et des activités de sensibilisation sur l’élimination des HCFC. Le Comité a pris acte des efforts déployés par la République démocratique du Congo pour introduire un système d’octroi de permis pour les HFC. Le Comité a donc bon espoir qu’au cours des deux prochaines années, le gouvernement de la République démocratique du Congo poursuivra la mise en œuvre de son PGEH, incluant la présentation de la phase II du PGEH en 2022, et du projet de renforcement des institutions afin de parvenir au respect durable du Protocole de Montréal. </w:t>
      </w:r>
    </w:p>
    <w:p w14:paraId="0B230BFA"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Guinée équatoriale</w:t>
      </w:r>
    </w:p>
    <w:p w14:paraId="5A8F1FC7"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IV) pour la Guinée équatoriale et pris note avec satisfaction que le pays a communiqué les données de 2019 sur les HCFC aux Secrétariats du Fonds et de l’Ozone, indiquant que le pays respecte le Protocole de Montréal. Le Comité exécutif a pris note aussi que le gouvernement de la Guinée équatoriale a pris des mesures pour réduire la consommation de HCFC, notamment l’instauration de contrôles des importations de HCFC, par le biais d’un système d’octroi de permis et de quotas, et la formation des agents des douanes et des techniciens en réfrigération. Le Comité exécutif a pris acte des efforts déployés par le gouvernement de la Guinée équatoriale pour la mise en œuvre du projet d’activités de facilitation en vue de la réduction progressive des HFC, et de la ratification de l’Amendement de Kigali. Le Comité a donc bon espoir qu’au cours des deux prochaines années, le gouvernement de la Guinée équatoriale poursuivra la mise en œuvre de son plan de gestion de l’élimination des HCFC et du projet de renforcement des institutions pour atteindre les prochaines cibles du Protocole de Montréal et qu’il ratifiera l’Amendement de Kigali. </w:t>
      </w:r>
    </w:p>
    <w:p w14:paraId="3FC30AB5"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Érythrée</w:t>
      </w:r>
    </w:p>
    <w:p w14:paraId="387E8D6F"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 pour l’Érythrée et pris note avec satisfaction que le pays a communiqué les données sur la mise en œuvre du programme de pays pour 2019 et 2020 au Secrétariat du Fonds et les données exigées en vertu de l’article 7 du Protocole de Montréal au Secrétariat de l’Ozone, indiquant que le pays respecte le Protocole de Montréal. Le Comité exécutif a pris note que le gouvernement de l’Érythrée a pris des mesures pour éliminer la consommation de HCFC, incluant l’instauration d’un système d’octroi de permis et de quotas, et qu’il a progressé vers la ratification de l’Amendement de Kigali. Le Comité exécutif a donc bon espoir qu’au cours des deux prochaines années, le gouvernement de l’Érythrée poursuivra la mise en œuvre de son plan de gestion de l’élimination des HCFC pour atteindre la cible de réduction de 67,5 pour cent inscrite dans le Protocole de Montréal d’ici le 1er janvier 2025 et qu’il finalisera le processus de ratification de l’Amendement de Kigali. </w:t>
      </w:r>
    </w:p>
    <w:p w14:paraId="6A04A055"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Eswatini</w:t>
      </w:r>
    </w:p>
    <w:p w14:paraId="4E87C1E2"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 pour Eswatini et pris note avec satisfaction que le pays a communiqué les données de 2019 et 2020 sur la mise en œuvre du programme de pays et les données de 2019 exigées en vertu de </w:t>
      </w:r>
      <w:r w:rsidRPr="0025364A">
        <w:rPr>
          <w:lang w:val="fr-CA"/>
        </w:rPr>
        <w:lastRenderedPageBreak/>
        <w:t>l’article 7 du Protocole de Montréal aux Secrétariats du Fonds et de l’Ozone, respectivement, indiquant que le pays respecte le Protocole de Montréal. Le Comité exécutif reconnaît que le gouvernement d’Eswatini a poursuivi l’instauration du système d’octroi de permis et de quotas d’importation et d’exportation, qu’il a mené des activités de formation pour les agents des douanes et les techniciens en réfrigération, qu’il a élaboré et organisé des activités de sensibilisation du public. Le Comité exécutif a donc bon espoir que le gouvernement d’Eswatini poursuivra la mise en œuvre des activités qui permettront au pays de respecter ses obligations aux termes du Protocole de Montréal. Le Comité a pris acte aussi avec satisfaction de la ratification de l’Amendement de Kigali par Eswatini, le 24 novembre 2020, et des mesures prises pour respecter les obligations initiales aux termes de l’Amendement.</w:t>
      </w:r>
    </w:p>
    <w:p w14:paraId="4925CF3F"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Gabon</w:t>
      </w:r>
    </w:p>
    <w:p w14:paraId="4A8C7D0D"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 pour le Gabon et pris note avec satisfaction que le pays a communiqué les données de  2018, 2019 et 2020 sur les HCFC dans les rapports sur la mise en œuvre du programme de pays et les données de 2018 et 2019 exigées en vertu de l’article 7 du Protocole de Montréal, indiquant que le pays respecte ses obligations aux termes du Protocole de Montréal et qu’il a mis en place un système opérationnel d’octroi de permis et de quotas pour les HCFC. Le Comité exécutif a pris note aussi que le gouvernement du Gabon a formé des techniciens en réfrigération et des agents des douanes; qu’il a obtenu le soutien des parties prenantes, par le biais de réunions avec le Comité national de l’ozone, des importateurs et de l’association de la réfrigération; et qu’il a sensibilisé le public à la protection de la couche d’ozone. Le Comité a pris note avec satisfaction de la ratification de l’Amendement de Kigali par le Gabon, le 28 février 2018. Le Comité a également pris acte des efforts déployés par le gouvernement du Gabon durant la période couverte par le rapport et il a donc bon espoir qu’au cours des deux prochaines années, le pays poursuivra la mise en œuvre de son plan de gestion de l’élimination des HCFC et du projet de renforcement des institutions pour atteindre de manière durable la cible de réduction de 67,5 pour cent de la consommation de HCFC, requise d’ici le 1er janvier 2025.</w:t>
      </w:r>
    </w:p>
    <w:p w14:paraId="0AA63B69"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Gambie</w:t>
      </w:r>
    </w:p>
    <w:p w14:paraId="2641DCE6"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 pour la Gambie et pris note avec satisfaction que le pays a communiqué les données de 2020 sur la mise en œuvre du programme et les données exigées en vertu de l’article 7 du Protocole de Montréal aux Secrétariats du Fonds et de l’Ozone, respectivement, indiquant que le pays respecte le Protocole de Montréal. Le Comité a pris note également que le gouvernement de la Gambie dispose d’un système opérationnel d’octroi de permis d’importation et d’exportation et de quotas et qu’il a mis en œuvre des activités dans le cadre de la phase I du plan de gestion de l’élimination des HCFC. Le Comité exécutif a pris acte avec satisfaction de la ratification de l’Amendement de Kigali par la Gambie, le 5 mai 2021. Le Comité a donc bon espoir que le pays poursuivra la réduction graduelle de sa consommation de HCFC pour atteindre la cible de réduction de 67,5 pour cent de la consommation de HCFC, requise d’ici le 1er janvier 2025 aux termes du Protocole de Montréal.</w:t>
      </w:r>
    </w:p>
    <w:p w14:paraId="47C42E68"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Grenade</w:t>
      </w:r>
    </w:p>
    <w:p w14:paraId="4C35373A"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 pour la Grenade et pris note avec satisfaction que le pays a communiqué les données de 2020 sur la mise en œuvre du programme de pays et les données exigées en vertu de l’article 7 du Protocole de Montréal aux Secrétariats du Fonds et de l’Ozone, respectivement, indiquant que le pays respecte le Protocole de Montréal. Le Comité exécutif a pris acte des efforts déployés par le gouvernement de la Grenade pour poursuivre la mise en œuvre de son plan de gestion de l’élimination des HCFC (PGEH) en dépit des contraintes imposées par la pandémie du COVID-19; pour respecter le </w:t>
      </w:r>
      <w:r w:rsidRPr="0025364A">
        <w:rPr>
          <w:lang w:val="fr-CA"/>
        </w:rPr>
        <w:lastRenderedPageBreak/>
        <w:t>calendrier d’élimination des HCFC; et pour appliquer un système électronique opérationnel d’octroi de permis et de quotas pour les importations de HCFC. Le Comité exécutif a pris note également avec satisfaction de la ratification de l’Amendement de Kigali par la Grenade, le 29 mai 2018. Le Comité exécutif a donc bon espoir que le gouvernement de la Grenade poursuivra la mise en œuvre des activités, tant au niveau des politiques que des projets, afin de respecter le Protocole de Montréal et les cibles fixées dans son Accord de PGEH avec le Comité exécutif.</w:t>
      </w:r>
    </w:p>
    <w:p w14:paraId="3094980B"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Guinée-Bissau</w:t>
      </w:r>
    </w:p>
    <w:p w14:paraId="4F99AE05"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VII) pour la Guinée-Bissau et pris note avec satisfaction que le pays a communiqué les données de 2019 dans le rapport sur la mise en œuvre du programme de pays et les données exigées en vertu de l’article 7 du Protocole de Montréal aux Secrétariats du Fonds et de l’Ozone, respectivement, indiquant que le pays respecte le Protocole de Montréal. Le Comité exécutif a pris note aussi que le gouvernement de la Guinée-Bissau a pris des mesures pour éliminer sa consommation de HCFC, notamment par l’instauration d’un système d’octroi de permis et de quotas pour les HCFC et par la formation des agents des douanes et des techniciens en réfrigération. Le Comité exécutif a pris acte avec satisfaction des efforts déployés par le gouvernement de la Guinée-Bissau pour réduire la consommation de HCFC et il a donc bon espoir qu’au cours des deux prochaines années, le gouvernement poursuivra la mise en œuvre de son plan de gestion de l’élimination des HCFC et du projet de renforcement des institutions afin de parvenir au respect durable des cibles de réduction du Protocole de Montréal.</w:t>
      </w:r>
    </w:p>
    <w:p w14:paraId="55B5CF5B"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Irak</w:t>
      </w:r>
    </w:p>
    <w:p w14:paraId="3AE0B239"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V) pour l’Irak et pris note avec satisfaction que le pays a communiqué les données de 2019 et 2020 dans les rapports sur la mise en œuvre du programme de pays et les données exigées en vertu de l’article 7 du Protocole de Montréal aux Secrétariats du Fonds et de l’Ozone, respectivement, indiquant que le pays respecte le Protocole de Montréal. Le Comité exécutif a pris acte des efforts déployés par le gouvernement de l’Irak pour réduire la consommation de HCFC et être en bonne voie de respecter les obligations futures. Le Comité a donc bon espoir qu’au cours des deux prochaines années, le gouvernement de l’Irak poursuivra la mise en œuvre de son plan de gestion de l’élimination des HCFC et du projet de renforcement des institutions afin d’atteindre la cible de réduction de 67,5 pour de la consommation de HCFC, requise d’ici le 1er janvier 2025, et mettra en place les bases nécessaires à la ratification de l’Amendement de Kigali.</w:t>
      </w:r>
    </w:p>
    <w:p w14:paraId="5921F837"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Kiribati</w:t>
      </w:r>
    </w:p>
    <w:p w14:paraId="073C4913"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VIII) pour Kiribati et pris note avec satisfaction que le pays a communiqué les données de 2019 exigées en vertu de l’article 7 du Protocole de Montréal au Secrétariat de l’Ozone et dans le rapport sur la mise en œuvre du programme de pays remis au Secrétariat du Fonds, indiquant que le pays respecte le Protocole de Montréal. Le Comité exécutif a pris note également que le gouvernement de Kiribati a modifié la législation pour introduire un système d’octroi de permis pour les HFC, qu’il met en œuvre le plan de gestion de l’élimination des HCFC (PGEH), qu’il a tenu des activités d’information, de diffusion et de sensibilisation, participé aux réunions reliées au Protocole de Montréal et fait la promotion de l’égalité des sexes dans tous les projets financés par le Fonds multilatéral. Le Comité exécutif a pris acte des efforts déployés par le gouvernement de Kiribati et il a donc bon espoir que le gouvernement poursuivra la mise en œuvre du PGEH et du projet de renforcement des institutions afin de parvenir au respect durable des cibles du Protocole de Montréal pour l’élimination des HCFC.</w:t>
      </w:r>
    </w:p>
    <w:p w14:paraId="2ECC1161"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lastRenderedPageBreak/>
        <w:t>Koweït</w:t>
      </w:r>
    </w:p>
    <w:p w14:paraId="65C387E8"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VIII) pour le Koweït et pris note avec satisfaction que le pays a communiqué les données de 2019 exigées en vertu de l’article 7 du Protocole de Montréal au Secrétariat de l’Ozone et dans le rapport sur la mise en œuvre du programme de pays remis au Secrétariat du Fonds, indiquant que le pays respecte le Protocole de Montréal. Le Comité exécutif a pris acte des efforts déployés par le gouvernement du Koweït pour réduire la consommation de HCFC et il a donc bon espoir qu’au cours des deux prochaines années, le gouvernement du Koweït poursuivra la mise en œuvre de son plan de gestion de l’élimination des HCFC (PGEH) et des activités de son projet de renforcement des institutions pour continuer à réduire sa consommation de HCFC conformément aux cibles du Protocole de Montréal, fixées dans son Accord de PGEH avec le Comité exécutif, et qu’il finalisera le processus de ratification de l’Amendement de Kigali. </w:t>
      </w:r>
    </w:p>
    <w:p w14:paraId="1941CF09"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Liberia</w:t>
      </w:r>
    </w:p>
    <w:p w14:paraId="0CB05A80"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IX) pour le Liberia et pris note avec satisfaction que le pays a communiqué les données de 2020 exigées en vertu de l’article 7 du Protocole de Montréal au Secrétariat de l’Ozone, indiquant que le pays respecte le Protocole de Montréal. Le Comité exécutif a pris note aussi que le Liberia a mis en place des contrôles des importations de HCFC, par le biais d’un système d’octroi de permis et de quotas, et qu’il a formé des agents des douanes et des techniciens en réfrigération. Le Comité exécutif a également pris note avec satisfaction de la ratification de l’Amendement de Kigali par le Liberia, le 12 juillet 2020. Le Comité exécutif a pris acte des efforts déployés par le gouvernement du Liberia et il a donc bon espoir que le pays poursuivra la réduction graduelle de sa consommation de HCFC pour atteindre la cible de réduction de 67,5 pour cent de la consommation de HCFC, requise d’ici le 1er janvier 2025 aux termes du Protocole de Montréal.</w:t>
      </w:r>
    </w:p>
    <w:p w14:paraId="648C85E3"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Madagascar</w:t>
      </w:r>
    </w:p>
    <w:p w14:paraId="7DF947CD"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IX) pour Madagascar et pris note avec satisfaction que le pays a communiqué les données de 2019 et 2020 exigées en vertu de l’article 7 du Protocole de Montréal et les rapports sur la mise en œuvre du programme de pays aux Secrétariats de l’Ozone et du Fonds, respectivement, indiquant que le pays respecte le Protocole de Montréal. Le Comité exécutif a pris note aussi que le gouvernement de Madagascar a pris des mesures pour éliminer sa consommation de HCFC, incluant la mise en place de contrôles des importations de HCFC, par le biais d’un système d’octroi de permis et de quotas, et par la formation des agents des douanes et des techniciens en réfrigération. Le Comité a pris acte des efforts déployés par le gouvernement de Madagascar pour réduire sa consommation de HCFC et il a donc bon espoir qu’au cours des deux prochaines années, le pays poursuivra la mise en œuvre de son plan de gestion de l’élimination des HCFC et du projet de renforcement des institutions pour parvenir au respect durable des cibles du Protocole de Montréal.</w:t>
      </w:r>
    </w:p>
    <w:p w14:paraId="5F448AB7"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Maurice</w:t>
      </w:r>
    </w:p>
    <w:p w14:paraId="638A8970"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 pour Maurice et pris note avec satisfaction que le pays a communiqué les données de 2020 dans le rapport sur la mise en œuvre du programme de pays et les données exigées en vertu de l’article 7 du Protocole de Montréal aux Secrétariats du Fonds et de l’Ozone, respectivement, indiquant que le pays respecte le Protocole de Montréal. Le Comité exécutif a pris note aussi que le gouvernement de Maurice a instauré un système d’octroi de permis et de quotas pour le contrôle des importations de </w:t>
      </w:r>
      <w:r w:rsidRPr="0025364A">
        <w:rPr>
          <w:lang w:val="fr-CA"/>
        </w:rPr>
        <w:lastRenderedPageBreak/>
        <w:t>HCFC, qu’il a étendu le système d’octroi de permis afin d’inclure les HFC et qu’il a mis en œuvre la phase I du plan de gestion de l’élimination des HCFC (PGEH) qui incluait la formation des agents des douanes et des techniciens en réfrigération. Le Comité exécutif a pris acte des efforts déployés par le gouvernement de Maurice à la fois pour l’élimination des HCFC et la réduction progressive des HFC et il a donc bon espoir qu’au cours des deux prochaines années, le gouvernement poursuivra la mise en œuvre de son PGEH et du projet de renforcement des institutions pour parvenir au respect durable de la cible de réduction de 67,5 pour cent de la consommation de HCFC, requise d’ici le 1er janvier 2025 aux termes du Protocole de Montréal, et qu’il poursuivra la mise en œuvre des exigences dans le cadre de l’Amendement de Kigali.</w:t>
      </w:r>
    </w:p>
    <w:p w14:paraId="54C76A4C"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Mongolie</w:t>
      </w:r>
    </w:p>
    <w:p w14:paraId="0145D2EF"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XII) pour la Mongolie et pris note avec satisfaction que le pays a communiqué les données sur la mise en œuvre du programme de pays et les données exigées en vertu de l’article 7 du Protocole de Montréal aux Secrétariats du Fonds et de l’Ozone, respectivement, indiquant que le pays a atteint la cible de réduction de 35 pour cent en 2020. Le Comité exécutif a pris note aussi que le pays dispose d’un système opérationnel d’octroi de permis et de quotas pour les HCFC et qu’il applique un système d’octroi de permis d’importations pour les HFC et les équipements à base de substances réglementées et que les activités du plan de gestion de l’élimination des HCFC sont mises en œuvre, tel que prévu. Le Comité exécutif a pris acte des efforts déployés par le gouvernement de la Mongolie pour faire avancer la ratification de l’Amendement de Kigali. Le Comité exécutif a donc bon espoir que la Mongolie poursuivra la mise en œuvre des activités, tant au niveau des politiques que des projets, afin de respecter les prochaines cibles du Protocole de Montréal.</w:t>
      </w:r>
    </w:p>
    <w:p w14:paraId="6EB9CED2"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Niue</w:t>
      </w:r>
    </w:p>
    <w:p w14:paraId="694050BD"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VIII) pour Niue et pris note avec satisfaction que le pays a communiqué les données de 2018 et 2019 exigées en vertu de l’article 7 du Protocole de Montréal et dans les rapports sur la mise en œuvre du programme de pays remis aux Secrétariats de l’Ozone et du Fonds, respectivement, indiquant que le pays respecte le Protocole de Montréal et qu’il maintient une consommation de HCFC nulle depuis 2011. Le Comité exécutif a pris acte des efforts déployés par le gouvernement de Niue pour respecter les obligations initiales de l’Amendement de Kigali, en instaurant son système d’octroi de permis pour les HFC et en poursuivant la promotion de l’égalité des sexes dans tous les projets financés par le Fonds multilatéral. Le Comité a donc bon espoir qu’au cours des deux prochaines années, le gouvernement va achever la phase I du plan de gestion de l’élimination des HCFC (PGEH) et amorcer la mise en œuvre de la phase II du PGEH afin de poursuivre les activités de projet destinées à maintenir une consommation nulle de HCFC et de continuer à respecter le Protocole de Montréal, y compris les obligations de l’Amendement de Kigali.</w:t>
      </w:r>
    </w:p>
    <w:p w14:paraId="6366512D"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Palau</w:t>
      </w:r>
    </w:p>
    <w:p w14:paraId="6745287A"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IX) pour Palau et pris note avec satisfaction que le pays a communiqué les données de 2019 exigées en vertu de l’article 7 du Protocole de Montréal et remis le rapport sur la mise en œuvre du programme de pays aux Secrétariats de l’Ozone et du Fonds, respectivement, indiquant que le pays respecte les obligations du Protocole de Montréal. Le Comité exécutif a pris note également que le gouvernement de Palau a continué d’appliquer l’interdiction des importations d’équipements à base de HCFC et que le Comité directeur ainsi que l’association de la réfrigération sont impliqués dans la planification et la mise en œuvre de tous les projets du Fonds multilatéral. Le Comité exécutif a pris acte </w:t>
      </w:r>
      <w:r w:rsidRPr="0025364A">
        <w:rPr>
          <w:lang w:val="fr-CA"/>
        </w:rPr>
        <w:lastRenderedPageBreak/>
        <w:t>des efforts déployés par le gouvernement de Palau pour respecter les obligations initiales de l’Amendement de Kigali, en établissant un système d’octroi de permis pour les HFC et en poursuivant la promotion de l’égalité des sexes dans tous les projets financés par le Fonds multilatéral. Le Comité a donc bon espoir que le gouvernement de Palau poursuivra la mise en œuvre des activités, tant au niveau des politiques que des projets, afin de respecter les prochaines cibles du Protocole de Montréal.</w:t>
      </w:r>
    </w:p>
    <w:p w14:paraId="632EB732" w14:textId="77777777" w:rsidR="00831C7D" w:rsidRPr="0025364A" w:rsidRDefault="00831C7D" w:rsidP="00831C7D">
      <w:pPr>
        <w:pStyle w:val="ListParagraph"/>
        <w:keepNext/>
        <w:keepLines/>
        <w:tabs>
          <w:tab w:val="left" w:pos="0"/>
        </w:tabs>
        <w:spacing w:after="240"/>
        <w:ind w:left="0"/>
        <w:contextualSpacing w:val="0"/>
        <w:rPr>
          <w:b/>
          <w:lang w:val="fr-CA"/>
        </w:rPr>
      </w:pPr>
      <w:r w:rsidRPr="0025364A">
        <w:rPr>
          <w:b/>
          <w:lang w:val="fr-CA"/>
        </w:rPr>
        <w:t>Philippines</w:t>
      </w:r>
    </w:p>
    <w:p w14:paraId="1236E211"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XIII) pour les Philippines et pris note que le pays a communiqué les données de 2019 et 2020 sur la mise en œuvre du programme de pays au Secrétariat du Fonds et les données de 2019 exigées en vertu de l’article 7 du Protocole de Montréal au Secrétariat de l’Ozone, indiquant que le pays respecte le Protocole de Montréal. Le Comité exécutif a pris note également avec satisfaction que le gouvernement des Philippines applique un système d’octroi de permis pour les importations/exportations de HCFC et que le processus interne de ratification de l’Amendement de Kigali progresse. Le Comité exécutif a donc bon espoir que le gouvernement des Philippines poursuivra la mise en œuvre des activités, tant au niveau des politiques que des projets, afin de permettre au pays d’atteindre les cibles du Protocole de Montréal et que les Philippines ratifieront bientôt l’Amendement de Kigali.</w:t>
      </w:r>
    </w:p>
    <w:p w14:paraId="5E8B650A"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République de Moldova</w:t>
      </w:r>
    </w:p>
    <w:p w14:paraId="24B019AF"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 pour la République de Moldova et pris note avec satisfaction que le pays a communiqué les données de 2018 et 2019 exigées en vertu de l’article 7 du Protocole de Montréal au Secrétariat de l’Ozone et les données du programme de pays de 2019 et 2020 au Secrétariat du Fonds, indiquant que le pays respecte le Protocole de Montréal. Le Comité exécutif a pris acte des efforts déployés par le gouvernement de la République de Moldova pour impliquer toutes les parties prenantes dans les activités d’élimination et mettre en œuvre la phase II du plan de gestion de l’élimination des HCFC de manière coordonnée, en dépit des changements survenus dans la dotation de l’Unité du Protocole de Montréal. Le Comité a donc bon espoir qu’au cours des deux prochaines années, le gouvernement de la République de Moldova poursuivra ses activités, tant au niveau des politiques que des projets, afin de permettre au pays de parvenir à la réduction de 67,5 pour cent de la consommation de HCFC d’ici le 1er janvier 2025, et de progresser vers la ratification de l’Amendement de Kigali et la préparation subséquente des projets de réduction progressive des HFC.</w:t>
      </w:r>
    </w:p>
    <w:p w14:paraId="12D61B61"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Rwanda</w:t>
      </w:r>
    </w:p>
    <w:p w14:paraId="3AE512AF"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IX) pour le Rwanda et pris note avec satisfaction que le pays a communiqué les données du programme de pays au Secrétariat du Fonds et les données exigées en vertu de l’article 7 du Protocole de Montréal au Secrétariat de l’Ozone, indiquant que le pays respecte le Protocole de Montréal. Le Comité exécutif a pris note également des mesures prises par le Rwanda pour éliminer sa consommation de HCFC, incluant l’application d’un système d’octroi de permis et de quotas; la formation des agents des douanes et d’application de la loi; qu’il a inclus les HFC dans le système d’octroi de permis et terminé le projet d’activités de facilitation pour la réduction progressive des HFC. Le Comité exécutif a pris acte des efforts déployés par le Rwanda et il a donc bon espoir qu’au cours des deux prochaines années, le pays poursuivra la mise en œuvre de la phase II du plan de gestion de l’élimination des HCFC et du projet de renforcement des institutions pour parvenir à la réduction durable de 67,5 pour cent de sa consommation de HCFC, requise aux termes du Protocole de Montréal d’ici le 1er janvier 2025.</w:t>
      </w:r>
    </w:p>
    <w:p w14:paraId="010A9121"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lastRenderedPageBreak/>
        <w:t>Samoa</w:t>
      </w:r>
    </w:p>
    <w:p w14:paraId="0D6E5264"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XI) pour Samoa et pris note avec satisfaction que le pays a communiqué les données sur la consommation de HCFC exigées en vertu de l’article 7 du Protocole de Montréal au Secrétariat de l’Ozone, et remis les rapports sur la mise en œuvre du programme de pays au Secrétariat du Fonds, indiquant que le pays respecte le Protocole de Montréal. Le Comité exécutif a pris note également que le gouvernement de Samoa dispose d’un système opérationnel d’octroi de permis et de quotas et qu’il a coordonné la mise en oeuvre de la phase I du plan de gestion de l’élimination des HCFC (PGEH) avec les parties prenantes. Le Comité exécutif a pris acte des efforts déployés par le gouvernement de Samoa afin de prendre les mesures nécessaires pour respecter les obligations initiales de l’Amendement de Kigali, à travers la mise en place de contrôles des HFC dans le cadre de la législation existante, la rédaction et la révision des lois et de la règlementation pertinentes pour renforcer la surveillance des importations de substances réglementées par le Protocole de Montréal; la sensibilisation à l’élimination des HCFC et aux obligations de l’Amendement de Kigali. Le Comité a donc bon espoir qu’au cours des deux prochaines années, le gouvernement de Samoa poursuivra la mise en œuvre des activités, tant au niveau des politiques que des projets, afin de permettre au pays de respecter les cibles du Protocole de Montréal ainsi que celles fixées dans son Accord de PGEH avec le Comité exécutif.</w:t>
      </w:r>
    </w:p>
    <w:p w14:paraId="5C5B9108"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Sao Tomé-et-Principe</w:t>
      </w:r>
    </w:p>
    <w:p w14:paraId="3FD7C8EB"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 pour Sao Tomé-et-Principe et pris note avec satisfaction que le pays a communiqué les données de 2019 et 2020 exigées en vertu de l’article 7 du Protocole de Montréal et remis les rapports sur la mise en œuvre du programme de pays aux Secrétariats de l’Ozone et du Fonds, respectivement, indiquant que le pays respecte le Protocole de Montréal. Le Comité exécutif a pris note également des mesures prises par le gouvernement de Sao Tomé-et-Principe pour éliminer sa consommation de HCFC, notamment l’application d’un système d’octroi de permis et de quotas pour les HCFC, la formation des agents des douanes sur le commerce illicite et la surveillance des données, et la formation des techniciens en réfrigération sur les bonnes pratiques d’entretien et la manipulation sécuritaire des produits de remplacement inflammables, et la tenue de réunions avec les parties prenantes concernées.  Le Comité exécutif a pris note avec satisfaction de la ratification de l’Amendement de Kigali par Sao Tomé-et-Principe, le 4 octobre 2019. Le Comité a donc bon espoir qu’au cours des deux prochaines années, le gouvernement poursuivra la mise en œuvre des activités, tant au niveau des politiques que des projets, afin de permettre au pays de parvenir au respect durable du Protocole de Montréal. </w:t>
      </w:r>
    </w:p>
    <w:p w14:paraId="5443BBD5"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Somalie</w:t>
      </w:r>
    </w:p>
    <w:p w14:paraId="4589B9C3"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Le Comité exécutif a examiné la demande de renouvellement du projet de renforcement des institutions (phase V) pour la Somalie et pris note avec satisfaction que le pays a communiqué les données de 2019 et 2020 dans les rapports sur la mise en œuvre du programme de pays et les données de 2019 exigées en vertu de l’article 7 du Protocole de Montréal aux Secrétariats du Fonds et de l’Ozone, respectivement, indiquant que le pays respecte le Protocole de Montréal. Le Comité exécutif a pris note avec satisfaction de la ratification de l’Amendement de Kigali par la Somalie, le 27 novembre 2019. Le Comité a donc bon espoir que la Somalie poursuivra la réduction graduelle de sa consommation de HCFC, afin de parvenir à la cible de réduction de 67,5 pour cent du Protocole de Montréal, d’ici le 1er janvier 2025, et que le pays amorcera la réduction progressive des HFC conformément à l’Amendement de Kigali.</w:t>
      </w:r>
    </w:p>
    <w:p w14:paraId="4FA85072" w14:textId="77777777" w:rsidR="00831C7D" w:rsidRPr="0025364A" w:rsidRDefault="00831C7D" w:rsidP="00831C7D">
      <w:pPr>
        <w:pStyle w:val="ListParagraph"/>
        <w:keepNext/>
        <w:keepLines/>
        <w:tabs>
          <w:tab w:val="left" w:pos="0"/>
        </w:tabs>
        <w:spacing w:after="240"/>
        <w:ind w:left="0"/>
        <w:contextualSpacing w:val="0"/>
        <w:rPr>
          <w:b/>
          <w:lang w:val="fr-CA"/>
        </w:rPr>
      </w:pPr>
      <w:r w:rsidRPr="0025364A">
        <w:rPr>
          <w:b/>
          <w:lang w:val="fr-CA"/>
        </w:rPr>
        <w:lastRenderedPageBreak/>
        <w:t>Togo</w:t>
      </w:r>
    </w:p>
    <w:p w14:paraId="072300C1"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XI) pour le Togo et pris note avec satisfaction que le pays a communiqué les données sur les importations de HCFC pour 2019 et 2020 dans les rapports sur la mise en œuvre du programme de pays et les données de 2019 exigées en vertu de l’article 7 du Protocole de Montréal aux Secrétariats du Fonds et de l’Ozone, respectivement, indiquant que le pays respecte le Protocole de Montréal. Le Comité exécutif a pris note également des mesures prises par le gouvernement du Togo pour éliminer sa consommation de HCFC, notamment l’instauration de contrôles des importations de SAO, par le biais d’un système d’octroi de permis et de quotas, et la formation des agents des douanes et des techniciens en réfrigération. Le Comité exécutif a pris acte des efforts déployés par le gouvernement du Togo pour réduire la consommation de HCFC et il a donc bon espoir qu’au cours des deux prochaines années, le gouvernement du Togo poursuivra la mise en œuvre des activités, tant au niveau des politiques que des projets, afin de permettre au pays de parvenir au respect durable du Protocole de Montréal. </w:t>
      </w:r>
    </w:p>
    <w:p w14:paraId="64E0AFB2"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Tonga</w:t>
      </w:r>
    </w:p>
    <w:p w14:paraId="1AC139BA"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IX) pour Tonga et pris note avec satisfaction que le pays a communiqué les données de 2019 exigées en vertu de l’article 7 du Protocole de Montréal au Secrétariat de l’Ozone et dans le rapport sur la mise en œuvre du programme de pays remis au Secrétariat du Fonds, indiquant que le pays respecte le Protocole de Montréal. Le Comité exécutif a exprimé ses condoléances suite au décès de l’administrateur principal de l’ozone et apprécié les efforts entrepris par le gouvernement de Tonga pour restructurer l’Unité nationale de l’ozone afin d’assurer la continuité de la mise en œuvre des engagements au titre du Protocole de Montréal. Le Comité exécutif a pris note aussi que le gouvernement de Tonga poursuit l’application du système d’octroi de permis pour les HCFC, et l’interdiction des importations d’équipements à base de HCFC et que le pays a devancé ses obligations pour l’élimination de sa consommation de HCFC. Le Comité a donc bon espoir que le gouvernement de Tonga poursuivra la mise en œuvre des activités, tant au niveau des politiques que des projets, afin de garantir le respect durable des cibles atteintes aux termes du Protocole de Montréal. </w:t>
      </w:r>
    </w:p>
    <w:p w14:paraId="01D043EE"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Tuvalu</w:t>
      </w:r>
    </w:p>
    <w:p w14:paraId="2DCAAD25"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VIII) pour Tuvalu et pris note avec satisfaction que le pays a communiqué les données de 2019 exigées en vertu de l’article 7 du Protocole de Montréal au Secrétariat de l’Ozone et les données de 2019 et 2020 dans le rapport sur la mise en œuvre du programme de pays remis au Secrétariat du Fonds, indiquant que le pays respecte le Protocole de Montréal. Le Comité exécutif a pris note aussi que le gouvernement de Tuvalu a pris des mesures pour éliminer sa consommation de HCFC, et qu’il a modifié les règlements afin d’inclure des contrôles obligatoires pour les importations et les exportations de HFC. Le Comité a pris acte des efforts déployés par le gouvernement de Tuvalu pour poursuivre la promotion de l’égalité des sexes et encourager la participation des femmes dans tous les projets financés par le Fonds. Le Comité a donc bon espoir qu’au cours des deux prochaines années, le gouvernement de Tuvalu poursuivra la mise en œuvre des activités, tant au niveau des politiques que des projets, afin de permettre au pays de parvenir au respect durable des prochaines cibles du Protocole de Montréal. </w:t>
      </w:r>
    </w:p>
    <w:p w14:paraId="53613A50" w14:textId="77777777" w:rsidR="00831C7D" w:rsidRPr="0025364A" w:rsidRDefault="00831C7D" w:rsidP="00831C7D">
      <w:pPr>
        <w:pStyle w:val="ListParagraph"/>
        <w:tabs>
          <w:tab w:val="left" w:pos="0"/>
        </w:tabs>
        <w:spacing w:after="240"/>
        <w:ind w:left="0"/>
        <w:contextualSpacing w:val="0"/>
        <w:rPr>
          <w:b/>
          <w:lang w:val="fr-CA"/>
        </w:rPr>
      </w:pPr>
      <w:r w:rsidRPr="0025364A">
        <w:rPr>
          <w:b/>
          <w:lang w:val="fr-CA"/>
        </w:rPr>
        <w:t>Zambie</w:t>
      </w:r>
    </w:p>
    <w:p w14:paraId="5406DFAF"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VIII) pour la Zambie et pris note avec satisfaction que le pays a communiqué les données du programme de pays pour 2019 et 2020 et les données exigées en vertu de l’article 7 du </w:t>
      </w:r>
      <w:r w:rsidRPr="0025364A">
        <w:rPr>
          <w:lang w:val="fr-CA"/>
        </w:rPr>
        <w:lastRenderedPageBreak/>
        <w:t>Protocole de Montréal aux Secrétariats du Fonds et de l’Ozone, respectivement, indiquant que le pays respecte le Protocole de Montréal. Le Comité exécutif a pris note que la Zambie a poursuivi la mise en œuvre du système d’octroi de permis et de quotas; donné de la formation aux techniciens en réfrigération et aux agents des douanes; élaboré et organisé des activités de sensibilisation du public. Le Comité exécutif a donc bon espoir que le gouvernement de la Zambie poursuivra les activités afin de permettre au pays de respecter ses obligations aux termes du Protocole de Montréal. Le Comité a pris note également avec satisfaction de la ratification de l’Amendement de Kigali par la Zambie, le 15 mars 2021, et des mesures prises pour respecter les obligations initiales aux termes de cet Amendement.</w:t>
      </w:r>
    </w:p>
    <w:p w14:paraId="26C02780" w14:textId="77777777" w:rsidR="00831C7D" w:rsidRPr="0025364A" w:rsidRDefault="00831C7D" w:rsidP="00831C7D">
      <w:pPr>
        <w:pStyle w:val="ListParagraph"/>
        <w:keepNext/>
        <w:keepLines/>
        <w:tabs>
          <w:tab w:val="left" w:pos="0"/>
        </w:tabs>
        <w:spacing w:after="240"/>
        <w:ind w:left="0"/>
        <w:contextualSpacing w:val="0"/>
        <w:rPr>
          <w:b/>
          <w:lang w:val="fr-CA"/>
        </w:rPr>
      </w:pPr>
      <w:r w:rsidRPr="0025364A">
        <w:rPr>
          <w:b/>
          <w:lang w:val="fr-CA"/>
        </w:rPr>
        <w:t>Zimbabwe</w:t>
      </w:r>
    </w:p>
    <w:p w14:paraId="34B814B2" w14:textId="77777777" w:rsidR="00831C7D" w:rsidRPr="0025364A" w:rsidRDefault="00831C7D" w:rsidP="00831C7D">
      <w:pPr>
        <w:pStyle w:val="ListParagraph"/>
        <w:numPr>
          <w:ilvl w:val="0"/>
          <w:numId w:val="40"/>
        </w:numPr>
        <w:tabs>
          <w:tab w:val="left" w:pos="0"/>
        </w:tabs>
        <w:spacing w:after="240"/>
        <w:ind w:left="0" w:firstLine="0"/>
        <w:contextualSpacing w:val="0"/>
        <w:rPr>
          <w:lang w:val="fr-CA"/>
        </w:rPr>
      </w:pPr>
      <w:r w:rsidRPr="0025364A">
        <w:rPr>
          <w:lang w:val="fr-CA"/>
        </w:rPr>
        <w:t xml:space="preserve">Le Comité exécutif a examiné la demande de renouvellement du projet de renforcement des institutions (phase XI) pour le Zimbabwe et pris note avec satisfaction que le pays a communiqué les données de 2020 exigées en vertu de l’article 7 du Protocole de Montréal au Secrétariat de l’Ozone et dans le rapport sur la mise en œuvre du programme de pays remis au Secrétariat du Fonds, indiquant que le pays respecte le Protocole de Montréal. Le Comité exécutif a pris note également de la poursuite de la mise en œuvre des projets, incluant des activités de facilitation pour la réduction progressive des HFC en vue de faciliter la ratification de l’Amendement de Kigali. Le Comité exécutif a donc bon espoir que le Zimbabwe poursuivra la réduction graduelle de sa consommation de HCFC pour atteindre la cible de réduction de 67,5 pour cent de la consommation de HCFC, exigée aux termes du Protocole de Montréal d’ici le 1er janvier 2025. </w:t>
      </w:r>
    </w:p>
    <w:p w14:paraId="14FEB72D" w14:textId="77777777" w:rsidR="00831C7D" w:rsidRPr="0025364A" w:rsidRDefault="00831C7D" w:rsidP="00831C7D">
      <w:pPr>
        <w:pStyle w:val="ListParagraph"/>
        <w:tabs>
          <w:tab w:val="left" w:pos="0"/>
        </w:tabs>
        <w:spacing w:after="240"/>
        <w:ind w:left="0"/>
        <w:contextualSpacing w:val="0"/>
        <w:rPr>
          <w:lang w:val="fr-CA"/>
        </w:rPr>
      </w:pPr>
    </w:p>
    <w:sectPr w:rsidR="00831C7D" w:rsidRPr="0025364A" w:rsidSect="00831C7D">
      <w:headerReference w:type="even" r:id="rId15"/>
      <w:headerReference w:type="default" r:id="rId16"/>
      <w:footerReference w:type="even" r:id="rId17"/>
      <w:footerReference w:type="default" r:id="rId18"/>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67CB6" w14:textId="77777777" w:rsidR="00942C69" w:rsidRDefault="00942C69" w:rsidP="004A504B">
      <w:r>
        <w:separator/>
      </w:r>
    </w:p>
  </w:endnote>
  <w:endnote w:type="continuationSeparator" w:id="0">
    <w:p w14:paraId="0881F618" w14:textId="77777777" w:rsidR="00942C69" w:rsidRDefault="00942C6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A3D95" w14:textId="0E93E622" w:rsidR="00942C69" w:rsidRPr="0033525D" w:rsidRDefault="00942C69">
    <w:pPr>
      <w:jc w:val="center"/>
    </w:pPr>
    <w:r>
      <w:fldChar w:fldCharType="begin"/>
    </w:r>
    <w:r>
      <w:instrText xml:space="preserve"> PAGE </w:instrText>
    </w:r>
    <w:r>
      <w:fldChar w:fldCharType="separate"/>
    </w:r>
    <w:r w:rsidR="00B62AD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ACCDA" w14:textId="2DA09E5A" w:rsidR="00942C69" w:rsidRPr="0033525D" w:rsidRDefault="00942C69">
    <w:pPr>
      <w:jc w:val="center"/>
    </w:pPr>
    <w:r>
      <w:fldChar w:fldCharType="begin"/>
    </w:r>
    <w:r>
      <w:instrText xml:space="preserve"> PAGE </w:instrText>
    </w:r>
    <w:r>
      <w:fldChar w:fldCharType="separate"/>
    </w:r>
    <w:r w:rsidR="00B62AD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1CDBB" w14:textId="77777777" w:rsidR="00942C69" w:rsidRDefault="00942C69" w:rsidP="00942C6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3060558" w14:textId="1B075389" w:rsidR="00942C69" w:rsidRPr="006F697F" w:rsidRDefault="00942C69" w:rsidP="00942C69">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6F697F">
      <w:rPr>
        <w:sz w:val="18"/>
        <w:szCs w:val="18"/>
        <w:lang w:val="fr-CA"/>
      </w:rPr>
      <w:t>.</w:t>
    </w:r>
  </w:p>
  <w:p w14:paraId="7907E4B2" w14:textId="77777777" w:rsidR="00942C69" w:rsidRPr="006F697F" w:rsidRDefault="00942C69"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362606"/>
      <w:docPartObj>
        <w:docPartGallery w:val="Page Numbers (Bottom of Page)"/>
        <w:docPartUnique/>
      </w:docPartObj>
    </w:sdtPr>
    <w:sdtEndPr>
      <w:rPr>
        <w:noProof/>
      </w:rPr>
    </w:sdtEndPr>
    <w:sdtContent>
      <w:p w14:paraId="5792BCA4" w14:textId="6F21E035" w:rsidR="0025364A" w:rsidRPr="0025364A" w:rsidRDefault="00831C7D" w:rsidP="0025364A">
        <w:pPr>
          <w:pStyle w:val="Footer"/>
          <w:jc w:val="center"/>
        </w:pPr>
        <w:r w:rsidRPr="0025364A">
          <w:fldChar w:fldCharType="begin"/>
        </w:r>
        <w:r w:rsidRPr="0025364A">
          <w:instrText xml:space="preserve"> PAGE   \* MERGEFORMAT </w:instrText>
        </w:r>
        <w:r w:rsidRPr="0025364A">
          <w:fldChar w:fldCharType="separate"/>
        </w:r>
        <w:r w:rsidR="00B62ADF">
          <w:rPr>
            <w:noProof/>
          </w:rPr>
          <w:t>10</w:t>
        </w:r>
        <w:r w:rsidRPr="0025364A">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94431"/>
      <w:docPartObj>
        <w:docPartGallery w:val="Page Numbers (Bottom of Page)"/>
        <w:docPartUnique/>
      </w:docPartObj>
    </w:sdtPr>
    <w:sdtEndPr>
      <w:rPr>
        <w:noProof/>
      </w:rPr>
    </w:sdtEndPr>
    <w:sdtContent>
      <w:p w14:paraId="654EBCB7" w14:textId="6EBB66CE" w:rsidR="0025364A" w:rsidRPr="0025364A" w:rsidRDefault="00831C7D" w:rsidP="0025364A">
        <w:pPr>
          <w:pStyle w:val="Footer"/>
          <w:jc w:val="center"/>
        </w:pPr>
        <w:r w:rsidRPr="0025364A">
          <w:fldChar w:fldCharType="begin"/>
        </w:r>
        <w:r w:rsidRPr="0025364A">
          <w:instrText xml:space="preserve"> PAGE   \* MERGEFORMAT </w:instrText>
        </w:r>
        <w:r w:rsidRPr="0025364A">
          <w:fldChar w:fldCharType="separate"/>
        </w:r>
        <w:r w:rsidR="00B62ADF">
          <w:rPr>
            <w:noProof/>
          </w:rPr>
          <w:t>11</w:t>
        </w:r>
        <w:r w:rsidRPr="0025364A">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02F14F" w14:textId="77777777" w:rsidR="00942C69" w:rsidRDefault="00942C69" w:rsidP="004A504B">
      <w:r>
        <w:separator/>
      </w:r>
    </w:p>
  </w:footnote>
  <w:footnote w:type="continuationSeparator" w:id="0">
    <w:p w14:paraId="473A7C17" w14:textId="77777777" w:rsidR="00942C69" w:rsidRDefault="00942C69" w:rsidP="004A504B">
      <w:r>
        <w:continuationSeparator/>
      </w:r>
    </w:p>
  </w:footnote>
  <w:footnote w:id="1">
    <w:p w14:paraId="3B0964C4" w14:textId="7023AE3C" w:rsidR="00942C69" w:rsidRDefault="00942C69" w:rsidP="00F60836">
      <w:pPr>
        <w:pStyle w:val="FootnoteText"/>
        <w:pBdr>
          <w:top w:val="single" w:sz="4" w:space="1" w:color="E9FFFF"/>
          <w:left w:val="single" w:sz="4" w:space="4" w:color="E9FFFF"/>
          <w:bottom w:val="single" w:sz="4" w:space="1" w:color="E9FFFF"/>
          <w:right w:val="single" w:sz="4" w:space="4" w:color="E9FFFF"/>
        </w:pBdr>
        <w:rPr>
          <w:lang w:val="fr-FR"/>
        </w:rPr>
      </w:pPr>
      <w:r w:rsidRPr="00660453">
        <w:rPr>
          <w:rStyle w:val="FootnoteReference"/>
        </w:rPr>
        <w:footnoteRef/>
      </w:r>
      <w:r w:rsidRPr="006F697F">
        <w:rPr>
          <w:lang w:val="fr-CA"/>
        </w:rPr>
        <w:t xml:space="preserve"> </w:t>
      </w:r>
      <w:r w:rsidRPr="00F60836">
        <w:rPr>
          <w:lang w:val="fr-FR"/>
        </w:rPr>
        <w:t>Des réunions et un processus d’approbation en période intersessions auront</w:t>
      </w:r>
      <w:r>
        <w:rPr>
          <w:lang w:val="fr-FR"/>
        </w:rPr>
        <w:t> </w:t>
      </w:r>
      <w:r w:rsidRPr="00F60836">
        <w:rPr>
          <w:lang w:val="fr-FR"/>
        </w:rPr>
        <w:t>lieu en ligne en juin et juillet 2021 à cause du coronavirus (COVID-19)</w:t>
      </w:r>
    </w:p>
    <w:p w14:paraId="23E01F3F" w14:textId="77777777" w:rsidR="00322776" w:rsidRPr="006F697F" w:rsidRDefault="00322776" w:rsidP="00F60836">
      <w:pPr>
        <w:pStyle w:val="FootnoteText"/>
        <w:pBdr>
          <w:top w:val="single" w:sz="4" w:space="1" w:color="E9FFFF"/>
          <w:left w:val="single" w:sz="4" w:space="4" w:color="E9FFFF"/>
          <w:bottom w:val="single" w:sz="4" w:space="1" w:color="E9FFFF"/>
          <w:right w:val="single" w:sz="4" w:space="4" w:color="E9FFFF"/>
        </w:pBdr>
        <w:rPr>
          <w:lang w:val="fr-CA"/>
        </w:rPr>
      </w:pPr>
    </w:p>
  </w:footnote>
  <w:footnote w:id="2">
    <w:p w14:paraId="578D2F25" w14:textId="34DECBF0" w:rsidR="00942C69" w:rsidRPr="006F697F" w:rsidRDefault="00942C69" w:rsidP="00523087">
      <w:pPr>
        <w:pStyle w:val="FootnoteText"/>
        <w:rPr>
          <w:lang w:val="fr-CA"/>
        </w:rPr>
      </w:pPr>
      <w:r>
        <w:rPr>
          <w:rStyle w:val="FootnoteReference"/>
        </w:rPr>
        <w:footnoteRef/>
      </w:r>
      <w:r w:rsidRPr="006F697F">
        <w:rPr>
          <w:lang w:val="fr-CA"/>
        </w:rPr>
        <w:t xml:space="preserve"> </w:t>
      </w:r>
      <w:r w:rsidRPr="00F60836">
        <w:rPr>
          <w:lang w:val="fr-FR"/>
        </w:rPr>
        <w:t>Y compris les nouvelles demandes soumises à la 87</w:t>
      </w:r>
      <w:r w:rsidRPr="00F60836">
        <w:rPr>
          <w:vertAlign w:val="superscript"/>
          <w:lang w:val="fr-FR"/>
        </w:rPr>
        <w:t>e</w:t>
      </w:r>
      <w:r w:rsidRPr="00F60836">
        <w:rPr>
          <w:lang w:val="fr-FR"/>
        </w:rPr>
        <w:t xml:space="preserve"> réunion jointes au présent document et les demandes de préparation de plans de gestion de la réduction progressive des HFC provenant des 85</w:t>
      </w:r>
      <w:r w:rsidRPr="00F60836">
        <w:rPr>
          <w:vertAlign w:val="superscript"/>
          <w:lang w:val="fr-FR"/>
        </w:rPr>
        <w:t>e</w:t>
      </w:r>
      <w:r>
        <w:rPr>
          <w:lang w:val="fr-FR"/>
        </w:rPr>
        <w:t> </w:t>
      </w:r>
      <w:r w:rsidRPr="00F60836">
        <w:rPr>
          <w:lang w:val="fr-FR"/>
        </w:rPr>
        <w:t>et 86</w:t>
      </w:r>
      <w:r w:rsidRPr="00F60836">
        <w:rPr>
          <w:vertAlign w:val="superscript"/>
          <w:lang w:val="fr-FR"/>
        </w:rPr>
        <w:t>e</w:t>
      </w:r>
      <w:r w:rsidRPr="00F60836">
        <w:rPr>
          <w:lang w:val="fr-FR"/>
        </w:rPr>
        <w:t xml:space="preserve"> réunions, présentées</w:t>
      </w:r>
      <w:r>
        <w:rPr>
          <w:lang w:val="fr-FR"/>
        </w:rPr>
        <w:t> </w:t>
      </w:r>
      <w:r w:rsidRPr="00F60836">
        <w:rPr>
          <w:lang w:val="fr-FR"/>
        </w:rPr>
        <w:t>respectivement</w:t>
      </w:r>
      <w:r>
        <w:rPr>
          <w:lang w:val="fr-FR"/>
        </w:rPr>
        <w:t xml:space="preserve"> </w:t>
      </w:r>
      <w:r w:rsidRPr="00F60836">
        <w:rPr>
          <w:lang w:val="fr-FR"/>
        </w:rPr>
        <w:t>dans les documents UNEP/OzL.Pro/ExCom/85/16 et UNEP/OzL.Pro /ExCom/86/34.</w:t>
      </w:r>
    </w:p>
  </w:footnote>
  <w:footnote w:id="3">
    <w:p w14:paraId="62C26CA2" w14:textId="2D9E7F19" w:rsidR="00942C69" w:rsidRPr="006F697F" w:rsidRDefault="00942C69" w:rsidP="0078789A">
      <w:pPr>
        <w:pStyle w:val="FootnoteText"/>
        <w:rPr>
          <w:lang w:val="fr-CA"/>
        </w:rPr>
      </w:pPr>
      <w:r>
        <w:rPr>
          <w:rStyle w:val="FootnoteReference"/>
        </w:rPr>
        <w:footnoteRef/>
      </w:r>
      <w:r w:rsidRPr="006F697F">
        <w:rPr>
          <w:lang w:val="fr-CA"/>
        </w:rPr>
        <w:t xml:space="preserve"> </w:t>
      </w:r>
      <w:r w:rsidRPr="00F60836">
        <w:rPr>
          <w:lang w:val="fr-FR"/>
        </w:rPr>
        <w:t>UNEP/OzL.Pro/ExCom/87/15</w:t>
      </w:r>
    </w:p>
  </w:footnote>
  <w:footnote w:id="4">
    <w:p w14:paraId="27E00044" w14:textId="6D40711B" w:rsidR="00942C69" w:rsidRPr="006F697F" w:rsidRDefault="00942C69" w:rsidP="0078789A">
      <w:pPr>
        <w:pStyle w:val="FootnoteText"/>
        <w:rPr>
          <w:lang w:val="fr-CA"/>
        </w:rPr>
      </w:pPr>
      <w:r>
        <w:rPr>
          <w:rStyle w:val="FootnoteReference"/>
        </w:rPr>
        <w:footnoteRef/>
      </w:r>
      <w:r w:rsidRPr="006F697F">
        <w:rPr>
          <w:lang w:val="fr-CA"/>
        </w:rPr>
        <w:t xml:space="preserve"> </w:t>
      </w:r>
      <w:r w:rsidRPr="00F60836">
        <w:rPr>
          <w:lang w:val="fr-FR"/>
        </w:rPr>
        <w:t>UNEP/OzL.Pro/ExCom/87/14</w:t>
      </w:r>
    </w:p>
  </w:footnote>
  <w:footnote w:id="5">
    <w:p w14:paraId="72552D86" w14:textId="6F011F9E" w:rsidR="00942C69" w:rsidRPr="006F697F" w:rsidRDefault="00942C69" w:rsidP="00C17087">
      <w:pPr>
        <w:pStyle w:val="FootnoteText"/>
        <w:rPr>
          <w:lang w:val="fr-CA"/>
        </w:rPr>
      </w:pPr>
      <w:r>
        <w:rPr>
          <w:rStyle w:val="FootnoteReference"/>
        </w:rPr>
        <w:footnoteRef/>
      </w:r>
      <w:r w:rsidRPr="006F697F">
        <w:rPr>
          <w:lang w:val="fr-CA"/>
        </w:rPr>
        <w:t xml:space="preserve"> </w:t>
      </w:r>
      <w:r w:rsidRPr="00F60836">
        <w:rPr>
          <w:lang w:val="fr-FR"/>
        </w:rPr>
        <w:t>UNEP/OzL.Pro/ExCom/87/17</w:t>
      </w:r>
    </w:p>
  </w:footnote>
  <w:footnote w:id="6">
    <w:p w14:paraId="58E1F771" w14:textId="2B53BD46" w:rsidR="00942C69" w:rsidRPr="006F697F" w:rsidRDefault="00942C69" w:rsidP="00E835DE">
      <w:pPr>
        <w:pStyle w:val="FootnoteText"/>
        <w:rPr>
          <w:lang w:val="fr-CA"/>
        </w:rPr>
      </w:pPr>
      <w:r>
        <w:rPr>
          <w:rStyle w:val="FootnoteReference"/>
        </w:rPr>
        <w:footnoteRef/>
      </w:r>
      <w:r w:rsidRPr="006F697F">
        <w:rPr>
          <w:lang w:val="fr-CA"/>
        </w:rPr>
        <w:t xml:space="preserve"> </w:t>
      </w:r>
      <w:r w:rsidRPr="00F60836">
        <w:rPr>
          <w:lang w:val="fr-FR"/>
        </w:rPr>
        <w:t>UNEP/OzL.Pro/ExCom/87/15</w:t>
      </w:r>
    </w:p>
  </w:footnote>
  <w:footnote w:id="7">
    <w:p w14:paraId="7FD21D9A" w14:textId="3D9F3CDC" w:rsidR="003F4A52" w:rsidRPr="003F4A52" w:rsidRDefault="003F4A52" w:rsidP="003F4A52">
      <w:pPr>
        <w:pStyle w:val="FootnoteText"/>
        <w:rPr>
          <w:lang w:val="fr-FR"/>
        </w:rPr>
      </w:pPr>
      <w:r>
        <w:rPr>
          <w:rStyle w:val="FootnoteReference"/>
        </w:rPr>
        <w:footnoteRef/>
      </w:r>
      <w:r w:rsidRPr="006F697F">
        <w:rPr>
          <w:lang w:val="fr-CA"/>
        </w:rPr>
        <w:t xml:space="preserve"> </w:t>
      </w:r>
      <w:r w:rsidRPr="003F4A52">
        <w:rPr>
          <w:lang w:val="fr-FR"/>
        </w:rPr>
        <w:t xml:space="preserve">Lignes directrices </w:t>
      </w:r>
      <w:r>
        <w:rPr>
          <w:lang w:val="fr-FR"/>
        </w:rPr>
        <w:t>sur le</w:t>
      </w:r>
      <w:r w:rsidRPr="003F4A52">
        <w:rPr>
          <w:lang w:val="fr-FR"/>
        </w:rPr>
        <w:t xml:space="preserve"> financement de la </w:t>
      </w:r>
      <w:r>
        <w:rPr>
          <w:lang w:val="fr-FR"/>
        </w:rPr>
        <w:t xml:space="preserve">préparation de la </w:t>
      </w:r>
      <w:r w:rsidRPr="003F4A52">
        <w:rPr>
          <w:lang w:val="fr-FR"/>
        </w:rPr>
        <w:t>phase II des plans de gestion de l’élimination des HCFC (PGEH) pour les pays visés à l’article 5</w:t>
      </w:r>
    </w:p>
  </w:footnote>
  <w:footnote w:id="8">
    <w:p w14:paraId="521FC8EC" w14:textId="226F336D" w:rsidR="00942C69" w:rsidRPr="006F697F" w:rsidRDefault="00942C69" w:rsidP="0004343C">
      <w:pPr>
        <w:pStyle w:val="FootnoteText"/>
        <w:rPr>
          <w:lang w:val="fr-FR"/>
        </w:rPr>
      </w:pPr>
      <w:r w:rsidRPr="000F6805">
        <w:rPr>
          <w:rStyle w:val="FootnoteReference"/>
        </w:rPr>
        <w:footnoteRef/>
      </w:r>
      <w:r w:rsidRPr="006F697F">
        <w:rPr>
          <w:lang w:val="fr-FR"/>
        </w:rPr>
        <w:t xml:space="preserve"> </w:t>
      </w:r>
      <w:r w:rsidRPr="00F60836">
        <w:rPr>
          <w:lang w:val="fr-FR"/>
        </w:rPr>
        <w:t>UNEP/OzL.Pro/ExCom/85/16</w:t>
      </w:r>
    </w:p>
  </w:footnote>
  <w:footnote w:id="9">
    <w:p w14:paraId="149DDA34" w14:textId="67312E07" w:rsidR="00942C69" w:rsidRPr="006F697F" w:rsidRDefault="00942C69" w:rsidP="00E42010">
      <w:pPr>
        <w:pStyle w:val="FootnoteText"/>
        <w:rPr>
          <w:lang w:val="fr-FR"/>
        </w:rPr>
      </w:pPr>
      <w:r w:rsidRPr="000F6805">
        <w:rPr>
          <w:rStyle w:val="FootnoteReference"/>
        </w:rPr>
        <w:footnoteRef/>
      </w:r>
      <w:r w:rsidRPr="006F697F">
        <w:rPr>
          <w:lang w:val="fr-FR"/>
        </w:rPr>
        <w:t xml:space="preserve"> </w:t>
      </w:r>
      <w:r w:rsidRPr="00F60836">
        <w:rPr>
          <w:lang w:val="fr-FR"/>
        </w:rPr>
        <w:t>UNEP/OzL.Pro/ExCom/86/34</w:t>
      </w:r>
    </w:p>
  </w:footnote>
  <w:footnote w:id="10">
    <w:p w14:paraId="52641A10" w14:textId="0FCE97C7" w:rsidR="00942C69" w:rsidRPr="006F697F" w:rsidRDefault="00942C69" w:rsidP="00016DCF">
      <w:pPr>
        <w:pStyle w:val="FootnoteText"/>
        <w:rPr>
          <w:lang w:val="fr-CA"/>
        </w:rPr>
      </w:pPr>
      <w:r>
        <w:rPr>
          <w:rStyle w:val="FootnoteReference"/>
        </w:rPr>
        <w:footnoteRef/>
      </w:r>
      <w:r w:rsidRPr="006F697F">
        <w:rPr>
          <w:lang w:val="fr-CA"/>
        </w:rPr>
        <w:t xml:space="preserve"> </w:t>
      </w:r>
      <w:r w:rsidRPr="00F60836">
        <w:rPr>
          <w:lang w:val="fr-FR"/>
        </w:rPr>
        <w:t xml:space="preserve">Point 13 (c) de l’ordre du jour </w:t>
      </w:r>
    </w:p>
  </w:footnote>
  <w:footnote w:id="11">
    <w:p w14:paraId="30FC8886" w14:textId="7163051C" w:rsidR="00942C69" w:rsidRPr="006F697F" w:rsidRDefault="00942C69">
      <w:pPr>
        <w:pStyle w:val="FootnoteText"/>
        <w:rPr>
          <w:lang w:val="fr-CA"/>
        </w:rPr>
      </w:pPr>
      <w:r>
        <w:rPr>
          <w:rStyle w:val="FootnoteReference"/>
        </w:rPr>
        <w:footnoteRef/>
      </w:r>
      <w:r w:rsidRPr="006F697F">
        <w:rPr>
          <w:lang w:val="fr-CA"/>
        </w:rPr>
        <w:t xml:space="preserve"> </w:t>
      </w:r>
      <w:r w:rsidRPr="00F60836">
        <w:rPr>
          <w:lang w:val="fr-FR"/>
        </w:rPr>
        <w:t>UNEP/OzL.Pro/ExCom/87/15</w:t>
      </w:r>
    </w:p>
  </w:footnote>
  <w:footnote w:id="12">
    <w:p w14:paraId="2A22C671" w14:textId="5CBCD057" w:rsidR="00942C69" w:rsidRPr="006F697F" w:rsidRDefault="00942C69" w:rsidP="00DD564F">
      <w:pPr>
        <w:pStyle w:val="FootnoteText"/>
        <w:rPr>
          <w:lang w:val="fr-CA"/>
        </w:rPr>
      </w:pPr>
      <w:r>
        <w:rPr>
          <w:rStyle w:val="FootnoteReference"/>
        </w:rPr>
        <w:footnoteRef/>
      </w:r>
      <w:r w:rsidRPr="006F697F">
        <w:rPr>
          <w:lang w:val="fr-CA"/>
        </w:rPr>
        <w:t xml:space="preserve"> </w:t>
      </w:r>
      <w:r w:rsidRPr="00F60836">
        <w:rPr>
          <w:lang w:val="fr-FR"/>
        </w:rPr>
        <w:t>UNEP/OzL.Pro/ExCom/87/46</w:t>
      </w:r>
    </w:p>
  </w:footnote>
  <w:footnote w:id="13">
    <w:p w14:paraId="440053C5" w14:textId="2ADEF948" w:rsidR="00942C69" w:rsidRPr="006F697F" w:rsidRDefault="00942C69" w:rsidP="00523087">
      <w:pPr>
        <w:pStyle w:val="FootnoteText"/>
        <w:rPr>
          <w:lang w:val="fr-CA"/>
        </w:rPr>
      </w:pPr>
      <w:r>
        <w:rPr>
          <w:rStyle w:val="FootnoteReference"/>
        </w:rPr>
        <w:footnoteRef/>
      </w:r>
      <w:r w:rsidRPr="006F697F">
        <w:rPr>
          <w:lang w:val="fr-CA"/>
        </w:rPr>
        <w:t xml:space="preserve"> </w:t>
      </w:r>
      <w:r w:rsidRPr="00F60836">
        <w:rPr>
          <w:lang w:val="fr-FR"/>
        </w:rPr>
        <w:t>Date de ratification (ou d’acceptation) de l’Accord de Kigali :</w:t>
      </w:r>
      <w:r w:rsidRPr="006F697F">
        <w:rPr>
          <w:lang w:val="fr-CA"/>
        </w:rPr>
        <w:t xml:space="preserve"> </w:t>
      </w:r>
      <w:r w:rsidRPr="00F60836">
        <w:rPr>
          <w:color w:val="000000" w:themeColor="text1"/>
          <w:lang w:val="fr-FR"/>
        </w:rPr>
        <w:t>24</w:t>
      </w:r>
      <w:r>
        <w:rPr>
          <w:color w:val="000000" w:themeColor="text1"/>
          <w:lang w:val="fr-FR"/>
        </w:rPr>
        <w:t> </w:t>
      </w:r>
      <w:r w:rsidRPr="00F60836">
        <w:rPr>
          <w:color w:val="000000" w:themeColor="text1"/>
          <w:lang w:val="fr-FR"/>
        </w:rPr>
        <w:t>novembre 2020</w:t>
      </w:r>
      <w:r w:rsidRPr="006F697F">
        <w:rPr>
          <w:color w:val="000000" w:themeColor="text1"/>
          <w:lang w:val="fr-CA"/>
        </w:rPr>
        <w:t xml:space="preserve"> </w:t>
      </w:r>
    </w:p>
  </w:footnote>
  <w:footnote w:id="14">
    <w:p w14:paraId="5B9A7B9D" w14:textId="1F2C06BD" w:rsidR="00942C69" w:rsidRPr="006F697F" w:rsidRDefault="00942C69" w:rsidP="00523087">
      <w:pPr>
        <w:pStyle w:val="FootnoteText"/>
        <w:rPr>
          <w:lang w:val="fr-CA"/>
        </w:rPr>
      </w:pPr>
      <w:r>
        <w:rPr>
          <w:rStyle w:val="FootnoteReference"/>
        </w:rPr>
        <w:footnoteRef/>
      </w:r>
      <w:r w:rsidRPr="006F697F">
        <w:rPr>
          <w:lang w:val="fr-CA"/>
        </w:rPr>
        <w:t xml:space="preserve"> </w:t>
      </w:r>
      <w:r w:rsidRPr="00F60836">
        <w:rPr>
          <w:lang w:val="fr-FR"/>
        </w:rPr>
        <w:t>Le financement de la préparation des plans nationaux de mise en œuvre pour respecter les obligations initiales de réduction pour la réduction progressive des HFC pourra être fourni, au plus tôt, cinq ans avant ces obligations, une fois que le pays aura ratifié l'Amendement de Kigali et sur la base des lignes directrices devant être approuvées dans le futur.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88E0" w14:textId="059A0129" w:rsidR="00942C69" w:rsidRPr="0033525D" w:rsidRDefault="00831C7D">
    <w:fldSimple w:instr=" DOCPROPERTY &quot;Document number&quot;  \* MERGEFORMAT ">
      <w:r w:rsidR="003F4A52">
        <w:t>UNEP/OzL.Pro/ExCom/87/16</w:t>
      </w:r>
    </w:fldSimple>
  </w:p>
  <w:p w14:paraId="79430124" w14:textId="1127662C" w:rsidR="00942C69" w:rsidRDefault="00942C69"/>
  <w:p w14:paraId="2F875C9C" w14:textId="77777777" w:rsidR="006F697F" w:rsidRPr="0033525D" w:rsidRDefault="006F697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F910D" w14:textId="77777777" w:rsidR="00BD1E94" w:rsidRDefault="00831C7D">
    <w:pPr>
      <w:jc w:val="right"/>
    </w:pPr>
    <w:fldSimple w:instr=" DOCPROPERTY &quot;Document number&quot;  \* MERGEFORMAT ">
      <w:r w:rsidR="003F4A52">
        <w:t>UNEP/OzL.Pro/ExCom/87/16</w:t>
      </w:r>
    </w:fldSimple>
  </w:p>
  <w:p w14:paraId="1753DEF5" w14:textId="7A3889BD" w:rsidR="00942C69" w:rsidRDefault="00942C69">
    <w:pPr>
      <w:jc w:val="right"/>
    </w:pPr>
  </w:p>
  <w:p w14:paraId="66091371" w14:textId="77777777" w:rsidR="006F697F" w:rsidRPr="0033525D" w:rsidRDefault="006F697F">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B04B" w14:textId="77777777" w:rsidR="00831C7D" w:rsidRDefault="00831C7D" w:rsidP="00831C7D">
    <w:pPr>
      <w:jc w:val="left"/>
    </w:pPr>
    <w:fldSimple w:instr=" DOCPROPERTY &quot;Document number&quot;  \* MERGEFORMAT ">
      <w:r>
        <w:t>UNEP/OzL.Pro/ExCom/87/16</w:t>
      </w:r>
    </w:fldSimple>
  </w:p>
  <w:p w14:paraId="0AC5E9E8" w14:textId="7F048568" w:rsidR="004402C2" w:rsidRPr="00831C7D" w:rsidRDefault="00831C7D" w:rsidP="00831C7D">
    <w:pPr>
      <w:pStyle w:val="Header"/>
      <w:jc w:val="left"/>
    </w:pPr>
    <w:r>
      <w:t>Annexe II</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278E1" w14:textId="77777777" w:rsidR="00831C7D" w:rsidRDefault="00831C7D" w:rsidP="00831C7D">
    <w:pPr>
      <w:jc w:val="right"/>
    </w:pPr>
    <w:fldSimple w:instr=" DOCPROPERTY &quot;Document number&quot;  \* MERGEFORMAT ">
      <w:r>
        <w:t>UNEP/OzL.Pro/ExCom/87/16</w:t>
      </w:r>
    </w:fldSimple>
  </w:p>
  <w:p w14:paraId="6EC623CE" w14:textId="3A916257" w:rsidR="00C141A2" w:rsidRPr="00831C7D" w:rsidRDefault="00831C7D" w:rsidP="00831C7D">
    <w:pPr>
      <w:pStyle w:val="Header"/>
      <w:jc w:val="right"/>
    </w:pPr>
    <w:r>
      <w:t>Annexe II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36135A5"/>
    <w:multiLevelType w:val="hybridMultilevel"/>
    <w:tmpl w:val="D2E661F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914DD3"/>
    <w:multiLevelType w:val="hybridMultilevel"/>
    <w:tmpl w:val="CEECC4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523087"/>
    <w:rsid w:val="00000FED"/>
    <w:rsid w:val="0000434E"/>
    <w:rsid w:val="00016DCF"/>
    <w:rsid w:val="000211A9"/>
    <w:rsid w:val="00031260"/>
    <w:rsid w:val="0003681A"/>
    <w:rsid w:val="000372B7"/>
    <w:rsid w:val="0004343C"/>
    <w:rsid w:val="00050F6E"/>
    <w:rsid w:val="00061EC2"/>
    <w:rsid w:val="00066CE8"/>
    <w:rsid w:val="000714B4"/>
    <w:rsid w:val="00080ED0"/>
    <w:rsid w:val="00085552"/>
    <w:rsid w:val="00085B8F"/>
    <w:rsid w:val="00087A0B"/>
    <w:rsid w:val="00090481"/>
    <w:rsid w:val="00093C28"/>
    <w:rsid w:val="000A1B95"/>
    <w:rsid w:val="000A3826"/>
    <w:rsid w:val="000A6C26"/>
    <w:rsid w:val="000B49C4"/>
    <w:rsid w:val="000C05E6"/>
    <w:rsid w:val="000C3961"/>
    <w:rsid w:val="000C7A0E"/>
    <w:rsid w:val="000D52A4"/>
    <w:rsid w:val="000E07BC"/>
    <w:rsid w:val="000F1CD4"/>
    <w:rsid w:val="000F4103"/>
    <w:rsid w:val="000F70A7"/>
    <w:rsid w:val="00113CCA"/>
    <w:rsid w:val="00116CE1"/>
    <w:rsid w:val="00122F25"/>
    <w:rsid w:val="00135980"/>
    <w:rsid w:val="00145F23"/>
    <w:rsid w:val="00164719"/>
    <w:rsid w:val="00166FC4"/>
    <w:rsid w:val="001677AC"/>
    <w:rsid w:val="00175EF6"/>
    <w:rsid w:val="001804EA"/>
    <w:rsid w:val="00190A61"/>
    <w:rsid w:val="00194B4D"/>
    <w:rsid w:val="001A2215"/>
    <w:rsid w:val="001A3342"/>
    <w:rsid w:val="001A3E3D"/>
    <w:rsid w:val="001A5A98"/>
    <w:rsid w:val="001A7049"/>
    <w:rsid w:val="001B1E40"/>
    <w:rsid w:val="001B36A9"/>
    <w:rsid w:val="001B4F6D"/>
    <w:rsid w:val="001C32F8"/>
    <w:rsid w:val="001C764E"/>
    <w:rsid w:val="001E1052"/>
    <w:rsid w:val="001E1276"/>
    <w:rsid w:val="001E21B1"/>
    <w:rsid w:val="001E2F93"/>
    <w:rsid w:val="001E30A5"/>
    <w:rsid w:val="001E4554"/>
    <w:rsid w:val="001E61E5"/>
    <w:rsid w:val="001F02F7"/>
    <w:rsid w:val="001F1A3D"/>
    <w:rsid w:val="001F2159"/>
    <w:rsid w:val="00210B8B"/>
    <w:rsid w:val="00214863"/>
    <w:rsid w:val="002156B4"/>
    <w:rsid w:val="00224FCD"/>
    <w:rsid w:val="0023196C"/>
    <w:rsid w:val="00245DB1"/>
    <w:rsid w:val="00253222"/>
    <w:rsid w:val="00254700"/>
    <w:rsid w:val="00262847"/>
    <w:rsid w:val="00281BB2"/>
    <w:rsid w:val="002878CB"/>
    <w:rsid w:val="00295006"/>
    <w:rsid w:val="002B254E"/>
    <w:rsid w:val="002B72E9"/>
    <w:rsid w:val="002C7998"/>
    <w:rsid w:val="002F1E53"/>
    <w:rsid w:val="002F2CAA"/>
    <w:rsid w:val="0030052C"/>
    <w:rsid w:val="003152F3"/>
    <w:rsid w:val="00322776"/>
    <w:rsid w:val="003306E1"/>
    <w:rsid w:val="003320E4"/>
    <w:rsid w:val="0033525D"/>
    <w:rsid w:val="003414F3"/>
    <w:rsid w:val="0035613E"/>
    <w:rsid w:val="003568BF"/>
    <w:rsid w:val="00363876"/>
    <w:rsid w:val="00363EE9"/>
    <w:rsid w:val="00373DA0"/>
    <w:rsid w:val="00376128"/>
    <w:rsid w:val="0037742E"/>
    <w:rsid w:val="00377D56"/>
    <w:rsid w:val="0038245A"/>
    <w:rsid w:val="00383B8C"/>
    <w:rsid w:val="003840E6"/>
    <w:rsid w:val="00385CFC"/>
    <w:rsid w:val="00386759"/>
    <w:rsid w:val="0039337A"/>
    <w:rsid w:val="0039479B"/>
    <w:rsid w:val="003A3189"/>
    <w:rsid w:val="003A3CA7"/>
    <w:rsid w:val="003B33BD"/>
    <w:rsid w:val="003B569D"/>
    <w:rsid w:val="003B7967"/>
    <w:rsid w:val="003C24E0"/>
    <w:rsid w:val="003C39E5"/>
    <w:rsid w:val="003C3C0E"/>
    <w:rsid w:val="003D42A6"/>
    <w:rsid w:val="003D4F21"/>
    <w:rsid w:val="003D4FAC"/>
    <w:rsid w:val="003D5084"/>
    <w:rsid w:val="003E3FD0"/>
    <w:rsid w:val="003E7906"/>
    <w:rsid w:val="003F3C50"/>
    <w:rsid w:val="003F4A52"/>
    <w:rsid w:val="003F750F"/>
    <w:rsid w:val="00406A6A"/>
    <w:rsid w:val="00406B22"/>
    <w:rsid w:val="004328A7"/>
    <w:rsid w:val="004342A3"/>
    <w:rsid w:val="00434C74"/>
    <w:rsid w:val="004407E9"/>
    <w:rsid w:val="00445F57"/>
    <w:rsid w:val="004539FE"/>
    <w:rsid w:val="00455FC2"/>
    <w:rsid w:val="00456EB4"/>
    <w:rsid w:val="004718F3"/>
    <w:rsid w:val="00475040"/>
    <w:rsid w:val="00484E02"/>
    <w:rsid w:val="00493D40"/>
    <w:rsid w:val="004945DF"/>
    <w:rsid w:val="004967B6"/>
    <w:rsid w:val="004A504B"/>
    <w:rsid w:val="004A6911"/>
    <w:rsid w:val="004B54E0"/>
    <w:rsid w:val="004B7384"/>
    <w:rsid w:val="004C301A"/>
    <w:rsid w:val="004C4269"/>
    <w:rsid w:val="004D6236"/>
    <w:rsid w:val="004D7F90"/>
    <w:rsid w:val="004E387D"/>
    <w:rsid w:val="004E4DBB"/>
    <w:rsid w:val="004E4E41"/>
    <w:rsid w:val="004E7F9C"/>
    <w:rsid w:val="004F3493"/>
    <w:rsid w:val="004F5143"/>
    <w:rsid w:val="00510B4A"/>
    <w:rsid w:val="00512B09"/>
    <w:rsid w:val="005220ED"/>
    <w:rsid w:val="00523087"/>
    <w:rsid w:val="00527356"/>
    <w:rsid w:val="00533796"/>
    <w:rsid w:val="00537343"/>
    <w:rsid w:val="00555D75"/>
    <w:rsid w:val="00560DF0"/>
    <w:rsid w:val="0056759C"/>
    <w:rsid w:val="0058383E"/>
    <w:rsid w:val="005851BC"/>
    <w:rsid w:val="00587A73"/>
    <w:rsid w:val="0059513E"/>
    <w:rsid w:val="005A6AA4"/>
    <w:rsid w:val="005A6D9F"/>
    <w:rsid w:val="005B48FF"/>
    <w:rsid w:val="005B5271"/>
    <w:rsid w:val="005D1426"/>
    <w:rsid w:val="005D363F"/>
    <w:rsid w:val="005F1873"/>
    <w:rsid w:val="005F4F4B"/>
    <w:rsid w:val="00604C15"/>
    <w:rsid w:val="006158D5"/>
    <w:rsid w:val="00625D83"/>
    <w:rsid w:val="00653050"/>
    <w:rsid w:val="00657801"/>
    <w:rsid w:val="00661118"/>
    <w:rsid w:val="006623E7"/>
    <w:rsid w:val="00662B80"/>
    <w:rsid w:val="006662E9"/>
    <w:rsid w:val="00670F6C"/>
    <w:rsid w:val="006818FB"/>
    <w:rsid w:val="006852C7"/>
    <w:rsid w:val="006852CE"/>
    <w:rsid w:val="00692D14"/>
    <w:rsid w:val="006A760C"/>
    <w:rsid w:val="006B65C7"/>
    <w:rsid w:val="006B7407"/>
    <w:rsid w:val="006C1727"/>
    <w:rsid w:val="006C23E6"/>
    <w:rsid w:val="006C32FD"/>
    <w:rsid w:val="006C39CE"/>
    <w:rsid w:val="006D0FCC"/>
    <w:rsid w:val="006D21F5"/>
    <w:rsid w:val="006D73A0"/>
    <w:rsid w:val="006E126D"/>
    <w:rsid w:val="006E1FC3"/>
    <w:rsid w:val="006E69DD"/>
    <w:rsid w:val="006F697F"/>
    <w:rsid w:val="00704CE9"/>
    <w:rsid w:val="0070616B"/>
    <w:rsid w:val="00706295"/>
    <w:rsid w:val="00706FDA"/>
    <w:rsid w:val="00711F9A"/>
    <w:rsid w:val="00712DC3"/>
    <w:rsid w:val="00713810"/>
    <w:rsid w:val="007303A5"/>
    <w:rsid w:val="00730B3E"/>
    <w:rsid w:val="00732EF9"/>
    <w:rsid w:val="0073420B"/>
    <w:rsid w:val="0074760E"/>
    <w:rsid w:val="00754ABA"/>
    <w:rsid w:val="00760E81"/>
    <w:rsid w:val="00762BD5"/>
    <w:rsid w:val="007644E3"/>
    <w:rsid w:val="0078789A"/>
    <w:rsid w:val="007A1546"/>
    <w:rsid w:val="007A228C"/>
    <w:rsid w:val="007A3161"/>
    <w:rsid w:val="007A368E"/>
    <w:rsid w:val="007A547E"/>
    <w:rsid w:val="007A5868"/>
    <w:rsid w:val="007B04CE"/>
    <w:rsid w:val="007B6871"/>
    <w:rsid w:val="007B7A2F"/>
    <w:rsid w:val="007C0998"/>
    <w:rsid w:val="007C3D33"/>
    <w:rsid w:val="007D294A"/>
    <w:rsid w:val="007D3983"/>
    <w:rsid w:val="007D47D2"/>
    <w:rsid w:val="007D6EC0"/>
    <w:rsid w:val="007D7E1D"/>
    <w:rsid w:val="007E0B66"/>
    <w:rsid w:val="00830AE0"/>
    <w:rsid w:val="00831979"/>
    <w:rsid w:val="00831C7D"/>
    <w:rsid w:val="00837ED4"/>
    <w:rsid w:val="00851352"/>
    <w:rsid w:val="00857077"/>
    <w:rsid w:val="00863230"/>
    <w:rsid w:val="00865BD0"/>
    <w:rsid w:val="008717D8"/>
    <w:rsid w:val="0087215C"/>
    <w:rsid w:val="00875D25"/>
    <w:rsid w:val="00876869"/>
    <w:rsid w:val="008803A7"/>
    <w:rsid w:val="00880E35"/>
    <w:rsid w:val="008866A9"/>
    <w:rsid w:val="008875FE"/>
    <w:rsid w:val="00887F8E"/>
    <w:rsid w:val="00896234"/>
    <w:rsid w:val="00897E43"/>
    <w:rsid w:val="008A7532"/>
    <w:rsid w:val="008C5738"/>
    <w:rsid w:val="008C7EAD"/>
    <w:rsid w:val="008D0CFE"/>
    <w:rsid w:val="008D6152"/>
    <w:rsid w:val="008E55DB"/>
    <w:rsid w:val="008E721F"/>
    <w:rsid w:val="008E7BA9"/>
    <w:rsid w:val="008F0F81"/>
    <w:rsid w:val="008F27BF"/>
    <w:rsid w:val="009048BE"/>
    <w:rsid w:val="009142EC"/>
    <w:rsid w:val="00914F18"/>
    <w:rsid w:val="009154C3"/>
    <w:rsid w:val="009167CB"/>
    <w:rsid w:val="00921F6A"/>
    <w:rsid w:val="00923540"/>
    <w:rsid w:val="00926767"/>
    <w:rsid w:val="0093408F"/>
    <w:rsid w:val="009361D5"/>
    <w:rsid w:val="009367B8"/>
    <w:rsid w:val="009428A4"/>
    <w:rsid w:val="00942C69"/>
    <w:rsid w:val="009440DF"/>
    <w:rsid w:val="00946578"/>
    <w:rsid w:val="009467F4"/>
    <w:rsid w:val="009659F4"/>
    <w:rsid w:val="00970D60"/>
    <w:rsid w:val="00971C8C"/>
    <w:rsid w:val="009938BB"/>
    <w:rsid w:val="0099390E"/>
    <w:rsid w:val="009960E5"/>
    <w:rsid w:val="009A7ADC"/>
    <w:rsid w:val="009B0D30"/>
    <w:rsid w:val="009B3F60"/>
    <w:rsid w:val="009B71A5"/>
    <w:rsid w:val="009C19B7"/>
    <w:rsid w:val="009C5ABB"/>
    <w:rsid w:val="009D0A22"/>
    <w:rsid w:val="009D3E05"/>
    <w:rsid w:val="009D7C51"/>
    <w:rsid w:val="009E196C"/>
    <w:rsid w:val="009F15FA"/>
    <w:rsid w:val="009F36BF"/>
    <w:rsid w:val="00A111B6"/>
    <w:rsid w:val="00A26D27"/>
    <w:rsid w:val="00A376EE"/>
    <w:rsid w:val="00A42A99"/>
    <w:rsid w:val="00A5151A"/>
    <w:rsid w:val="00A5299E"/>
    <w:rsid w:val="00A53394"/>
    <w:rsid w:val="00A57B7E"/>
    <w:rsid w:val="00A57E0A"/>
    <w:rsid w:val="00A71C22"/>
    <w:rsid w:val="00A823F6"/>
    <w:rsid w:val="00A8719E"/>
    <w:rsid w:val="00AA0A89"/>
    <w:rsid w:val="00AA6429"/>
    <w:rsid w:val="00AB02DB"/>
    <w:rsid w:val="00AC01AA"/>
    <w:rsid w:val="00AC4F72"/>
    <w:rsid w:val="00AC5072"/>
    <w:rsid w:val="00AD0473"/>
    <w:rsid w:val="00AE487F"/>
    <w:rsid w:val="00AF741A"/>
    <w:rsid w:val="00AF7AFB"/>
    <w:rsid w:val="00B01ADB"/>
    <w:rsid w:val="00B04161"/>
    <w:rsid w:val="00B056F9"/>
    <w:rsid w:val="00B07692"/>
    <w:rsid w:val="00B11E3D"/>
    <w:rsid w:val="00B17E82"/>
    <w:rsid w:val="00B2112E"/>
    <w:rsid w:val="00B4575A"/>
    <w:rsid w:val="00B575BA"/>
    <w:rsid w:val="00B62ADF"/>
    <w:rsid w:val="00B71608"/>
    <w:rsid w:val="00B741BC"/>
    <w:rsid w:val="00B7556B"/>
    <w:rsid w:val="00B76429"/>
    <w:rsid w:val="00B956D4"/>
    <w:rsid w:val="00B97446"/>
    <w:rsid w:val="00BA0BDA"/>
    <w:rsid w:val="00BA7432"/>
    <w:rsid w:val="00BB2764"/>
    <w:rsid w:val="00BC1AA0"/>
    <w:rsid w:val="00BC2495"/>
    <w:rsid w:val="00BC6240"/>
    <w:rsid w:val="00BC75DA"/>
    <w:rsid w:val="00BC7EB9"/>
    <w:rsid w:val="00BD1E94"/>
    <w:rsid w:val="00BD2643"/>
    <w:rsid w:val="00BD56B1"/>
    <w:rsid w:val="00BD6558"/>
    <w:rsid w:val="00BF2F76"/>
    <w:rsid w:val="00BF3022"/>
    <w:rsid w:val="00BF3214"/>
    <w:rsid w:val="00BF5573"/>
    <w:rsid w:val="00C03F98"/>
    <w:rsid w:val="00C15867"/>
    <w:rsid w:val="00C17087"/>
    <w:rsid w:val="00C2296D"/>
    <w:rsid w:val="00C23155"/>
    <w:rsid w:val="00C40C41"/>
    <w:rsid w:val="00C45885"/>
    <w:rsid w:val="00C50F22"/>
    <w:rsid w:val="00C57971"/>
    <w:rsid w:val="00C65BD7"/>
    <w:rsid w:val="00C76BA4"/>
    <w:rsid w:val="00C80569"/>
    <w:rsid w:val="00C817B8"/>
    <w:rsid w:val="00C83084"/>
    <w:rsid w:val="00C83A48"/>
    <w:rsid w:val="00C85865"/>
    <w:rsid w:val="00C85E85"/>
    <w:rsid w:val="00CA2EAE"/>
    <w:rsid w:val="00CA4AC1"/>
    <w:rsid w:val="00CB0316"/>
    <w:rsid w:val="00CB0B11"/>
    <w:rsid w:val="00CB0FB3"/>
    <w:rsid w:val="00CB426A"/>
    <w:rsid w:val="00CB5354"/>
    <w:rsid w:val="00CB5C46"/>
    <w:rsid w:val="00CC16FA"/>
    <w:rsid w:val="00CC3C9E"/>
    <w:rsid w:val="00CC6A14"/>
    <w:rsid w:val="00CC70A3"/>
    <w:rsid w:val="00CD4442"/>
    <w:rsid w:val="00CD53C3"/>
    <w:rsid w:val="00CD574E"/>
    <w:rsid w:val="00CE4C22"/>
    <w:rsid w:val="00CF41EC"/>
    <w:rsid w:val="00CF5D04"/>
    <w:rsid w:val="00D04DE4"/>
    <w:rsid w:val="00D063F1"/>
    <w:rsid w:val="00D06F9A"/>
    <w:rsid w:val="00D14F22"/>
    <w:rsid w:val="00D16CA5"/>
    <w:rsid w:val="00D20F58"/>
    <w:rsid w:val="00D32D22"/>
    <w:rsid w:val="00D4741C"/>
    <w:rsid w:val="00D57918"/>
    <w:rsid w:val="00D73DC6"/>
    <w:rsid w:val="00D74C1A"/>
    <w:rsid w:val="00D754C1"/>
    <w:rsid w:val="00D77393"/>
    <w:rsid w:val="00D77A35"/>
    <w:rsid w:val="00D81B3E"/>
    <w:rsid w:val="00D87B43"/>
    <w:rsid w:val="00D90C70"/>
    <w:rsid w:val="00D90E49"/>
    <w:rsid w:val="00D96ADE"/>
    <w:rsid w:val="00DA0CE2"/>
    <w:rsid w:val="00DB3F6B"/>
    <w:rsid w:val="00DC6A10"/>
    <w:rsid w:val="00DD564F"/>
    <w:rsid w:val="00DE657E"/>
    <w:rsid w:val="00DE6D99"/>
    <w:rsid w:val="00DF3530"/>
    <w:rsid w:val="00DF4704"/>
    <w:rsid w:val="00E017AA"/>
    <w:rsid w:val="00E01A2A"/>
    <w:rsid w:val="00E020F5"/>
    <w:rsid w:val="00E024AA"/>
    <w:rsid w:val="00E15C77"/>
    <w:rsid w:val="00E250F1"/>
    <w:rsid w:val="00E3550D"/>
    <w:rsid w:val="00E42010"/>
    <w:rsid w:val="00E46383"/>
    <w:rsid w:val="00E52838"/>
    <w:rsid w:val="00E539EE"/>
    <w:rsid w:val="00E60E4F"/>
    <w:rsid w:val="00E614E0"/>
    <w:rsid w:val="00E678D0"/>
    <w:rsid w:val="00E72A1A"/>
    <w:rsid w:val="00E73F7F"/>
    <w:rsid w:val="00E8071D"/>
    <w:rsid w:val="00E81335"/>
    <w:rsid w:val="00E821AA"/>
    <w:rsid w:val="00E835DE"/>
    <w:rsid w:val="00E8485D"/>
    <w:rsid w:val="00E85409"/>
    <w:rsid w:val="00E97AB3"/>
    <w:rsid w:val="00EA429F"/>
    <w:rsid w:val="00EA4F9E"/>
    <w:rsid w:val="00EA63CA"/>
    <w:rsid w:val="00EA6D3B"/>
    <w:rsid w:val="00EB00AD"/>
    <w:rsid w:val="00EB136C"/>
    <w:rsid w:val="00EB480E"/>
    <w:rsid w:val="00EB560C"/>
    <w:rsid w:val="00EB5EC6"/>
    <w:rsid w:val="00EB7FC9"/>
    <w:rsid w:val="00EC748A"/>
    <w:rsid w:val="00ED27E8"/>
    <w:rsid w:val="00ED7137"/>
    <w:rsid w:val="00EF06EA"/>
    <w:rsid w:val="00EF4142"/>
    <w:rsid w:val="00EF65C0"/>
    <w:rsid w:val="00F21088"/>
    <w:rsid w:val="00F327E7"/>
    <w:rsid w:val="00F35746"/>
    <w:rsid w:val="00F447C7"/>
    <w:rsid w:val="00F459B4"/>
    <w:rsid w:val="00F5211B"/>
    <w:rsid w:val="00F554A9"/>
    <w:rsid w:val="00F56757"/>
    <w:rsid w:val="00F56D19"/>
    <w:rsid w:val="00F60836"/>
    <w:rsid w:val="00F716FD"/>
    <w:rsid w:val="00F80355"/>
    <w:rsid w:val="00F87C43"/>
    <w:rsid w:val="00F95D91"/>
    <w:rsid w:val="00FA2F22"/>
    <w:rsid w:val="00FA5722"/>
    <w:rsid w:val="00FB0C81"/>
    <w:rsid w:val="00FC1415"/>
    <w:rsid w:val="00FC2200"/>
    <w:rsid w:val="00FC2540"/>
    <w:rsid w:val="00FC4D42"/>
    <w:rsid w:val="00FD38D3"/>
    <w:rsid w:val="00FF0204"/>
    <w:rsid w:val="00FF1700"/>
    <w:rsid w:val="00FF3AED"/>
    <w:rsid w:val="00FF51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911E0E0"/>
  <w15:docId w15:val="{139A34C9-EAEB-4257-8530-FAFE109E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C7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23087"/>
    <w:rPr>
      <w:sz w:val="22"/>
      <w:szCs w:val="22"/>
      <w:lang w:val="en-CA"/>
    </w:rPr>
  </w:style>
  <w:style w:type="paragraph" w:styleId="EndnoteText">
    <w:name w:val="endnote text"/>
    <w:basedOn w:val="Normal"/>
    <w:link w:val="EndnoteTextChar"/>
    <w:uiPriority w:val="99"/>
    <w:semiHidden/>
    <w:unhideWhenUsed/>
    <w:rsid w:val="001E1276"/>
    <w:rPr>
      <w:sz w:val="20"/>
      <w:szCs w:val="20"/>
    </w:rPr>
  </w:style>
  <w:style w:type="character" w:customStyle="1" w:styleId="EndnoteTextChar">
    <w:name w:val="Endnote Text Char"/>
    <w:basedOn w:val="DefaultParagraphFont"/>
    <w:link w:val="EndnoteText"/>
    <w:uiPriority w:val="99"/>
    <w:semiHidden/>
    <w:rsid w:val="001E1276"/>
    <w:rPr>
      <w:lang w:val="en-CA"/>
    </w:rPr>
  </w:style>
  <w:style w:type="character" w:styleId="EndnoteReference">
    <w:name w:val="endnote reference"/>
    <w:basedOn w:val="DefaultParagraphFont"/>
    <w:uiPriority w:val="99"/>
    <w:semiHidden/>
    <w:unhideWhenUsed/>
    <w:rsid w:val="001E1276"/>
    <w:rPr>
      <w:vertAlign w:val="superscript"/>
    </w:rPr>
  </w:style>
  <w:style w:type="table" w:customStyle="1" w:styleId="TableGrid10">
    <w:name w:val="Table Grid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8A75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1E94"/>
    <w:pPr>
      <w:ind w:left="720"/>
      <w:contextualSpacing/>
    </w:pPr>
  </w:style>
  <w:style w:type="character" w:customStyle="1" w:styleId="HeaderChar">
    <w:name w:val="Header Char"/>
    <w:basedOn w:val="DefaultParagraphFont"/>
    <w:link w:val="Header"/>
    <w:uiPriority w:val="99"/>
    <w:rsid w:val="00831C7D"/>
    <w:rPr>
      <w:sz w:val="22"/>
      <w:szCs w:val="22"/>
      <w:lang w:val="en-CA"/>
    </w:rPr>
  </w:style>
  <w:style w:type="character" w:customStyle="1" w:styleId="FooterChar">
    <w:name w:val="Footer Char"/>
    <w:basedOn w:val="DefaultParagraphFont"/>
    <w:link w:val="Footer"/>
    <w:uiPriority w:val="99"/>
    <w:rsid w:val="00831C7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683883">
      <w:bodyDiv w:val="1"/>
      <w:marLeft w:val="0"/>
      <w:marRight w:val="0"/>
      <w:marTop w:val="0"/>
      <w:marBottom w:val="0"/>
      <w:divBdr>
        <w:top w:val="none" w:sz="0" w:space="0" w:color="auto"/>
        <w:left w:val="none" w:sz="0" w:space="0" w:color="auto"/>
        <w:bottom w:val="none" w:sz="0" w:space="0" w:color="auto"/>
        <w:right w:val="none" w:sz="0" w:space="0" w:color="auto"/>
      </w:divBdr>
    </w:div>
    <w:div w:id="1545755672">
      <w:bodyDiv w:val="1"/>
      <w:marLeft w:val="0"/>
      <w:marRight w:val="0"/>
      <w:marTop w:val="0"/>
      <w:marBottom w:val="0"/>
      <w:divBdr>
        <w:top w:val="none" w:sz="0" w:space="0" w:color="auto"/>
        <w:left w:val="none" w:sz="0" w:space="0" w:color="auto"/>
        <w:bottom w:val="none" w:sz="0" w:space="0" w:color="auto"/>
        <w:right w:val="none" w:sz="0" w:space="0" w:color="auto"/>
      </w:divBdr>
    </w:div>
    <w:div w:id="1621450285">
      <w:bodyDiv w:val="1"/>
      <w:marLeft w:val="0"/>
      <w:marRight w:val="0"/>
      <w:marTop w:val="0"/>
      <w:marBottom w:val="0"/>
      <w:divBdr>
        <w:top w:val="none" w:sz="0" w:space="0" w:color="auto"/>
        <w:left w:val="none" w:sz="0" w:space="0" w:color="auto"/>
        <w:bottom w:val="none" w:sz="0" w:space="0" w:color="auto"/>
        <w:right w:val="none" w:sz="0" w:space="0" w:color="auto"/>
      </w:divBdr>
    </w:div>
    <w:div w:id="16924872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UNEP/OzL.Pro/ExCom/87/16</Document_x0020_Number>
  </documentManagement>
</p:properties>
</file>

<file path=customXml/itemProps1.xml><?xml version="1.0" encoding="utf-8"?>
<ds:datastoreItem xmlns:ds="http://schemas.openxmlformats.org/officeDocument/2006/customXml" ds:itemID="{F5D0C896-B257-4ECA-BB8F-01BFA77BC222}"/>
</file>

<file path=customXml/itemProps2.xml><?xml version="1.0" encoding="utf-8"?>
<ds:datastoreItem xmlns:ds="http://schemas.openxmlformats.org/officeDocument/2006/customXml" ds:itemID="{56DDBE21-6A23-4657-AD3C-5E1C130F9038}"/>
</file>

<file path=customXml/itemProps3.xml><?xml version="1.0" encoding="utf-8"?>
<ds:datastoreItem xmlns:ds="http://schemas.openxmlformats.org/officeDocument/2006/customXml" ds:itemID="{F1F1901D-3030-497F-8C40-047851BE195B}"/>
</file>

<file path=customXml/itemProps4.xml><?xml version="1.0" encoding="utf-8"?>
<ds:datastoreItem xmlns:ds="http://schemas.openxmlformats.org/officeDocument/2006/customXml" ds:itemID="{AF68F0E4-30ED-4B7C-9CCF-56352458D34D}"/>
</file>

<file path=docProps/app.xml><?xml version="1.0" encoding="utf-8"?>
<Properties xmlns="http://schemas.openxmlformats.org/officeDocument/2006/extended-properties" xmlns:vt="http://schemas.openxmlformats.org/officeDocument/2006/docPropsVTypes">
  <Template>Eec87G</Template>
  <TotalTime>348</TotalTime>
  <Pages>19</Pages>
  <Words>8834</Words>
  <Characters>50360</Characters>
  <Application>Microsoft Office Word</Application>
  <DocSecurity>0</DocSecurity>
  <Lines>419</Lines>
  <Paragraphs>118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Programme de travail du PNUE pour l’année 2021</vt:lpstr>
      <vt:lpstr/>
    </vt:vector>
  </TitlesOfParts>
  <Company>UNMFS</Company>
  <LinksUpToDate>false</LinksUpToDate>
  <CharactersWithSpaces>59076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du PNUE pour l’année 2021</dc:title>
  <dc:creator>Kaleen  McNamara</dc:creator>
  <cp:lastModifiedBy>HB</cp:lastModifiedBy>
  <cp:revision>18</cp:revision>
  <cp:lastPrinted>2021-06-25T13:04:00Z</cp:lastPrinted>
  <dcterms:created xsi:type="dcterms:W3CDTF">2021-06-25T06:45:00Z</dcterms:created>
  <dcterms:modified xsi:type="dcterms:W3CDTF">2021-06-29T14:26:00Z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UNEP/OzL.Pro/ExCom/87/16</vt:lpwstr>
  </property>
  <property fmtid="{D5CDD505-2E9C-101B-9397-08002B2CF9AE}" pid="3" name="Revision date">
    <vt:lpwstr>21/06/2021</vt:lpwstr>
  </property>
  <property fmtid="{D5CDD505-2E9C-101B-9397-08002B2CF9AE}" pid="4" name="ContentTypeId">
    <vt:lpwstr>0x0101006D54131ACC863C4CBCCC233143506327</vt:lpwstr>
  </property>
</Properties>
</file>